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8B598" w14:textId="77777777" w:rsidR="00E2383E" w:rsidRPr="006A7F84" w:rsidRDefault="00E2383E" w:rsidP="00FF740B">
      <w:pPr>
        <w:spacing w:after="0" w:line="240" w:lineRule="auto"/>
        <w:contextualSpacing/>
        <w:jc w:val="center"/>
        <w:rPr>
          <w:rFonts w:ascii="Times New Roman" w:eastAsia="Times New Roman" w:hAnsi="Times New Roman" w:cs="Times New Roman"/>
          <w:b/>
          <w:szCs w:val="24"/>
          <w:lang w:eastAsia="en-SG"/>
        </w:rPr>
      </w:pPr>
      <w:r w:rsidRPr="006A7F84">
        <w:rPr>
          <w:rFonts w:ascii="Times New Roman" w:eastAsia="Times New Roman" w:hAnsi="Times New Roman" w:cs="Times New Roman"/>
          <w:b/>
          <w:szCs w:val="24"/>
          <w:lang w:eastAsia="en-SG"/>
        </w:rPr>
        <w:t>TERMINAL EVALUATION</w:t>
      </w:r>
      <w:r w:rsidR="0015119B">
        <w:rPr>
          <w:rFonts w:ascii="Times New Roman" w:eastAsia="Times New Roman" w:hAnsi="Times New Roman" w:cs="Times New Roman"/>
          <w:b/>
          <w:szCs w:val="24"/>
          <w:lang w:eastAsia="en-SG"/>
        </w:rPr>
        <w:t xml:space="preserve"> (Final Draft)</w:t>
      </w:r>
    </w:p>
    <w:p w14:paraId="57FB534C" w14:textId="77777777" w:rsidR="00E2383E" w:rsidRPr="006A7F84" w:rsidRDefault="00E2383E" w:rsidP="00FF740B">
      <w:pPr>
        <w:spacing w:after="0" w:line="240" w:lineRule="auto"/>
        <w:ind w:left="7"/>
        <w:contextualSpacing/>
        <w:jc w:val="center"/>
        <w:rPr>
          <w:rFonts w:ascii="Times New Roman" w:eastAsia="Times New Roman" w:hAnsi="Times New Roman" w:cs="Times New Roman"/>
          <w:b/>
          <w:szCs w:val="24"/>
          <w:lang w:eastAsia="en-SG"/>
        </w:rPr>
      </w:pPr>
      <w:r w:rsidRPr="006A7F84">
        <w:rPr>
          <w:rFonts w:ascii="Times New Roman" w:eastAsia="Times New Roman" w:hAnsi="Times New Roman" w:cs="Times New Roman"/>
          <w:b/>
          <w:szCs w:val="24"/>
          <w:lang w:eastAsia="en-SG"/>
        </w:rPr>
        <w:t>30 September 2018</w:t>
      </w:r>
      <w:r w:rsidR="0015119B">
        <w:rPr>
          <w:rFonts w:ascii="Times New Roman" w:eastAsia="Times New Roman" w:hAnsi="Times New Roman" w:cs="Times New Roman"/>
          <w:b/>
          <w:szCs w:val="24"/>
          <w:lang w:eastAsia="en-SG"/>
        </w:rPr>
        <w:t xml:space="preserve"> (updated on </w:t>
      </w:r>
      <w:r w:rsidR="00AD6181">
        <w:rPr>
          <w:rFonts w:ascii="Times New Roman" w:eastAsia="Times New Roman" w:hAnsi="Times New Roman" w:cs="Times New Roman"/>
          <w:b/>
          <w:szCs w:val="24"/>
          <w:lang w:eastAsia="en-SG"/>
        </w:rPr>
        <w:t>27</w:t>
      </w:r>
      <w:r w:rsidR="0015119B">
        <w:rPr>
          <w:rFonts w:ascii="Times New Roman" w:eastAsia="Times New Roman" w:hAnsi="Times New Roman" w:cs="Times New Roman"/>
          <w:b/>
          <w:szCs w:val="24"/>
          <w:lang w:eastAsia="en-SG"/>
        </w:rPr>
        <w:t xml:space="preserve"> </w:t>
      </w:r>
      <w:r w:rsidR="00B27BC9">
        <w:rPr>
          <w:rFonts w:ascii="Times New Roman" w:eastAsia="Times New Roman" w:hAnsi="Times New Roman" w:cs="Times New Roman"/>
          <w:b/>
          <w:szCs w:val="24"/>
          <w:lang w:eastAsia="en-SG"/>
        </w:rPr>
        <w:t>Jan 2019</w:t>
      </w:r>
      <w:r w:rsidR="00AE54D9">
        <w:rPr>
          <w:rFonts w:ascii="Times New Roman" w:eastAsia="Times New Roman" w:hAnsi="Times New Roman" w:cs="Times New Roman"/>
          <w:b/>
          <w:szCs w:val="24"/>
          <w:lang w:eastAsia="en-SG"/>
        </w:rPr>
        <w:t>)</w:t>
      </w:r>
    </w:p>
    <w:p w14:paraId="5FB76499" w14:textId="77777777" w:rsidR="00E2383E" w:rsidRPr="006A7F84" w:rsidRDefault="00E2383E" w:rsidP="00FF740B">
      <w:pPr>
        <w:spacing w:after="0" w:line="240" w:lineRule="auto"/>
        <w:ind w:left="7"/>
        <w:contextualSpacing/>
        <w:jc w:val="center"/>
        <w:rPr>
          <w:rFonts w:ascii="Times New Roman" w:eastAsia="Times New Roman" w:hAnsi="Times New Roman" w:cs="Times New Roman"/>
          <w:szCs w:val="24"/>
          <w:lang w:eastAsia="en-SG"/>
        </w:rPr>
      </w:pPr>
      <w:r w:rsidRPr="006A7F84">
        <w:rPr>
          <w:rFonts w:ascii="Times New Roman" w:eastAsia="Times New Roman" w:hAnsi="Times New Roman" w:cs="Times New Roman"/>
          <w:noProof/>
          <w:szCs w:val="24"/>
        </w:rPr>
        <w:drawing>
          <wp:inline distT="0" distB="0" distL="0" distR="0" wp14:anchorId="78432CA6" wp14:editId="4414DE61">
            <wp:extent cx="5938520" cy="6350"/>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5938520" cy="6350"/>
                    </a:xfrm>
                    <a:prstGeom prst="rect">
                      <a:avLst/>
                    </a:prstGeom>
                    <a:ln/>
                  </pic:spPr>
                </pic:pic>
              </a:graphicData>
            </a:graphic>
          </wp:inline>
        </w:drawing>
      </w:r>
    </w:p>
    <w:p w14:paraId="199B2131" w14:textId="77777777" w:rsidR="00E2383E" w:rsidRPr="006A7F84" w:rsidRDefault="00E2383E" w:rsidP="00FF740B">
      <w:pPr>
        <w:spacing w:after="0" w:line="240" w:lineRule="auto"/>
        <w:ind w:left="10" w:right="122" w:hanging="10"/>
        <w:contextualSpacing/>
        <w:jc w:val="center"/>
        <w:rPr>
          <w:rFonts w:ascii="Times New Roman" w:eastAsia="Times New Roman" w:hAnsi="Times New Roman" w:cs="Times New Roman"/>
          <w:b/>
          <w:szCs w:val="24"/>
          <w:lang w:eastAsia="en-SG"/>
        </w:rPr>
      </w:pPr>
    </w:p>
    <w:p w14:paraId="309DAA41" w14:textId="6740065D" w:rsidR="008801C9" w:rsidRPr="002A21DF" w:rsidRDefault="00E2383E" w:rsidP="008801C9">
      <w:pPr>
        <w:spacing w:after="0" w:line="240" w:lineRule="auto"/>
        <w:ind w:left="10" w:right="122" w:hanging="10"/>
        <w:contextualSpacing/>
        <w:jc w:val="center"/>
        <w:rPr>
          <w:rFonts w:ascii="Times New Roman" w:eastAsia="Times New Roman" w:hAnsi="Times New Roman" w:cs="Times New Roman"/>
          <w:b/>
          <w:sz w:val="28"/>
          <w:szCs w:val="28"/>
          <w:lang w:eastAsia="en-SG"/>
        </w:rPr>
      </w:pPr>
      <w:r w:rsidRPr="002A21DF">
        <w:rPr>
          <w:rFonts w:ascii="Times New Roman" w:eastAsia="Times New Roman" w:hAnsi="Times New Roman" w:cs="Times New Roman"/>
          <w:b/>
          <w:sz w:val="28"/>
          <w:szCs w:val="28"/>
          <w:lang w:eastAsia="en-SG"/>
        </w:rPr>
        <w:t>Addressing the Risks of Climate-induced</w:t>
      </w:r>
      <w:r w:rsidR="008801C9" w:rsidRPr="002A21DF">
        <w:rPr>
          <w:rFonts w:ascii="Times New Roman" w:eastAsia="Times New Roman" w:hAnsi="Times New Roman" w:cs="Times New Roman"/>
          <w:b/>
          <w:sz w:val="28"/>
          <w:szCs w:val="28"/>
          <w:lang w:eastAsia="en-SG"/>
        </w:rPr>
        <w:t xml:space="preserve"> </w:t>
      </w:r>
      <w:r w:rsidRPr="002A21DF">
        <w:rPr>
          <w:rFonts w:ascii="Times New Roman" w:eastAsia="Times New Roman" w:hAnsi="Times New Roman" w:cs="Times New Roman"/>
          <w:b/>
          <w:sz w:val="28"/>
          <w:szCs w:val="28"/>
          <w:lang w:eastAsia="en-SG"/>
        </w:rPr>
        <w:t xml:space="preserve">Disasters through </w:t>
      </w:r>
    </w:p>
    <w:p w14:paraId="31E4AD06" w14:textId="1E4111B4" w:rsidR="00E2383E" w:rsidRPr="002A21DF" w:rsidRDefault="00E2383E" w:rsidP="00FF740B">
      <w:pPr>
        <w:spacing w:after="0" w:line="240" w:lineRule="auto"/>
        <w:ind w:left="10" w:right="122" w:hanging="10"/>
        <w:contextualSpacing/>
        <w:jc w:val="center"/>
        <w:rPr>
          <w:rFonts w:ascii="Times New Roman" w:eastAsia="Times New Roman" w:hAnsi="Times New Roman" w:cs="Times New Roman"/>
          <w:sz w:val="28"/>
          <w:szCs w:val="28"/>
          <w:lang w:eastAsia="en-SG"/>
        </w:rPr>
      </w:pPr>
      <w:r w:rsidRPr="002A21DF">
        <w:rPr>
          <w:rFonts w:ascii="Times New Roman" w:eastAsia="Times New Roman" w:hAnsi="Times New Roman" w:cs="Times New Roman"/>
          <w:b/>
          <w:sz w:val="28"/>
          <w:szCs w:val="28"/>
          <w:lang w:eastAsia="en-SG"/>
        </w:rPr>
        <w:t>Enhanced National and Local</w:t>
      </w:r>
      <w:r w:rsidR="008801C9" w:rsidRPr="002A21DF">
        <w:rPr>
          <w:rFonts w:ascii="Times New Roman" w:eastAsia="Times New Roman" w:hAnsi="Times New Roman" w:cs="Times New Roman"/>
          <w:b/>
          <w:sz w:val="28"/>
          <w:szCs w:val="28"/>
          <w:lang w:eastAsia="en-SG"/>
        </w:rPr>
        <w:t xml:space="preserve"> </w:t>
      </w:r>
      <w:r w:rsidRPr="002A21DF">
        <w:rPr>
          <w:rFonts w:ascii="Times New Roman" w:eastAsia="Times New Roman" w:hAnsi="Times New Roman" w:cs="Times New Roman"/>
          <w:b/>
          <w:sz w:val="28"/>
          <w:szCs w:val="28"/>
          <w:lang w:eastAsia="en-SG"/>
        </w:rPr>
        <w:t>Capacity for Effective Actions</w:t>
      </w:r>
    </w:p>
    <w:p w14:paraId="2CCE9B91" w14:textId="77777777" w:rsidR="00E2383E" w:rsidRPr="006A7F84" w:rsidRDefault="00E2383E" w:rsidP="00FF740B">
      <w:pPr>
        <w:spacing w:after="0" w:line="240" w:lineRule="auto"/>
        <w:ind w:right="33"/>
        <w:contextualSpacing/>
        <w:jc w:val="center"/>
        <w:rPr>
          <w:rFonts w:ascii="Times New Roman" w:eastAsia="Times New Roman" w:hAnsi="Times New Roman" w:cs="Times New Roman"/>
          <w:szCs w:val="24"/>
          <w:lang w:eastAsia="en-SG"/>
        </w:rPr>
      </w:pPr>
    </w:p>
    <w:p w14:paraId="0D32E218" w14:textId="77777777" w:rsidR="00E2383E" w:rsidRPr="006A7F84" w:rsidRDefault="00E2383E" w:rsidP="00FF740B">
      <w:pPr>
        <w:spacing w:after="0" w:line="240" w:lineRule="auto"/>
        <w:ind w:left="10" w:right="120" w:hanging="10"/>
        <w:contextualSpacing/>
        <w:jc w:val="center"/>
        <w:rPr>
          <w:rFonts w:ascii="Times New Roman" w:eastAsia="Times New Roman" w:hAnsi="Times New Roman" w:cs="Times New Roman"/>
          <w:szCs w:val="24"/>
          <w:lang w:eastAsia="en-SG"/>
        </w:rPr>
      </w:pPr>
      <w:r w:rsidRPr="006A7F84">
        <w:rPr>
          <w:rFonts w:ascii="Times New Roman" w:eastAsia="Times New Roman" w:hAnsi="Times New Roman" w:cs="Times New Roman"/>
          <w:b/>
          <w:szCs w:val="24"/>
          <w:lang w:eastAsia="en-SG"/>
        </w:rPr>
        <w:t>UNDP PIMS ID: 4760</w:t>
      </w:r>
    </w:p>
    <w:p w14:paraId="74187314" w14:textId="77777777" w:rsidR="00E2383E" w:rsidRPr="006A7F84" w:rsidRDefault="00E2383E" w:rsidP="00FF740B">
      <w:pPr>
        <w:spacing w:after="0" w:line="240" w:lineRule="auto"/>
        <w:ind w:left="10" w:right="120" w:hanging="10"/>
        <w:contextualSpacing/>
        <w:jc w:val="center"/>
        <w:rPr>
          <w:rFonts w:ascii="Times New Roman" w:eastAsia="Times New Roman" w:hAnsi="Times New Roman" w:cs="Times New Roman"/>
          <w:szCs w:val="24"/>
          <w:lang w:eastAsia="en-SG"/>
        </w:rPr>
      </w:pPr>
      <w:r w:rsidRPr="006A7F84">
        <w:rPr>
          <w:rFonts w:ascii="Times New Roman" w:eastAsia="Times New Roman" w:hAnsi="Times New Roman" w:cs="Times New Roman"/>
          <w:b/>
          <w:szCs w:val="24"/>
          <w:lang w:eastAsia="en-SG"/>
        </w:rPr>
        <w:t>GEF Project ID: 4976</w:t>
      </w:r>
    </w:p>
    <w:p w14:paraId="6903C797" w14:textId="77777777" w:rsidR="00E2383E" w:rsidRPr="006A7F84" w:rsidRDefault="00E2383E" w:rsidP="00FF740B">
      <w:pPr>
        <w:spacing w:after="0" w:line="240" w:lineRule="auto"/>
        <w:ind w:left="-7"/>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noProof/>
          <w:szCs w:val="24"/>
        </w:rPr>
        <w:drawing>
          <wp:inline distT="0" distB="0" distL="0" distR="0" wp14:anchorId="6FA415AA" wp14:editId="04E00037">
            <wp:extent cx="5947410" cy="63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947410" cy="6350"/>
                    </a:xfrm>
                    <a:prstGeom prst="rect">
                      <a:avLst/>
                    </a:prstGeom>
                    <a:ln/>
                  </pic:spPr>
                </pic:pic>
              </a:graphicData>
            </a:graphic>
          </wp:inline>
        </w:drawing>
      </w:r>
    </w:p>
    <w:tbl>
      <w:tblPr>
        <w:tblStyle w:val="58"/>
        <w:tblW w:w="9209" w:type="dxa"/>
        <w:tblInd w:w="5" w:type="dxa"/>
        <w:tblLayout w:type="fixed"/>
        <w:tblLook w:val="0400" w:firstRow="0" w:lastRow="0" w:firstColumn="0" w:lastColumn="0" w:noHBand="0" w:noVBand="1"/>
      </w:tblPr>
      <w:tblGrid>
        <w:gridCol w:w="3539"/>
        <w:gridCol w:w="5670"/>
      </w:tblGrid>
      <w:tr w:rsidR="00E2383E" w:rsidRPr="006A7F84" w14:paraId="193B62C5" w14:textId="77777777" w:rsidTr="00517A76">
        <w:trPr>
          <w:trHeight w:val="320"/>
        </w:trPr>
        <w:tc>
          <w:tcPr>
            <w:tcW w:w="3539" w:type="dxa"/>
          </w:tcPr>
          <w:p w14:paraId="510CD97A" w14:textId="77777777" w:rsidR="00E2383E" w:rsidRPr="006A7F84" w:rsidRDefault="00E2383E" w:rsidP="00FF740B">
            <w:pPr>
              <w:contextualSpacing/>
              <w:jc w:val="both"/>
              <w:rPr>
                <w:rFonts w:ascii="Times New Roman" w:eastAsia="Times New Roman" w:hAnsi="Times New Roman" w:cs="Times New Roman"/>
                <w:sz w:val="24"/>
                <w:szCs w:val="24"/>
              </w:rPr>
            </w:pPr>
          </w:p>
        </w:tc>
        <w:tc>
          <w:tcPr>
            <w:tcW w:w="5670" w:type="dxa"/>
          </w:tcPr>
          <w:p w14:paraId="74FFED31" w14:textId="77777777" w:rsidR="00E2383E" w:rsidRPr="006A7F84" w:rsidRDefault="00E2383E" w:rsidP="00FF740B">
            <w:pPr>
              <w:contextualSpacing/>
              <w:jc w:val="both"/>
              <w:rPr>
                <w:rFonts w:ascii="Times New Roman" w:eastAsia="Times New Roman" w:hAnsi="Times New Roman" w:cs="Times New Roman"/>
                <w:sz w:val="24"/>
                <w:szCs w:val="24"/>
              </w:rPr>
            </w:pPr>
          </w:p>
        </w:tc>
      </w:tr>
      <w:tr w:rsidR="00E2383E" w:rsidRPr="006A7F84" w14:paraId="70151BFB" w14:textId="77777777" w:rsidTr="00517A76">
        <w:trPr>
          <w:trHeight w:val="420"/>
        </w:trPr>
        <w:tc>
          <w:tcPr>
            <w:tcW w:w="3539" w:type="dxa"/>
          </w:tcPr>
          <w:p w14:paraId="1648DDAF" w14:textId="77777777" w:rsidR="00E2383E" w:rsidRPr="006A7F84" w:rsidRDefault="00E2383E" w:rsidP="008801C9">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Country </w:t>
            </w:r>
            <w:r w:rsidR="008801C9">
              <w:rPr>
                <w:rFonts w:ascii="Times New Roman" w:eastAsia="Times New Roman" w:hAnsi="Times New Roman" w:cs="Times New Roman"/>
                <w:sz w:val="24"/>
                <w:szCs w:val="24"/>
              </w:rPr>
              <w:t xml:space="preserve">                                   </w:t>
            </w:r>
            <w:r w:rsidRPr="006A7F84">
              <w:rPr>
                <w:rFonts w:ascii="Times New Roman" w:eastAsia="Times New Roman" w:hAnsi="Times New Roman" w:cs="Times New Roman"/>
                <w:sz w:val="24"/>
                <w:szCs w:val="24"/>
              </w:rPr>
              <w:t xml:space="preserve">: </w:t>
            </w:r>
          </w:p>
        </w:tc>
        <w:tc>
          <w:tcPr>
            <w:tcW w:w="5670" w:type="dxa"/>
          </w:tcPr>
          <w:p w14:paraId="046D4C4F" w14:textId="4150D9CB"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Bhutan </w:t>
            </w:r>
          </w:p>
        </w:tc>
      </w:tr>
      <w:tr w:rsidR="00E2383E" w:rsidRPr="006A7F84" w14:paraId="5EFC46B8" w14:textId="77777777" w:rsidTr="00517A76">
        <w:trPr>
          <w:trHeight w:val="420"/>
        </w:trPr>
        <w:tc>
          <w:tcPr>
            <w:tcW w:w="3539" w:type="dxa"/>
          </w:tcPr>
          <w:p w14:paraId="74DF6F9B" w14:textId="77777777" w:rsidR="00E2383E" w:rsidRPr="006A7F84" w:rsidRDefault="00E2383E" w:rsidP="00FF740B">
            <w:pPr>
              <w:tabs>
                <w:tab w:val="center" w:pos="2488"/>
                <w:tab w:val="center" w:pos="3601"/>
                <w:tab w:val="center" w:pos="4350"/>
              </w:tabs>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Region </w:t>
            </w:r>
            <w:r w:rsidRPr="006A7F84">
              <w:rPr>
                <w:rFonts w:ascii="Times New Roman" w:eastAsia="Times New Roman" w:hAnsi="Times New Roman" w:cs="Times New Roman"/>
                <w:sz w:val="24"/>
                <w:szCs w:val="24"/>
              </w:rPr>
              <w:tab/>
            </w:r>
            <w:r w:rsidR="008801C9">
              <w:rPr>
                <w:rFonts w:ascii="Times New Roman" w:eastAsia="Times New Roman" w:hAnsi="Times New Roman" w:cs="Times New Roman"/>
                <w:sz w:val="24"/>
                <w:szCs w:val="24"/>
              </w:rPr>
              <w:t xml:space="preserve">                 </w:t>
            </w:r>
            <w:r w:rsidRPr="006A7F84">
              <w:rPr>
                <w:rFonts w:ascii="Times New Roman" w:eastAsia="Times New Roman" w:hAnsi="Times New Roman" w:cs="Times New Roman"/>
                <w:sz w:val="24"/>
                <w:szCs w:val="24"/>
              </w:rPr>
              <w:t xml:space="preserve">: </w:t>
            </w:r>
          </w:p>
        </w:tc>
        <w:tc>
          <w:tcPr>
            <w:tcW w:w="5670" w:type="dxa"/>
          </w:tcPr>
          <w:p w14:paraId="3AC97E3A" w14:textId="77777777"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Asia </w:t>
            </w:r>
            <w:r w:rsidR="00163652">
              <w:rPr>
                <w:rFonts w:ascii="Times New Roman" w:eastAsia="Times New Roman" w:hAnsi="Times New Roman" w:cs="Times New Roman"/>
                <w:sz w:val="24"/>
                <w:szCs w:val="24"/>
              </w:rPr>
              <w:t>&amp; Pacific</w:t>
            </w:r>
          </w:p>
        </w:tc>
      </w:tr>
      <w:tr w:rsidR="00E2383E" w:rsidRPr="006A7F84" w14:paraId="2BD13C94" w14:textId="77777777" w:rsidTr="00517A76">
        <w:trPr>
          <w:trHeight w:val="420"/>
        </w:trPr>
        <w:tc>
          <w:tcPr>
            <w:tcW w:w="3539" w:type="dxa"/>
          </w:tcPr>
          <w:p w14:paraId="0F31DDE8" w14:textId="77777777" w:rsidR="00E2383E" w:rsidRPr="006A7F84" w:rsidRDefault="00E2383E" w:rsidP="00FF740B">
            <w:pPr>
              <w:tabs>
                <w:tab w:val="center" w:pos="2656"/>
                <w:tab w:val="center" w:pos="3601"/>
                <w:tab w:val="center" w:pos="4350"/>
              </w:tabs>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Focal Area </w:t>
            </w:r>
            <w:r w:rsidR="008801C9">
              <w:rPr>
                <w:rFonts w:ascii="Times New Roman" w:eastAsia="Times New Roman" w:hAnsi="Times New Roman" w:cs="Times New Roman"/>
                <w:sz w:val="24"/>
                <w:szCs w:val="24"/>
              </w:rPr>
              <w:t xml:space="preserve">                               </w:t>
            </w:r>
            <w:r w:rsidRPr="006A7F84">
              <w:rPr>
                <w:rFonts w:ascii="Times New Roman" w:eastAsia="Times New Roman" w:hAnsi="Times New Roman" w:cs="Times New Roman"/>
                <w:sz w:val="24"/>
                <w:szCs w:val="24"/>
              </w:rPr>
              <w:t xml:space="preserve">:  </w:t>
            </w:r>
          </w:p>
        </w:tc>
        <w:tc>
          <w:tcPr>
            <w:tcW w:w="5670" w:type="dxa"/>
          </w:tcPr>
          <w:p w14:paraId="071AD7B0" w14:textId="77777777"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Climate Change </w:t>
            </w:r>
          </w:p>
        </w:tc>
      </w:tr>
      <w:tr w:rsidR="00E2383E" w:rsidRPr="006A7F84" w14:paraId="463B29FE" w14:textId="77777777" w:rsidTr="00517A76">
        <w:trPr>
          <w:trHeight w:val="420"/>
        </w:trPr>
        <w:tc>
          <w:tcPr>
            <w:tcW w:w="3539" w:type="dxa"/>
          </w:tcPr>
          <w:p w14:paraId="150DB1BD" w14:textId="77777777" w:rsidR="00E2383E" w:rsidRPr="006A7F84" w:rsidRDefault="00E2383E" w:rsidP="00FF740B">
            <w:pPr>
              <w:tabs>
                <w:tab w:val="center" w:pos="2716"/>
                <w:tab w:val="center" w:pos="3601"/>
                <w:tab w:val="center" w:pos="4350"/>
              </w:tabs>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GEF Agency </w:t>
            </w:r>
            <w:r w:rsidRPr="006A7F84">
              <w:rPr>
                <w:rFonts w:ascii="Times New Roman" w:eastAsia="Times New Roman" w:hAnsi="Times New Roman" w:cs="Times New Roman"/>
                <w:sz w:val="24"/>
                <w:szCs w:val="24"/>
              </w:rPr>
              <w:tab/>
            </w:r>
            <w:r w:rsidR="008801C9">
              <w:rPr>
                <w:rFonts w:ascii="Times New Roman" w:eastAsia="Times New Roman" w:hAnsi="Times New Roman" w:cs="Times New Roman"/>
                <w:sz w:val="24"/>
                <w:szCs w:val="24"/>
              </w:rPr>
              <w:t xml:space="preserve">          </w:t>
            </w:r>
            <w:r w:rsidRPr="006A7F84">
              <w:rPr>
                <w:rFonts w:ascii="Times New Roman" w:eastAsia="Times New Roman" w:hAnsi="Times New Roman" w:cs="Times New Roman"/>
                <w:sz w:val="24"/>
                <w:szCs w:val="24"/>
              </w:rPr>
              <w:t xml:space="preserve">: </w:t>
            </w:r>
          </w:p>
        </w:tc>
        <w:tc>
          <w:tcPr>
            <w:tcW w:w="5670" w:type="dxa"/>
          </w:tcPr>
          <w:p w14:paraId="49686D6F" w14:textId="77777777"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United Nations Development Program [UNDP] </w:t>
            </w:r>
          </w:p>
        </w:tc>
      </w:tr>
      <w:tr w:rsidR="00E2383E" w:rsidRPr="006A7F84" w14:paraId="5C5A8DCA" w14:textId="77777777" w:rsidTr="00517A76">
        <w:trPr>
          <w:trHeight w:val="420"/>
        </w:trPr>
        <w:tc>
          <w:tcPr>
            <w:tcW w:w="3539" w:type="dxa"/>
          </w:tcPr>
          <w:p w14:paraId="66C6D9FA" w14:textId="77777777" w:rsidR="00E2383E" w:rsidRPr="006A7F84" w:rsidRDefault="00E2383E" w:rsidP="00FF740B">
            <w:pPr>
              <w:tabs>
                <w:tab w:val="center" w:pos="3007"/>
                <w:tab w:val="center" w:pos="4350"/>
              </w:tabs>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Executing Partner </w:t>
            </w:r>
            <w:r w:rsidRPr="006A7F84">
              <w:rPr>
                <w:rFonts w:ascii="Times New Roman" w:eastAsia="Times New Roman" w:hAnsi="Times New Roman" w:cs="Times New Roman"/>
                <w:sz w:val="24"/>
                <w:szCs w:val="24"/>
              </w:rPr>
              <w:tab/>
              <w:t>:</w:t>
            </w:r>
          </w:p>
        </w:tc>
        <w:tc>
          <w:tcPr>
            <w:tcW w:w="5670" w:type="dxa"/>
          </w:tcPr>
          <w:p w14:paraId="75A52A74" w14:textId="77777777"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National Environment Commission Secretariat </w:t>
            </w:r>
          </w:p>
        </w:tc>
      </w:tr>
      <w:tr w:rsidR="00E2383E" w:rsidRPr="006A7F84" w14:paraId="26A41E82" w14:textId="77777777" w:rsidTr="00517A76">
        <w:trPr>
          <w:trHeight w:val="1820"/>
        </w:trPr>
        <w:tc>
          <w:tcPr>
            <w:tcW w:w="3539" w:type="dxa"/>
          </w:tcPr>
          <w:p w14:paraId="18FE5CB8" w14:textId="77777777"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Implementing Partners</w:t>
            </w:r>
            <w:r w:rsidR="008801C9">
              <w:rPr>
                <w:rFonts w:ascii="Times New Roman" w:eastAsia="Times New Roman" w:hAnsi="Times New Roman" w:cs="Times New Roman"/>
                <w:sz w:val="24"/>
                <w:szCs w:val="24"/>
              </w:rPr>
              <w:t xml:space="preserve">             </w:t>
            </w:r>
            <w:r w:rsidRPr="006A7F84">
              <w:rPr>
                <w:rFonts w:ascii="Times New Roman" w:eastAsia="Times New Roman" w:hAnsi="Times New Roman" w:cs="Times New Roman"/>
                <w:sz w:val="24"/>
                <w:szCs w:val="24"/>
              </w:rPr>
              <w:t xml:space="preserve">: </w:t>
            </w:r>
          </w:p>
        </w:tc>
        <w:tc>
          <w:tcPr>
            <w:tcW w:w="5670" w:type="dxa"/>
          </w:tcPr>
          <w:p w14:paraId="7137CC9E" w14:textId="77777777" w:rsidR="00E2383E" w:rsidRPr="006A7F84" w:rsidRDefault="00E2383E" w:rsidP="00FF740B">
            <w:pPr>
              <w:tabs>
                <w:tab w:val="center" w:pos="1238"/>
                <w:tab w:val="center" w:pos="2435"/>
                <w:tab w:val="right" w:pos="4483"/>
              </w:tabs>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Gross National Happiness Commission, </w:t>
            </w:r>
          </w:p>
          <w:p w14:paraId="04B1B812" w14:textId="77777777" w:rsidR="00E2383E" w:rsidRPr="006A7F84" w:rsidRDefault="00E2383E" w:rsidP="00FF740B">
            <w:pPr>
              <w:ind w:right="47"/>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Ministry of Economic Affairs, </w:t>
            </w:r>
          </w:p>
          <w:p w14:paraId="30EF48F5" w14:textId="77777777" w:rsidR="00E2383E" w:rsidRPr="006A7F84" w:rsidRDefault="00E2383E" w:rsidP="00FF740B">
            <w:pPr>
              <w:ind w:right="47"/>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Ministry of Works and Human Settlement, </w:t>
            </w:r>
          </w:p>
          <w:p w14:paraId="66CE9E3E" w14:textId="77777777" w:rsidR="00E2383E" w:rsidRPr="006A7F84" w:rsidRDefault="00E2383E" w:rsidP="00FF740B">
            <w:pPr>
              <w:ind w:right="47"/>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Ministry of Home and Cultural Affairs, </w:t>
            </w:r>
          </w:p>
          <w:p w14:paraId="1F99960E" w14:textId="77777777" w:rsidR="00E2383E" w:rsidRPr="006A7F84" w:rsidRDefault="00E2383E" w:rsidP="00FF740B">
            <w:pPr>
              <w:ind w:right="47"/>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Ministry of Agriculture and Forests, </w:t>
            </w:r>
          </w:p>
          <w:p w14:paraId="621E4F48" w14:textId="77777777" w:rsidR="00E2383E" w:rsidRPr="006A7F84" w:rsidRDefault="00E2383E" w:rsidP="00FF740B">
            <w:pPr>
              <w:ind w:right="47"/>
              <w:contextualSpacing/>
              <w:jc w:val="both"/>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Phuentsholing</w:t>
            </w:r>
            <w:proofErr w:type="spellEnd"/>
            <w:r w:rsidRPr="006A7F84">
              <w:rPr>
                <w:rFonts w:ascii="Times New Roman" w:eastAsia="Times New Roman" w:hAnsi="Times New Roman" w:cs="Times New Roman"/>
                <w:sz w:val="24"/>
                <w:szCs w:val="24"/>
              </w:rPr>
              <w:t xml:space="preserve"> Thromde, </w:t>
            </w:r>
          </w:p>
          <w:p w14:paraId="3FD45FD6" w14:textId="77777777" w:rsidR="00E2383E" w:rsidRPr="006A7F84" w:rsidRDefault="00E2383E" w:rsidP="00FF740B">
            <w:pPr>
              <w:ind w:right="47"/>
              <w:contextualSpacing/>
              <w:jc w:val="both"/>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Mongar</w:t>
            </w:r>
            <w:proofErr w:type="spellEnd"/>
            <w:r w:rsidRPr="006A7F84">
              <w:rPr>
                <w:rFonts w:ascii="Times New Roman" w:eastAsia="Times New Roman" w:hAnsi="Times New Roman" w:cs="Times New Roman"/>
                <w:sz w:val="24"/>
                <w:szCs w:val="24"/>
              </w:rPr>
              <w:t xml:space="preserve"> Municipality,</w:t>
            </w:r>
          </w:p>
          <w:p w14:paraId="516D770C" w14:textId="77777777" w:rsidR="00E2383E" w:rsidRPr="006A7F84" w:rsidRDefault="00E2383E" w:rsidP="00FF740B">
            <w:pPr>
              <w:ind w:right="47"/>
              <w:contextualSpacing/>
              <w:jc w:val="both"/>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Tarayana</w:t>
            </w:r>
            <w:proofErr w:type="spellEnd"/>
            <w:r w:rsidRPr="006A7F84">
              <w:rPr>
                <w:rFonts w:ascii="Times New Roman" w:eastAsia="Times New Roman" w:hAnsi="Times New Roman" w:cs="Times New Roman"/>
                <w:sz w:val="24"/>
                <w:szCs w:val="24"/>
              </w:rPr>
              <w:t xml:space="preserve"> Foundation </w:t>
            </w:r>
          </w:p>
          <w:p w14:paraId="6F7CED2F" w14:textId="77777777" w:rsidR="00E2383E" w:rsidRPr="006A7F84" w:rsidRDefault="00E2383E" w:rsidP="00FF740B">
            <w:pPr>
              <w:ind w:right="47"/>
              <w:contextualSpacing/>
              <w:jc w:val="both"/>
              <w:rPr>
                <w:rFonts w:ascii="Times New Roman" w:eastAsia="Times New Roman" w:hAnsi="Times New Roman" w:cs="Times New Roman"/>
                <w:sz w:val="24"/>
                <w:szCs w:val="24"/>
              </w:rPr>
            </w:pPr>
          </w:p>
        </w:tc>
      </w:tr>
      <w:tr w:rsidR="00E2383E" w:rsidRPr="006A7F84" w14:paraId="6CD71D27" w14:textId="77777777" w:rsidTr="00517A76">
        <w:trPr>
          <w:trHeight w:val="320"/>
        </w:trPr>
        <w:tc>
          <w:tcPr>
            <w:tcW w:w="3539" w:type="dxa"/>
          </w:tcPr>
          <w:p w14:paraId="01333394" w14:textId="77777777" w:rsidR="00E2383E" w:rsidRPr="006A7F84" w:rsidRDefault="00E2383E" w:rsidP="00FF740B">
            <w:pPr>
              <w:tabs>
                <w:tab w:val="center" w:pos="720"/>
                <w:tab w:val="center" w:pos="1440"/>
                <w:tab w:val="center" w:pos="3063"/>
                <w:tab w:val="center" w:pos="4350"/>
              </w:tabs>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b/>
              <w:t xml:space="preserve">Project Time frame </w:t>
            </w:r>
            <w:r w:rsidRPr="006A7F84">
              <w:rPr>
                <w:rFonts w:ascii="Times New Roman" w:eastAsia="Times New Roman" w:hAnsi="Times New Roman" w:cs="Times New Roman"/>
                <w:sz w:val="24"/>
                <w:szCs w:val="24"/>
              </w:rPr>
              <w:tab/>
              <w:t>:</w:t>
            </w:r>
          </w:p>
        </w:tc>
        <w:tc>
          <w:tcPr>
            <w:tcW w:w="5670" w:type="dxa"/>
          </w:tcPr>
          <w:p w14:paraId="244E59C8" w14:textId="77777777" w:rsidR="00E2383E" w:rsidRPr="006A7F84" w:rsidRDefault="00E2383E" w:rsidP="00FF740B">
            <w:pPr>
              <w:contextualSpacing/>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01-01-2014 to 31-10-2018</w:t>
            </w:r>
          </w:p>
        </w:tc>
      </w:tr>
    </w:tbl>
    <w:p w14:paraId="13866229" w14:textId="77777777" w:rsidR="00E2383E" w:rsidRPr="006A7F84" w:rsidRDefault="00E2383E" w:rsidP="00FF740B">
      <w:pPr>
        <w:spacing w:after="0" w:line="240" w:lineRule="auto"/>
        <w:ind w:left="7"/>
        <w:contextualSpacing/>
        <w:jc w:val="both"/>
        <w:rPr>
          <w:rFonts w:ascii="Times New Roman" w:eastAsia="Times New Roman" w:hAnsi="Times New Roman" w:cs="Times New Roman"/>
          <w:szCs w:val="24"/>
          <w:lang w:eastAsia="en-SG"/>
        </w:rPr>
      </w:pPr>
    </w:p>
    <w:p w14:paraId="257079DD" w14:textId="77777777" w:rsidR="00E2383E" w:rsidRPr="006A7F84" w:rsidRDefault="00E2383E" w:rsidP="00FF740B">
      <w:pPr>
        <w:spacing w:after="0" w:line="240" w:lineRule="auto"/>
        <w:ind w:left="2"/>
        <w:contextualSpacing/>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Prepared by</w:t>
      </w:r>
      <w:r w:rsidRPr="006A7F84">
        <w:rPr>
          <w:rFonts w:ascii="Times New Roman" w:eastAsia="Times New Roman" w:hAnsi="Times New Roman" w:cs="Times New Roman"/>
          <w:szCs w:val="24"/>
          <w:lang w:eastAsia="en-SG"/>
        </w:rPr>
        <w:tab/>
      </w:r>
      <w:r w:rsidRPr="006A7F84">
        <w:rPr>
          <w:rFonts w:ascii="Times New Roman" w:eastAsia="Times New Roman" w:hAnsi="Times New Roman" w:cs="Times New Roman"/>
          <w:szCs w:val="24"/>
          <w:lang w:eastAsia="en-SG"/>
        </w:rPr>
        <w:tab/>
      </w:r>
      <w:r w:rsidRPr="006A7F84">
        <w:rPr>
          <w:rFonts w:ascii="Times New Roman" w:eastAsia="Times New Roman" w:hAnsi="Times New Roman" w:cs="Times New Roman"/>
          <w:szCs w:val="24"/>
          <w:lang w:eastAsia="en-SG"/>
        </w:rPr>
        <w:tab/>
        <w:t xml:space="preserve">   :        </w:t>
      </w:r>
      <w:proofErr w:type="spellStart"/>
      <w:r w:rsidRPr="006A7F84">
        <w:rPr>
          <w:rFonts w:ascii="Times New Roman" w:eastAsia="Times New Roman" w:hAnsi="Times New Roman" w:cs="Times New Roman"/>
          <w:szCs w:val="24"/>
          <w:lang w:eastAsia="en-SG"/>
        </w:rPr>
        <w:t>Dr.</w:t>
      </w:r>
      <w:proofErr w:type="spellEnd"/>
      <w:r w:rsidRPr="006A7F84">
        <w:rPr>
          <w:rFonts w:ascii="Times New Roman" w:eastAsia="Times New Roman" w:hAnsi="Times New Roman" w:cs="Times New Roman"/>
          <w:szCs w:val="24"/>
          <w:lang w:eastAsia="en-SG"/>
        </w:rPr>
        <w:t xml:space="preserve"> John Vong International Consultant; </w:t>
      </w:r>
    </w:p>
    <w:p w14:paraId="66FFEB40" w14:textId="77777777" w:rsidR="00E2383E" w:rsidRDefault="00E2383E" w:rsidP="00FF740B">
      <w:pPr>
        <w:spacing w:after="0" w:line="240" w:lineRule="auto"/>
        <w:contextualSpacing/>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                                                            Yeshi Dorji, National Consultant</w:t>
      </w:r>
    </w:p>
    <w:p w14:paraId="02F0D989" w14:textId="77777777" w:rsidR="008801C9" w:rsidRPr="006A7F84" w:rsidRDefault="008801C9" w:rsidP="00FF740B">
      <w:pPr>
        <w:spacing w:after="0" w:line="240" w:lineRule="auto"/>
        <w:contextualSpacing/>
        <w:rPr>
          <w:rFonts w:ascii="Times New Roman" w:eastAsia="Times New Roman" w:hAnsi="Times New Roman" w:cs="Times New Roman"/>
          <w:szCs w:val="24"/>
          <w:lang w:eastAsia="en-SG"/>
        </w:rPr>
      </w:pPr>
    </w:p>
    <w:p w14:paraId="695A0828" w14:textId="5AFDEED8" w:rsidR="00E2383E" w:rsidRPr="006A7F84" w:rsidRDefault="00E2383E" w:rsidP="00FF740B">
      <w:pPr>
        <w:spacing w:after="0" w:line="240" w:lineRule="auto"/>
        <w:contextualSpacing/>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Date of </w:t>
      </w:r>
      <w:proofErr w:type="gramStart"/>
      <w:r w:rsidRPr="006A7F84">
        <w:rPr>
          <w:rFonts w:ascii="Times New Roman" w:eastAsia="Times New Roman" w:hAnsi="Times New Roman" w:cs="Times New Roman"/>
          <w:szCs w:val="24"/>
          <w:lang w:eastAsia="en-SG"/>
        </w:rPr>
        <w:t>Report</w:t>
      </w:r>
      <w:r w:rsidR="003F2896">
        <w:rPr>
          <w:rFonts w:ascii="Times New Roman" w:eastAsia="Times New Roman" w:hAnsi="Times New Roman" w:cs="Times New Roman"/>
          <w:szCs w:val="24"/>
          <w:lang w:eastAsia="en-SG"/>
        </w:rPr>
        <w:t xml:space="preserve">  </w:t>
      </w:r>
      <w:r w:rsidRPr="006A7F84">
        <w:rPr>
          <w:rFonts w:ascii="Times New Roman" w:eastAsia="Times New Roman" w:hAnsi="Times New Roman" w:cs="Times New Roman"/>
          <w:szCs w:val="24"/>
          <w:lang w:eastAsia="en-SG"/>
        </w:rPr>
        <w:tab/>
      </w:r>
      <w:proofErr w:type="gramEnd"/>
      <w:r w:rsidRPr="006A7F84">
        <w:rPr>
          <w:rFonts w:ascii="Times New Roman" w:eastAsia="Times New Roman" w:hAnsi="Times New Roman" w:cs="Times New Roman"/>
          <w:szCs w:val="24"/>
          <w:lang w:eastAsia="en-SG"/>
        </w:rPr>
        <w:tab/>
        <w:t xml:space="preserve">   :        </w:t>
      </w:r>
      <w:r w:rsidR="00095954" w:rsidRPr="00095954">
        <w:rPr>
          <w:rFonts w:ascii="Times New Roman" w:eastAsia="Times New Roman" w:hAnsi="Times New Roman" w:cs="Times New Roman"/>
          <w:szCs w:val="24"/>
          <w:lang w:eastAsia="en-SG"/>
        </w:rPr>
        <w:t>27 Jan</w:t>
      </w:r>
      <w:r w:rsidR="008801C9">
        <w:rPr>
          <w:rFonts w:ascii="Times New Roman" w:eastAsia="Times New Roman" w:hAnsi="Times New Roman" w:cs="Times New Roman"/>
          <w:szCs w:val="24"/>
          <w:lang w:eastAsia="en-SG"/>
        </w:rPr>
        <w:t xml:space="preserve">uary </w:t>
      </w:r>
      <w:r w:rsidR="00095954" w:rsidRPr="00095954">
        <w:rPr>
          <w:rFonts w:ascii="Times New Roman" w:eastAsia="Times New Roman" w:hAnsi="Times New Roman" w:cs="Times New Roman"/>
          <w:szCs w:val="24"/>
          <w:lang w:eastAsia="en-SG"/>
        </w:rPr>
        <w:t>2019</w:t>
      </w:r>
    </w:p>
    <w:p w14:paraId="3DF7D49A" w14:textId="77777777" w:rsidR="00E2383E" w:rsidRPr="006A7F84" w:rsidRDefault="00E2383E" w:rsidP="00FF740B">
      <w:pPr>
        <w:spacing w:after="0" w:line="240" w:lineRule="auto"/>
        <w:contextualSpacing/>
        <w:jc w:val="both"/>
        <w:rPr>
          <w:rFonts w:ascii="Times New Roman" w:eastAsia="Times New Roman" w:hAnsi="Times New Roman" w:cs="Times New Roman"/>
          <w:b/>
          <w:szCs w:val="24"/>
          <w:lang w:eastAsia="en-SG"/>
        </w:rPr>
      </w:pPr>
    </w:p>
    <w:p w14:paraId="67A3EB43" w14:textId="77777777" w:rsidR="00E2383E" w:rsidRPr="006A7F84" w:rsidRDefault="00E2383E" w:rsidP="00FF740B">
      <w:pPr>
        <w:spacing w:after="0" w:line="240" w:lineRule="auto"/>
        <w:contextualSpacing/>
        <w:jc w:val="both"/>
        <w:rPr>
          <w:rFonts w:ascii="Times New Roman" w:eastAsia="Times New Roman" w:hAnsi="Times New Roman" w:cs="Times New Roman"/>
          <w:b/>
          <w:szCs w:val="24"/>
          <w:lang w:eastAsia="en-SG"/>
        </w:rPr>
      </w:pPr>
    </w:p>
    <w:p w14:paraId="168568F2" w14:textId="77777777" w:rsidR="00E2383E" w:rsidRPr="006A7F84" w:rsidRDefault="00E2383E" w:rsidP="00FF740B">
      <w:pPr>
        <w:spacing w:after="0" w:line="240" w:lineRule="auto"/>
        <w:contextualSpacing/>
        <w:jc w:val="both"/>
        <w:rPr>
          <w:rFonts w:ascii="Times New Roman" w:eastAsia="Times New Roman" w:hAnsi="Times New Roman" w:cs="Times New Roman"/>
          <w:b/>
          <w:szCs w:val="24"/>
          <w:lang w:eastAsia="en-SG"/>
        </w:rPr>
      </w:pPr>
    </w:p>
    <w:p w14:paraId="1717CC35" w14:textId="77777777" w:rsidR="00E2383E" w:rsidRPr="006A7F84" w:rsidRDefault="00E2383E" w:rsidP="00FF740B">
      <w:pPr>
        <w:spacing w:after="0" w:line="240" w:lineRule="auto"/>
        <w:contextualSpacing/>
        <w:rPr>
          <w:rFonts w:ascii="Times New Roman" w:eastAsia="Times New Roman" w:hAnsi="Times New Roman" w:cs="Times New Roman"/>
          <w:b/>
          <w:szCs w:val="24"/>
          <w:lang w:eastAsia="en-SG"/>
        </w:rPr>
      </w:pPr>
      <w:r w:rsidRPr="006A7F84">
        <w:rPr>
          <w:rFonts w:ascii="Times New Roman" w:eastAsia="Times New Roman" w:hAnsi="Times New Roman" w:cs="Times New Roman"/>
          <w:b/>
          <w:szCs w:val="24"/>
          <w:lang w:eastAsia="en-SG"/>
        </w:rPr>
        <w:br w:type="page"/>
      </w:r>
    </w:p>
    <w:p w14:paraId="0701BAE4" w14:textId="77777777" w:rsidR="00E2383E" w:rsidRPr="006A7F84" w:rsidRDefault="00E2383E" w:rsidP="00FF740B">
      <w:pPr>
        <w:spacing w:after="0" w:line="240" w:lineRule="auto"/>
        <w:contextualSpacing/>
        <w:jc w:val="center"/>
        <w:rPr>
          <w:rFonts w:ascii="Times New Roman" w:eastAsia="Times New Roman" w:hAnsi="Times New Roman" w:cs="Times New Roman"/>
          <w:b/>
          <w:szCs w:val="24"/>
          <w:lang w:eastAsia="en-SG"/>
        </w:rPr>
      </w:pPr>
      <w:r w:rsidRPr="006A7F84">
        <w:rPr>
          <w:rFonts w:ascii="Times New Roman" w:eastAsia="Times New Roman" w:hAnsi="Times New Roman" w:cs="Times New Roman"/>
          <w:b/>
          <w:szCs w:val="24"/>
          <w:lang w:eastAsia="en-SG"/>
        </w:rPr>
        <w:lastRenderedPageBreak/>
        <w:t>Acknowledgements</w:t>
      </w:r>
    </w:p>
    <w:p w14:paraId="686B61B1" w14:textId="77777777" w:rsidR="00E16C49" w:rsidRDefault="00E16C49" w:rsidP="00FF740B">
      <w:pPr>
        <w:spacing w:after="0" w:line="240" w:lineRule="auto"/>
        <w:contextualSpacing/>
        <w:jc w:val="both"/>
        <w:rPr>
          <w:rFonts w:ascii="Times New Roman" w:eastAsia="Times New Roman" w:hAnsi="Times New Roman" w:cs="Times New Roman"/>
          <w:szCs w:val="24"/>
          <w:lang w:eastAsia="en-SG"/>
        </w:rPr>
      </w:pPr>
    </w:p>
    <w:p w14:paraId="7A8FAB39"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We are highly appreciative of all the people and organisations that helped and supported the terminal evaluation, whether directly and indirectly, and face to face or remotely. The writing of the report would have never been completed without them.</w:t>
      </w:r>
    </w:p>
    <w:p w14:paraId="74A8A76F"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052C45BD"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We are very thankful to UNDP Bhutan for inviting us to conduct the terminal evaluation and especially to Mr. Ugyen Dorji, Climate Change Policy Specialist and Ms Tshering Palden and the UNDP Operations Team for their guidance. </w:t>
      </w:r>
    </w:p>
    <w:p w14:paraId="0E7C133E"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48FAF21D"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We also wish to express our gratitude to </w:t>
      </w:r>
      <w:proofErr w:type="spellStart"/>
      <w:r w:rsidRPr="006A7F84">
        <w:rPr>
          <w:rFonts w:ascii="Times New Roman" w:eastAsia="Times New Roman" w:hAnsi="Times New Roman" w:cs="Times New Roman"/>
          <w:szCs w:val="24"/>
          <w:lang w:eastAsia="en-SG"/>
        </w:rPr>
        <w:t>Dasho</w:t>
      </w:r>
      <w:proofErr w:type="spellEnd"/>
      <w:r w:rsidRPr="006A7F84">
        <w:rPr>
          <w:rFonts w:ascii="Times New Roman" w:eastAsia="Times New Roman" w:hAnsi="Times New Roman" w:cs="Times New Roman"/>
          <w:szCs w:val="24"/>
          <w:lang w:eastAsia="en-SG"/>
        </w:rPr>
        <w:t xml:space="preserve"> </w:t>
      </w:r>
      <w:proofErr w:type="spellStart"/>
      <w:r w:rsidRPr="006A7F84">
        <w:rPr>
          <w:rFonts w:ascii="Times New Roman" w:eastAsia="Times New Roman" w:hAnsi="Times New Roman" w:cs="Times New Roman"/>
          <w:szCs w:val="24"/>
          <w:lang w:eastAsia="en-SG"/>
        </w:rPr>
        <w:t>Penjore</w:t>
      </w:r>
      <w:proofErr w:type="spellEnd"/>
      <w:r w:rsidRPr="006A7F84">
        <w:rPr>
          <w:rFonts w:ascii="Times New Roman" w:eastAsia="Times New Roman" w:hAnsi="Times New Roman" w:cs="Times New Roman"/>
          <w:szCs w:val="24"/>
          <w:lang w:eastAsia="en-SG"/>
        </w:rPr>
        <w:t xml:space="preserve">, Governor and Ms </w:t>
      </w:r>
      <w:proofErr w:type="spellStart"/>
      <w:r w:rsidRPr="006A7F84">
        <w:rPr>
          <w:rFonts w:ascii="Times New Roman" w:eastAsia="Times New Roman" w:hAnsi="Times New Roman" w:cs="Times New Roman"/>
          <w:szCs w:val="24"/>
          <w:lang w:eastAsia="en-SG"/>
        </w:rPr>
        <w:t>Yangchen</w:t>
      </w:r>
      <w:proofErr w:type="spellEnd"/>
      <w:r w:rsidRPr="006A7F84">
        <w:rPr>
          <w:rFonts w:ascii="Times New Roman" w:eastAsia="Times New Roman" w:hAnsi="Times New Roman" w:cs="Times New Roman"/>
          <w:szCs w:val="24"/>
          <w:lang w:eastAsia="en-SG"/>
        </w:rPr>
        <w:t xml:space="preserve"> </w:t>
      </w:r>
      <w:proofErr w:type="spellStart"/>
      <w:r w:rsidRPr="006A7F84">
        <w:rPr>
          <w:rFonts w:ascii="Times New Roman" w:eastAsia="Times New Roman" w:hAnsi="Times New Roman" w:cs="Times New Roman"/>
          <w:szCs w:val="24"/>
          <w:lang w:eastAsia="en-SG"/>
        </w:rPr>
        <w:t>Tshogyel</w:t>
      </w:r>
      <w:proofErr w:type="spellEnd"/>
      <w:r w:rsidRPr="006A7F84">
        <w:rPr>
          <w:rFonts w:ascii="Times New Roman" w:eastAsia="Times New Roman" w:hAnsi="Times New Roman" w:cs="Times New Roman"/>
          <w:szCs w:val="24"/>
          <w:lang w:eastAsia="en-SG"/>
        </w:rPr>
        <w:t xml:space="preserve">, Deputy Governor from the Royal Monetary Authority on their views to achieve national monetary stability and economic development thus supporting resilience against climatic-induced risks. We are thankful for the shared wisdom of Mr. </w:t>
      </w:r>
      <w:proofErr w:type="spellStart"/>
      <w:r w:rsidRPr="006A7F84">
        <w:rPr>
          <w:rFonts w:ascii="Times New Roman" w:eastAsia="Times New Roman" w:hAnsi="Times New Roman" w:cs="Times New Roman"/>
          <w:szCs w:val="24"/>
          <w:lang w:eastAsia="en-SG"/>
        </w:rPr>
        <w:t>Rinchen</w:t>
      </w:r>
      <w:proofErr w:type="spellEnd"/>
      <w:r w:rsidRPr="006A7F84">
        <w:rPr>
          <w:rFonts w:ascii="Times New Roman" w:eastAsia="Times New Roman" w:hAnsi="Times New Roman" w:cs="Times New Roman"/>
          <w:szCs w:val="24"/>
          <w:lang w:eastAsia="en-SG"/>
        </w:rPr>
        <w:t xml:space="preserve"> </w:t>
      </w:r>
      <w:proofErr w:type="spellStart"/>
      <w:r w:rsidRPr="006A7F84">
        <w:rPr>
          <w:rFonts w:ascii="Times New Roman" w:eastAsia="Times New Roman" w:hAnsi="Times New Roman" w:cs="Times New Roman"/>
          <w:szCs w:val="24"/>
          <w:lang w:eastAsia="en-SG"/>
        </w:rPr>
        <w:t>Wangdi</w:t>
      </w:r>
      <w:proofErr w:type="spellEnd"/>
      <w:r w:rsidRPr="006A7F84">
        <w:rPr>
          <w:rFonts w:ascii="Times New Roman" w:eastAsia="Times New Roman" w:hAnsi="Times New Roman" w:cs="Times New Roman"/>
          <w:szCs w:val="24"/>
          <w:lang w:eastAsia="en-SG"/>
        </w:rPr>
        <w:t xml:space="preserve">, Director, GNHC on how NAPA II can continue to increase the happiness of the nation. To </w:t>
      </w:r>
      <w:proofErr w:type="spellStart"/>
      <w:r w:rsidRPr="006A7F84">
        <w:rPr>
          <w:rFonts w:ascii="Times New Roman" w:eastAsia="Times New Roman" w:hAnsi="Times New Roman" w:cs="Times New Roman"/>
          <w:szCs w:val="24"/>
          <w:lang w:eastAsia="en-SG"/>
        </w:rPr>
        <w:t>Dasho</w:t>
      </w:r>
      <w:proofErr w:type="spellEnd"/>
      <w:r w:rsidRPr="006A7F84">
        <w:rPr>
          <w:rFonts w:ascii="Times New Roman" w:eastAsia="Times New Roman" w:hAnsi="Times New Roman" w:cs="Times New Roman"/>
          <w:szCs w:val="24"/>
          <w:lang w:eastAsia="en-SG"/>
        </w:rPr>
        <w:t xml:space="preserve"> </w:t>
      </w:r>
      <w:proofErr w:type="spellStart"/>
      <w:r w:rsidRPr="006A7F84">
        <w:rPr>
          <w:rFonts w:ascii="Times New Roman" w:eastAsia="Times New Roman" w:hAnsi="Times New Roman" w:cs="Times New Roman"/>
          <w:szCs w:val="24"/>
          <w:lang w:eastAsia="en-SG"/>
        </w:rPr>
        <w:t>Nidup</w:t>
      </w:r>
      <w:proofErr w:type="spellEnd"/>
      <w:r w:rsidRPr="006A7F84">
        <w:rPr>
          <w:rFonts w:ascii="Times New Roman" w:eastAsia="Times New Roman" w:hAnsi="Times New Roman" w:cs="Times New Roman"/>
          <w:szCs w:val="24"/>
          <w:lang w:eastAsia="en-SG"/>
        </w:rPr>
        <w:t xml:space="preserve"> Dorji, Vice Chancellor and Dr </w:t>
      </w:r>
      <w:proofErr w:type="spellStart"/>
      <w:r w:rsidRPr="006A7F84">
        <w:rPr>
          <w:rFonts w:ascii="Times New Roman" w:eastAsia="Times New Roman" w:hAnsi="Times New Roman" w:cs="Times New Roman"/>
          <w:szCs w:val="24"/>
          <w:lang w:eastAsia="en-SG"/>
        </w:rPr>
        <w:t>Andu</w:t>
      </w:r>
      <w:proofErr w:type="spellEnd"/>
      <w:r w:rsidRPr="006A7F84">
        <w:rPr>
          <w:rFonts w:ascii="Times New Roman" w:eastAsia="Times New Roman" w:hAnsi="Times New Roman" w:cs="Times New Roman"/>
          <w:szCs w:val="24"/>
          <w:lang w:eastAsia="en-SG"/>
        </w:rPr>
        <w:t xml:space="preserve"> </w:t>
      </w:r>
      <w:proofErr w:type="spellStart"/>
      <w:r w:rsidRPr="006A7F84">
        <w:rPr>
          <w:rFonts w:ascii="Times New Roman" w:eastAsia="Times New Roman" w:hAnsi="Times New Roman" w:cs="Times New Roman"/>
          <w:szCs w:val="24"/>
          <w:lang w:eastAsia="en-SG"/>
        </w:rPr>
        <w:t>Dukpa</w:t>
      </w:r>
      <w:proofErr w:type="spellEnd"/>
      <w:r w:rsidRPr="006A7F84">
        <w:rPr>
          <w:rFonts w:ascii="Times New Roman" w:eastAsia="Times New Roman" w:hAnsi="Times New Roman" w:cs="Times New Roman"/>
          <w:szCs w:val="24"/>
          <w:lang w:eastAsia="en-SG"/>
        </w:rPr>
        <w:t xml:space="preserve">, President, Jigme </w:t>
      </w:r>
      <w:proofErr w:type="spellStart"/>
      <w:r w:rsidRPr="006A7F84">
        <w:rPr>
          <w:rFonts w:ascii="Times New Roman" w:eastAsia="Times New Roman" w:hAnsi="Times New Roman" w:cs="Times New Roman"/>
          <w:szCs w:val="24"/>
          <w:lang w:eastAsia="en-SG"/>
        </w:rPr>
        <w:t>Namgyel</w:t>
      </w:r>
      <w:proofErr w:type="spellEnd"/>
      <w:r w:rsidRPr="006A7F84">
        <w:rPr>
          <w:rFonts w:ascii="Times New Roman" w:eastAsia="Times New Roman" w:hAnsi="Times New Roman" w:cs="Times New Roman"/>
          <w:szCs w:val="24"/>
          <w:lang w:eastAsia="en-SG"/>
        </w:rPr>
        <w:t xml:space="preserve"> Engineering College from the Royal University of Bhutan, we deeply appreciate the time and suggestions for future collaborations. Our thanks go to Ms </w:t>
      </w:r>
      <w:proofErr w:type="spellStart"/>
      <w:r w:rsidRPr="006A7F84">
        <w:rPr>
          <w:rFonts w:ascii="Times New Roman" w:eastAsia="Times New Roman" w:hAnsi="Times New Roman" w:cs="Times New Roman"/>
          <w:szCs w:val="24"/>
          <w:lang w:eastAsia="en-SG"/>
        </w:rPr>
        <w:t>Chhimey</w:t>
      </w:r>
      <w:proofErr w:type="spellEnd"/>
      <w:r w:rsidRPr="006A7F84">
        <w:rPr>
          <w:rFonts w:ascii="Times New Roman" w:eastAsia="Times New Roman" w:hAnsi="Times New Roman" w:cs="Times New Roman"/>
          <w:szCs w:val="24"/>
          <w:lang w:eastAsia="en-SG"/>
        </w:rPr>
        <w:t xml:space="preserve"> Pem, Director, Tourism Council of Bhutan, who provided useful insights on environmental-friendly tourism. </w:t>
      </w:r>
    </w:p>
    <w:p w14:paraId="5E270C0A"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1B05BCBE"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We are very grateful to the Royal Government of Bhutan for the support, time and openness during the review, and wish to sincerely thank Mr. Tenzin Wangmo, </w:t>
      </w:r>
      <w:r w:rsidR="005A6864">
        <w:rPr>
          <w:rFonts w:ascii="Times New Roman" w:eastAsia="Times New Roman" w:hAnsi="Times New Roman" w:cs="Times New Roman"/>
          <w:szCs w:val="24"/>
          <w:lang w:eastAsia="en-SG"/>
        </w:rPr>
        <w:t xml:space="preserve">Project </w:t>
      </w:r>
      <w:r w:rsidRPr="006A7F84">
        <w:rPr>
          <w:rFonts w:ascii="Times New Roman" w:eastAsia="Times New Roman" w:hAnsi="Times New Roman" w:cs="Times New Roman"/>
          <w:szCs w:val="24"/>
          <w:lang w:eastAsia="en-SG"/>
        </w:rPr>
        <w:t xml:space="preserve">Director, NAPA II Project, Mr. R. B. </w:t>
      </w:r>
      <w:proofErr w:type="spellStart"/>
      <w:r w:rsidRPr="006A7F84">
        <w:rPr>
          <w:rFonts w:ascii="Times New Roman" w:eastAsia="Times New Roman" w:hAnsi="Times New Roman" w:cs="Times New Roman"/>
          <w:szCs w:val="24"/>
          <w:lang w:eastAsia="en-SG"/>
        </w:rPr>
        <w:t>Mongar</w:t>
      </w:r>
      <w:proofErr w:type="spellEnd"/>
      <w:r w:rsidRPr="006A7F84">
        <w:rPr>
          <w:rFonts w:ascii="Times New Roman" w:eastAsia="Times New Roman" w:hAnsi="Times New Roman" w:cs="Times New Roman"/>
          <w:szCs w:val="24"/>
          <w:lang w:eastAsia="en-SG"/>
        </w:rPr>
        <w:t xml:space="preserve">, Department of Forests and Park Services; Mr. </w:t>
      </w:r>
      <w:proofErr w:type="spellStart"/>
      <w:r w:rsidRPr="006A7F84">
        <w:rPr>
          <w:rFonts w:ascii="Times New Roman" w:eastAsia="Times New Roman" w:hAnsi="Times New Roman" w:cs="Times New Roman"/>
          <w:szCs w:val="24"/>
          <w:lang w:eastAsia="en-SG"/>
        </w:rPr>
        <w:t>Govinda</w:t>
      </w:r>
      <w:proofErr w:type="spellEnd"/>
      <w:r w:rsidRPr="006A7F84">
        <w:rPr>
          <w:rFonts w:ascii="Times New Roman" w:eastAsia="Times New Roman" w:hAnsi="Times New Roman" w:cs="Times New Roman"/>
          <w:szCs w:val="24"/>
          <w:lang w:eastAsia="en-SG"/>
        </w:rPr>
        <w:t xml:space="preserve"> Sharma, Chief Urban Planner and Mr. </w:t>
      </w:r>
      <w:proofErr w:type="spellStart"/>
      <w:r w:rsidRPr="006A7F84">
        <w:rPr>
          <w:rFonts w:ascii="Times New Roman" w:eastAsia="Times New Roman" w:hAnsi="Times New Roman" w:cs="Times New Roman"/>
          <w:szCs w:val="24"/>
          <w:lang w:eastAsia="en-SG"/>
        </w:rPr>
        <w:t>Chencho</w:t>
      </w:r>
      <w:proofErr w:type="spellEnd"/>
      <w:r w:rsidRPr="006A7F84">
        <w:rPr>
          <w:rFonts w:ascii="Times New Roman" w:eastAsia="Times New Roman" w:hAnsi="Times New Roman" w:cs="Times New Roman"/>
          <w:szCs w:val="24"/>
          <w:lang w:eastAsia="en-SG"/>
        </w:rPr>
        <w:t xml:space="preserve">, engineer of </w:t>
      </w:r>
      <w:proofErr w:type="spellStart"/>
      <w:r w:rsidRPr="006A7F84">
        <w:rPr>
          <w:rFonts w:ascii="Times New Roman" w:eastAsia="Times New Roman" w:hAnsi="Times New Roman" w:cs="Times New Roman"/>
          <w:szCs w:val="24"/>
          <w:lang w:eastAsia="en-SG"/>
        </w:rPr>
        <w:t>Phuntsholing</w:t>
      </w:r>
      <w:proofErr w:type="spellEnd"/>
      <w:r w:rsidRPr="006A7F84">
        <w:rPr>
          <w:rFonts w:ascii="Times New Roman" w:eastAsia="Times New Roman" w:hAnsi="Times New Roman" w:cs="Times New Roman"/>
          <w:szCs w:val="24"/>
          <w:lang w:eastAsia="en-SG"/>
        </w:rPr>
        <w:t xml:space="preserve"> Municipality Office; Ms. Dema </w:t>
      </w:r>
      <w:proofErr w:type="spellStart"/>
      <w:r w:rsidRPr="006A7F84">
        <w:rPr>
          <w:rFonts w:ascii="Times New Roman" w:eastAsia="Times New Roman" w:hAnsi="Times New Roman" w:cs="Times New Roman"/>
          <w:szCs w:val="24"/>
          <w:lang w:eastAsia="en-SG"/>
        </w:rPr>
        <w:t>Yangzom</w:t>
      </w:r>
      <w:proofErr w:type="spellEnd"/>
      <w:r w:rsidRPr="006A7F84">
        <w:rPr>
          <w:rFonts w:ascii="Times New Roman" w:eastAsia="Times New Roman" w:hAnsi="Times New Roman" w:cs="Times New Roman"/>
          <w:szCs w:val="24"/>
          <w:lang w:eastAsia="en-SG"/>
        </w:rPr>
        <w:t xml:space="preserve">, National Centre for Hydrology and Meteorology; Ms Sonam </w:t>
      </w:r>
      <w:proofErr w:type="spellStart"/>
      <w:r w:rsidRPr="006A7F84">
        <w:rPr>
          <w:rFonts w:ascii="Times New Roman" w:eastAsia="Times New Roman" w:hAnsi="Times New Roman" w:cs="Times New Roman"/>
          <w:szCs w:val="24"/>
          <w:lang w:eastAsia="en-SG"/>
        </w:rPr>
        <w:t>Deki</w:t>
      </w:r>
      <w:proofErr w:type="spellEnd"/>
      <w:r w:rsidRPr="006A7F84">
        <w:rPr>
          <w:rFonts w:ascii="Times New Roman" w:eastAsia="Times New Roman" w:hAnsi="Times New Roman" w:cs="Times New Roman"/>
          <w:szCs w:val="24"/>
          <w:lang w:eastAsia="en-SG"/>
        </w:rPr>
        <w:t xml:space="preserve">, Department of Disaster Management; Ms. Gita Maya </w:t>
      </w:r>
      <w:proofErr w:type="spellStart"/>
      <w:r w:rsidRPr="006A7F84">
        <w:rPr>
          <w:rFonts w:ascii="Times New Roman" w:eastAsia="Times New Roman" w:hAnsi="Times New Roman" w:cs="Times New Roman"/>
          <w:szCs w:val="24"/>
          <w:lang w:eastAsia="en-SG"/>
        </w:rPr>
        <w:t>Sunwar</w:t>
      </w:r>
      <w:proofErr w:type="spellEnd"/>
      <w:r w:rsidRPr="006A7F84">
        <w:rPr>
          <w:rFonts w:ascii="Times New Roman" w:eastAsia="Times New Roman" w:hAnsi="Times New Roman" w:cs="Times New Roman"/>
          <w:szCs w:val="24"/>
          <w:lang w:eastAsia="en-SG"/>
        </w:rPr>
        <w:t xml:space="preserve">, Department of Engineering Services; and Mr. Tashi Tenzin, Department of Geology </w:t>
      </w:r>
      <w:r w:rsidRPr="009F6D01">
        <w:rPr>
          <w:rFonts w:ascii="Times New Roman" w:eastAsia="Times New Roman" w:hAnsi="Times New Roman" w:cs="Times New Roman"/>
          <w:szCs w:val="24"/>
          <w:lang w:eastAsia="en-SG"/>
        </w:rPr>
        <w:t xml:space="preserve">and Mines; Ms. Thinly </w:t>
      </w:r>
      <w:proofErr w:type="spellStart"/>
      <w:r w:rsidRPr="009F6D01">
        <w:rPr>
          <w:rFonts w:ascii="Times New Roman" w:eastAsia="Times New Roman" w:hAnsi="Times New Roman" w:cs="Times New Roman"/>
          <w:szCs w:val="24"/>
          <w:lang w:eastAsia="en-SG"/>
        </w:rPr>
        <w:t>Choden</w:t>
      </w:r>
      <w:proofErr w:type="spellEnd"/>
      <w:r w:rsidRPr="009F6D01">
        <w:rPr>
          <w:rFonts w:ascii="Times New Roman" w:eastAsia="Times New Roman" w:hAnsi="Times New Roman" w:cs="Times New Roman"/>
          <w:szCs w:val="24"/>
          <w:lang w:eastAsia="en-SG"/>
        </w:rPr>
        <w:t xml:space="preserve">, Flood Engineering Management; and Ms. </w:t>
      </w:r>
      <w:proofErr w:type="spellStart"/>
      <w:r w:rsidRPr="009F6D01">
        <w:rPr>
          <w:rFonts w:ascii="Times New Roman" w:eastAsia="Times New Roman" w:hAnsi="Times New Roman" w:cs="Times New Roman"/>
          <w:szCs w:val="24"/>
          <w:lang w:eastAsia="en-SG"/>
        </w:rPr>
        <w:t>Jigchen</w:t>
      </w:r>
      <w:proofErr w:type="spellEnd"/>
      <w:r w:rsidRPr="009F6D01">
        <w:rPr>
          <w:rFonts w:ascii="Times New Roman" w:eastAsia="Times New Roman" w:hAnsi="Times New Roman" w:cs="Times New Roman"/>
          <w:szCs w:val="24"/>
          <w:lang w:eastAsia="en-SG"/>
        </w:rPr>
        <w:t xml:space="preserve"> </w:t>
      </w:r>
      <w:proofErr w:type="spellStart"/>
      <w:r w:rsidRPr="009F6D01">
        <w:rPr>
          <w:rFonts w:ascii="Times New Roman" w:eastAsia="Times New Roman" w:hAnsi="Times New Roman" w:cs="Times New Roman"/>
          <w:szCs w:val="24"/>
          <w:lang w:eastAsia="en-SG"/>
        </w:rPr>
        <w:t>Lhazom</w:t>
      </w:r>
      <w:proofErr w:type="spellEnd"/>
      <w:r w:rsidRPr="009F6D01">
        <w:rPr>
          <w:rFonts w:ascii="Times New Roman" w:eastAsia="Times New Roman" w:hAnsi="Times New Roman" w:cs="Times New Roman"/>
          <w:szCs w:val="24"/>
          <w:lang w:eastAsia="en-SG"/>
        </w:rPr>
        <w:t xml:space="preserve"> </w:t>
      </w:r>
      <w:proofErr w:type="spellStart"/>
      <w:r w:rsidRPr="009F6D01">
        <w:rPr>
          <w:rFonts w:ascii="Times New Roman" w:eastAsia="Times New Roman" w:hAnsi="Times New Roman" w:cs="Times New Roman"/>
          <w:szCs w:val="24"/>
          <w:lang w:eastAsia="en-SG"/>
        </w:rPr>
        <w:t>Norbu</w:t>
      </w:r>
      <w:proofErr w:type="spellEnd"/>
      <w:r w:rsidRPr="009F6D01">
        <w:rPr>
          <w:rFonts w:ascii="Times New Roman" w:eastAsia="Times New Roman" w:hAnsi="Times New Roman" w:cs="Times New Roman"/>
          <w:szCs w:val="24"/>
          <w:lang w:eastAsia="en-SG"/>
        </w:rPr>
        <w:t xml:space="preserve">, Water Resources Division, NEC. </w:t>
      </w:r>
      <w:r w:rsidR="003F2896" w:rsidRPr="007D4C06">
        <w:rPr>
          <w:rFonts w:ascii="Times New Roman" w:eastAsia="Times New Roman" w:hAnsi="Times New Roman" w:cs="Times New Roman"/>
          <w:szCs w:val="24"/>
        </w:rPr>
        <w:t xml:space="preserve">We also thank Mrs. </w:t>
      </w:r>
      <w:proofErr w:type="spellStart"/>
      <w:r w:rsidR="003F2896" w:rsidRPr="007D4C06">
        <w:rPr>
          <w:rFonts w:ascii="Times New Roman" w:eastAsia="Times New Roman" w:hAnsi="Times New Roman" w:cs="Times New Roman"/>
          <w:szCs w:val="24"/>
        </w:rPr>
        <w:t>Roseleen</w:t>
      </w:r>
      <w:proofErr w:type="spellEnd"/>
      <w:r w:rsidR="003F2896" w:rsidRPr="007D4C06">
        <w:rPr>
          <w:rFonts w:ascii="Times New Roman" w:eastAsia="Times New Roman" w:hAnsi="Times New Roman" w:cs="Times New Roman"/>
          <w:szCs w:val="24"/>
        </w:rPr>
        <w:t xml:space="preserve"> Gurung and her whole team of </w:t>
      </w:r>
      <w:proofErr w:type="spellStart"/>
      <w:r w:rsidR="003F2896" w:rsidRPr="007D4C06">
        <w:rPr>
          <w:rFonts w:ascii="Times New Roman" w:eastAsia="Times New Roman" w:hAnsi="Times New Roman" w:cs="Times New Roman"/>
          <w:szCs w:val="24"/>
        </w:rPr>
        <w:t>Tarayana</w:t>
      </w:r>
      <w:proofErr w:type="spellEnd"/>
      <w:r w:rsidR="003F2896" w:rsidRPr="007D4C06">
        <w:rPr>
          <w:rFonts w:ascii="Times New Roman" w:eastAsia="Times New Roman" w:hAnsi="Times New Roman" w:cs="Times New Roman"/>
          <w:szCs w:val="24"/>
        </w:rPr>
        <w:t xml:space="preserve"> Foundation for organizing consultation meeting including field trips.</w:t>
      </w:r>
      <w:r w:rsidR="003F2896" w:rsidRPr="009F6D01">
        <w:rPr>
          <w:rFonts w:ascii="Times New Roman" w:eastAsia="Times New Roman" w:hAnsi="Times New Roman" w:cs="Times New Roman"/>
          <w:szCs w:val="24"/>
        </w:rPr>
        <w:t xml:space="preserve"> </w:t>
      </w:r>
      <w:r w:rsidRPr="009F6D01">
        <w:rPr>
          <w:rFonts w:ascii="Times New Roman" w:eastAsia="Times New Roman" w:hAnsi="Times New Roman" w:cs="Times New Roman"/>
          <w:szCs w:val="24"/>
          <w:lang w:eastAsia="en-SG"/>
        </w:rPr>
        <w:t>Lastly, we wish to thank Mr. Netra Binod Sharma and all the PMU staff for the collaboration and the support. Many other interviewees shared their views, ideas and perspectives which added value and contributed to the strength of the report.</w:t>
      </w:r>
      <w:r w:rsidRPr="006A7F84">
        <w:rPr>
          <w:rFonts w:ascii="Times New Roman" w:eastAsia="Times New Roman" w:hAnsi="Times New Roman" w:cs="Times New Roman"/>
          <w:szCs w:val="24"/>
          <w:lang w:eastAsia="en-SG"/>
        </w:rPr>
        <w:t xml:space="preserve"> </w:t>
      </w:r>
    </w:p>
    <w:p w14:paraId="46268816"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4F3F7D45"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Our special thanks go to Mr Koji Yamada, Mr </w:t>
      </w:r>
      <w:proofErr w:type="spellStart"/>
      <w:r w:rsidRPr="006A7F84">
        <w:rPr>
          <w:rFonts w:ascii="Times New Roman" w:eastAsia="Times New Roman" w:hAnsi="Times New Roman" w:cs="Times New Roman"/>
          <w:szCs w:val="24"/>
          <w:lang w:eastAsia="en-SG"/>
        </w:rPr>
        <w:t>Eizo</w:t>
      </w:r>
      <w:proofErr w:type="spellEnd"/>
      <w:r w:rsidRPr="006A7F84">
        <w:rPr>
          <w:rFonts w:ascii="Times New Roman" w:eastAsia="Times New Roman" w:hAnsi="Times New Roman" w:cs="Times New Roman"/>
          <w:szCs w:val="24"/>
          <w:lang w:eastAsia="en-SG"/>
        </w:rPr>
        <w:t xml:space="preserve"> </w:t>
      </w:r>
      <w:proofErr w:type="spellStart"/>
      <w:r w:rsidRPr="006A7F84">
        <w:rPr>
          <w:rFonts w:ascii="Times New Roman" w:eastAsia="Times New Roman" w:hAnsi="Times New Roman" w:cs="Times New Roman"/>
          <w:szCs w:val="24"/>
          <w:lang w:eastAsia="en-SG"/>
        </w:rPr>
        <w:t>Seko</w:t>
      </w:r>
      <w:proofErr w:type="spellEnd"/>
      <w:r w:rsidRPr="006A7F84">
        <w:rPr>
          <w:rFonts w:ascii="Times New Roman" w:eastAsia="Times New Roman" w:hAnsi="Times New Roman" w:cs="Times New Roman"/>
          <w:szCs w:val="24"/>
          <w:lang w:eastAsia="en-SG"/>
        </w:rPr>
        <w:t xml:space="preserve">, and Mr. Krishna </w:t>
      </w:r>
      <w:proofErr w:type="spellStart"/>
      <w:r w:rsidRPr="006A7F84">
        <w:rPr>
          <w:rFonts w:ascii="Times New Roman" w:eastAsia="Times New Roman" w:hAnsi="Times New Roman" w:cs="Times New Roman"/>
          <w:szCs w:val="24"/>
          <w:lang w:eastAsia="en-SG"/>
        </w:rPr>
        <w:t>Subbha</w:t>
      </w:r>
      <w:proofErr w:type="spellEnd"/>
      <w:r w:rsidRPr="006A7F84">
        <w:rPr>
          <w:rFonts w:ascii="Times New Roman" w:eastAsia="Times New Roman" w:hAnsi="Times New Roman" w:cs="Times New Roman"/>
          <w:szCs w:val="24"/>
          <w:lang w:eastAsia="en-SG"/>
        </w:rPr>
        <w:t xml:space="preserve"> from JICA Resident Mission who shared important information to increase the sustainability of the project outputs.  </w:t>
      </w:r>
    </w:p>
    <w:p w14:paraId="51B5B2A2"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4292C047"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 xml:space="preserve">The report summarizes the terminal evaluation conducted between 06 to 22 August 2018 on achievements and key lessons of the Project executed by the National Environmental Commission Secretariat of Bhutan in collaboration with UNDP Bhutan. </w:t>
      </w:r>
    </w:p>
    <w:p w14:paraId="12E72BF4"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498DE00B"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Any errors of omission and commission shall remain the responsibility of the authors.</w:t>
      </w:r>
    </w:p>
    <w:p w14:paraId="62D8ECDF" w14:textId="77777777" w:rsidR="00E2383E" w:rsidRPr="006A7F84" w:rsidRDefault="00E2383E" w:rsidP="00FF740B">
      <w:pPr>
        <w:spacing w:after="0" w:line="240" w:lineRule="auto"/>
        <w:contextualSpacing/>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br w:type="page"/>
      </w:r>
    </w:p>
    <w:p w14:paraId="37040FEA" w14:textId="77777777" w:rsidR="00E2383E" w:rsidRPr="006A7F84" w:rsidRDefault="00E2383E" w:rsidP="00FF740B">
      <w:pPr>
        <w:pBdr>
          <w:top w:val="single" w:sz="24" w:space="0" w:color="4F81BD"/>
          <w:left w:val="single" w:sz="24" w:space="0" w:color="4F81BD"/>
          <w:bottom w:val="single" w:sz="24" w:space="0" w:color="4F81BD"/>
          <w:right w:val="single" w:sz="24" w:space="0" w:color="4F81BD"/>
          <w:between w:val="nil"/>
        </w:pBdr>
        <w:shd w:val="clear" w:color="auto" w:fill="4F81BD"/>
        <w:spacing w:after="0" w:line="240" w:lineRule="auto"/>
        <w:contextualSpacing/>
        <w:rPr>
          <w:rFonts w:ascii="Times New Roman" w:eastAsia="Times New Roman" w:hAnsi="Times New Roman" w:cs="Times New Roman"/>
          <w:smallCaps/>
          <w:color w:val="FFFFFF"/>
          <w:szCs w:val="24"/>
          <w:lang w:eastAsia="en-SG"/>
        </w:rPr>
      </w:pPr>
      <w:r w:rsidRPr="006A7F84">
        <w:rPr>
          <w:rFonts w:ascii="Times New Roman" w:eastAsia="Times New Roman" w:hAnsi="Times New Roman" w:cs="Times New Roman"/>
          <w:b/>
          <w:smallCaps/>
          <w:color w:val="FFFFFF"/>
          <w:szCs w:val="24"/>
          <w:lang w:eastAsia="en-SG"/>
        </w:rPr>
        <w:lastRenderedPageBreak/>
        <w:t>Table of Contents</w:t>
      </w:r>
    </w:p>
    <w:sdt>
      <w:sdtPr>
        <w:rPr>
          <w:rFonts w:ascii="Times New Roman" w:eastAsia="Calibri" w:hAnsi="Times New Roman" w:cs="Times New Roman"/>
          <w:szCs w:val="24"/>
          <w:lang w:eastAsia="en-SG"/>
        </w:rPr>
        <w:id w:val="-196003663"/>
        <w:docPartObj>
          <w:docPartGallery w:val="Table of Contents"/>
          <w:docPartUnique/>
        </w:docPartObj>
      </w:sdtPr>
      <w:sdtEndPr>
        <w:rPr>
          <w:sz w:val="18"/>
        </w:rPr>
      </w:sdtEndPr>
      <w:sdtContent>
        <w:p w14:paraId="31E342E0" w14:textId="77777777" w:rsidR="006A7F84" w:rsidRPr="00947BD2" w:rsidRDefault="005F6EE9" w:rsidP="00FF740B">
          <w:pPr>
            <w:pStyle w:val="TOC1"/>
            <w:tabs>
              <w:tab w:val="right" w:pos="9350"/>
            </w:tabs>
            <w:spacing w:after="0" w:line="240" w:lineRule="auto"/>
            <w:contextualSpacing/>
            <w:rPr>
              <w:rFonts w:ascii="Times New Roman" w:hAnsi="Times New Roman" w:cs="Times New Roman"/>
              <w:b/>
              <w:noProof/>
              <w:sz w:val="18"/>
              <w:szCs w:val="24"/>
            </w:rPr>
          </w:pPr>
          <w:r w:rsidRPr="00947BD2">
            <w:rPr>
              <w:rFonts w:ascii="Times New Roman" w:eastAsia="Calibri" w:hAnsi="Times New Roman" w:cs="Times New Roman"/>
              <w:sz w:val="18"/>
              <w:szCs w:val="24"/>
              <w:lang w:eastAsia="en-SG"/>
            </w:rPr>
            <w:fldChar w:fldCharType="begin"/>
          </w:r>
          <w:r w:rsidR="00E2383E" w:rsidRPr="00947BD2">
            <w:rPr>
              <w:rFonts w:ascii="Times New Roman" w:eastAsia="Calibri" w:hAnsi="Times New Roman" w:cs="Times New Roman"/>
              <w:sz w:val="18"/>
              <w:szCs w:val="24"/>
              <w:lang w:eastAsia="en-SG"/>
            </w:rPr>
            <w:instrText xml:space="preserve"> TOC \h \u \z </w:instrText>
          </w:r>
          <w:r w:rsidRPr="00947BD2">
            <w:rPr>
              <w:rFonts w:ascii="Times New Roman" w:eastAsia="Calibri" w:hAnsi="Times New Roman" w:cs="Times New Roman"/>
              <w:sz w:val="18"/>
              <w:szCs w:val="24"/>
              <w:lang w:eastAsia="en-SG"/>
            </w:rPr>
            <w:fldChar w:fldCharType="separate"/>
          </w:r>
          <w:hyperlink w:anchor="_Toc528613033" w:history="1">
            <w:r w:rsidR="006A7F84" w:rsidRPr="00947BD2">
              <w:rPr>
                <w:rStyle w:val="Hyperlink"/>
                <w:rFonts w:ascii="Times New Roman" w:eastAsia="Times New Roman" w:hAnsi="Times New Roman" w:cs="Times New Roman"/>
                <w:b/>
                <w:noProof/>
                <w:sz w:val="18"/>
                <w:szCs w:val="24"/>
              </w:rPr>
              <w:t>List of Acronyms and Glossary of Bhutanese Terms</w:t>
            </w:r>
            <w:r w:rsidR="006A7F84" w:rsidRPr="00947BD2">
              <w:rPr>
                <w:rFonts w:ascii="Times New Roman" w:hAnsi="Times New Roman" w:cs="Times New Roman"/>
                <w:b/>
                <w:noProof/>
                <w:webHidden/>
                <w:sz w:val="18"/>
                <w:szCs w:val="24"/>
              </w:rPr>
              <w:tab/>
            </w:r>
            <w:r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_Toc528613033 \h </w:instrText>
            </w:r>
            <w:r w:rsidRPr="00947BD2">
              <w:rPr>
                <w:rFonts w:ascii="Times New Roman" w:hAnsi="Times New Roman" w:cs="Times New Roman"/>
                <w:b/>
                <w:noProof/>
                <w:webHidden/>
                <w:sz w:val="18"/>
                <w:szCs w:val="24"/>
              </w:rPr>
            </w:r>
            <w:r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w:t>
            </w:r>
            <w:r w:rsidRPr="00947BD2">
              <w:rPr>
                <w:rFonts w:ascii="Times New Roman" w:hAnsi="Times New Roman" w:cs="Times New Roman"/>
                <w:b/>
                <w:noProof/>
                <w:webHidden/>
                <w:sz w:val="18"/>
                <w:szCs w:val="24"/>
              </w:rPr>
              <w:fldChar w:fldCharType="end"/>
            </w:r>
          </w:hyperlink>
        </w:p>
        <w:p w14:paraId="76894E0F" w14:textId="77777777" w:rsidR="00EA3C6B" w:rsidRPr="00947BD2" w:rsidRDefault="002A21DF" w:rsidP="00FF740B">
          <w:pPr>
            <w:pStyle w:val="TOC1"/>
            <w:tabs>
              <w:tab w:val="right" w:pos="9350"/>
            </w:tabs>
            <w:spacing w:after="0" w:line="240" w:lineRule="auto"/>
            <w:contextualSpacing/>
            <w:rPr>
              <w:rStyle w:val="Hyperlink"/>
              <w:rFonts w:ascii="Times New Roman" w:hAnsi="Times New Roman" w:cs="Times New Roman"/>
              <w:b/>
              <w:noProof/>
              <w:sz w:val="18"/>
              <w:szCs w:val="24"/>
            </w:rPr>
          </w:pPr>
          <w:hyperlink w:anchor="_Toc528613034" w:history="1">
            <w:r w:rsidR="006A7F84" w:rsidRPr="00947BD2">
              <w:rPr>
                <w:rStyle w:val="Hyperlink"/>
                <w:rFonts w:ascii="Times New Roman" w:eastAsia="Times New Roman" w:hAnsi="Times New Roman" w:cs="Times New Roman"/>
                <w:b/>
                <w:noProof/>
                <w:sz w:val="18"/>
                <w:szCs w:val="24"/>
                <w:lang w:eastAsia="en-SG"/>
              </w:rPr>
              <w:t>Executive Summary</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_Toc528613034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6</w:t>
            </w:r>
            <w:r w:rsidR="005F6EE9" w:rsidRPr="00947BD2">
              <w:rPr>
                <w:rFonts w:ascii="Times New Roman" w:hAnsi="Times New Roman" w:cs="Times New Roman"/>
                <w:b/>
                <w:noProof/>
                <w:webHidden/>
                <w:sz w:val="18"/>
                <w:szCs w:val="24"/>
              </w:rPr>
              <w:fldChar w:fldCharType="end"/>
            </w:r>
          </w:hyperlink>
        </w:p>
        <w:p w14:paraId="0C84889E" w14:textId="77777777" w:rsidR="00947BD2" w:rsidRDefault="00947BD2" w:rsidP="00947BD2">
          <w:pPr>
            <w:pStyle w:val="TOC2"/>
            <w:ind w:left="0"/>
            <w:rPr>
              <w:rStyle w:val="Hyperlink"/>
              <w:rFonts w:eastAsia="Times New Roman"/>
              <w:sz w:val="18"/>
            </w:rPr>
          </w:pPr>
        </w:p>
        <w:p w14:paraId="5379CFEB" w14:textId="77777777" w:rsidR="00EA3C6B" w:rsidRPr="00947BD2" w:rsidRDefault="002A21DF" w:rsidP="00947BD2">
          <w:pPr>
            <w:pStyle w:val="TOC2"/>
            <w:ind w:left="0"/>
            <w:rPr>
              <w:sz w:val="18"/>
            </w:rPr>
          </w:pPr>
          <w:hyperlink w:anchor="_Toc528613035" w:history="1">
            <w:r w:rsidR="00EA3C6B" w:rsidRPr="00947BD2">
              <w:rPr>
                <w:rStyle w:val="Hyperlink"/>
                <w:rFonts w:eastAsia="Times New Roman"/>
                <w:sz w:val="18"/>
              </w:rPr>
              <w:t>1.0 Introduction</w:t>
            </w:r>
            <w:r w:rsidR="00EA3C6B" w:rsidRPr="00947BD2">
              <w:rPr>
                <w:webHidden/>
                <w:sz w:val="18"/>
              </w:rPr>
              <w:tab/>
            </w:r>
            <w:r w:rsidR="005F6EE9" w:rsidRPr="00947BD2">
              <w:rPr>
                <w:webHidden/>
                <w:sz w:val="18"/>
              </w:rPr>
              <w:fldChar w:fldCharType="begin"/>
            </w:r>
            <w:r w:rsidR="00EA3C6B" w:rsidRPr="00947BD2">
              <w:rPr>
                <w:webHidden/>
                <w:sz w:val="18"/>
              </w:rPr>
              <w:instrText xml:space="preserve"> PAGEREF _Toc528613035 \h </w:instrText>
            </w:r>
            <w:r w:rsidR="005F6EE9" w:rsidRPr="00947BD2">
              <w:rPr>
                <w:webHidden/>
                <w:sz w:val="18"/>
              </w:rPr>
            </w:r>
            <w:r w:rsidR="005F6EE9" w:rsidRPr="00947BD2">
              <w:rPr>
                <w:webHidden/>
                <w:sz w:val="18"/>
              </w:rPr>
              <w:fldChar w:fldCharType="separate"/>
            </w:r>
            <w:r w:rsidR="00FD0DDA">
              <w:rPr>
                <w:webHidden/>
                <w:sz w:val="18"/>
              </w:rPr>
              <w:t>9</w:t>
            </w:r>
            <w:r w:rsidR="005F6EE9" w:rsidRPr="00947BD2">
              <w:rPr>
                <w:webHidden/>
                <w:sz w:val="18"/>
              </w:rPr>
              <w:fldChar w:fldCharType="end"/>
            </w:r>
          </w:hyperlink>
        </w:p>
        <w:p w14:paraId="032A3EE5" w14:textId="77777777" w:rsidR="00EA3C6B" w:rsidRPr="00947BD2" w:rsidRDefault="002A21DF" w:rsidP="00FF740B">
          <w:pPr>
            <w:pStyle w:val="TOC2"/>
            <w:rPr>
              <w:sz w:val="18"/>
            </w:rPr>
          </w:pPr>
          <w:hyperlink w:anchor="_Toc528613035" w:history="1">
            <w:r w:rsidR="00EA3C6B" w:rsidRPr="00947BD2">
              <w:rPr>
                <w:rStyle w:val="Hyperlink"/>
                <w:rFonts w:eastAsia="Times New Roman"/>
                <w:sz w:val="18"/>
              </w:rPr>
              <w:t>1.1 Purpose of the Terminal Evaluation</w:t>
            </w:r>
            <w:r w:rsidR="00EA3C6B" w:rsidRPr="00947BD2">
              <w:rPr>
                <w:webHidden/>
                <w:sz w:val="18"/>
              </w:rPr>
              <w:tab/>
            </w:r>
            <w:r w:rsidR="005F6EE9" w:rsidRPr="00947BD2">
              <w:rPr>
                <w:webHidden/>
                <w:sz w:val="18"/>
              </w:rPr>
              <w:fldChar w:fldCharType="begin"/>
            </w:r>
            <w:r w:rsidR="00EA3C6B" w:rsidRPr="00947BD2">
              <w:rPr>
                <w:webHidden/>
                <w:sz w:val="18"/>
              </w:rPr>
              <w:instrText xml:space="preserve"> PAGEREF _Toc528613035 \h </w:instrText>
            </w:r>
            <w:r w:rsidR="005F6EE9" w:rsidRPr="00947BD2">
              <w:rPr>
                <w:webHidden/>
                <w:sz w:val="18"/>
              </w:rPr>
            </w:r>
            <w:r w:rsidR="005F6EE9" w:rsidRPr="00947BD2">
              <w:rPr>
                <w:webHidden/>
                <w:sz w:val="18"/>
              </w:rPr>
              <w:fldChar w:fldCharType="separate"/>
            </w:r>
            <w:r w:rsidR="00FD0DDA">
              <w:rPr>
                <w:webHidden/>
                <w:sz w:val="18"/>
              </w:rPr>
              <w:t>9</w:t>
            </w:r>
            <w:r w:rsidR="005F6EE9" w:rsidRPr="00947BD2">
              <w:rPr>
                <w:webHidden/>
                <w:sz w:val="18"/>
              </w:rPr>
              <w:fldChar w:fldCharType="end"/>
            </w:r>
          </w:hyperlink>
        </w:p>
        <w:p w14:paraId="06BB867A" w14:textId="77777777" w:rsidR="006A7F84" w:rsidRPr="00947BD2" w:rsidRDefault="002A21DF" w:rsidP="00FF740B">
          <w:pPr>
            <w:pStyle w:val="TOC2"/>
            <w:rPr>
              <w:sz w:val="18"/>
            </w:rPr>
          </w:pPr>
          <w:hyperlink w:anchor="_Toc528613036" w:history="1">
            <w:r w:rsidR="006A7F84" w:rsidRPr="00947BD2">
              <w:rPr>
                <w:rStyle w:val="Hyperlink"/>
                <w:rFonts w:eastAsia="Times New Roman"/>
                <w:sz w:val="18"/>
              </w:rPr>
              <w:t>1.2 Scope and Methodology</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_Toc528613036 \h </w:instrText>
            </w:r>
            <w:r w:rsidR="005F6EE9" w:rsidRPr="00947BD2">
              <w:rPr>
                <w:webHidden/>
                <w:sz w:val="18"/>
              </w:rPr>
            </w:r>
            <w:r w:rsidR="005F6EE9" w:rsidRPr="00947BD2">
              <w:rPr>
                <w:webHidden/>
                <w:sz w:val="18"/>
              </w:rPr>
              <w:fldChar w:fldCharType="separate"/>
            </w:r>
            <w:r w:rsidR="00FD0DDA">
              <w:rPr>
                <w:webHidden/>
                <w:sz w:val="18"/>
              </w:rPr>
              <w:t>9</w:t>
            </w:r>
            <w:r w:rsidR="005F6EE9" w:rsidRPr="00947BD2">
              <w:rPr>
                <w:webHidden/>
                <w:sz w:val="18"/>
              </w:rPr>
              <w:fldChar w:fldCharType="end"/>
            </w:r>
          </w:hyperlink>
        </w:p>
        <w:p w14:paraId="63229B09" w14:textId="77777777" w:rsidR="006A7F84" w:rsidRPr="00947BD2" w:rsidRDefault="002A21DF" w:rsidP="00FF740B">
          <w:pPr>
            <w:pStyle w:val="TOC2"/>
            <w:rPr>
              <w:sz w:val="18"/>
            </w:rPr>
          </w:pPr>
          <w:hyperlink w:anchor="_Toc528613037" w:history="1">
            <w:r w:rsidR="006A7F84" w:rsidRPr="00947BD2">
              <w:rPr>
                <w:rStyle w:val="Hyperlink"/>
                <w:rFonts w:eastAsia="Times New Roman"/>
                <w:sz w:val="18"/>
              </w:rPr>
              <w:t>1.3 Structure of the Terminal Evaluation Report</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_Toc528613037 \h </w:instrText>
            </w:r>
            <w:r w:rsidR="005F6EE9" w:rsidRPr="00947BD2">
              <w:rPr>
                <w:webHidden/>
                <w:sz w:val="18"/>
              </w:rPr>
            </w:r>
            <w:r w:rsidR="005F6EE9" w:rsidRPr="00947BD2">
              <w:rPr>
                <w:webHidden/>
                <w:sz w:val="18"/>
              </w:rPr>
              <w:fldChar w:fldCharType="separate"/>
            </w:r>
            <w:r w:rsidR="00FD0DDA">
              <w:rPr>
                <w:webHidden/>
                <w:sz w:val="18"/>
              </w:rPr>
              <w:t>9</w:t>
            </w:r>
            <w:r w:rsidR="005F6EE9" w:rsidRPr="00947BD2">
              <w:rPr>
                <w:webHidden/>
                <w:sz w:val="18"/>
              </w:rPr>
              <w:fldChar w:fldCharType="end"/>
            </w:r>
          </w:hyperlink>
        </w:p>
        <w:p w14:paraId="41A29941" w14:textId="77777777" w:rsidR="00EA3C6B" w:rsidRPr="00947BD2" w:rsidRDefault="00EA3C6B" w:rsidP="00FF740B">
          <w:pPr>
            <w:pStyle w:val="TOC1"/>
            <w:tabs>
              <w:tab w:val="right" w:pos="9350"/>
            </w:tabs>
            <w:spacing w:after="0" w:line="240" w:lineRule="auto"/>
            <w:contextualSpacing/>
            <w:rPr>
              <w:rStyle w:val="Hyperlink"/>
              <w:rFonts w:ascii="Times New Roman" w:hAnsi="Times New Roman" w:cs="Times New Roman"/>
              <w:b/>
              <w:noProof/>
              <w:sz w:val="18"/>
              <w:szCs w:val="24"/>
            </w:rPr>
          </w:pPr>
        </w:p>
        <w:p w14:paraId="15DE19DF" w14:textId="77777777" w:rsidR="006A7F84" w:rsidRPr="00947BD2" w:rsidRDefault="002A21DF" w:rsidP="00FF740B">
          <w:pPr>
            <w:pStyle w:val="TOC1"/>
            <w:tabs>
              <w:tab w:val="right" w:pos="9350"/>
            </w:tabs>
            <w:spacing w:after="0" w:line="240" w:lineRule="auto"/>
            <w:contextualSpacing/>
            <w:rPr>
              <w:rFonts w:ascii="Times New Roman" w:hAnsi="Times New Roman" w:cs="Times New Roman"/>
              <w:b/>
              <w:noProof/>
              <w:sz w:val="18"/>
              <w:szCs w:val="24"/>
            </w:rPr>
          </w:pPr>
          <w:hyperlink w:anchor="_Toc528613038" w:history="1">
            <w:r w:rsidR="006A7F84" w:rsidRPr="00947BD2">
              <w:rPr>
                <w:rStyle w:val="Hyperlink"/>
                <w:rFonts w:ascii="Times New Roman" w:eastAsia="Times New Roman" w:hAnsi="Times New Roman" w:cs="Times New Roman"/>
                <w:b/>
                <w:noProof/>
                <w:sz w:val="18"/>
                <w:szCs w:val="24"/>
              </w:rPr>
              <w:t>2.0 Project description and development context</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_Toc528613038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10</w:t>
            </w:r>
            <w:r w:rsidR="005F6EE9" w:rsidRPr="00947BD2">
              <w:rPr>
                <w:rFonts w:ascii="Times New Roman" w:hAnsi="Times New Roman" w:cs="Times New Roman"/>
                <w:b/>
                <w:noProof/>
                <w:webHidden/>
                <w:sz w:val="18"/>
                <w:szCs w:val="24"/>
              </w:rPr>
              <w:fldChar w:fldCharType="end"/>
            </w:r>
          </w:hyperlink>
        </w:p>
        <w:p w14:paraId="04934FE4" w14:textId="77777777" w:rsidR="006A7F84" w:rsidRPr="00947BD2" w:rsidRDefault="002A21DF" w:rsidP="00FF740B">
          <w:pPr>
            <w:pStyle w:val="TOC2"/>
            <w:rPr>
              <w:sz w:val="18"/>
            </w:rPr>
          </w:pPr>
          <w:hyperlink w:anchor="_Toc528613039" w:history="1">
            <w:r w:rsidR="006A7F84" w:rsidRPr="00947BD2">
              <w:rPr>
                <w:rStyle w:val="Hyperlink"/>
                <w:rFonts w:eastAsia="Times New Roman"/>
                <w:sz w:val="18"/>
              </w:rPr>
              <w:t>2.1 Project start and duration</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_Toc528613039 \h </w:instrText>
            </w:r>
            <w:r w:rsidR="005F6EE9" w:rsidRPr="00947BD2">
              <w:rPr>
                <w:webHidden/>
                <w:sz w:val="18"/>
              </w:rPr>
            </w:r>
            <w:r w:rsidR="005F6EE9" w:rsidRPr="00947BD2">
              <w:rPr>
                <w:webHidden/>
                <w:sz w:val="18"/>
              </w:rPr>
              <w:fldChar w:fldCharType="separate"/>
            </w:r>
            <w:r w:rsidR="00FD0DDA">
              <w:rPr>
                <w:webHidden/>
                <w:sz w:val="18"/>
              </w:rPr>
              <w:t>10</w:t>
            </w:r>
            <w:r w:rsidR="005F6EE9" w:rsidRPr="00947BD2">
              <w:rPr>
                <w:webHidden/>
                <w:sz w:val="18"/>
              </w:rPr>
              <w:fldChar w:fldCharType="end"/>
            </w:r>
          </w:hyperlink>
        </w:p>
        <w:p w14:paraId="226C8312" w14:textId="77777777" w:rsidR="006A7F84" w:rsidRPr="00947BD2" w:rsidRDefault="002A21DF" w:rsidP="00FF740B">
          <w:pPr>
            <w:pStyle w:val="TOC2"/>
            <w:rPr>
              <w:sz w:val="18"/>
            </w:rPr>
          </w:pPr>
          <w:hyperlink w:anchor="_Toc528613040" w:history="1">
            <w:r w:rsidR="006A7F84" w:rsidRPr="00947BD2">
              <w:rPr>
                <w:rStyle w:val="Hyperlink"/>
                <w:rFonts w:eastAsia="Times New Roman"/>
                <w:sz w:val="18"/>
              </w:rPr>
              <w:t>2.2 Problems that the project sought to address</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_Toc528613040 \h </w:instrText>
            </w:r>
            <w:r w:rsidR="005F6EE9" w:rsidRPr="00947BD2">
              <w:rPr>
                <w:webHidden/>
                <w:sz w:val="18"/>
              </w:rPr>
            </w:r>
            <w:r w:rsidR="005F6EE9" w:rsidRPr="00947BD2">
              <w:rPr>
                <w:webHidden/>
                <w:sz w:val="18"/>
              </w:rPr>
              <w:fldChar w:fldCharType="separate"/>
            </w:r>
            <w:r w:rsidR="00FD0DDA">
              <w:rPr>
                <w:webHidden/>
                <w:sz w:val="18"/>
              </w:rPr>
              <w:t>10</w:t>
            </w:r>
            <w:r w:rsidR="005F6EE9" w:rsidRPr="00947BD2">
              <w:rPr>
                <w:webHidden/>
                <w:sz w:val="18"/>
              </w:rPr>
              <w:fldChar w:fldCharType="end"/>
            </w:r>
          </w:hyperlink>
        </w:p>
        <w:p w14:paraId="37ED0795" w14:textId="77777777" w:rsidR="006A7F84" w:rsidRPr="00947BD2" w:rsidRDefault="002A21DF" w:rsidP="00FF740B">
          <w:pPr>
            <w:pStyle w:val="TOC2"/>
            <w:rPr>
              <w:sz w:val="18"/>
            </w:rPr>
          </w:pPr>
          <w:hyperlink w:anchor="_Toc528613041" w:history="1">
            <w:r w:rsidR="006A7F84" w:rsidRPr="00947BD2">
              <w:rPr>
                <w:rStyle w:val="Hyperlink"/>
                <w:rFonts w:eastAsia="Times New Roman"/>
                <w:sz w:val="18"/>
              </w:rPr>
              <w:t>2.3 Immediate and development objectives of the project</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_Toc528613041 \h </w:instrText>
            </w:r>
            <w:r w:rsidR="005F6EE9" w:rsidRPr="00947BD2">
              <w:rPr>
                <w:webHidden/>
                <w:sz w:val="18"/>
              </w:rPr>
            </w:r>
            <w:r w:rsidR="005F6EE9" w:rsidRPr="00947BD2">
              <w:rPr>
                <w:webHidden/>
                <w:sz w:val="18"/>
              </w:rPr>
              <w:fldChar w:fldCharType="separate"/>
            </w:r>
            <w:r w:rsidR="00FD0DDA">
              <w:rPr>
                <w:webHidden/>
                <w:sz w:val="18"/>
              </w:rPr>
              <w:t>11</w:t>
            </w:r>
            <w:r w:rsidR="005F6EE9" w:rsidRPr="00947BD2">
              <w:rPr>
                <w:webHidden/>
                <w:sz w:val="18"/>
              </w:rPr>
              <w:fldChar w:fldCharType="end"/>
            </w:r>
          </w:hyperlink>
        </w:p>
        <w:p w14:paraId="1B48A1E5" w14:textId="77777777" w:rsidR="006A7F84" w:rsidRPr="00947BD2" w:rsidRDefault="002A21DF" w:rsidP="00FF740B">
          <w:pPr>
            <w:pStyle w:val="TOC2"/>
            <w:rPr>
              <w:sz w:val="18"/>
            </w:rPr>
          </w:pPr>
          <w:hyperlink w:anchor="_Toc528613042" w:history="1">
            <w:r w:rsidR="006A7F84" w:rsidRPr="00947BD2">
              <w:rPr>
                <w:rStyle w:val="Hyperlink"/>
                <w:rFonts w:eastAsia="Times New Roman"/>
                <w:sz w:val="18"/>
              </w:rPr>
              <w:t>2.4 Baseline Established</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_Toc528613042 \h </w:instrText>
            </w:r>
            <w:r w:rsidR="005F6EE9" w:rsidRPr="00947BD2">
              <w:rPr>
                <w:webHidden/>
                <w:sz w:val="18"/>
              </w:rPr>
            </w:r>
            <w:r w:rsidR="005F6EE9" w:rsidRPr="00947BD2">
              <w:rPr>
                <w:webHidden/>
                <w:sz w:val="18"/>
              </w:rPr>
              <w:fldChar w:fldCharType="separate"/>
            </w:r>
            <w:r w:rsidR="00FD0DDA">
              <w:rPr>
                <w:webHidden/>
                <w:sz w:val="18"/>
              </w:rPr>
              <w:t>11</w:t>
            </w:r>
            <w:r w:rsidR="005F6EE9" w:rsidRPr="00947BD2">
              <w:rPr>
                <w:webHidden/>
                <w:sz w:val="18"/>
              </w:rPr>
              <w:fldChar w:fldCharType="end"/>
            </w:r>
          </w:hyperlink>
        </w:p>
        <w:p w14:paraId="4C777B99" w14:textId="77777777" w:rsidR="006A7F84" w:rsidRPr="00947BD2" w:rsidRDefault="002A21DF" w:rsidP="00FF740B">
          <w:pPr>
            <w:pStyle w:val="TOC2"/>
            <w:rPr>
              <w:sz w:val="18"/>
            </w:rPr>
          </w:pPr>
          <w:hyperlink w:anchor="_Toc528613043" w:history="1">
            <w:r w:rsidR="006A7F84" w:rsidRPr="00947BD2">
              <w:rPr>
                <w:rStyle w:val="Hyperlink"/>
                <w:rFonts w:eastAsia="Times New Roman"/>
                <w:sz w:val="18"/>
              </w:rPr>
              <w:t>2.5 Main stakeholders</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_Toc528613043 \h </w:instrText>
            </w:r>
            <w:r w:rsidR="005F6EE9" w:rsidRPr="00947BD2">
              <w:rPr>
                <w:webHidden/>
                <w:sz w:val="18"/>
              </w:rPr>
            </w:r>
            <w:r w:rsidR="005F6EE9" w:rsidRPr="00947BD2">
              <w:rPr>
                <w:webHidden/>
                <w:sz w:val="18"/>
              </w:rPr>
              <w:fldChar w:fldCharType="separate"/>
            </w:r>
            <w:r w:rsidR="00FD0DDA">
              <w:rPr>
                <w:webHidden/>
                <w:sz w:val="18"/>
              </w:rPr>
              <w:t>16</w:t>
            </w:r>
            <w:r w:rsidR="005F6EE9" w:rsidRPr="00947BD2">
              <w:rPr>
                <w:webHidden/>
                <w:sz w:val="18"/>
              </w:rPr>
              <w:fldChar w:fldCharType="end"/>
            </w:r>
          </w:hyperlink>
        </w:p>
        <w:p w14:paraId="1ECD7945" w14:textId="77777777" w:rsidR="006A7F84" w:rsidRPr="00947BD2" w:rsidRDefault="002A21DF" w:rsidP="00FF740B">
          <w:pPr>
            <w:pStyle w:val="TOC2"/>
            <w:rPr>
              <w:sz w:val="18"/>
            </w:rPr>
          </w:pPr>
          <w:hyperlink w:anchor="_Toc528613044" w:history="1">
            <w:r w:rsidR="006A7F84" w:rsidRPr="00947BD2">
              <w:rPr>
                <w:rStyle w:val="Hyperlink"/>
                <w:rFonts w:eastAsia="Times New Roman"/>
                <w:sz w:val="18"/>
              </w:rPr>
              <w:t>2.6 Expected Results</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_Toc528613044 \h </w:instrText>
            </w:r>
            <w:r w:rsidR="005F6EE9" w:rsidRPr="00947BD2">
              <w:rPr>
                <w:webHidden/>
                <w:sz w:val="18"/>
              </w:rPr>
            </w:r>
            <w:r w:rsidR="005F6EE9" w:rsidRPr="00947BD2">
              <w:rPr>
                <w:webHidden/>
                <w:sz w:val="18"/>
              </w:rPr>
              <w:fldChar w:fldCharType="separate"/>
            </w:r>
            <w:r w:rsidR="00FD0DDA">
              <w:rPr>
                <w:webHidden/>
                <w:sz w:val="18"/>
              </w:rPr>
              <w:t>17</w:t>
            </w:r>
            <w:r w:rsidR="005F6EE9" w:rsidRPr="00947BD2">
              <w:rPr>
                <w:webHidden/>
                <w:sz w:val="18"/>
              </w:rPr>
              <w:fldChar w:fldCharType="end"/>
            </w:r>
          </w:hyperlink>
        </w:p>
        <w:p w14:paraId="4BB219FE" w14:textId="77777777" w:rsidR="00EA3C6B" w:rsidRPr="00947BD2" w:rsidRDefault="00EA3C6B" w:rsidP="00FF740B">
          <w:pPr>
            <w:pStyle w:val="TOC1"/>
            <w:tabs>
              <w:tab w:val="right" w:pos="9350"/>
            </w:tabs>
            <w:spacing w:after="0" w:line="240" w:lineRule="auto"/>
            <w:contextualSpacing/>
            <w:rPr>
              <w:rStyle w:val="Hyperlink"/>
              <w:rFonts w:ascii="Times New Roman" w:hAnsi="Times New Roman" w:cs="Times New Roman"/>
              <w:b/>
              <w:noProof/>
              <w:sz w:val="18"/>
              <w:szCs w:val="24"/>
            </w:rPr>
          </w:pPr>
        </w:p>
        <w:p w14:paraId="0A9BFB85" w14:textId="77777777" w:rsidR="006A7F84" w:rsidRPr="00947BD2" w:rsidRDefault="002A21DF" w:rsidP="00FF740B">
          <w:pPr>
            <w:pStyle w:val="TOC1"/>
            <w:tabs>
              <w:tab w:val="right" w:pos="9350"/>
            </w:tabs>
            <w:spacing w:after="0" w:line="240" w:lineRule="auto"/>
            <w:contextualSpacing/>
            <w:rPr>
              <w:rFonts w:ascii="Times New Roman" w:hAnsi="Times New Roman" w:cs="Times New Roman"/>
              <w:b/>
              <w:noProof/>
              <w:sz w:val="18"/>
              <w:szCs w:val="24"/>
            </w:rPr>
          </w:pPr>
          <w:hyperlink w:anchor="_Toc528613045" w:history="1">
            <w:r w:rsidR="006A7F84" w:rsidRPr="00947BD2">
              <w:rPr>
                <w:rStyle w:val="Hyperlink"/>
                <w:rFonts w:ascii="Times New Roman" w:eastAsia="Times New Roman" w:hAnsi="Times New Roman" w:cs="Times New Roman"/>
                <w:b/>
                <w:noProof/>
                <w:sz w:val="18"/>
                <w:szCs w:val="24"/>
              </w:rPr>
              <w:t>3.0 Findings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_Toc528613045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19</w:t>
            </w:r>
            <w:r w:rsidR="005F6EE9" w:rsidRPr="00947BD2">
              <w:rPr>
                <w:rFonts w:ascii="Times New Roman" w:hAnsi="Times New Roman" w:cs="Times New Roman"/>
                <w:b/>
                <w:noProof/>
                <w:webHidden/>
                <w:sz w:val="18"/>
                <w:szCs w:val="24"/>
              </w:rPr>
              <w:fldChar w:fldCharType="end"/>
            </w:r>
          </w:hyperlink>
        </w:p>
        <w:p w14:paraId="1D0CD36B" w14:textId="77777777" w:rsidR="006A7F84" w:rsidRPr="00947BD2" w:rsidRDefault="002A21DF" w:rsidP="00FF740B">
          <w:pPr>
            <w:pStyle w:val="TOC2"/>
            <w:rPr>
              <w:sz w:val="18"/>
            </w:rPr>
          </w:pPr>
          <w:hyperlink w:anchor="_Toc528613046" w:history="1">
            <w:r w:rsidR="006A7F84" w:rsidRPr="00947BD2">
              <w:rPr>
                <w:rStyle w:val="Hyperlink"/>
                <w:rFonts w:eastAsia="Times New Roman"/>
                <w:sz w:val="18"/>
              </w:rPr>
              <w:t>3.1 Project Design / Formulation</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_Toc528613046 \h </w:instrText>
            </w:r>
            <w:r w:rsidR="005F6EE9" w:rsidRPr="00947BD2">
              <w:rPr>
                <w:webHidden/>
                <w:sz w:val="18"/>
              </w:rPr>
            </w:r>
            <w:r w:rsidR="005F6EE9" w:rsidRPr="00947BD2">
              <w:rPr>
                <w:webHidden/>
                <w:sz w:val="18"/>
              </w:rPr>
              <w:fldChar w:fldCharType="separate"/>
            </w:r>
            <w:r w:rsidR="00FD0DDA">
              <w:rPr>
                <w:webHidden/>
                <w:sz w:val="18"/>
              </w:rPr>
              <w:t>19</w:t>
            </w:r>
            <w:r w:rsidR="005F6EE9" w:rsidRPr="00947BD2">
              <w:rPr>
                <w:webHidden/>
                <w:sz w:val="18"/>
              </w:rPr>
              <w:fldChar w:fldCharType="end"/>
            </w:r>
          </w:hyperlink>
        </w:p>
        <w:p w14:paraId="101768E5"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47" w:history="1">
            <w:r w:rsidR="006A7F84" w:rsidRPr="00947BD2">
              <w:rPr>
                <w:rStyle w:val="Hyperlink"/>
                <w:rFonts w:ascii="Times New Roman" w:eastAsia="Times New Roman" w:hAnsi="Times New Roman" w:cs="Times New Roman"/>
                <w:b/>
                <w:noProof/>
                <w:sz w:val="18"/>
                <w:szCs w:val="24"/>
              </w:rPr>
              <w:t>3.1.1 Analysis of LFA/Results Framework (Project logic /Strategy and Indicators)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_Toc528613047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19</w:t>
            </w:r>
            <w:r w:rsidR="005F6EE9" w:rsidRPr="00947BD2">
              <w:rPr>
                <w:rFonts w:ascii="Times New Roman" w:hAnsi="Times New Roman" w:cs="Times New Roman"/>
                <w:b/>
                <w:noProof/>
                <w:webHidden/>
                <w:sz w:val="18"/>
                <w:szCs w:val="24"/>
              </w:rPr>
              <w:fldChar w:fldCharType="end"/>
            </w:r>
          </w:hyperlink>
        </w:p>
        <w:p w14:paraId="6D1FD56E"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48" w:history="1">
            <w:r w:rsidR="006A7F84" w:rsidRPr="00947BD2">
              <w:rPr>
                <w:rStyle w:val="Hyperlink"/>
                <w:rFonts w:ascii="Times New Roman" w:eastAsia="Times New Roman" w:hAnsi="Times New Roman" w:cs="Times New Roman"/>
                <w:b/>
                <w:noProof/>
                <w:sz w:val="18"/>
                <w:szCs w:val="24"/>
              </w:rPr>
              <w:t>3.1.2 Risks and Assumptions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_Toc528613048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21</w:t>
            </w:r>
            <w:r w:rsidR="005F6EE9" w:rsidRPr="00947BD2">
              <w:rPr>
                <w:rFonts w:ascii="Times New Roman" w:hAnsi="Times New Roman" w:cs="Times New Roman"/>
                <w:b/>
                <w:noProof/>
                <w:webHidden/>
                <w:sz w:val="18"/>
                <w:szCs w:val="24"/>
              </w:rPr>
              <w:fldChar w:fldCharType="end"/>
            </w:r>
          </w:hyperlink>
        </w:p>
        <w:p w14:paraId="794BDEA9"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49" w:history="1">
            <w:r w:rsidR="006A7F84" w:rsidRPr="00947BD2">
              <w:rPr>
                <w:rStyle w:val="Hyperlink"/>
                <w:rFonts w:ascii="Times New Roman" w:eastAsia="Times New Roman" w:hAnsi="Times New Roman" w:cs="Times New Roman"/>
                <w:b/>
                <w:noProof/>
                <w:sz w:val="18"/>
                <w:szCs w:val="24"/>
              </w:rPr>
              <w:t>3.1.3 Lessons from other relevant projects incorporated into project design</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_Toc528613049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22</w:t>
            </w:r>
            <w:r w:rsidR="005F6EE9" w:rsidRPr="00947BD2">
              <w:rPr>
                <w:rFonts w:ascii="Times New Roman" w:hAnsi="Times New Roman" w:cs="Times New Roman"/>
                <w:b/>
                <w:noProof/>
                <w:webHidden/>
                <w:sz w:val="18"/>
                <w:szCs w:val="24"/>
              </w:rPr>
              <w:fldChar w:fldCharType="end"/>
            </w:r>
          </w:hyperlink>
        </w:p>
        <w:p w14:paraId="6EA9E36A"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50" w:history="1">
            <w:r w:rsidR="006A7F84" w:rsidRPr="00947BD2">
              <w:rPr>
                <w:rStyle w:val="Hyperlink"/>
                <w:rFonts w:ascii="Times New Roman" w:eastAsia="Times New Roman" w:hAnsi="Times New Roman" w:cs="Times New Roman"/>
                <w:b/>
                <w:noProof/>
                <w:sz w:val="18"/>
                <w:szCs w:val="24"/>
              </w:rPr>
              <w:t>3.1.4 Planned stakeholder participation</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_Toc528613050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23</w:t>
            </w:r>
            <w:r w:rsidR="005F6EE9" w:rsidRPr="00947BD2">
              <w:rPr>
                <w:rFonts w:ascii="Times New Roman" w:hAnsi="Times New Roman" w:cs="Times New Roman"/>
                <w:b/>
                <w:noProof/>
                <w:webHidden/>
                <w:sz w:val="18"/>
                <w:szCs w:val="24"/>
              </w:rPr>
              <w:fldChar w:fldCharType="end"/>
            </w:r>
          </w:hyperlink>
        </w:p>
        <w:p w14:paraId="06865A9D"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51" w:history="1">
            <w:r w:rsidR="006A7F84" w:rsidRPr="00947BD2">
              <w:rPr>
                <w:rStyle w:val="Hyperlink"/>
                <w:rFonts w:ascii="Times New Roman" w:eastAsia="Times New Roman" w:hAnsi="Times New Roman" w:cs="Times New Roman"/>
                <w:b/>
                <w:noProof/>
                <w:sz w:val="18"/>
                <w:szCs w:val="24"/>
              </w:rPr>
              <w:t>3.1.5 Replication approach</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_Toc528613051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24</w:t>
            </w:r>
            <w:r w:rsidR="005F6EE9" w:rsidRPr="00947BD2">
              <w:rPr>
                <w:rFonts w:ascii="Times New Roman" w:hAnsi="Times New Roman" w:cs="Times New Roman"/>
                <w:b/>
                <w:noProof/>
                <w:webHidden/>
                <w:sz w:val="18"/>
                <w:szCs w:val="24"/>
              </w:rPr>
              <w:fldChar w:fldCharType="end"/>
            </w:r>
          </w:hyperlink>
        </w:p>
        <w:p w14:paraId="6B4EEB4F"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52" w:history="1">
            <w:r w:rsidR="006A7F84" w:rsidRPr="00947BD2">
              <w:rPr>
                <w:rStyle w:val="Hyperlink"/>
                <w:rFonts w:ascii="Times New Roman" w:eastAsia="Times New Roman" w:hAnsi="Times New Roman" w:cs="Times New Roman"/>
                <w:b/>
                <w:noProof/>
                <w:sz w:val="18"/>
                <w:szCs w:val="24"/>
              </w:rPr>
              <w:t>3.1.6 UNDP Comparative Advantage</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_Toc528613052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24</w:t>
            </w:r>
            <w:r w:rsidR="005F6EE9" w:rsidRPr="00947BD2">
              <w:rPr>
                <w:rFonts w:ascii="Times New Roman" w:hAnsi="Times New Roman" w:cs="Times New Roman"/>
                <w:b/>
                <w:noProof/>
                <w:webHidden/>
                <w:sz w:val="18"/>
                <w:szCs w:val="24"/>
              </w:rPr>
              <w:fldChar w:fldCharType="end"/>
            </w:r>
          </w:hyperlink>
        </w:p>
        <w:p w14:paraId="4DA63155"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53" w:history="1">
            <w:r w:rsidR="006A7F84" w:rsidRPr="00947BD2">
              <w:rPr>
                <w:rStyle w:val="Hyperlink"/>
                <w:rFonts w:ascii="Times New Roman" w:eastAsia="Times New Roman" w:hAnsi="Times New Roman" w:cs="Times New Roman"/>
                <w:b/>
                <w:noProof/>
                <w:sz w:val="18"/>
                <w:szCs w:val="24"/>
              </w:rPr>
              <w:t>3.1.7 Linkages between Project and Interventions within the Sector</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_Toc528613053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25</w:t>
            </w:r>
            <w:r w:rsidR="005F6EE9" w:rsidRPr="00947BD2">
              <w:rPr>
                <w:rFonts w:ascii="Times New Roman" w:hAnsi="Times New Roman" w:cs="Times New Roman"/>
                <w:b/>
                <w:noProof/>
                <w:webHidden/>
                <w:sz w:val="18"/>
                <w:szCs w:val="24"/>
              </w:rPr>
              <w:fldChar w:fldCharType="end"/>
            </w:r>
          </w:hyperlink>
        </w:p>
        <w:p w14:paraId="7BBF58A0"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54" w:history="1">
            <w:r w:rsidR="006A7F84" w:rsidRPr="00947BD2">
              <w:rPr>
                <w:rStyle w:val="Hyperlink"/>
                <w:rFonts w:ascii="Times New Roman" w:eastAsia="Times New Roman" w:hAnsi="Times New Roman" w:cs="Times New Roman"/>
                <w:b/>
                <w:noProof/>
                <w:sz w:val="18"/>
                <w:szCs w:val="24"/>
              </w:rPr>
              <w:t>3.1.8 Management Arrangements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_Toc528613054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27</w:t>
            </w:r>
            <w:r w:rsidR="005F6EE9" w:rsidRPr="00947BD2">
              <w:rPr>
                <w:rFonts w:ascii="Times New Roman" w:hAnsi="Times New Roman" w:cs="Times New Roman"/>
                <w:b/>
                <w:noProof/>
                <w:webHidden/>
                <w:sz w:val="18"/>
                <w:szCs w:val="24"/>
              </w:rPr>
              <w:fldChar w:fldCharType="end"/>
            </w:r>
          </w:hyperlink>
        </w:p>
        <w:p w14:paraId="76B7EEA7" w14:textId="77777777" w:rsidR="006A7F84" w:rsidRPr="00947BD2" w:rsidRDefault="002A21DF" w:rsidP="00FF740B">
          <w:pPr>
            <w:pStyle w:val="TOC2"/>
            <w:rPr>
              <w:sz w:val="18"/>
            </w:rPr>
          </w:pPr>
          <w:hyperlink w:anchor="_Toc528613060" w:history="1">
            <w:r w:rsidR="006A7F84" w:rsidRPr="00947BD2">
              <w:rPr>
                <w:rStyle w:val="Hyperlink"/>
                <w:rFonts w:eastAsia="Times New Roman"/>
                <w:sz w:val="18"/>
              </w:rPr>
              <w:t>3.2 Project Implementation</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_Toc528613060 \h </w:instrText>
            </w:r>
            <w:r w:rsidR="005F6EE9" w:rsidRPr="00947BD2">
              <w:rPr>
                <w:webHidden/>
                <w:sz w:val="18"/>
              </w:rPr>
            </w:r>
            <w:r w:rsidR="005F6EE9" w:rsidRPr="00947BD2">
              <w:rPr>
                <w:webHidden/>
                <w:sz w:val="18"/>
              </w:rPr>
              <w:fldChar w:fldCharType="separate"/>
            </w:r>
            <w:r w:rsidR="00FD0DDA">
              <w:rPr>
                <w:webHidden/>
                <w:sz w:val="18"/>
              </w:rPr>
              <w:t>29</w:t>
            </w:r>
            <w:r w:rsidR="005F6EE9" w:rsidRPr="00947BD2">
              <w:rPr>
                <w:webHidden/>
                <w:sz w:val="18"/>
              </w:rPr>
              <w:fldChar w:fldCharType="end"/>
            </w:r>
          </w:hyperlink>
        </w:p>
        <w:p w14:paraId="094B78AE"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1" w:history="1">
            <w:r w:rsidR="006A7F84" w:rsidRPr="00947BD2">
              <w:rPr>
                <w:rStyle w:val="Hyperlink"/>
                <w:rFonts w:ascii="Times New Roman" w:eastAsia="Times New Roman" w:hAnsi="Times New Roman" w:cs="Times New Roman"/>
                <w:b/>
                <w:noProof/>
                <w:sz w:val="18"/>
                <w:szCs w:val="24"/>
              </w:rPr>
              <w:t>3.2.1 Adaptive management</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_Toc528613061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29</w:t>
            </w:r>
            <w:r w:rsidR="005F6EE9" w:rsidRPr="00947BD2">
              <w:rPr>
                <w:rFonts w:ascii="Times New Roman" w:hAnsi="Times New Roman" w:cs="Times New Roman"/>
                <w:b/>
                <w:noProof/>
                <w:webHidden/>
                <w:sz w:val="18"/>
                <w:szCs w:val="24"/>
              </w:rPr>
              <w:fldChar w:fldCharType="end"/>
            </w:r>
          </w:hyperlink>
        </w:p>
        <w:p w14:paraId="2F615001"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2" w:history="1">
            <w:r w:rsidR="006A7F84" w:rsidRPr="00947BD2">
              <w:rPr>
                <w:rStyle w:val="Hyperlink"/>
                <w:rFonts w:ascii="Times New Roman" w:eastAsia="Times New Roman" w:hAnsi="Times New Roman" w:cs="Times New Roman"/>
                <w:b/>
                <w:noProof/>
                <w:sz w:val="18"/>
                <w:szCs w:val="24"/>
              </w:rPr>
              <w:t>3.2.2 Partnership arrangements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_Toc528613062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30</w:t>
            </w:r>
            <w:r w:rsidR="005F6EE9" w:rsidRPr="00947BD2">
              <w:rPr>
                <w:rFonts w:ascii="Times New Roman" w:hAnsi="Times New Roman" w:cs="Times New Roman"/>
                <w:b/>
                <w:noProof/>
                <w:webHidden/>
                <w:sz w:val="18"/>
                <w:szCs w:val="24"/>
              </w:rPr>
              <w:fldChar w:fldCharType="end"/>
            </w:r>
          </w:hyperlink>
        </w:p>
        <w:p w14:paraId="4346F0F5" w14:textId="77777777" w:rsidR="009F6D01" w:rsidRPr="009F6D01" w:rsidRDefault="002A21DF">
          <w:pPr>
            <w:pStyle w:val="TOC3"/>
            <w:tabs>
              <w:tab w:val="left" w:pos="1320"/>
              <w:tab w:val="right" w:pos="9350"/>
            </w:tabs>
            <w:spacing w:after="0" w:line="240" w:lineRule="auto"/>
            <w:contextualSpacing/>
            <w:rPr>
              <w:rFonts w:ascii="Times New Roman" w:hAnsi="Times New Roman" w:cs="Times New Roman"/>
              <w:b/>
              <w:noProof/>
              <w:sz w:val="18"/>
              <w:szCs w:val="24"/>
            </w:rPr>
          </w:pPr>
          <w:hyperlink w:anchor="_Toc528613063" w:history="1">
            <w:r w:rsidR="006A7F84" w:rsidRPr="00947BD2">
              <w:rPr>
                <w:rStyle w:val="Hyperlink"/>
                <w:rFonts w:ascii="Times New Roman" w:eastAsia="Times New Roman" w:hAnsi="Times New Roman" w:cs="Times New Roman"/>
                <w:b/>
                <w:noProof/>
                <w:sz w:val="18"/>
                <w:szCs w:val="24"/>
              </w:rPr>
              <w:t>3.2.3</w:t>
            </w:r>
            <w:r w:rsidR="009F6D01">
              <w:rPr>
                <w:rStyle w:val="Hyperlink"/>
                <w:rFonts w:ascii="Times New Roman" w:eastAsia="Times New Roman" w:hAnsi="Times New Roman" w:cs="Times New Roman"/>
                <w:b/>
                <w:noProof/>
                <w:sz w:val="18"/>
                <w:szCs w:val="24"/>
              </w:rPr>
              <w:t xml:space="preserve"> </w:t>
            </w:r>
            <w:r w:rsidR="006A7F84" w:rsidRPr="00947BD2">
              <w:rPr>
                <w:rStyle w:val="Hyperlink"/>
                <w:rFonts w:ascii="Times New Roman" w:eastAsia="Times New Roman" w:hAnsi="Times New Roman" w:cs="Times New Roman"/>
                <w:b/>
                <w:noProof/>
                <w:sz w:val="18"/>
                <w:szCs w:val="24"/>
              </w:rPr>
              <w:t>Feedback from M&amp;E activities used for adaptive management</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_Toc528613063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31</w:t>
            </w:r>
            <w:r w:rsidR="005F6EE9" w:rsidRPr="00947BD2">
              <w:rPr>
                <w:rFonts w:ascii="Times New Roman" w:hAnsi="Times New Roman" w:cs="Times New Roman"/>
                <w:b/>
                <w:noProof/>
                <w:webHidden/>
                <w:sz w:val="18"/>
                <w:szCs w:val="24"/>
              </w:rPr>
              <w:fldChar w:fldCharType="end"/>
            </w:r>
          </w:hyperlink>
        </w:p>
        <w:p w14:paraId="1396C27F" w14:textId="77777777" w:rsidR="009F6D01" w:rsidRPr="00FE78C7" w:rsidRDefault="002A21DF" w:rsidP="009F6D01">
          <w:pPr>
            <w:pStyle w:val="TOC3"/>
            <w:tabs>
              <w:tab w:val="left" w:pos="1320"/>
              <w:tab w:val="right" w:pos="9350"/>
            </w:tabs>
            <w:spacing w:after="0" w:line="240" w:lineRule="auto"/>
            <w:contextualSpacing/>
            <w:rPr>
              <w:rFonts w:ascii="Times New Roman" w:hAnsi="Times New Roman" w:cs="Times New Roman"/>
              <w:b/>
              <w:noProof/>
              <w:sz w:val="18"/>
              <w:szCs w:val="24"/>
            </w:rPr>
          </w:pPr>
          <w:hyperlink w:anchor="_Toc528613063" w:history="1">
            <w:r w:rsidR="009F6D01">
              <w:rPr>
                <w:rStyle w:val="Hyperlink"/>
                <w:rFonts w:ascii="Times New Roman" w:eastAsia="Times New Roman" w:hAnsi="Times New Roman" w:cs="Times New Roman"/>
                <w:b/>
                <w:noProof/>
                <w:sz w:val="18"/>
                <w:szCs w:val="24"/>
              </w:rPr>
              <w:t xml:space="preserve">3.2.4 </w:t>
            </w:r>
            <w:r w:rsidR="009F6D01" w:rsidRPr="009F6D01">
              <w:rPr>
                <w:rStyle w:val="Hyperlink"/>
                <w:rFonts w:ascii="Times New Roman" w:eastAsia="Times New Roman" w:hAnsi="Times New Roman" w:cs="Times New Roman"/>
                <w:b/>
                <w:noProof/>
                <w:sz w:val="18"/>
                <w:szCs w:val="24"/>
              </w:rPr>
              <w:t>Project Finance</w:t>
            </w:r>
            <w:r w:rsidR="009F6D01" w:rsidRPr="00947BD2">
              <w:rPr>
                <w:rFonts w:ascii="Times New Roman" w:hAnsi="Times New Roman" w:cs="Times New Roman"/>
                <w:b/>
                <w:noProof/>
                <w:webHidden/>
                <w:sz w:val="18"/>
                <w:szCs w:val="24"/>
              </w:rPr>
              <w:tab/>
            </w:r>
            <w:r w:rsidR="009F6D01" w:rsidRPr="00947BD2">
              <w:rPr>
                <w:rFonts w:ascii="Times New Roman" w:hAnsi="Times New Roman" w:cs="Times New Roman"/>
                <w:b/>
                <w:noProof/>
                <w:webHidden/>
                <w:sz w:val="18"/>
                <w:szCs w:val="24"/>
              </w:rPr>
              <w:fldChar w:fldCharType="begin"/>
            </w:r>
            <w:r w:rsidR="009F6D01" w:rsidRPr="00947BD2">
              <w:rPr>
                <w:rFonts w:ascii="Times New Roman" w:hAnsi="Times New Roman" w:cs="Times New Roman"/>
                <w:b/>
                <w:noProof/>
                <w:webHidden/>
                <w:sz w:val="18"/>
                <w:szCs w:val="24"/>
              </w:rPr>
              <w:instrText xml:space="preserve"> PAGEREF _Toc528613063 \h </w:instrText>
            </w:r>
            <w:r w:rsidR="009F6D01" w:rsidRPr="00947BD2">
              <w:rPr>
                <w:rFonts w:ascii="Times New Roman" w:hAnsi="Times New Roman" w:cs="Times New Roman"/>
                <w:b/>
                <w:noProof/>
                <w:webHidden/>
                <w:sz w:val="18"/>
                <w:szCs w:val="24"/>
              </w:rPr>
            </w:r>
            <w:r w:rsidR="009F6D01" w:rsidRPr="00947BD2">
              <w:rPr>
                <w:rFonts w:ascii="Times New Roman" w:hAnsi="Times New Roman" w:cs="Times New Roman"/>
                <w:b/>
                <w:noProof/>
                <w:webHidden/>
                <w:sz w:val="18"/>
                <w:szCs w:val="24"/>
              </w:rPr>
              <w:fldChar w:fldCharType="separate"/>
            </w:r>
            <w:r w:rsidR="009F6D01">
              <w:rPr>
                <w:rFonts w:ascii="Times New Roman" w:hAnsi="Times New Roman" w:cs="Times New Roman"/>
                <w:b/>
                <w:noProof/>
                <w:webHidden/>
                <w:sz w:val="18"/>
                <w:szCs w:val="24"/>
              </w:rPr>
              <w:t>3</w:t>
            </w:r>
            <w:r w:rsidR="009F6D01" w:rsidRPr="00947BD2">
              <w:rPr>
                <w:rFonts w:ascii="Times New Roman" w:hAnsi="Times New Roman" w:cs="Times New Roman"/>
                <w:b/>
                <w:noProof/>
                <w:webHidden/>
                <w:sz w:val="18"/>
                <w:szCs w:val="24"/>
              </w:rPr>
              <w:fldChar w:fldCharType="end"/>
            </w:r>
          </w:hyperlink>
          <w:r w:rsidR="009F6D01">
            <w:rPr>
              <w:rFonts w:ascii="Times New Roman" w:hAnsi="Times New Roman" w:cs="Times New Roman"/>
              <w:b/>
              <w:noProof/>
              <w:sz w:val="18"/>
              <w:szCs w:val="24"/>
            </w:rPr>
            <w:t>6</w:t>
          </w:r>
        </w:p>
        <w:p w14:paraId="19B02D4C" w14:textId="77777777" w:rsidR="009F6D01" w:rsidRPr="00FE78C7" w:rsidRDefault="002A21DF" w:rsidP="009F6D01">
          <w:pPr>
            <w:pStyle w:val="TOC3"/>
            <w:tabs>
              <w:tab w:val="left" w:pos="1320"/>
              <w:tab w:val="right" w:pos="9350"/>
            </w:tabs>
            <w:spacing w:after="0" w:line="240" w:lineRule="auto"/>
            <w:contextualSpacing/>
            <w:rPr>
              <w:rFonts w:ascii="Times New Roman" w:hAnsi="Times New Roman" w:cs="Times New Roman"/>
              <w:b/>
              <w:noProof/>
              <w:sz w:val="18"/>
              <w:szCs w:val="24"/>
            </w:rPr>
          </w:pPr>
          <w:hyperlink w:anchor="_Toc528613063" w:history="1">
            <w:r w:rsidR="009F6D01">
              <w:rPr>
                <w:rStyle w:val="Hyperlink"/>
                <w:rFonts w:ascii="Times New Roman" w:eastAsia="Times New Roman" w:hAnsi="Times New Roman" w:cs="Times New Roman"/>
                <w:b/>
                <w:noProof/>
                <w:sz w:val="18"/>
                <w:szCs w:val="24"/>
              </w:rPr>
              <w:t>3.2.5 Monitoring and Evaluation</w:t>
            </w:r>
            <w:r w:rsidR="009F6D01" w:rsidRPr="00947BD2">
              <w:rPr>
                <w:rFonts w:ascii="Times New Roman" w:hAnsi="Times New Roman" w:cs="Times New Roman"/>
                <w:b/>
                <w:noProof/>
                <w:webHidden/>
                <w:sz w:val="18"/>
                <w:szCs w:val="24"/>
              </w:rPr>
              <w:tab/>
            </w:r>
            <w:r w:rsidR="009F6D01">
              <w:rPr>
                <w:rFonts w:ascii="Times New Roman" w:hAnsi="Times New Roman" w:cs="Times New Roman"/>
                <w:b/>
                <w:noProof/>
                <w:webHidden/>
                <w:sz w:val="18"/>
                <w:szCs w:val="24"/>
              </w:rPr>
              <w:t>41</w:t>
            </w:r>
          </w:hyperlink>
        </w:p>
        <w:p w14:paraId="16C68811"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4" w:history="1">
            <w:r w:rsidR="006A7F84" w:rsidRPr="00947BD2">
              <w:rPr>
                <w:rStyle w:val="Hyperlink"/>
                <w:rFonts w:ascii="Times New Roman" w:eastAsia="Times New Roman" w:hAnsi="Times New Roman" w:cs="Times New Roman"/>
                <w:b/>
                <w:noProof/>
                <w:sz w:val="18"/>
                <w:szCs w:val="24"/>
              </w:rPr>
              <w:t>3.2.6 Implementing Agency</w:t>
            </w:r>
            <w:r w:rsidR="002D3BAA">
              <w:rPr>
                <w:rStyle w:val="Hyperlink"/>
                <w:rFonts w:ascii="Times New Roman" w:eastAsia="Times New Roman" w:hAnsi="Times New Roman" w:cs="Times New Roman"/>
                <w:b/>
                <w:noProof/>
                <w:sz w:val="18"/>
                <w:szCs w:val="24"/>
              </w:rPr>
              <w:t xml:space="preserve"> and Executing Agency</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_Toc528613064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39</w:t>
            </w:r>
            <w:r w:rsidR="005F6EE9" w:rsidRPr="00947BD2">
              <w:rPr>
                <w:rFonts w:ascii="Times New Roman" w:hAnsi="Times New Roman" w:cs="Times New Roman"/>
                <w:b/>
                <w:noProof/>
                <w:webHidden/>
                <w:sz w:val="18"/>
                <w:szCs w:val="24"/>
              </w:rPr>
              <w:fldChar w:fldCharType="end"/>
            </w:r>
          </w:hyperlink>
        </w:p>
        <w:p w14:paraId="595EA447" w14:textId="77777777" w:rsidR="006A7F84" w:rsidRPr="00947BD2" w:rsidRDefault="002A21DF" w:rsidP="00FF740B">
          <w:pPr>
            <w:pStyle w:val="TOC2"/>
            <w:rPr>
              <w:sz w:val="18"/>
            </w:rPr>
          </w:pPr>
          <w:hyperlink w:anchor="_Toc528613065" w:history="1">
            <w:r w:rsidR="006A7F84" w:rsidRPr="00947BD2">
              <w:rPr>
                <w:rStyle w:val="Hyperlink"/>
                <w:rFonts w:eastAsia="Times New Roman"/>
                <w:sz w:val="18"/>
              </w:rPr>
              <w:t>3.3 Project Results</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_Toc528613065 \h </w:instrText>
            </w:r>
            <w:r w:rsidR="005F6EE9" w:rsidRPr="00947BD2">
              <w:rPr>
                <w:webHidden/>
                <w:sz w:val="18"/>
              </w:rPr>
            </w:r>
            <w:r w:rsidR="005F6EE9" w:rsidRPr="00947BD2">
              <w:rPr>
                <w:webHidden/>
                <w:sz w:val="18"/>
              </w:rPr>
              <w:fldChar w:fldCharType="separate"/>
            </w:r>
            <w:r w:rsidR="00FD0DDA">
              <w:rPr>
                <w:webHidden/>
                <w:sz w:val="18"/>
              </w:rPr>
              <w:t>40</w:t>
            </w:r>
            <w:r w:rsidR="005F6EE9" w:rsidRPr="00947BD2">
              <w:rPr>
                <w:webHidden/>
                <w:sz w:val="18"/>
              </w:rPr>
              <w:fldChar w:fldCharType="end"/>
            </w:r>
          </w:hyperlink>
        </w:p>
        <w:p w14:paraId="1ED12929"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6" w:history="1">
            <w:r w:rsidR="006A7F84" w:rsidRPr="00947BD2">
              <w:rPr>
                <w:rStyle w:val="Hyperlink"/>
                <w:rFonts w:ascii="Times New Roman" w:eastAsia="Times New Roman" w:hAnsi="Times New Roman" w:cs="Times New Roman"/>
                <w:b/>
                <w:noProof/>
                <w:sz w:val="18"/>
                <w:szCs w:val="24"/>
              </w:rPr>
              <w:t>3.3.1 Overall results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_Toc528613066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40</w:t>
            </w:r>
            <w:r w:rsidR="005F6EE9" w:rsidRPr="00947BD2">
              <w:rPr>
                <w:rFonts w:ascii="Times New Roman" w:hAnsi="Times New Roman" w:cs="Times New Roman"/>
                <w:b/>
                <w:noProof/>
                <w:webHidden/>
                <w:sz w:val="18"/>
                <w:szCs w:val="24"/>
              </w:rPr>
              <w:fldChar w:fldCharType="end"/>
            </w:r>
          </w:hyperlink>
        </w:p>
        <w:p w14:paraId="5924DCEA"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7" w:history="1">
            <w:r w:rsidR="006A7F84" w:rsidRPr="00947BD2">
              <w:rPr>
                <w:rStyle w:val="Hyperlink"/>
                <w:rFonts w:ascii="Times New Roman" w:eastAsia="Times New Roman" w:hAnsi="Times New Roman" w:cs="Times New Roman"/>
                <w:b/>
                <w:noProof/>
                <w:sz w:val="18"/>
                <w:szCs w:val="24"/>
              </w:rPr>
              <w:t>3.3.2 Relevance</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_Toc528613067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46</w:t>
            </w:r>
            <w:r w:rsidR="005F6EE9" w:rsidRPr="00947BD2">
              <w:rPr>
                <w:rFonts w:ascii="Times New Roman" w:hAnsi="Times New Roman" w:cs="Times New Roman"/>
                <w:b/>
                <w:noProof/>
                <w:webHidden/>
                <w:sz w:val="18"/>
                <w:szCs w:val="24"/>
              </w:rPr>
              <w:fldChar w:fldCharType="end"/>
            </w:r>
          </w:hyperlink>
        </w:p>
        <w:p w14:paraId="763BE0BC"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8" w:history="1">
            <w:r w:rsidR="006A7F84" w:rsidRPr="00947BD2">
              <w:rPr>
                <w:rStyle w:val="Hyperlink"/>
                <w:rFonts w:ascii="Times New Roman" w:eastAsia="Times New Roman" w:hAnsi="Times New Roman" w:cs="Times New Roman"/>
                <w:b/>
                <w:noProof/>
                <w:sz w:val="18"/>
                <w:szCs w:val="24"/>
              </w:rPr>
              <w:t>3.3.3 Effectiveness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_Toc528613068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46</w:t>
            </w:r>
            <w:r w:rsidR="005F6EE9" w:rsidRPr="00947BD2">
              <w:rPr>
                <w:rFonts w:ascii="Times New Roman" w:hAnsi="Times New Roman" w:cs="Times New Roman"/>
                <w:b/>
                <w:noProof/>
                <w:webHidden/>
                <w:sz w:val="18"/>
                <w:szCs w:val="24"/>
              </w:rPr>
              <w:fldChar w:fldCharType="end"/>
            </w:r>
          </w:hyperlink>
        </w:p>
        <w:p w14:paraId="7229836E"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69" w:history="1">
            <w:r w:rsidR="006A7F84" w:rsidRPr="00947BD2">
              <w:rPr>
                <w:rStyle w:val="Hyperlink"/>
                <w:rFonts w:ascii="Times New Roman" w:eastAsia="Times New Roman" w:hAnsi="Times New Roman" w:cs="Times New Roman"/>
                <w:b/>
                <w:noProof/>
                <w:sz w:val="18"/>
                <w:szCs w:val="24"/>
              </w:rPr>
              <w:t>3.3.4 Efficiency</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_Toc528613069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47</w:t>
            </w:r>
            <w:r w:rsidR="005F6EE9" w:rsidRPr="00947BD2">
              <w:rPr>
                <w:rFonts w:ascii="Times New Roman" w:hAnsi="Times New Roman" w:cs="Times New Roman"/>
                <w:b/>
                <w:noProof/>
                <w:webHidden/>
                <w:sz w:val="18"/>
                <w:szCs w:val="24"/>
              </w:rPr>
              <w:fldChar w:fldCharType="end"/>
            </w:r>
          </w:hyperlink>
        </w:p>
        <w:p w14:paraId="3DA40BF8"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70" w:history="1">
            <w:r w:rsidR="006A7F84" w:rsidRPr="00947BD2">
              <w:rPr>
                <w:rStyle w:val="Hyperlink"/>
                <w:rFonts w:ascii="Times New Roman" w:eastAsia="Times New Roman" w:hAnsi="Times New Roman" w:cs="Times New Roman"/>
                <w:b/>
                <w:noProof/>
                <w:sz w:val="18"/>
                <w:szCs w:val="24"/>
              </w:rPr>
              <w:t>3.3.5.Country ownership</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_Toc528613070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47</w:t>
            </w:r>
            <w:r w:rsidR="005F6EE9" w:rsidRPr="00947BD2">
              <w:rPr>
                <w:rFonts w:ascii="Times New Roman" w:hAnsi="Times New Roman" w:cs="Times New Roman"/>
                <w:b/>
                <w:noProof/>
                <w:webHidden/>
                <w:sz w:val="18"/>
                <w:szCs w:val="24"/>
              </w:rPr>
              <w:fldChar w:fldCharType="end"/>
            </w:r>
          </w:hyperlink>
        </w:p>
        <w:p w14:paraId="596C106B" w14:textId="77777777" w:rsidR="006A7F84" w:rsidRPr="00947BD2" w:rsidRDefault="002A21DF" w:rsidP="00FF740B">
          <w:pPr>
            <w:pStyle w:val="TOC3"/>
            <w:tabs>
              <w:tab w:val="left" w:pos="1320"/>
              <w:tab w:val="right" w:pos="9350"/>
            </w:tabs>
            <w:spacing w:after="0" w:line="240" w:lineRule="auto"/>
            <w:contextualSpacing/>
            <w:rPr>
              <w:rFonts w:ascii="Times New Roman" w:hAnsi="Times New Roman" w:cs="Times New Roman"/>
              <w:b/>
              <w:noProof/>
              <w:sz w:val="18"/>
              <w:szCs w:val="24"/>
            </w:rPr>
          </w:pPr>
          <w:hyperlink w:anchor="_Toc528613071" w:history="1">
            <w:r w:rsidR="006A7F84" w:rsidRPr="00947BD2">
              <w:rPr>
                <w:rStyle w:val="Hyperlink"/>
                <w:rFonts w:ascii="Times New Roman" w:eastAsia="Times New Roman" w:hAnsi="Times New Roman" w:cs="Times New Roman"/>
                <w:b/>
                <w:noProof/>
                <w:sz w:val="18"/>
                <w:szCs w:val="24"/>
              </w:rPr>
              <w:t>3.3.6Mainstreaming</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_Toc528613071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47</w:t>
            </w:r>
            <w:r w:rsidR="005F6EE9" w:rsidRPr="00947BD2">
              <w:rPr>
                <w:rFonts w:ascii="Times New Roman" w:hAnsi="Times New Roman" w:cs="Times New Roman"/>
                <w:b/>
                <w:noProof/>
                <w:webHidden/>
                <w:sz w:val="18"/>
                <w:szCs w:val="24"/>
              </w:rPr>
              <w:fldChar w:fldCharType="end"/>
            </w:r>
          </w:hyperlink>
        </w:p>
        <w:p w14:paraId="21BEC538"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72" w:history="1">
            <w:r w:rsidR="006A7F84" w:rsidRPr="00947BD2">
              <w:rPr>
                <w:rStyle w:val="Hyperlink"/>
                <w:rFonts w:ascii="Times New Roman" w:eastAsia="Times New Roman" w:hAnsi="Times New Roman" w:cs="Times New Roman"/>
                <w:b/>
                <w:noProof/>
                <w:sz w:val="18"/>
                <w:szCs w:val="24"/>
              </w:rPr>
              <w:t>3.3.7 Sustainability</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_Toc528613072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48</w:t>
            </w:r>
            <w:r w:rsidR="005F6EE9" w:rsidRPr="00947BD2">
              <w:rPr>
                <w:rFonts w:ascii="Times New Roman" w:hAnsi="Times New Roman" w:cs="Times New Roman"/>
                <w:b/>
                <w:noProof/>
                <w:webHidden/>
                <w:sz w:val="18"/>
                <w:szCs w:val="24"/>
              </w:rPr>
              <w:fldChar w:fldCharType="end"/>
            </w:r>
          </w:hyperlink>
        </w:p>
        <w:p w14:paraId="2EA0C1D9" w14:textId="77777777" w:rsidR="006A7F84" w:rsidRPr="00947BD2" w:rsidRDefault="002A21DF" w:rsidP="00FF740B">
          <w:pPr>
            <w:pStyle w:val="TOC3"/>
            <w:tabs>
              <w:tab w:val="right" w:pos="9350"/>
            </w:tabs>
            <w:spacing w:after="0" w:line="240" w:lineRule="auto"/>
            <w:contextualSpacing/>
            <w:rPr>
              <w:rFonts w:ascii="Times New Roman" w:hAnsi="Times New Roman" w:cs="Times New Roman"/>
              <w:b/>
              <w:noProof/>
              <w:sz w:val="18"/>
              <w:szCs w:val="24"/>
            </w:rPr>
          </w:pPr>
          <w:hyperlink w:anchor="_Toc528613073" w:history="1">
            <w:r w:rsidR="006A7F84" w:rsidRPr="00947BD2">
              <w:rPr>
                <w:rStyle w:val="Hyperlink"/>
                <w:rFonts w:ascii="Times New Roman" w:eastAsia="Times New Roman" w:hAnsi="Times New Roman" w:cs="Times New Roman"/>
                <w:b/>
                <w:noProof/>
                <w:sz w:val="18"/>
                <w:szCs w:val="24"/>
              </w:rPr>
              <w:t>3.3.8 Impact</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_Toc528613073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48</w:t>
            </w:r>
            <w:r w:rsidR="005F6EE9" w:rsidRPr="00947BD2">
              <w:rPr>
                <w:rFonts w:ascii="Times New Roman" w:hAnsi="Times New Roman" w:cs="Times New Roman"/>
                <w:b/>
                <w:noProof/>
                <w:webHidden/>
                <w:sz w:val="18"/>
                <w:szCs w:val="24"/>
              </w:rPr>
              <w:fldChar w:fldCharType="end"/>
            </w:r>
          </w:hyperlink>
        </w:p>
        <w:p w14:paraId="683966C4" w14:textId="77777777" w:rsidR="00EA3C6B" w:rsidRPr="00947BD2" w:rsidRDefault="00EA3C6B" w:rsidP="00FF740B">
          <w:pPr>
            <w:pStyle w:val="TOC1"/>
            <w:tabs>
              <w:tab w:val="right" w:pos="9350"/>
            </w:tabs>
            <w:spacing w:after="0" w:line="240" w:lineRule="auto"/>
            <w:contextualSpacing/>
            <w:rPr>
              <w:rStyle w:val="Hyperlink"/>
              <w:rFonts w:ascii="Times New Roman" w:hAnsi="Times New Roman" w:cs="Times New Roman"/>
              <w:b/>
              <w:noProof/>
              <w:sz w:val="18"/>
              <w:szCs w:val="24"/>
            </w:rPr>
          </w:pPr>
        </w:p>
        <w:p w14:paraId="7D284B3C" w14:textId="77777777" w:rsidR="006A7F84" w:rsidRPr="00947BD2" w:rsidRDefault="002A21DF" w:rsidP="00FF740B">
          <w:pPr>
            <w:pStyle w:val="TOC1"/>
            <w:tabs>
              <w:tab w:val="right" w:pos="9350"/>
            </w:tabs>
            <w:spacing w:after="0" w:line="240" w:lineRule="auto"/>
            <w:contextualSpacing/>
            <w:rPr>
              <w:rFonts w:ascii="Times New Roman" w:hAnsi="Times New Roman" w:cs="Times New Roman"/>
              <w:b/>
              <w:noProof/>
              <w:sz w:val="18"/>
              <w:szCs w:val="24"/>
            </w:rPr>
          </w:pPr>
          <w:hyperlink w:anchor="_Toc528613074" w:history="1">
            <w:r w:rsidR="006A7F84" w:rsidRPr="00947BD2">
              <w:rPr>
                <w:rStyle w:val="Hyperlink"/>
                <w:rFonts w:ascii="Times New Roman" w:eastAsia="Times New Roman" w:hAnsi="Times New Roman" w:cs="Times New Roman"/>
                <w:b/>
                <w:noProof/>
                <w:sz w:val="18"/>
                <w:szCs w:val="24"/>
              </w:rPr>
              <w:t>4.0 Conclusions, Recommendations &amp; Lessons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_Toc528613074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50</w:t>
            </w:r>
            <w:r w:rsidR="005F6EE9" w:rsidRPr="00947BD2">
              <w:rPr>
                <w:rFonts w:ascii="Times New Roman" w:hAnsi="Times New Roman" w:cs="Times New Roman"/>
                <w:b/>
                <w:noProof/>
                <w:webHidden/>
                <w:sz w:val="18"/>
                <w:szCs w:val="24"/>
              </w:rPr>
              <w:fldChar w:fldCharType="end"/>
            </w:r>
          </w:hyperlink>
        </w:p>
        <w:p w14:paraId="0DDB3B6E" w14:textId="77777777" w:rsidR="0049692B" w:rsidRPr="00947BD2" w:rsidRDefault="002A21DF" w:rsidP="0049692B">
          <w:pPr>
            <w:pStyle w:val="TOC2"/>
            <w:rPr>
              <w:sz w:val="18"/>
            </w:rPr>
          </w:pPr>
          <w:hyperlink w:anchor="_Toc528613075" w:history="1">
            <w:r w:rsidR="0049692B" w:rsidRPr="00947BD2">
              <w:rPr>
                <w:rStyle w:val="Hyperlink"/>
                <w:rFonts w:eastAsia="Times New Roman"/>
                <w:sz w:val="18"/>
              </w:rPr>
              <w:t xml:space="preserve">4.1 </w:t>
            </w:r>
            <w:r w:rsidR="0049692B" w:rsidRPr="00947BD2">
              <w:rPr>
                <w:rFonts w:eastAsia="Times New Roman"/>
                <w:color w:val="000000"/>
                <w:sz w:val="18"/>
              </w:rPr>
              <w:t>Corrective actions for the design, implementation, monitoring and evaluation of the project</w:t>
            </w:r>
            <w:r w:rsidR="0049692B" w:rsidRPr="00947BD2">
              <w:rPr>
                <w:webHidden/>
                <w:sz w:val="18"/>
              </w:rPr>
              <w:tab/>
            </w:r>
            <w:r w:rsidR="005F6EE9" w:rsidRPr="00947BD2">
              <w:rPr>
                <w:webHidden/>
                <w:sz w:val="18"/>
              </w:rPr>
              <w:fldChar w:fldCharType="begin"/>
            </w:r>
            <w:r w:rsidR="0049692B" w:rsidRPr="00947BD2">
              <w:rPr>
                <w:webHidden/>
                <w:sz w:val="18"/>
              </w:rPr>
              <w:instrText xml:space="preserve"> PAGEREF _Toc528613075 \h </w:instrText>
            </w:r>
            <w:r w:rsidR="005F6EE9" w:rsidRPr="00947BD2">
              <w:rPr>
                <w:webHidden/>
                <w:sz w:val="18"/>
              </w:rPr>
            </w:r>
            <w:r w:rsidR="005F6EE9" w:rsidRPr="00947BD2">
              <w:rPr>
                <w:webHidden/>
                <w:sz w:val="18"/>
              </w:rPr>
              <w:fldChar w:fldCharType="separate"/>
            </w:r>
            <w:r w:rsidR="00FD0DDA">
              <w:rPr>
                <w:webHidden/>
                <w:sz w:val="18"/>
              </w:rPr>
              <w:t>6</w:t>
            </w:r>
            <w:r w:rsidR="005F6EE9" w:rsidRPr="00947BD2">
              <w:rPr>
                <w:webHidden/>
                <w:sz w:val="18"/>
              </w:rPr>
              <w:fldChar w:fldCharType="end"/>
            </w:r>
          </w:hyperlink>
          <w:r w:rsidR="00FD0DDA">
            <w:rPr>
              <w:sz w:val="18"/>
            </w:rPr>
            <w:t>5</w:t>
          </w:r>
        </w:p>
        <w:p w14:paraId="2E839D8A" w14:textId="77777777" w:rsidR="006A7F84" w:rsidRPr="00947BD2" w:rsidRDefault="002A21DF" w:rsidP="00FF740B">
          <w:pPr>
            <w:pStyle w:val="TOC2"/>
            <w:rPr>
              <w:sz w:val="18"/>
            </w:rPr>
          </w:pPr>
          <w:hyperlink w:anchor="_Toc528613075" w:history="1">
            <w:r w:rsidR="006A7F84" w:rsidRPr="00947BD2">
              <w:rPr>
                <w:rStyle w:val="Hyperlink"/>
                <w:rFonts w:eastAsia="Times New Roman"/>
                <w:sz w:val="18"/>
              </w:rPr>
              <w:t>4.2 Actions to follow up or reinforce initial benefits from the project</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_Toc528613075 \h </w:instrText>
            </w:r>
            <w:r w:rsidR="005F6EE9" w:rsidRPr="00947BD2">
              <w:rPr>
                <w:webHidden/>
                <w:sz w:val="18"/>
              </w:rPr>
            </w:r>
            <w:r w:rsidR="005F6EE9" w:rsidRPr="00947BD2">
              <w:rPr>
                <w:webHidden/>
                <w:sz w:val="18"/>
              </w:rPr>
              <w:fldChar w:fldCharType="separate"/>
            </w:r>
            <w:r w:rsidR="00FD0DDA">
              <w:rPr>
                <w:webHidden/>
                <w:sz w:val="18"/>
              </w:rPr>
              <w:t>67</w:t>
            </w:r>
            <w:r w:rsidR="005F6EE9" w:rsidRPr="00947BD2">
              <w:rPr>
                <w:webHidden/>
                <w:sz w:val="18"/>
              </w:rPr>
              <w:fldChar w:fldCharType="end"/>
            </w:r>
          </w:hyperlink>
        </w:p>
        <w:p w14:paraId="0A3F81EA" w14:textId="77777777" w:rsidR="0049692B" w:rsidRPr="00947BD2" w:rsidRDefault="002A21DF" w:rsidP="0049692B">
          <w:pPr>
            <w:pStyle w:val="TOC2"/>
            <w:rPr>
              <w:sz w:val="18"/>
            </w:rPr>
          </w:pPr>
          <w:hyperlink w:anchor="_Toc528613075" w:history="1">
            <w:r w:rsidR="0049692B" w:rsidRPr="00947BD2">
              <w:rPr>
                <w:rStyle w:val="Hyperlink"/>
                <w:rFonts w:eastAsia="Times New Roman"/>
                <w:sz w:val="18"/>
              </w:rPr>
              <w:t xml:space="preserve">4.3 </w:t>
            </w:r>
            <w:r w:rsidR="0049692B" w:rsidRPr="00947BD2">
              <w:rPr>
                <w:rFonts w:eastAsia="Times New Roman"/>
                <w:sz w:val="18"/>
              </w:rPr>
              <w:t>Proposals for future directions underlining main objectives</w:t>
            </w:r>
            <w:r w:rsidR="0049692B" w:rsidRPr="00947BD2">
              <w:rPr>
                <w:webHidden/>
                <w:sz w:val="18"/>
              </w:rPr>
              <w:tab/>
            </w:r>
          </w:hyperlink>
          <w:r w:rsidR="00FD0DDA">
            <w:rPr>
              <w:sz w:val="18"/>
            </w:rPr>
            <w:t>69</w:t>
          </w:r>
        </w:p>
        <w:p w14:paraId="4167AC20" w14:textId="77777777" w:rsidR="0049692B" w:rsidRPr="00947BD2" w:rsidRDefault="002A21DF" w:rsidP="0049692B">
          <w:pPr>
            <w:pStyle w:val="TOC2"/>
            <w:rPr>
              <w:sz w:val="18"/>
            </w:rPr>
          </w:pPr>
          <w:hyperlink w:anchor="_Toc528613075" w:history="1">
            <w:r w:rsidR="0049692B" w:rsidRPr="00947BD2">
              <w:rPr>
                <w:rStyle w:val="Hyperlink"/>
                <w:rFonts w:eastAsia="Times New Roman"/>
                <w:sz w:val="18"/>
              </w:rPr>
              <w:t xml:space="preserve">4.4 </w:t>
            </w:r>
            <w:r w:rsidR="0049692B" w:rsidRPr="00947BD2">
              <w:rPr>
                <w:rFonts w:eastAsia="Times New Roman"/>
                <w:sz w:val="18"/>
              </w:rPr>
              <w:t>Practices in addressing issues relating to relevance, performance and success</w:t>
            </w:r>
            <w:r w:rsidR="0049692B" w:rsidRPr="00947BD2">
              <w:rPr>
                <w:webHidden/>
                <w:sz w:val="18"/>
              </w:rPr>
              <w:tab/>
              <w:t>7</w:t>
            </w:r>
          </w:hyperlink>
          <w:r w:rsidR="00FD0DDA">
            <w:rPr>
              <w:sz w:val="18"/>
            </w:rPr>
            <w:t>1</w:t>
          </w:r>
        </w:p>
        <w:p w14:paraId="4143115B" w14:textId="77777777" w:rsidR="0049692B" w:rsidRPr="00947BD2" w:rsidRDefault="0049692B" w:rsidP="00FF740B">
          <w:pPr>
            <w:pStyle w:val="TOC1"/>
            <w:tabs>
              <w:tab w:val="right" w:pos="9350"/>
            </w:tabs>
            <w:spacing w:after="0" w:line="240" w:lineRule="auto"/>
            <w:contextualSpacing/>
            <w:rPr>
              <w:rStyle w:val="Hyperlink"/>
              <w:rFonts w:ascii="Times New Roman" w:eastAsia="Times New Roman" w:hAnsi="Times New Roman" w:cs="Times New Roman"/>
              <w:b/>
              <w:noProof/>
              <w:sz w:val="18"/>
              <w:szCs w:val="24"/>
            </w:rPr>
          </w:pPr>
        </w:p>
        <w:p w14:paraId="44FD9FB5" w14:textId="77777777" w:rsidR="006A7F84" w:rsidRPr="00947BD2" w:rsidRDefault="002A21DF" w:rsidP="00FF740B">
          <w:pPr>
            <w:pStyle w:val="TOC1"/>
            <w:tabs>
              <w:tab w:val="right" w:pos="9350"/>
            </w:tabs>
            <w:spacing w:after="0" w:line="240" w:lineRule="auto"/>
            <w:contextualSpacing/>
            <w:rPr>
              <w:rFonts w:ascii="Times New Roman" w:hAnsi="Times New Roman" w:cs="Times New Roman"/>
              <w:b/>
              <w:noProof/>
              <w:sz w:val="18"/>
              <w:szCs w:val="24"/>
            </w:rPr>
          </w:pPr>
          <w:hyperlink w:anchor="_Toc528613076" w:history="1">
            <w:r w:rsidR="006A7F84" w:rsidRPr="00947BD2">
              <w:rPr>
                <w:rStyle w:val="Hyperlink"/>
                <w:rFonts w:ascii="Times New Roman" w:eastAsia="Times New Roman" w:hAnsi="Times New Roman" w:cs="Times New Roman"/>
                <w:b/>
                <w:noProof/>
                <w:sz w:val="18"/>
                <w:szCs w:val="24"/>
              </w:rPr>
              <w:t xml:space="preserve">5.0 </w:t>
            </w:r>
            <w:r w:rsidR="0049692B" w:rsidRPr="00947BD2">
              <w:rPr>
                <w:rStyle w:val="Hyperlink"/>
                <w:rFonts w:ascii="Times New Roman" w:eastAsia="Times New Roman" w:hAnsi="Times New Roman" w:cs="Times New Roman"/>
                <w:b/>
                <w:noProof/>
                <w:sz w:val="18"/>
                <w:szCs w:val="24"/>
              </w:rPr>
              <w:t>Annexes</w:t>
            </w:r>
            <w:r w:rsidR="006A7F84" w:rsidRPr="00947BD2">
              <w:rPr>
                <w:rFonts w:ascii="Times New Roman" w:hAnsi="Times New Roman" w:cs="Times New Roman"/>
                <w:b/>
                <w:noProof/>
                <w:webHidden/>
                <w:sz w:val="18"/>
                <w:szCs w:val="24"/>
              </w:rPr>
              <w:tab/>
            </w:r>
            <w:r w:rsidR="005F6EE9" w:rsidRPr="00947BD2">
              <w:rPr>
                <w:rFonts w:ascii="Times New Roman" w:hAnsi="Times New Roman" w:cs="Times New Roman"/>
                <w:b/>
                <w:noProof/>
                <w:webHidden/>
                <w:sz w:val="18"/>
                <w:szCs w:val="24"/>
              </w:rPr>
              <w:fldChar w:fldCharType="begin"/>
            </w:r>
            <w:r w:rsidR="006A7F84" w:rsidRPr="00947BD2">
              <w:rPr>
                <w:rFonts w:ascii="Times New Roman" w:hAnsi="Times New Roman" w:cs="Times New Roman"/>
                <w:b/>
                <w:noProof/>
                <w:webHidden/>
                <w:sz w:val="18"/>
                <w:szCs w:val="24"/>
              </w:rPr>
              <w:instrText xml:space="preserve"> PAGEREF _Toc528613076 \h </w:instrText>
            </w:r>
            <w:r w:rsidR="005F6EE9" w:rsidRPr="00947BD2">
              <w:rPr>
                <w:rFonts w:ascii="Times New Roman" w:hAnsi="Times New Roman" w:cs="Times New Roman"/>
                <w:b/>
                <w:noProof/>
                <w:webHidden/>
                <w:sz w:val="18"/>
                <w:szCs w:val="24"/>
              </w:rPr>
            </w:r>
            <w:r w:rsidR="005F6EE9" w:rsidRPr="00947BD2">
              <w:rPr>
                <w:rFonts w:ascii="Times New Roman" w:hAnsi="Times New Roman" w:cs="Times New Roman"/>
                <w:b/>
                <w:noProof/>
                <w:webHidden/>
                <w:sz w:val="18"/>
                <w:szCs w:val="24"/>
              </w:rPr>
              <w:fldChar w:fldCharType="separate"/>
            </w:r>
            <w:r w:rsidR="00FD0DDA">
              <w:rPr>
                <w:rFonts w:ascii="Times New Roman" w:hAnsi="Times New Roman" w:cs="Times New Roman"/>
                <w:b/>
                <w:noProof/>
                <w:webHidden/>
                <w:sz w:val="18"/>
                <w:szCs w:val="24"/>
              </w:rPr>
              <w:t>75</w:t>
            </w:r>
            <w:r w:rsidR="005F6EE9" w:rsidRPr="00947BD2">
              <w:rPr>
                <w:rFonts w:ascii="Times New Roman" w:hAnsi="Times New Roman" w:cs="Times New Roman"/>
                <w:b/>
                <w:noProof/>
                <w:webHidden/>
                <w:sz w:val="18"/>
                <w:szCs w:val="24"/>
              </w:rPr>
              <w:fldChar w:fldCharType="end"/>
            </w:r>
          </w:hyperlink>
        </w:p>
        <w:p w14:paraId="50E4BFD0" w14:textId="77777777" w:rsidR="006A7F84" w:rsidRPr="00947BD2" w:rsidRDefault="002A21DF" w:rsidP="00FF740B">
          <w:pPr>
            <w:pStyle w:val="TOC2"/>
            <w:rPr>
              <w:sz w:val="18"/>
            </w:rPr>
          </w:pPr>
          <w:hyperlink w:anchor="_Toc528613077" w:history="1">
            <w:r w:rsidR="006A7F84" w:rsidRPr="00947BD2">
              <w:rPr>
                <w:rStyle w:val="Hyperlink"/>
                <w:rFonts w:eastAsia="Times New Roman"/>
                <w:sz w:val="18"/>
              </w:rPr>
              <w:t>5.1 Terms of Reference</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_Toc528613077 \h </w:instrText>
            </w:r>
            <w:r w:rsidR="005F6EE9" w:rsidRPr="00947BD2">
              <w:rPr>
                <w:webHidden/>
                <w:sz w:val="18"/>
              </w:rPr>
            </w:r>
            <w:r w:rsidR="005F6EE9" w:rsidRPr="00947BD2">
              <w:rPr>
                <w:webHidden/>
                <w:sz w:val="18"/>
              </w:rPr>
              <w:fldChar w:fldCharType="separate"/>
            </w:r>
            <w:r w:rsidR="00FD0DDA">
              <w:rPr>
                <w:webHidden/>
                <w:sz w:val="18"/>
              </w:rPr>
              <w:t>75</w:t>
            </w:r>
            <w:r w:rsidR="005F6EE9" w:rsidRPr="00947BD2">
              <w:rPr>
                <w:webHidden/>
                <w:sz w:val="18"/>
              </w:rPr>
              <w:fldChar w:fldCharType="end"/>
            </w:r>
          </w:hyperlink>
        </w:p>
        <w:p w14:paraId="729F7F54" w14:textId="77777777" w:rsidR="006A7F84" w:rsidRPr="00947BD2" w:rsidRDefault="002A21DF" w:rsidP="00FF740B">
          <w:pPr>
            <w:pStyle w:val="TOC2"/>
            <w:rPr>
              <w:sz w:val="18"/>
            </w:rPr>
          </w:pPr>
          <w:hyperlink w:anchor="_Toc528613078" w:history="1">
            <w:r w:rsidR="006A7F84" w:rsidRPr="00947BD2">
              <w:rPr>
                <w:rStyle w:val="Hyperlink"/>
                <w:rFonts w:eastAsia="Times New Roman"/>
                <w:sz w:val="18"/>
              </w:rPr>
              <w:t>5.2 Itinerary</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_Toc528613078 \h </w:instrText>
            </w:r>
            <w:r w:rsidR="005F6EE9" w:rsidRPr="00947BD2">
              <w:rPr>
                <w:webHidden/>
                <w:sz w:val="18"/>
              </w:rPr>
            </w:r>
            <w:r w:rsidR="005F6EE9" w:rsidRPr="00947BD2">
              <w:rPr>
                <w:webHidden/>
                <w:sz w:val="18"/>
              </w:rPr>
              <w:fldChar w:fldCharType="separate"/>
            </w:r>
            <w:r w:rsidR="00FD0DDA">
              <w:rPr>
                <w:webHidden/>
                <w:sz w:val="18"/>
              </w:rPr>
              <w:t>95</w:t>
            </w:r>
            <w:r w:rsidR="005F6EE9" w:rsidRPr="00947BD2">
              <w:rPr>
                <w:webHidden/>
                <w:sz w:val="18"/>
              </w:rPr>
              <w:fldChar w:fldCharType="end"/>
            </w:r>
          </w:hyperlink>
        </w:p>
        <w:p w14:paraId="6BE4A184" w14:textId="77777777" w:rsidR="006A7F84" w:rsidRPr="00947BD2" w:rsidRDefault="002A21DF" w:rsidP="00FF740B">
          <w:pPr>
            <w:pStyle w:val="TOC2"/>
            <w:rPr>
              <w:sz w:val="18"/>
            </w:rPr>
          </w:pPr>
          <w:hyperlink w:anchor="_Toc528613079" w:history="1">
            <w:r w:rsidR="006A7F84" w:rsidRPr="00947BD2">
              <w:rPr>
                <w:rStyle w:val="Hyperlink"/>
                <w:rFonts w:eastAsia="Times New Roman"/>
                <w:sz w:val="18"/>
              </w:rPr>
              <w:t>5.3 List of persons interviewed</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_Toc528613079 \h </w:instrText>
            </w:r>
            <w:r w:rsidR="005F6EE9" w:rsidRPr="00947BD2">
              <w:rPr>
                <w:webHidden/>
                <w:sz w:val="18"/>
              </w:rPr>
            </w:r>
            <w:r w:rsidR="005F6EE9" w:rsidRPr="00947BD2">
              <w:rPr>
                <w:webHidden/>
                <w:sz w:val="18"/>
              </w:rPr>
              <w:fldChar w:fldCharType="separate"/>
            </w:r>
            <w:r w:rsidR="00FD0DDA">
              <w:rPr>
                <w:webHidden/>
                <w:sz w:val="18"/>
              </w:rPr>
              <w:t>98</w:t>
            </w:r>
            <w:r w:rsidR="005F6EE9" w:rsidRPr="00947BD2">
              <w:rPr>
                <w:webHidden/>
                <w:sz w:val="18"/>
              </w:rPr>
              <w:fldChar w:fldCharType="end"/>
            </w:r>
          </w:hyperlink>
        </w:p>
        <w:p w14:paraId="3D15234A" w14:textId="77777777" w:rsidR="006A7F84" w:rsidRPr="00947BD2" w:rsidRDefault="002A21DF" w:rsidP="00FF740B">
          <w:pPr>
            <w:pStyle w:val="TOC2"/>
            <w:rPr>
              <w:sz w:val="18"/>
            </w:rPr>
          </w:pPr>
          <w:hyperlink w:anchor="_Toc528613080" w:history="1">
            <w:r w:rsidR="006A7F84" w:rsidRPr="00947BD2">
              <w:rPr>
                <w:rStyle w:val="Hyperlink"/>
                <w:rFonts w:eastAsia="Times New Roman"/>
                <w:sz w:val="18"/>
              </w:rPr>
              <w:t>5.4 Summary of field visits</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_Toc528613080 \h </w:instrText>
            </w:r>
            <w:r w:rsidR="005F6EE9" w:rsidRPr="00947BD2">
              <w:rPr>
                <w:webHidden/>
                <w:sz w:val="18"/>
              </w:rPr>
            </w:r>
            <w:r w:rsidR="005F6EE9" w:rsidRPr="00947BD2">
              <w:rPr>
                <w:webHidden/>
                <w:sz w:val="18"/>
              </w:rPr>
              <w:fldChar w:fldCharType="separate"/>
            </w:r>
            <w:r w:rsidR="00FD0DDA">
              <w:rPr>
                <w:webHidden/>
                <w:sz w:val="18"/>
              </w:rPr>
              <w:t>99</w:t>
            </w:r>
            <w:r w:rsidR="005F6EE9" w:rsidRPr="00947BD2">
              <w:rPr>
                <w:webHidden/>
                <w:sz w:val="18"/>
              </w:rPr>
              <w:fldChar w:fldCharType="end"/>
            </w:r>
          </w:hyperlink>
        </w:p>
        <w:p w14:paraId="6EF79BBB" w14:textId="77777777" w:rsidR="006A7F84" w:rsidRPr="00947BD2" w:rsidRDefault="002A21DF" w:rsidP="00FF740B">
          <w:pPr>
            <w:pStyle w:val="TOC2"/>
            <w:rPr>
              <w:sz w:val="18"/>
            </w:rPr>
          </w:pPr>
          <w:hyperlink w:anchor="_Toc528613081" w:history="1">
            <w:r w:rsidR="006A7F84" w:rsidRPr="00947BD2">
              <w:rPr>
                <w:rStyle w:val="Hyperlink"/>
                <w:rFonts w:eastAsia="Times New Roman"/>
                <w:sz w:val="18"/>
              </w:rPr>
              <w:t>5.5 List of documents reviewed</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_Toc528613081 \h </w:instrText>
            </w:r>
            <w:r w:rsidR="005F6EE9" w:rsidRPr="00947BD2">
              <w:rPr>
                <w:webHidden/>
                <w:sz w:val="18"/>
              </w:rPr>
            </w:r>
            <w:r w:rsidR="005F6EE9" w:rsidRPr="00947BD2">
              <w:rPr>
                <w:webHidden/>
                <w:sz w:val="18"/>
              </w:rPr>
              <w:fldChar w:fldCharType="separate"/>
            </w:r>
            <w:r w:rsidR="00FD0DDA">
              <w:rPr>
                <w:webHidden/>
                <w:sz w:val="18"/>
              </w:rPr>
              <w:t>110</w:t>
            </w:r>
            <w:r w:rsidR="005F6EE9" w:rsidRPr="00947BD2">
              <w:rPr>
                <w:webHidden/>
                <w:sz w:val="18"/>
              </w:rPr>
              <w:fldChar w:fldCharType="end"/>
            </w:r>
          </w:hyperlink>
        </w:p>
        <w:p w14:paraId="2C1E4A93" w14:textId="77777777" w:rsidR="006A7F84" w:rsidRPr="00947BD2" w:rsidRDefault="002A21DF" w:rsidP="00FF740B">
          <w:pPr>
            <w:pStyle w:val="TOC2"/>
            <w:rPr>
              <w:sz w:val="18"/>
            </w:rPr>
          </w:pPr>
          <w:hyperlink w:anchor="_Toc528613082" w:history="1">
            <w:r w:rsidR="006A7F84" w:rsidRPr="00947BD2">
              <w:rPr>
                <w:rStyle w:val="Hyperlink"/>
                <w:rFonts w:eastAsia="Times New Roman"/>
                <w:sz w:val="18"/>
              </w:rPr>
              <w:t>5.7 Questionnaire used and summary of results</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_Toc528613082 \h </w:instrText>
            </w:r>
            <w:r w:rsidR="005F6EE9" w:rsidRPr="00947BD2">
              <w:rPr>
                <w:webHidden/>
                <w:sz w:val="18"/>
              </w:rPr>
            </w:r>
            <w:r w:rsidR="005F6EE9" w:rsidRPr="00947BD2">
              <w:rPr>
                <w:webHidden/>
                <w:sz w:val="18"/>
              </w:rPr>
              <w:fldChar w:fldCharType="separate"/>
            </w:r>
            <w:r w:rsidR="00FD0DDA">
              <w:rPr>
                <w:webHidden/>
                <w:sz w:val="18"/>
              </w:rPr>
              <w:t>116</w:t>
            </w:r>
            <w:r w:rsidR="005F6EE9" w:rsidRPr="00947BD2">
              <w:rPr>
                <w:webHidden/>
                <w:sz w:val="18"/>
              </w:rPr>
              <w:fldChar w:fldCharType="end"/>
            </w:r>
          </w:hyperlink>
        </w:p>
        <w:p w14:paraId="211FA3C6" w14:textId="77777777" w:rsidR="006A7F84" w:rsidRPr="00947BD2" w:rsidRDefault="002A21DF" w:rsidP="00FF740B">
          <w:pPr>
            <w:pStyle w:val="TOC2"/>
            <w:rPr>
              <w:sz w:val="18"/>
            </w:rPr>
          </w:pPr>
          <w:hyperlink w:anchor="_Toc528613083" w:history="1">
            <w:r w:rsidR="006A7F84" w:rsidRPr="00947BD2">
              <w:rPr>
                <w:rStyle w:val="Hyperlink"/>
                <w:rFonts w:eastAsia="Times New Roman"/>
                <w:sz w:val="18"/>
              </w:rPr>
              <w:t>5.8 Further Notes on Evaluation</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_Toc528613083 \h </w:instrText>
            </w:r>
            <w:r w:rsidR="005F6EE9" w:rsidRPr="00947BD2">
              <w:rPr>
                <w:webHidden/>
                <w:sz w:val="18"/>
              </w:rPr>
            </w:r>
            <w:r w:rsidR="005F6EE9" w:rsidRPr="00947BD2">
              <w:rPr>
                <w:webHidden/>
                <w:sz w:val="18"/>
              </w:rPr>
              <w:fldChar w:fldCharType="separate"/>
            </w:r>
            <w:r w:rsidR="00FD0DDA">
              <w:rPr>
                <w:webHidden/>
                <w:sz w:val="18"/>
              </w:rPr>
              <w:t>121</w:t>
            </w:r>
            <w:r w:rsidR="005F6EE9" w:rsidRPr="00947BD2">
              <w:rPr>
                <w:webHidden/>
                <w:sz w:val="18"/>
              </w:rPr>
              <w:fldChar w:fldCharType="end"/>
            </w:r>
          </w:hyperlink>
        </w:p>
        <w:p w14:paraId="55DAA983" w14:textId="77777777" w:rsidR="006A7F84" w:rsidRPr="00947BD2" w:rsidRDefault="002A21DF" w:rsidP="00FF740B">
          <w:pPr>
            <w:pStyle w:val="TOC2"/>
            <w:rPr>
              <w:sz w:val="18"/>
            </w:rPr>
          </w:pPr>
          <w:hyperlink w:anchor="_Toc528613084" w:history="1">
            <w:r w:rsidR="006A7F84" w:rsidRPr="00947BD2">
              <w:rPr>
                <w:rStyle w:val="Hyperlink"/>
                <w:rFonts w:eastAsia="Times New Roman"/>
                <w:sz w:val="18"/>
              </w:rPr>
              <w:t>5.9 Evaluation Consultant Agreement Form</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_Toc528613084 \h </w:instrText>
            </w:r>
            <w:r w:rsidR="005F6EE9" w:rsidRPr="00947BD2">
              <w:rPr>
                <w:webHidden/>
                <w:sz w:val="18"/>
              </w:rPr>
            </w:r>
            <w:r w:rsidR="005F6EE9" w:rsidRPr="00947BD2">
              <w:rPr>
                <w:webHidden/>
                <w:sz w:val="18"/>
              </w:rPr>
              <w:fldChar w:fldCharType="separate"/>
            </w:r>
            <w:r w:rsidR="00FD0DDA">
              <w:rPr>
                <w:webHidden/>
                <w:sz w:val="18"/>
              </w:rPr>
              <w:t>124</w:t>
            </w:r>
            <w:r w:rsidR="005F6EE9" w:rsidRPr="00947BD2">
              <w:rPr>
                <w:webHidden/>
                <w:sz w:val="18"/>
              </w:rPr>
              <w:fldChar w:fldCharType="end"/>
            </w:r>
          </w:hyperlink>
        </w:p>
        <w:p w14:paraId="40A5E47A" w14:textId="77777777" w:rsidR="006A7F84" w:rsidRPr="00947BD2" w:rsidRDefault="002A21DF" w:rsidP="00FF740B">
          <w:pPr>
            <w:pStyle w:val="TOC2"/>
            <w:rPr>
              <w:sz w:val="18"/>
            </w:rPr>
          </w:pPr>
          <w:hyperlink w:anchor="_Toc528613085" w:history="1">
            <w:r w:rsidR="006A7F84" w:rsidRPr="00947BD2">
              <w:rPr>
                <w:rStyle w:val="Hyperlink"/>
                <w:rFonts w:eastAsia="Times New Roman"/>
                <w:sz w:val="18"/>
              </w:rPr>
              <w:t>5.10 Audit Trail</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_Toc528613085 \h </w:instrText>
            </w:r>
            <w:r w:rsidR="005F6EE9" w:rsidRPr="00947BD2">
              <w:rPr>
                <w:webHidden/>
                <w:sz w:val="18"/>
              </w:rPr>
            </w:r>
            <w:r w:rsidR="005F6EE9" w:rsidRPr="00947BD2">
              <w:rPr>
                <w:webHidden/>
                <w:sz w:val="18"/>
              </w:rPr>
              <w:fldChar w:fldCharType="separate"/>
            </w:r>
            <w:r w:rsidR="00FD0DDA">
              <w:rPr>
                <w:webHidden/>
                <w:sz w:val="18"/>
              </w:rPr>
              <w:t>127</w:t>
            </w:r>
            <w:r w:rsidR="005F6EE9" w:rsidRPr="00947BD2">
              <w:rPr>
                <w:webHidden/>
                <w:sz w:val="18"/>
              </w:rPr>
              <w:fldChar w:fldCharType="end"/>
            </w:r>
          </w:hyperlink>
        </w:p>
        <w:p w14:paraId="373AE6A6" w14:textId="77777777" w:rsidR="006A7F84" w:rsidRPr="00947BD2" w:rsidRDefault="002A21DF" w:rsidP="00FF740B">
          <w:pPr>
            <w:pStyle w:val="TOC2"/>
            <w:rPr>
              <w:sz w:val="18"/>
            </w:rPr>
          </w:pPr>
          <w:hyperlink w:anchor="_Toc528613086" w:history="1">
            <w:r w:rsidR="006A7F84" w:rsidRPr="00947BD2">
              <w:rPr>
                <w:rStyle w:val="Hyperlink"/>
                <w:rFonts w:eastAsia="Times New Roman"/>
                <w:sz w:val="18"/>
              </w:rPr>
              <w:t>5.11 Report Clearance Form</w:t>
            </w:r>
            <w:r w:rsidR="006A7F84" w:rsidRPr="00947BD2">
              <w:rPr>
                <w:webHidden/>
                <w:sz w:val="18"/>
              </w:rPr>
              <w:tab/>
            </w:r>
            <w:r w:rsidR="005F6EE9" w:rsidRPr="00947BD2">
              <w:rPr>
                <w:webHidden/>
                <w:sz w:val="18"/>
              </w:rPr>
              <w:fldChar w:fldCharType="begin"/>
            </w:r>
            <w:r w:rsidR="006A7F84" w:rsidRPr="00947BD2">
              <w:rPr>
                <w:webHidden/>
                <w:sz w:val="18"/>
              </w:rPr>
              <w:instrText xml:space="preserve"> PAGEREF _Toc528613086 \h </w:instrText>
            </w:r>
            <w:r w:rsidR="005F6EE9" w:rsidRPr="00947BD2">
              <w:rPr>
                <w:webHidden/>
                <w:sz w:val="18"/>
              </w:rPr>
            </w:r>
            <w:r w:rsidR="005F6EE9" w:rsidRPr="00947BD2">
              <w:rPr>
                <w:webHidden/>
                <w:sz w:val="18"/>
              </w:rPr>
              <w:fldChar w:fldCharType="separate"/>
            </w:r>
            <w:r w:rsidR="00FD0DDA">
              <w:rPr>
                <w:webHidden/>
                <w:sz w:val="18"/>
              </w:rPr>
              <w:t>138</w:t>
            </w:r>
            <w:r w:rsidR="005F6EE9" w:rsidRPr="00947BD2">
              <w:rPr>
                <w:webHidden/>
                <w:sz w:val="18"/>
              </w:rPr>
              <w:fldChar w:fldCharType="end"/>
            </w:r>
          </w:hyperlink>
        </w:p>
        <w:p w14:paraId="69AF4F56" w14:textId="77777777" w:rsidR="00E2383E" w:rsidRPr="00947BD2" w:rsidRDefault="005F6EE9" w:rsidP="00FF740B">
          <w:pPr>
            <w:spacing w:after="0" w:line="240" w:lineRule="auto"/>
            <w:contextualSpacing/>
            <w:rPr>
              <w:rFonts w:ascii="Times New Roman" w:eastAsia="Calibri" w:hAnsi="Times New Roman" w:cs="Times New Roman"/>
              <w:sz w:val="18"/>
              <w:szCs w:val="24"/>
              <w:lang w:eastAsia="en-SG"/>
            </w:rPr>
          </w:pPr>
          <w:r w:rsidRPr="00947BD2">
            <w:rPr>
              <w:rFonts w:ascii="Times New Roman" w:eastAsia="Calibri" w:hAnsi="Times New Roman" w:cs="Times New Roman"/>
              <w:sz w:val="18"/>
              <w:szCs w:val="24"/>
              <w:lang w:eastAsia="en-SG"/>
            </w:rPr>
            <w:lastRenderedPageBreak/>
            <w:fldChar w:fldCharType="end"/>
          </w:r>
        </w:p>
      </w:sdtContent>
    </w:sdt>
    <w:p w14:paraId="058378B4" w14:textId="77777777" w:rsidR="00517A76" w:rsidRPr="006A7F84" w:rsidRDefault="00517A76" w:rsidP="00FF740B">
      <w:pPr>
        <w:pStyle w:val="Heading1"/>
        <w:spacing w:before="0" w:line="240" w:lineRule="auto"/>
        <w:contextualSpacing/>
        <w:rPr>
          <w:rFonts w:ascii="Times New Roman" w:eastAsia="Times New Roman" w:hAnsi="Times New Roman" w:cs="Times New Roman"/>
          <w:color w:val="000000"/>
          <w:sz w:val="24"/>
          <w:szCs w:val="24"/>
        </w:rPr>
      </w:pPr>
      <w:bookmarkStart w:id="0" w:name="_Toc528613033"/>
      <w:r w:rsidRPr="006A7F84">
        <w:rPr>
          <w:rFonts w:ascii="Times New Roman" w:eastAsia="Times New Roman" w:hAnsi="Times New Roman" w:cs="Times New Roman"/>
          <w:color w:val="000000"/>
          <w:sz w:val="24"/>
          <w:szCs w:val="24"/>
        </w:rPr>
        <w:t>List of Acronyms and Glossary of Bhutanese Terms</w:t>
      </w:r>
      <w:bookmarkEnd w:id="0"/>
    </w:p>
    <w:p w14:paraId="1FBA386E" w14:textId="77777777" w:rsidR="00517A76" w:rsidRPr="006A7F84" w:rsidRDefault="00517A76" w:rsidP="00FF740B">
      <w:pPr>
        <w:spacing w:after="0" w:line="240" w:lineRule="auto"/>
        <w:contextualSpacing/>
        <w:rPr>
          <w:rFonts w:ascii="Times New Roman" w:eastAsia="Times New Roman" w:hAnsi="Times New Roman" w:cs="Times New Roman"/>
          <w:szCs w:val="24"/>
        </w:rPr>
      </w:pPr>
    </w:p>
    <w:p w14:paraId="46139FCA"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r w:rsidRPr="006A7F84">
        <w:rPr>
          <w:rFonts w:ascii="Times New Roman" w:eastAsia="Times New Roman" w:hAnsi="Times New Roman" w:cs="Times New Roman"/>
          <w:b/>
          <w:szCs w:val="24"/>
        </w:rPr>
        <w:t>Acronyms</w:t>
      </w:r>
    </w:p>
    <w:p w14:paraId="79E5DB53"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p>
    <w:tbl>
      <w:tblPr>
        <w:tblStyle w:val="54"/>
        <w:tblW w:w="9378" w:type="dxa"/>
        <w:tblBorders>
          <w:top w:val="nil"/>
          <w:left w:val="nil"/>
          <w:bottom w:val="nil"/>
          <w:right w:val="nil"/>
          <w:insideH w:val="nil"/>
          <w:insideV w:val="nil"/>
        </w:tblBorders>
        <w:tblLayout w:type="fixed"/>
        <w:tblLook w:val="0400" w:firstRow="0" w:lastRow="0" w:firstColumn="0" w:lastColumn="0" w:noHBand="0" w:noVBand="1"/>
      </w:tblPr>
      <w:tblGrid>
        <w:gridCol w:w="2268"/>
        <w:gridCol w:w="7110"/>
      </w:tblGrid>
      <w:tr w:rsidR="00517A76" w:rsidRPr="006A7F84" w14:paraId="41FB1BCE" w14:textId="77777777" w:rsidTr="00517A76">
        <w:tc>
          <w:tcPr>
            <w:tcW w:w="2268" w:type="dxa"/>
            <w:shd w:val="clear" w:color="auto" w:fill="auto"/>
          </w:tcPr>
          <w:p w14:paraId="021C024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ABI</w:t>
            </w:r>
          </w:p>
        </w:tc>
        <w:tc>
          <w:tcPr>
            <w:tcW w:w="7110" w:type="dxa"/>
            <w:shd w:val="clear" w:color="auto" w:fill="auto"/>
          </w:tcPr>
          <w:p w14:paraId="079032D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Association of Bhutanese Industries</w:t>
            </w:r>
          </w:p>
        </w:tc>
      </w:tr>
      <w:tr w:rsidR="00517A76" w:rsidRPr="006A7F84" w14:paraId="51252B96" w14:textId="77777777" w:rsidTr="00517A76">
        <w:tc>
          <w:tcPr>
            <w:tcW w:w="2268" w:type="dxa"/>
            <w:shd w:val="clear" w:color="auto" w:fill="auto"/>
          </w:tcPr>
          <w:p w14:paraId="5966730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ADB</w:t>
            </w:r>
          </w:p>
        </w:tc>
        <w:tc>
          <w:tcPr>
            <w:tcW w:w="7110" w:type="dxa"/>
            <w:shd w:val="clear" w:color="auto" w:fill="auto"/>
          </w:tcPr>
          <w:p w14:paraId="4A58F11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Asian Development Bank </w:t>
            </w:r>
          </w:p>
        </w:tc>
      </w:tr>
      <w:tr w:rsidR="00517A76" w:rsidRPr="006A7F84" w14:paraId="001DA3C5" w14:textId="77777777" w:rsidTr="00517A76">
        <w:tc>
          <w:tcPr>
            <w:tcW w:w="2268" w:type="dxa"/>
            <w:shd w:val="clear" w:color="auto" w:fill="auto"/>
          </w:tcPr>
          <w:p w14:paraId="1A05F07D"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ASEAN</w:t>
            </w:r>
          </w:p>
        </w:tc>
        <w:tc>
          <w:tcPr>
            <w:tcW w:w="7110" w:type="dxa"/>
            <w:shd w:val="clear" w:color="auto" w:fill="auto"/>
          </w:tcPr>
          <w:p w14:paraId="70E79A7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Association of Southeast Asian Nations</w:t>
            </w:r>
          </w:p>
        </w:tc>
      </w:tr>
      <w:tr w:rsidR="00517A76" w:rsidRPr="006A7F84" w14:paraId="7B6F3084" w14:textId="77777777" w:rsidTr="00517A76">
        <w:tc>
          <w:tcPr>
            <w:tcW w:w="2268" w:type="dxa"/>
            <w:shd w:val="clear" w:color="auto" w:fill="auto"/>
          </w:tcPr>
          <w:p w14:paraId="0C207CA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AWLS</w:t>
            </w:r>
          </w:p>
        </w:tc>
        <w:tc>
          <w:tcPr>
            <w:tcW w:w="7110" w:type="dxa"/>
            <w:shd w:val="clear" w:color="auto" w:fill="auto"/>
          </w:tcPr>
          <w:p w14:paraId="555A11F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Automated Water Level Station</w:t>
            </w:r>
          </w:p>
        </w:tc>
      </w:tr>
      <w:tr w:rsidR="00517A76" w:rsidRPr="006A7F84" w14:paraId="5EB9E0BE" w14:textId="77777777" w:rsidTr="00517A76">
        <w:tc>
          <w:tcPr>
            <w:tcW w:w="2268" w:type="dxa"/>
            <w:shd w:val="clear" w:color="auto" w:fill="auto"/>
          </w:tcPr>
          <w:p w14:paraId="73A53109"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AWP</w:t>
            </w:r>
          </w:p>
        </w:tc>
        <w:tc>
          <w:tcPr>
            <w:tcW w:w="7110" w:type="dxa"/>
            <w:shd w:val="clear" w:color="auto" w:fill="auto"/>
          </w:tcPr>
          <w:p w14:paraId="2357147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Annual Work Plan</w:t>
            </w:r>
          </w:p>
        </w:tc>
      </w:tr>
      <w:tr w:rsidR="00517A76" w:rsidRPr="006A7F84" w14:paraId="3B17CE21" w14:textId="77777777" w:rsidTr="00517A76">
        <w:tc>
          <w:tcPr>
            <w:tcW w:w="2268" w:type="dxa"/>
            <w:shd w:val="clear" w:color="auto" w:fill="auto"/>
          </w:tcPr>
          <w:p w14:paraId="1BEFB0F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AWS</w:t>
            </w:r>
          </w:p>
        </w:tc>
        <w:tc>
          <w:tcPr>
            <w:tcW w:w="7110" w:type="dxa"/>
            <w:shd w:val="clear" w:color="auto" w:fill="auto"/>
          </w:tcPr>
          <w:p w14:paraId="5565BD3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Automated Weather Station</w:t>
            </w:r>
          </w:p>
        </w:tc>
      </w:tr>
      <w:tr w:rsidR="00517A76" w:rsidRPr="006A7F84" w14:paraId="5ED84EF1" w14:textId="77777777" w:rsidTr="00517A76">
        <w:tc>
          <w:tcPr>
            <w:tcW w:w="2268" w:type="dxa"/>
            <w:shd w:val="clear" w:color="auto" w:fill="auto"/>
          </w:tcPr>
          <w:p w14:paraId="1B4B8CD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BCCL</w:t>
            </w:r>
          </w:p>
        </w:tc>
        <w:tc>
          <w:tcPr>
            <w:tcW w:w="7110" w:type="dxa"/>
            <w:shd w:val="clear" w:color="auto" w:fill="auto"/>
          </w:tcPr>
          <w:p w14:paraId="3C6737E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Bhutan Carbide and Chemicals Limited </w:t>
            </w:r>
          </w:p>
        </w:tc>
      </w:tr>
      <w:tr w:rsidR="00517A76" w:rsidRPr="006A7F84" w14:paraId="4F774877" w14:textId="77777777" w:rsidTr="00517A76">
        <w:tc>
          <w:tcPr>
            <w:tcW w:w="2268" w:type="dxa"/>
            <w:shd w:val="clear" w:color="auto" w:fill="auto"/>
          </w:tcPr>
          <w:p w14:paraId="2B594BF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BFAL</w:t>
            </w:r>
          </w:p>
        </w:tc>
        <w:tc>
          <w:tcPr>
            <w:tcW w:w="7110" w:type="dxa"/>
            <w:shd w:val="clear" w:color="auto" w:fill="auto"/>
          </w:tcPr>
          <w:p w14:paraId="1BC4297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Bhutan Ferro Alloys Limited </w:t>
            </w:r>
          </w:p>
        </w:tc>
      </w:tr>
      <w:tr w:rsidR="00517A76" w:rsidRPr="006A7F84" w14:paraId="323F135D" w14:textId="77777777" w:rsidTr="00517A76">
        <w:tc>
          <w:tcPr>
            <w:tcW w:w="2268" w:type="dxa"/>
            <w:shd w:val="clear" w:color="auto" w:fill="auto"/>
          </w:tcPr>
          <w:p w14:paraId="2E23EAB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CC</w:t>
            </w:r>
          </w:p>
        </w:tc>
        <w:tc>
          <w:tcPr>
            <w:tcW w:w="7110" w:type="dxa"/>
            <w:shd w:val="clear" w:color="auto" w:fill="auto"/>
          </w:tcPr>
          <w:p w14:paraId="32EFBD5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Climate Change </w:t>
            </w:r>
          </w:p>
        </w:tc>
      </w:tr>
      <w:tr w:rsidR="00517A76" w:rsidRPr="006A7F84" w14:paraId="3F5FC228" w14:textId="77777777" w:rsidTr="00517A76">
        <w:tc>
          <w:tcPr>
            <w:tcW w:w="2268" w:type="dxa"/>
            <w:shd w:val="clear" w:color="auto" w:fill="auto"/>
          </w:tcPr>
          <w:p w14:paraId="38D6941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CBDRM</w:t>
            </w:r>
          </w:p>
        </w:tc>
        <w:tc>
          <w:tcPr>
            <w:tcW w:w="7110" w:type="dxa"/>
            <w:shd w:val="clear" w:color="auto" w:fill="auto"/>
          </w:tcPr>
          <w:p w14:paraId="1AFB8D13"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Community Based Disaster Risk Management</w:t>
            </w:r>
          </w:p>
        </w:tc>
      </w:tr>
      <w:tr w:rsidR="00517A76" w:rsidRPr="006A7F84" w14:paraId="126165C7" w14:textId="77777777" w:rsidTr="00517A76">
        <w:tc>
          <w:tcPr>
            <w:tcW w:w="2268" w:type="dxa"/>
            <w:shd w:val="clear" w:color="auto" w:fill="auto"/>
          </w:tcPr>
          <w:p w14:paraId="57A8517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CCA</w:t>
            </w:r>
          </w:p>
        </w:tc>
        <w:tc>
          <w:tcPr>
            <w:tcW w:w="7110" w:type="dxa"/>
            <w:shd w:val="clear" w:color="auto" w:fill="auto"/>
          </w:tcPr>
          <w:p w14:paraId="6F4A59B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Climate Change Adaptation</w:t>
            </w:r>
          </w:p>
        </w:tc>
      </w:tr>
      <w:tr w:rsidR="00517A76" w:rsidRPr="006A7F84" w14:paraId="45BB41F8" w14:textId="77777777" w:rsidTr="00517A76">
        <w:tc>
          <w:tcPr>
            <w:tcW w:w="2268" w:type="dxa"/>
            <w:shd w:val="clear" w:color="auto" w:fill="auto"/>
          </w:tcPr>
          <w:p w14:paraId="3D8A4D19"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CD</w:t>
            </w:r>
          </w:p>
        </w:tc>
        <w:tc>
          <w:tcPr>
            <w:tcW w:w="7110" w:type="dxa"/>
            <w:shd w:val="clear" w:color="auto" w:fill="auto"/>
          </w:tcPr>
          <w:p w14:paraId="7DBC8EB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Capacity Development</w:t>
            </w:r>
          </w:p>
        </w:tc>
      </w:tr>
      <w:tr w:rsidR="00517A76" w:rsidRPr="006A7F84" w14:paraId="4ABFA165" w14:textId="77777777" w:rsidTr="00517A76">
        <w:tc>
          <w:tcPr>
            <w:tcW w:w="2268" w:type="dxa"/>
            <w:shd w:val="clear" w:color="auto" w:fill="auto"/>
          </w:tcPr>
          <w:p w14:paraId="3BDE91F3"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CSO</w:t>
            </w:r>
          </w:p>
        </w:tc>
        <w:tc>
          <w:tcPr>
            <w:tcW w:w="7110" w:type="dxa"/>
            <w:shd w:val="clear" w:color="auto" w:fill="auto"/>
          </w:tcPr>
          <w:p w14:paraId="6491DC5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Civil Society Organization</w:t>
            </w:r>
          </w:p>
        </w:tc>
      </w:tr>
      <w:tr w:rsidR="00517A76" w:rsidRPr="006A7F84" w14:paraId="4A3430FA" w14:textId="77777777" w:rsidTr="00517A76">
        <w:tc>
          <w:tcPr>
            <w:tcW w:w="2268" w:type="dxa"/>
            <w:shd w:val="clear" w:color="auto" w:fill="auto"/>
          </w:tcPr>
          <w:p w14:paraId="349F6FB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DDM</w:t>
            </w:r>
          </w:p>
        </w:tc>
        <w:tc>
          <w:tcPr>
            <w:tcW w:w="7110" w:type="dxa"/>
            <w:shd w:val="clear" w:color="auto" w:fill="auto"/>
          </w:tcPr>
          <w:p w14:paraId="638D990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Department of Disaster Management</w:t>
            </w:r>
          </w:p>
        </w:tc>
      </w:tr>
      <w:tr w:rsidR="00517A76" w:rsidRPr="006A7F84" w14:paraId="485B1B2B" w14:textId="77777777" w:rsidTr="00517A76">
        <w:tc>
          <w:tcPr>
            <w:tcW w:w="2268" w:type="dxa"/>
            <w:shd w:val="clear" w:color="auto" w:fill="auto"/>
          </w:tcPr>
          <w:p w14:paraId="4F47D0B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DES</w:t>
            </w:r>
          </w:p>
        </w:tc>
        <w:tc>
          <w:tcPr>
            <w:tcW w:w="7110" w:type="dxa"/>
            <w:shd w:val="clear" w:color="auto" w:fill="auto"/>
          </w:tcPr>
          <w:p w14:paraId="111E096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Department of Engineering Services</w:t>
            </w:r>
          </w:p>
        </w:tc>
      </w:tr>
      <w:tr w:rsidR="00517A76" w:rsidRPr="006A7F84" w14:paraId="559F5B70" w14:textId="77777777" w:rsidTr="00517A76">
        <w:tc>
          <w:tcPr>
            <w:tcW w:w="2268" w:type="dxa"/>
            <w:shd w:val="clear" w:color="auto" w:fill="auto"/>
          </w:tcPr>
          <w:p w14:paraId="6A2E124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DGM</w:t>
            </w:r>
          </w:p>
        </w:tc>
        <w:tc>
          <w:tcPr>
            <w:tcW w:w="7110" w:type="dxa"/>
            <w:shd w:val="clear" w:color="auto" w:fill="auto"/>
          </w:tcPr>
          <w:p w14:paraId="0480A0A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Department of Geology and Mines</w:t>
            </w:r>
          </w:p>
        </w:tc>
      </w:tr>
      <w:tr w:rsidR="00517A76" w:rsidRPr="006A7F84" w14:paraId="24229F72" w14:textId="77777777" w:rsidTr="00517A76">
        <w:tc>
          <w:tcPr>
            <w:tcW w:w="2268" w:type="dxa"/>
            <w:shd w:val="clear" w:color="auto" w:fill="auto"/>
          </w:tcPr>
          <w:p w14:paraId="5D83C9CD"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DHMS</w:t>
            </w:r>
          </w:p>
        </w:tc>
        <w:tc>
          <w:tcPr>
            <w:tcW w:w="7110" w:type="dxa"/>
            <w:shd w:val="clear" w:color="auto" w:fill="auto"/>
          </w:tcPr>
          <w:p w14:paraId="23E1AFD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Department of Hydro Meteorological Services</w:t>
            </w:r>
          </w:p>
        </w:tc>
      </w:tr>
      <w:tr w:rsidR="00517A76" w:rsidRPr="006A7F84" w14:paraId="38D520AC" w14:textId="77777777" w:rsidTr="00517A76">
        <w:tc>
          <w:tcPr>
            <w:tcW w:w="2268" w:type="dxa"/>
            <w:shd w:val="clear" w:color="auto" w:fill="auto"/>
          </w:tcPr>
          <w:p w14:paraId="5F4BACE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DM</w:t>
            </w:r>
          </w:p>
        </w:tc>
        <w:tc>
          <w:tcPr>
            <w:tcW w:w="7110" w:type="dxa"/>
            <w:shd w:val="clear" w:color="auto" w:fill="auto"/>
          </w:tcPr>
          <w:p w14:paraId="7536227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Disaster Management</w:t>
            </w:r>
          </w:p>
        </w:tc>
      </w:tr>
      <w:tr w:rsidR="00517A76" w:rsidRPr="006A7F84" w14:paraId="1EB5FC9B" w14:textId="77777777" w:rsidTr="00517A76">
        <w:tc>
          <w:tcPr>
            <w:tcW w:w="2268" w:type="dxa"/>
            <w:shd w:val="clear" w:color="auto" w:fill="auto"/>
          </w:tcPr>
          <w:p w14:paraId="6353409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DMC</w:t>
            </w:r>
          </w:p>
        </w:tc>
        <w:tc>
          <w:tcPr>
            <w:tcW w:w="7110" w:type="dxa"/>
            <w:shd w:val="clear" w:color="auto" w:fill="auto"/>
          </w:tcPr>
          <w:p w14:paraId="0BE3014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Disaster Management Committee </w:t>
            </w:r>
          </w:p>
        </w:tc>
      </w:tr>
      <w:tr w:rsidR="00517A76" w:rsidRPr="006A7F84" w14:paraId="61AE8178" w14:textId="77777777" w:rsidTr="00517A76">
        <w:tc>
          <w:tcPr>
            <w:tcW w:w="2268" w:type="dxa"/>
            <w:shd w:val="clear" w:color="auto" w:fill="auto"/>
          </w:tcPr>
          <w:p w14:paraId="46A8960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DMIs</w:t>
            </w:r>
          </w:p>
        </w:tc>
        <w:tc>
          <w:tcPr>
            <w:tcW w:w="7110" w:type="dxa"/>
            <w:shd w:val="clear" w:color="auto" w:fill="auto"/>
          </w:tcPr>
          <w:p w14:paraId="4C9094E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Disaster Management Institutes </w:t>
            </w:r>
          </w:p>
        </w:tc>
      </w:tr>
      <w:tr w:rsidR="00517A76" w:rsidRPr="006A7F84" w14:paraId="6EFAD7D0" w14:textId="77777777" w:rsidTr="00517A76">
        <w:tc>
          <w:tcPr>
            <w:tcW w:w="2268" w:type="dxa"/>
            <w:shd w:val="clear" w:color="auto" w:fill="auto"/>
          </w:tcPr>
          <w:p w14:paraId="7EA9C0F7"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DoFPS</w:t>
            </w:r>
            <w:proofErr w:type="spellEnd"/>
          </w:p>
        </w:tc>
        <w:tc>
          <w:tcPr>
            <w:tcW w:w="7110" w:type="dxa"/>
            <w:shd w:val="clear" w:color="auto" w:fill="auto"/>
          </w:tcPr>
          <w:p w14:paraId="515CC4E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Department of Forests and Park Services</w:t>
            </w:r>
          </w:p>
        </w:tc>
      </w:tr>
      <w:tr w:rsidR="00517A76" w:rsidRPr="006A7F84" w14:paraId="13761D5C" w14:textId="77777777" w:rsidTr="00517A76">
        <w:tc>
          <w:tcPr>
            <w:tcW w:w="2268" w:type="dxa"/>
            <w:shd w:val="clear" w:color="auto" w:fill="auto"/>
          </w:tcPr>
          <w:p w14:paraId="2836371B"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FEMD</w:t>
            </w:r>
          </w:p>
        </w:tc>
        <w:tc>
          <w:tcPr>
            <w:tcW w:w="7110" w:type="dxa"/>
            <w:shd w:val="clear" w:color="auto" w:fill="auto"/>
          </w:tcPr>
          <w:p w14:paraId="42ECDA0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Flood Engineering and Management Division</w:t>
            </w:r>
          </w:p>
        </w:tc>
      </w:tr>
      <w:tr w:rsidR="00517A76" w:rsidRPr="006A7F84" w14:paraId="429077C0" w14:textId="77777777" w:rsidTr="00517A76">
        <w:tc>
          <w:tcPr>
            <w:tcW w:w="2268" w:type="dxa"/>
            <w:shd w:val="clear" w:color="auto" w:fill="auto"/>
          </w:tcPr>
          <w:p w14:paraId="355116D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FFMP</w:t>
            </w:r>
          </w:p>
        </w:tc>
        <w:tc>
          <w:tcPr>
            <w:tcW w:w="7110" w:type="dxa"/>
            <w:shd w:val="clear" w:color="auto" w:fill="auto"/>
          </w:tcPr>
          <w:p w14:paraId="02E5BD0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Forest Fire Management Programme</w:t>
            </w:r>
          </w:p>
        </w:tc>
      </w:tr>
      <w:tr w:rsidR="00517A76" w:rsidRPr="006A7F84" w14:paraId="0FC0DC17" w14:textId="77777777" w:rsidTr="00517A76">
        <w:tc>
          <w:tcPr>
            <w:tcW w:w="2268" w:type="dxa"/>
            <w:shd w:val="clear" w:color="auto" w:fill="auto"/>
          </w:tcPr>
          <w:p w14:paraId="3B4ED6E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FYP</w:t>
            </w:r>
          </w:p>
        </w:tc>
        <w:tc>
          <w:tcPr>
            <w:tcW w:w="7110" w:type="dxa"/>
            <w:shd w:val="clear" w:color="auto" w:fill="auto"/>
          </w:tcPr>
          <w:p w14:paraId="5A97E1D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Five Year Plan</w:t>
            </w:r>
          </w:p>
        </w:tc>
      </w:tr>
      <w:tr w:rsidR="00517A76" w:rsidRPr="006A7F84" w14:paraId="2ED4AEBD" w14:textId="77777777" w:rsidTr="00517A76">
        <w:tc>
          <w:tcPr>
            <w:tcW w:w="2268" w:type="dxa"/>
            <w:shd w:val="clear" w:color="auto" w:fill="auto"/>
          </w:tcPr>
          <w:p w14:paraId="74C81B0B"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GEF</w:t>
            </w:r>
          </w:p>
        </w:tc>
        <w:tc>
          <w:tcPr>
            <w:tcW w:w="7110" w:type="dxa"/>
            <w:shd w:val="clear" w:color="auto" w:fill="auto"/>
          </w:tcPr>
          <w:p w14:paraId="3BC27A2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Global Environment Facility</w:t>
            </w:r>
          </w:p>
        </w:tc>
      </w:tr>
      <w:tr w:rsidR="00517A76" w:rsidRPr="006A7F84" w14:paraId="67E158E4" w14:textId="77777777" w:rsidTr="00517A76">
        <w:tc>
          <w:tcPr>
            <w:tcW w:w="2268" w:type="dxa"/>
            <w:shd w:val="clear" w:color="auto" w:fill="auto"/>
          </w:tcPr>
          <w:p w14:paraId="30406593"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GFDRR</w:t>
            </w:r>
          </w:p>
        </w:tc>
        <w:tc>
          <w:tcPr>
            <w:tcW w:w="7110" w:type="dxa"/>
            <w:shd w:val="clear" w:color="auto" w:fill="auto"/>
          </w:tcPr>
          <w:p w14:paraId="318574D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Global Facility for Disaster Reduction and Recovery</w:t>
            </w:r>
          </w:p>
        </w:tc>
      </w:tr>
      <w:tr w:rsidR="00517A76" w:rsidRPr="006A7F84" w14:paraId="5CADDCAB" w14:textId="77777777" w:rsidTr="00517A76">
        <w:tc>
          <w:tcPr>
            <w:tcW w:w="2268" w:type="dxa"/>
            <w:shd w:val="clear" w:color="auto" w:fill="auto"/>
          </w:tcPr>
          <w:p w14:paraId="4B1C006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GHG</w:t>
            </w:r>
          </w:p>
        </w:tc>
        <w:tc>
          <w:tcPr>
            <w:tcW w:w="7110" w:type="dxa"/>
            <w:shd w:val="clear" w:color="auto" w:fill="auto"/>
          </w:tcPr>
          <w:p w14:paraId="0C48B75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Greenhouse Gas Emission</w:t>
            </w:r>
          </w:p>
        </w:tc>
      </w:tr>
      <w:tr w:rsidR="00517A76" w:rsidRPr="006A7F84" w14:paraId="3F0584A3" w14:textId="77777777" w:rsidTr="00517A76">
        <w:tc>
          <w:tcPr>
            <w:tcW w:w="2268" w:type="dxa"/>
            <w:shd w:val="clear" w:color="auto" w:fill="auto"/>
          </w:tcPr>
          <w:p w14:paraId="14F76D1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GLOF</w:t>
            </w:r>
          </w:p>
        </w:tc>
        <w:tc>
          <w:tcPr>
            <w:tcW w:w="7110" w:type="dxa"/>
            <w:shd w:val="clear" w:color="auto" w:fill="auto"/>
          </w:tcPr>
          <w:p w14:paraId="732073C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Glacial Lake Outburst Flood</w:t>
            </w:r>
          </w:p>
        </w:tc>
      </w:tr>
      <w:tr w:rsidR="00517A76" w:rsidRPr="006A7F84" w14:paraId="166CD5DD" w14:textId="77777777" w:rsidTr="00517A76">
        <w:tc>
          <w:tcPr>
            <w:tcW w:w="2268" w:type="dxa"/>
            <w:shd w:val="clear" w:color="auto" w:fill="auto"/>
          </w:tcPr>
          <w:p w14:paraId="51BE2CAB"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GNH</w:t>
            </w:r>
          </w:p>
        </w:tc>
        <w:tc>
          <w:tcPr>
            <w:tcW w:w="7110" w:type="dxa"/>
            <w:shd w:val="clear" w:color="auto" w:fill="auto"/>
          </w:tcPr>
          <w:p w14:paraId="07C4729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Gross National Happiness</w:t>
            </w:r>
          </w:p>
        </w:tc>
      </w:tr>
      <w:tr w:rsidR="00517A76" w:rsidRPr="006A7F84" w14:paraId="22A8BAEE" w14:textId="77777777" w:rsidTr="00517A76">
        <w:tc>
          <w:tcPr>
            <w:tcW w:w="2268" w:type="dxa"/>
            <w:shd w:val="clear" w:color="auto" w:fill="auto"/>
          </w:tcPr>
          <w:p w14:paraId="68552BF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GNHC</w:t>
            </w:r>
          </w:p>
        </w:tc>
        <w:tc>
          <w:tcPr>
            <w:tcW w:w="7110" w:type="dxa"/>
            <w:shd w:val="clear" w:color="auto" w:fill="auto"/>
          </w:tcPr>
          <w:p w14:paraId="2683A04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Gross National Happiness Commission</w:t>
            </w:r>
          </w:p>
        </w:tc>
      </w:tr>
      <w:tr w:rsidR="00517A76" w:rsidRPr="006A7F84" w14:paraId="4CB35F0C" w14:textId="77777777" w:rsidTr="00517A76">
        <w:tc>
          <w:tcPr>
            <w:tcW w:w="2268" w:type="dxa"/>
            <w:shd w:val="clear" w:color="auto" w:fill="auto"/>
          </w:tcPr>
          <w:p w14:paraId="3E180EF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IEEE</w:t>
            </w:r>
          </w:p>
        </w:tc>
        <w:tc>
          <w:tcPr>
            <w:tcW w:w="7110" w:type="dxa"/>
            <w:shd w:val="clear" w:color="auto" w:fill="auto"/>
          </w:tcPr>
          <w:p w14:paraId="3C02A65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Institute of Electrical and Electronics Engineers</w:t>
            </w:r>
          </w:p>
        </w:tc>
      </w:tr>
      <w:tr w:rsidR="00517A76" w:rsidRPr="006A7F84" w14:paraId="08398976" w14:textId="77777777" w:rsidTr="00517A76">
        <w:tc>
          <w:tcPr>
            <w:tcW w:w="2268" w:type="dxa"/>
            <w:shd w:val="clear" w:color="auto" w:fill="auto"/>
          </w:tcPr>
          <w:p w14:paraId="18521F3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IWRM</w:t>
            </w:r>
          </w:p>
        </w:tc>
        <w:tc>
          <w:tcPr>
            <w:tcW w:w="7110" w:type="dxa"/>
            <w:shd w:val="clear" w:color="auto" w:fill="auto"/>
          </w:tcPr>
          <w:p w14:paraId="21850C6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Integrated Water Resource Management </w:t>
            </w:r>
          </w:p>
        </w:tc>
      </w:tr>
      <w:tr w:rsidR="00517A76" w:rsidRPr="006A7F84" w14:paraId="0E36CAAB" w14:textId="77777777" w:rsidTr="00517A76">
        <w:tc>
          <w:tcPr>
            <w:tcW w:w="2268" w:type="dxa"/>
            <w:shd w:val="clear" w:color="auto" w:fill="auto"/>
          </w:tcPr>
          <w:p w14:paraId="225B36A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JICA</w:t>
            </w:r>
          </w:p>
        </w:tc>
        <w:tc>
          <w:tcPr>
            <w:tcW w:w="7110" w:type="dxa"/>
            <w:shd w:val="clear" w:color="auto" w:fill="auto"/>
          </w:tcPr>
          <w:p w14:paraId="204B9243"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Japan International Cooperation Agency</w:t>
            </w:r>
          </w:p>
        </w:tc>
      </w:tr>
      <w:tr w:rsidR="00517A76" w:rsidRPr="006A7F84" w14:paraId="63F15263" w14:textId="77777777" w:rsidTr="00517A76">
        <w:tc>
          <w:tcPr>
            <w:tcW w:w="2268" w:type="dxa"/>
            <w:shd w:val="clear" w:color="auto" w:fill="auto"/>
          </w:tcPr>
          <w:p w14:paraId="6709A9A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KAP</w:t>
            </w:r>
          </w:p>
        </w:tc>
        <w:tc>
          <w:tcPr>
            <w:tcW w:w="7110" w:type="dxa"/>
            <w:shd w:val="clear" w:color="auto" w:fill="auto"/>
          </w:tcPr>
          <w:p w14:paraId="78BF74D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Knowledge, Attitude and Practice </w:t>
            </w:r>
          </w:p>
        </w:tc>
      </w:tr>
      <w:tr w:rsidR="00517A76" w:rsidRPr="006A7F84" w14:paraId="0EBCB54F" w14:textId="77777777" w:rsidTr="00517A76">
        <w:tc>
          <w:tcPr>
            <w:tcW w:w="2268" w:type="dxa"/>
            <w:shd w:val="clear" w:color="auto" w:fill="auto"/>
          </w:tcPr>
          <w:p w14:paraId="3BF27F8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KRAs</w:t>
            </w:r>
          </w:p>
        </w:tc>
        <w:tc>
          <w:tcPr>
            <w:tcW w:w="7110" w:type="dxa"/>
            <w:shd w:val="clear" w:color="auto" w:fill="auto"/>
          </w:tcPr>
          <w:p w14:paraId="61121BAD"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Key Result Areas </w:t>
            </w:r>
          </w:p>
        </w:tc>
      </w:tr>
      <w:tr w:rsidR="00517A76" w:rsidRPr="006A7F84" w14:paraId="04A9DDAF" w14:textId="77777777" w:rsidTr="00517A76">
        <w:tc>
          <w:tcPr>
            <w:tcW w:w="2268" w:type="dxa"/>
            <w:shd w:val="clear" w:color="auto" w:fill="auto"/>
          </w:tcPr>
          <w:p w14:paraId="78845C0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LDCF</w:t>
            </w:r>
          </w:p>
        </w:tc>
        <w:tc>
          <w:tcPr>
            <w:tcW w:w="7110" w:type="dxa"/>
            <w:shd w:val="clear" w:color="auto" w:fill="auto"/>
          </w:tcPr>
          <w:p w14:paraId="08CB91ED"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Least Developed Countries Fund</w:t>
            </w:r>
          </w:p>
        </w:tc>
      </w:tr>
      <w:tr w:rsidR="00517A76" w:rsidRPr="006A7F84" w14:paraId="41CDB7D1" w14:textId="77777777" w:rsidTr="00517A76">
        <w:tc>
          <w:tcPr>
            <w:tcW w:w="2268" w:type="dxa"/>
            <w:shd w:val="clear" w:color="auto" w:fill="auto"/>
          </w:tcPr>
          <w:p w14:paraId="03AA38F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LDCs</w:t>
            </w:r>
          </w:p>
        </w:tc>
        <w:tc>
          <w:tcPr>
            <w:tcW w:w="7110" w:type="dxa"/>
            <w:shd w:val="clear" w:color="auto" w:fill="auto"/>
          </w:tcPr>
          <w:p w14:paraId="34587D5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Least Developed Countries </w:t>
            </w:r>
          </w:p>
        </w:tc>
      </w:tr>
      <w:tr w:rsidR="00517A76" w:rsidRPr="006A7F84" w14:paraId="530BBC64" w14:textId="77777777" w:rsidTr="00517A76">
        <w:tc>
          <w:tcPr>
            <w:tcW w:w="2268" w:type="dxa"/>
            <w:shd w:val="clear" w:color="auto" w:fill="auto"/>
          </w:tcPr>
          <w:p w14:paraId="0C11A9C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LFA</w:t>
            </w:r>
          </w:p>
        </w:tc>
        <w:tc>
          <w:tcPr>
            <w:tcW w:w="7110" w:type="dxa"/>
            <w:shd w:val="clear" w:color="auto" w:fill="auto"/>
          </w:tcPr>
          <w:p w14:paraId="1CAA79B4"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Logframe</w:t>
            </w:r>
            <w:proofErr w:type="spellEnd"/>
            <w:r w:rsidRPr="006A7F84">
              <w:rPr>
                <w:rFonts w:ascii="Times New Roman" w:eastAsia="Times New Roman" w:hAnsi="Times New Roman" w:cs="Times New Roman"/>
                <w:sz w:val="24"/>
                <w:szCs w:val="24"/>
              </w:rPr>
              <w:t xml:space="preserve"> Analysis </w:t>
            </w:r>
          </w:p>
        </w:tc>
      </w:tr>
      <w:tr w:rsidR="00517A76" w:rsidRPr="006A7F84" w14:paraId="6D5DBCB7" w14:textId="77777777" w:rsidTr="00517A76">
        <w:tc>
          <w:tcPr>
            <w:tcW w:w="2268" w:type="dxa"/>
            <w:shd w:val="clear" w:color="auto" w:fill="auto"/>
          </w:tcPr>
          <w:p w14:paraId="0447258B"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M &amp; E</w:t>
            </w:r>
          </w:p>
        </w:tc>
        <w:tc>
          <w:tcPr>
            <w:tcW w:w="7110" w:type="dxa"/>
            <w:shd w:val="clear" w:color="auto" w:fill="auto"/>
          </w:tcPr>
          <w:p w14:paraId="3877F779"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Monitoring and Evaluation</w:t>
            </w:r>
          </w:p>
        </w:tc>
      </w:tr>
      <w:tr w:rsidR="00517A76" w:rsidRPr="006A7F84" w14:paraId="6E84CD79" w14:textId="77777777" w:rsidTr="00517A76">
        <w:tc>
          <w:tcPr>
            <w:tcW w:w="2268" w:type="dxa"/>
            <w:shd w:val="clear" w:color="auto" w:fill="auto"/>
          </w:tcPr>
          <w:p w14:paraId="401D9791"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MoAF</w:t>
            </w:r>
            <w:proofErr w:type="spellEnd"/>
          </w:p>
        </w:tc>
        <w:tc>
          <w:tcPr>
            <w:tcW w:w="7110" w:type="dxa"/>
            <w:shd w:val="clear" w:color="auto" w:fill="auto"/>
          </w:tcPr>
          <w:p w14:paraId="4A4C5C7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Ministry of Agriculture and Forests</w:t>
            </w:r>
          </w:p>
        </w:tc>
      </w:tr>
      <w:tr w:rsidR="00517A76" w:rsidRPr="006A7F84" w14:paraId="0886A5B0" w14:textId="77777777" w:rsidTr="00517A76">
        <w:tc>
          <w:tcPr>
            <w:tcW w:w="2268" w:type="dxa"/>
            <w:shd w:val="clear" w:color="auto" w:fill="auto"/>
          </w:tcPr>
          <w:p w14:paraId="77CB7F48"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MoEA</w:t>
            </w:r>
            <w:proofErr w:type="spellEnd"/>
          </w:p>
        </w:tc>
        <w:tc>
          <w:tcPr>
            <w:tcW w:w="7110" w:type="dxa"/>
            <w:shd w:val="clear" w:color="auto" w:fill="auto"/>
          </w:tcPr>
          <w:p w14:paraId="54DEF5C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Ministry of Economic Affairs</w:t>
            </w:r>
          </w:p>
        </w:tc>
      </w:tr>
      <w:tr w:rsidR="00517A76" w:rsidRPr="006A7F84" w14:paraId="7EFEA455" w14:textId="77777777" w:rsidTr="00517A76">
        <w:tc>
          <w:tcPr>
            <w:tcW w:w="2268" w:type="dxa"/>
            <w:shd w:val="clear" w:color="auto" w:fill="auto"/>
          </w:tcPr>
          <w:p w14:paraId="308F09BC"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MoHCA</w:t>
            </w:r>
            <w:proofErr w:type="spellEnd"/>
          </w:p>
        </w:tc>
        <w:tc>
          <w:tcPr>
            <w:tcW w:w="7110" w:type="dxa"/>
            <w:shd w:val="clear" w:color="auto" w:fill="auto"/>
          </w:tcPr>
          <w:p w14:paraId="7A753EF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Ministry of Home and Cultural Affairs</w:t>
            </w:r>
          </w:p>
        </w:tc>
      </w:tr>
      <w:tr w:rsidR="00517A76" w:rsidRPr="006A7F84" w14:paraId="576C515D" w14:textId="77777777" w:rsidTr="00517A76">
        <w:tc>
          <w:tcPr>
            <w:tcW w:w="2268" w:type="dxa"/>
            <w:shd w:val="clear" w:color="auto" w:fill="auto"/>
          </w:tcPr>
          <w:p w14:paraId="09F36012"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lastRenderedPageBreak/>
              <w:t>MoWHS</w:t>
            </w:r>
            <w:proofErr w:type="spellEnd"/>
          </w:p>
        </w:tc>
        <w:tc>
          <w:tcPr>
            <w:tcW w:w="7110" w:type="dxa"/>
            <w:shd w:val="clear" w:color="auto" w:fill="auto"/>
          </w:tcPr>
          <w:p w14:paraId="58B94A8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Ministry of Works and Human Settlement</w:t>
            </w:r>
          </w:p>
        </w:tc>
      </w:tr>
      <w:tr w:rsidR="00517A76" w:rsidRPr="006A7F84" w14:paraId="4AF48E1A" w14:textId="77777777" w:rsidTr="00517A76">
        <w:tc>
          <w:tcPr>
            <w:tcW w:w="2268" w:type="dxa"/>
            <w:shd w:val="clear" w:color="auto" w:fill="auto"/>
          </w:tcPr>
          <w:p w14:paraId="717A4B7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NAPA</w:t>
            </w:r>
          </w:p>
        </w:tc>
        <w:tc>
          <w:tcPr>
            <w:tcW w:w="7110" w:type="dxa"/>
            <w:shd w:val="clear" w:color="auto" w:fill="auto"/>
          </w:tcPr>
          <w:p w14:paraId="7BAD85D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National Adaptation Programme of Action for Climate Change</w:t>
            </w:r>
          </w:p>
        </w:tc>
      </w:tr>
      <w:tr w:rsidR="00517A76" w:rsidRPr="006A7F84" w14:paraId="79B11902" w14:textId="77777777" w:rsidTr="00517A76">
        <w:tc>
          <w:tcPr>
            <w:tcW w:w="2268" w:type="dxa"/>
            <w:shd w:val="clear" w:color="auto" w:fill="auto"/>
          </w:tcPr>
          <w:p w14:paraId="22FC652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NCHM</w:t>
            </w:r>
          </w:p>
        </w:tc>
        <w:tc>
          <w:tcPr>
            <w:tcW w:w="7110" w:type="dxa"/>
            <w:shd w:val="clear" w:color="auto" w:fill="auto"/>
          </w:tcPr>
          <w:p w14:paraId="47C207C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National Centre for Hydrology and Meteorology </w:t>
            </w:r>
          </w:p>
        </w:tc>
      </w:tr>
      <w:tr w:rsidR="00517A76" w:rsidRPr="006A7F84" w14:paraId="04E5EDC2" w14:textId="77777777" w:rsidTr="00517A76">
        <w:tc>
          <w:tcPr>
            <w:tcW w:w="2268" w:type="dxa"/>
            <w:shd w:val="clear" w:color="auto" w:fill="auto"/>
          </w:tcPr>
          <w:p w14:paraId="1A19590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NEC</w:t>
            </w:r>
          </w:p>
        </w:tc>
        <w:tc>
          <w:tcPr>
            <w:tcW w:w="7110" w:type="dxa"/>
            <w:shd w:val="clear" w:color="auto" w:fill="auto"/>
          </w:tcPr>
          <w:p w14:paraId="5978A88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National Environment Commission</w:t>
            </w:r>
          </w:p>
        </w:tc>
      </w:tr>
      <w:tr w:rsidR="00517A76" w:rsidRPr="006A7F84" w14:paraId="01014C7A" w14:textId="77777777" w:rsidTr="00517A76">
        <w:tc>
          <w:tcPr>
            <w:tcW w:w="2268" w:type="dxa"/>
            <w:shd w:val="clear" w:color="auto" w:fill="auto"/>
          </w:tcPr>
          <w:p w14:paraId="03DECD2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NECS</w:t>
            </w:r>
          </w:p>
        </w:tc>
        <w:tc>
          <w:tcPr>
            <w:tcW w:w="7110" w:type="dxa"/>
            <w:shd w:val="clear" w:color="auto" w:fill="auto"/>
          </w:tcPr>
          <w:p w14:paraId="156FE71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National Environment Commission Secretariat</w:t>
            </w:r>
          </w:p>
        </w:tc>
      </w:tr>
      <w:tr w:rsidR="00517A76" w:rsidRPr="006A7F84" w14:paraId="4D3164AA" w14:textId="77777777" w:rsidTr="00517A76">
        <w:tc>
          <w:tcPr>
            <w:tcW w:w="2268" w:type="dxa"/>
            <w:shd w:val="clear" w:color="auto" w:fill="auto"/>
          </w:tcPr>
          <w:p w14:paraId="29DFA61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NGOs</w:t>
            </w:r>
          </w:p>
        </w:tc>
        <w:tc>
          <w:tcPr>
            <w:tcW w:w="7110" w:type="dxa"/>
            <w:shd w:val="clear" w:color="auto" w:fill="auto"/>
          </w:tcPr>
          <w:p w14:paraId="03F4461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Non-Governmental Organizations </w:t>
            </w:r>
          </w:p>
        </w:tc>
      </w:tr>
      <w:tr w:rsidR="00517A76" w:rsidRPr="006A7F84" w14:paraId="0C0CBF0F" w14:textId="77777777" w:rsidTr="00517A76">
        <w:tc>
          <w:tcPr>
            <w:tcW w:w="2268" w:type="dxa"/>
            <w:shd w:val="clear" w:color="auto" w:fill="auto"/>
          </w:tcPr>
          <w:p w14:paraId="7AEFA57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NKRAs</w:t>
            </w:r>
          </w:p>
        </w:tc>
        <w:tc>
          <w:tcPr>
            <w:tcW w:w="7110" w:type="dxa"/>
            <w:shd w:val="clear" w:color="auto" w:fill="auto"/>
          </w:tcPr>
          <w:p w14:paraId="56AB7DF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National Key Result Areas </w:t>
            </w:r>
          </w:p>
        </w:tc>
      </w:tr>
      <w:tr w:rsidR="00517A76" w:rsidRPr="006A7F84" w14:paraId="633A7280" w14:textId="77777777" w:rsidTr="00517A76">
        <w:trPr>
          <w:trHeight w:val="80"/>
        </w:trPr>
        <w:tc>
          <w:tcPr>
            <w:tcW w:w="2268" w:type="dxa"/>
            <w:shd w:val="clear" w:color="auto" w:fill="auto"/>
          </w:tcPr>
          <w:p w14:paraId="600A50C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NWFWC</w:t>
            </w:r>
          </w:p>
        </w:tc>
        <w:tc>
          <w:tcPr>
            <w:tcW w:w="7110" w:type="dxa"/>
            <w:shd w:val="clear" w:color="auto" w:fill="auto"/>
          </w:tcPr>
          <w:p w14:paraId="06C8DFB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National Weather and Flood Warning </w:t>
            </w:r>
            <w:proofErr w:type="spellStart"/>
            <w:r w:rsidRPr="006A7F84">
              <w:rPr>
                <w:rFonts w:ascii="Times New Roman" w:eastAsia="Times New Roman" w:hAnsi="Times New Roman" w:cs="Times New Roman"/>
                <w:sz w:val="24"/>
                <w:szCs w:val="24"/>
              </w:rPr>
              <w:t>Center</w:t>
            </w:r>
            <w:proofErr w:type="spellEnd"/>
          </w:p>
        </w:tc>
      </w:tr>
      <w:tr w:rsidR="00517A76" w:rsidRPr="006A7F84" w14:paraId="6E8D84DE" w14:textId="77777777" w:rsidTr="00517A76">
        <w:tc>
          <w:tcPr>
            <w:tcW w:w="2268" w:type="dxa"/>
            <w:shd w:val="clear" w:color="auto" w:fill="auto"/>
          </w:tcPr>
          <w:p w14:paraId="5447733D"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PB</w:t>
            </w:r>
          </w:p>
        </w:tc>
        <w:tc>
          <w:tcPr>
            <w:tcW w:w="7110" w:type="dxa"/>
            <w:shd w:val="clear" w:color="auto" w:fill="auto"/>
          </w:tcPr>
          <w:p w14:paraId="541CC3B9"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Project Board </w:t>
            </w:r>
          </w:p>
        </w:tc>
      </w:tr>
      <w:tr w:rsidR="00517A76" w:rsidRPr="006A7F84" w14:paraId="0E65D66E" w14:textId="77777777" w:rsidTr="00517A76">
        <w:tc>
          <w:tcPr>
            <w:tcW w:w="2268" w:type="dxa"/>
            <w:shd w:val="clear" w:color="auto" w:fill="auto"/>
          </w:tcPr>
          <w:p w14:paraId="462F31BC"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PIA</w:t>
            </w:r>
          </w:p>
        </w:tc>
        <w:tc>
          <w:tcPr>
            <w:tcW w:w="7110" w:type="dxa"/>
            <w:shd w:val="clear" w:color="auto" w:fill="auto"/>
          </w:tcPr>
          <w:p w14:paraId="1B93C128"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Pasakha</w:t>
            </w:r>
            <w:proofErr w:type="spellEnd"/>
            <w:r w:rsidRPr="006A7F84">
              <w:rPr>
                <w:rFonts w:ascii="Times New Roman" w:eastAsia="Times New Roman" w:hAnsi="Times New Roman" w:cs="Times New Roman"/>
                <w:sz w:val="24"/>
                <w:szCs w:val="24"/>
              </w:rPr>
              <w:t xml:space="preserve"> Industrial Area</w:t>
            </w:r>
          </w:p>
        </w:tc>
      </w:tr>
      <w:tr w:rsidR="00517A76" w:rsidRPr="006A7F84" w14:paraId="250CDAB7" w14:textId="77777777" w:rsidTr="00517A76">
        <w:tc>
          <w:tcPr>
            <w:tcW w:w="2268" w:type="dxa"/>
            <w:shd w:val="clear" w:color="auto" w:fill="auto"/>
          </w:tcPr>
          <w:p w14:paraId="73DFE49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PIMS</w:t>
            </w:r>
          </w:p>
        </w:tc>
        <w:tc>
          <w:tcPr>
            <w:tcW w:w="7110" w:type="dxa"/>
            <w:shd w:val="clear" w:color="auto" w:fill="auto"/>
          </w:tcPr>
          <w:p w14:paraId="6F51829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Process Information Management System </w:t>
            </w:r>
          </w:p>
        </w:tc>
      </w:tr>
      <w:tr w:rsidR="00517A76" w:rsidRPr="006A7F84" w14:paraId="774C98C5" w14:textId="77777777" w:rsidTr="00517A76">
        <w:tc>
          <w:tcPr>
            <w:tcW w:w="2268" w:type="dxa"/>
            <w:shd w:val="clear" w:color="auto" w:fill="auto"/>
          </w:tcPr>
          <w:p w14:paraId="792F66E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PMU</w:t>
            </w:r>
          </w:p>
        </w:tc>
        <w:tc>
          <w:tcPr>
            <w:tcW w:w="7110" w:type="dxa"/>
            <w:shd w:val="clear" w:color="auto" w:fill="auto"/>
          </w:tcPr>
          <w:p w14:paraId="2A8CD17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Project Management Unit</w:t>
            </w:r>
          </w:p>
        </w:tc>
      </w:tr>
      <w:tr w:rsidR="00517A76" w:rsidRPr="006A7F84" w14:paraId="6E584EC5" w14:textId="77777777" w:rsidTr="00517A76">
        <w:tc>
          <w:tcPr>
            <w:tcW w:w="2268" w:type="dxa"/>
            <w:shd w:val="clear" w:color="auto" w:fill="auto"/>
          </w:tcPr>
          <w:p w14:paraId="508DB5E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PWG</w:t>
            </w:r>
          </w:p>
        </w:tc>
        <w:tc>
          <w:tcPr>
            <w:tcW w:w="7110" w:type="dxa"/>
            <w:shd w:val="clear" w:color="auto" w:fill="auto"/>
          </w:tcPr>
          <w:p w14:paraId="67882DF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Project Working Group</w:t>
            </w:r>
          </w:p>
        </w:tc>
      </w:tr>
      <w:tr w:rsidR="00517A76" w:rsidRPr="006A7F84" w14:paraId="642A6DD0" w14:textId="77777777" w:rsidTr="00517A76">
        <w:tc>
          <w:tcPr>
            <w:tcW w:w="2268" w:type="dxa"/>
            <w:shd w:val="clear" w:color="auto" w:fill="auto"/>
          </w:tcPr>
          <w:p w14:paraId="4CD2C6F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RBF</w:t>
            </w:r>
          </w:p>
        </w:tc>
        <w:tc>
          <w:tcPr>
            <w:tcW w:w="7110" w:type="dxa"/>
            <w:shd w:val="clear" w:color="auto" w:fill="auto"/>
          </w:tcPr>
          <w:p w14:paraId="4D26CA4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Result Based Framework </w:t>
            </w:r>
          </w:p>
        </w:tc>
      </w:tr>
      <w:tr w:rsidR="00517A76" w:rsidRPr="006A7F84" w14:paraId="227045C4" w14:textId="77777777" w:rsidTr="00517A76">
        <w:tc>
          <w:tcPr>
            <w:tcW w:w="2268" w:type="dxa"/>
            <w:shd w:val="clear" w:color="auto" w:fill="auto"/>
          </w:tcPr>
          <w:p w14:paraId="4AC3BFF8" w14:textId="77777777" w:rsidR="00517A76" w:rsidRPr="006A7F84" w:rsidRDefault="00517A76" w:rsidP="00FF740B">
            <w:pPr>
              <w:contextualSpacing/>
              <w:rPr>
                <w:rFonts w:ascii="Times New Roman" w:eastAsia="Times New Roman" w:hAnsi="Times New Roman" w:cs="Times New Roman"/>
                <w:sz w:val="24"/>
                <w:szCs w:val="24"/>
              </w:rPr>
            </w:pPr>
            <w:proofErr w:type="spellStart"/>
            <w:r w:rsidRPr="006A7F84">
              <w:rPr>
                <w:rFonts w:ascii="Times New Roman" w:eastAsia="Times New Roman" w:hAnsi="Times New Roman" w:cs="Times New Roman"/>
                <w:sz w:val="24"/>
                <w:szCs w:val="24"/>
              </w:rPr>
              <w:t>RGoB</w:t>
            </w:r>
            <w:proofErr w:type="spellEnd"/>
          </w:p>
        </w:tc>
        <w:tc>
          <w:tcPr>
            <w:tcW w:w="7110" w:type="dxa"/>
            <w:shd w:val="clear" w:color="auto" w:fill="auto"/>
          </w:tcPr>
          <w:p w14:paraId="52A86D2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Royal Government of Bhutan</w:t>
            </w:r>
          </w:p>
        </w:tc>
      </w:tr>
      <w:tr w:rsidR="00517A76" w:rsidRPr="006A7F84" w14:paraId="40C05472" w14:textId="77777777" w:rsidTr="00517A76">
        <w:tc>
          <w:tcPr>
            <w:tcW w:w="2268" w:type="dxa"/>
            <w:shd w:val="clear" w:color="auto" w:fill="auto"/>
          </w:tcPr>
          <w:p w14:paraId="48312673"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SAPA</w:t>
            </w:r>
          </w:p>
        </w:tc>
        <w:tc>
          <w:tcPr>
            <w:tcW w:w="7110" w:type="dxa"/>
            <w:shd w:val="clear" w:color="auto" w:fill="auto"/>
          </w:tcPr>
          <w:p w14:paraId="209CF71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Sectoral Adaption Plan of Action </w:t>
            </w:r>
          </w:p>
        </w:tc>
      </w:tr>
      <w:tr w:rsidR="00517A76" w:rsidRPr="006A7F84" w14:paraId="2E1970A1" w14:textId="77777777" w:rsidTr="00517A76">
        <w:tc>
          <w:tcPr>
            <w:tcW w:w="2268" w:type="dxa"/>
            <w:shd w:val="clear" w:color="auto" w:fill="auto"/>
          </w:tcPr>
          <w:p w14:paraId="2D747581"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SDGs</w:t>
            </w:r>
          </w:p>
        </w:tc>
        <w:tc>
          <w:tcPr>
            <w:tcW w:w="7110" w:type="dxa"/>
            <w:shd w:val="clear" w:color="auto" w:fill="auto"/>
          </w:tcPr>
          <w:p w14:paraId="67CC926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Sustainable Development Goals </w:t>
            </w:r>
          </w:p>
        </w:tc>
      </w:tr>
      <w:tr w:rsidR="00517A76" w:rsidRPr="006A7F84" w14:paraId="49F83B60" w14:textId="77777777" w:rsidTr="00517A76">
        <w:tc>
          <w:tcPr>
            <w:tcW w:w="2268" w:type="dxa"/>
            <w:shd w:val="clear" w:color="auto" w:fill="auto"/>
          </w:tcPr>
          <w:p w14:paraId="2102A9F4"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SMART</w:t>
            </w:r>
          </w:p>
        </w:tc>
        <w:tc>
          <w:tcPr>
            <w:tcW w:w="7110" w:type="dxa"/>
            <w:shd w:val="clear" w:color="auto" w:fill="auto"/>
          </w:tcPr>
          <w:p w14:paraId="7E3ECAD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Specific, Measurable, Achievable, Reliable, Time bound </w:t>
            </w:r>
          </w:p>
        </w:tc>
      </w:tr>
      <w:tr w:rsidR="00517A76" w:rsidRPr="006A7F84" w14:paraId="1102063E" w14:textId="77777777" w:rsidTr="00517A76">
        <w:tc>
          <w:tcPr>
            <w:tcW w:w="2268" w:type="dxa"/>
            <w:shd w:val="clear" w:color="auto" w:fill="auto"/>
          </w:tcPr>
          <w:p w14:paraId="530A9E3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SOPs</w:t>
            </w:r>
          </w:p>
        </w:tc>
        <w:tc>
          <w:tcPr>
            <w:tcW w:w="7110" w:type="dxa"/>
            <w:shd w:val="clear" w:color="auto" w:fill="auto"/>
          </w:tcPr>
          <w:p w14:paraId="5964F46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System Operating Procedures </w:t>
            </w:r>
          </w:p>
        </w:tc>
      </w:tr>
      <w:tr w:rsidR="00517A76" w:rsidRPr="006A7F84" w14:paraId="59D24643" w14:textId="77777777" w:rsidTr="00517A76">
        <w:tc>
          <w:tcPr>
            <w:tcW w:w="2268" w:type="dxa"/>
            <w:shd w:val="clear" w:color="auto" w:fill="auto"/>
          </w:tcPr>
          <w:p w14:paraId="15B629AE"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SPVs</w:t>
            </w:r>
          </w:p>
        </w:tc>
        <w:tc>
          <w:tcPr>
            <w:tcW w:w="7110" w:type="dxa"/>
            <w:shd w:val="clear" w:color="auto" w:fill="auto"/>
          </w:tcPr>
          <w:p w14:paraId="0869B1A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Special Purpose Vehicles </w:t>
            </w:r>
          </w:p>
        </w:tc>
      </w:tr>
      <w:tr w:rsidR="00517A76" w:rsidRPr="006A7F84" w14:paraId="62F096E7" w14:textId="77777777" w:rsidTr="00517A76">
        <w:tc>
          <w:tcPr>
            <w:tcW w:w="2268" w:type="dxa"/>
            <w:shd w:val="clear" w:color="auto" w:fill="auto"/>
          </w:tcPr>
          <w:p w14:paraId="72DE6150"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SWS</w:t>
            </w:r>
          </w:p>
        </w:tc>
        <w:tc>
          <w:tcPr>
            <w:tcW w:w="7110" w:type="dxa"/>
            <w:shd w:val="clear" w:color="auto" w:fill="auto"/>
          </w:tcPr>
          <w:p w14:paraId="5848264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Single Window Service </w:t>
            </w:r>
          </w:p>
        </w:tc>
      </w:tr>
      <w:tr w:rsidR="00517A76" w:rsidRPr="006A7F84" w14:paraId="237C9CB2" w14:textId="77777777" w:rsidTr="00517A76">
        <w:tc>
          <w:tcPr>
            <w:tcW w:w="2268" w:type="dxa"/>
            <w:shd w:val="clear" w:color="auto" w:fill="auto"/>
          </w:tcPr>
          <w:p w14:paraId="42DA0F7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TAG</w:t>
            </w:r>
          </w:p>
        </w:tc>
        <w:tc>
          <w:tcPr>
            <w:tcW w:w="7110" w:type="dxa"/>
            <w:shd w:val="clear" w:color="auto" w:fill="auto"/>
          </w:tcPr>
          <w:p w14:paraId="428FD8C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Technical Advisory Group</w:t>
            </w:r>
          </w:p>
        </w:tc>
      </w:tr>
      <w:tr w:rsidR="00517A76" w:rsidRPr="006A7F84" w14:paraId="1E7E96AB" w14:textId="77777777" w:rsidTr="00517A76">
        <w:tc>
          <w:tcPr>
            <w:tcW w:w="2268" w:type="dxa"/>
            <w:shd w:val="clear" w:color="auto" w:fill="auto"/>
          </w:tcPr>
          <w:p w14:paraId="7E940DEF"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TE</w:t>
            </w:r>
          </w:p>
        </w:tc>
        <w:tc>
          <w:tcPr>
            <w:tcW w:w="7110" w:type="dxa"/>
            <w:shd w:val="clear" w:color="auto" w:fill="auto"/>
          </w:tcPr>
          <w:p w14:paraId="10E78FA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Terminal Evaluation </w:t>
            </w:r>
          </w:p>
        </w:tc>
      </w:tr>
      <w:tr w:rsidR="00517A76" w:rsidRPr="006A7F84" w14:paraId="79FC8891" w14:textId="77777777" w:rsidTr="00517A76">
        <w:tc>
          <w:tcPr>
            <w:tcW w:w="2268" w:type="dxa"/>
            <w:shd w:val="clear" w:color="auto" w:fill="auto"/>
          </w:tcPr>
          <w:p w14:paraId="7966DCE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TOR</w:t>
            </w:r>
          </w:p>
        </w:tc>
        <w:tc>
          <w:tcPr>
            <w:tcW w:w="7110" w:type="dxa"/>
            <w:shd w:val="clear" w:color="auto" w:fill="auto"/>
          </w:tcPr>
          <w:p w14:paraId="7A35B8B9"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Terms of Reference </w:t>
            </w:r>
          </w:p>
        </w:tc>
      </w:tr>
      <w:tr w:rsidR="00517A76" w:rsidRPr="006A7F84" w14:paraId="385D6C7D" w14:textId="77777777" w:rsidTr="00517A76">
        <w:tc>
          <w:tcPr>
            <w:tcW w:w="2268" w:type="dxa"/>
            <w:shd w:val="clear" w:color="auto" w:fill="auto"/>
          </w:tcPr>
          <w:p w14:paraId="68100A26"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UN</w:t>
            </w:r>
          </w:p>
        </w:tc>
        <w:tc>
          <w:tcPr>
            <w:tcW w:w="7110" w:type="dxa"/>
            <w:shd w:val="clear" w:color="auto" w:fill="auto"/>
          </w:tcPr>
          <w:p w14:paraId="4A624E2A"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United Nations </w:t>
            </w:r>
          </w:p>
        </w:tc>
      </w:tr>
      <w:tr w:rsidR="00517A76" w:rsidRPr="006A7F84" w14:paraId="16A613B4" w14:textId="77777777" w:rsidTr="00517A76">
        <w:tc>
          <w:tcPr>
            <w:tcW w:w="2268" w:type="dxa"/>
            <w:shd w:val="clear" w:color="auto" w:fill="auto"/>
          </w:tcPr>
          <w:p w14:paraId="7317B8F8"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UNDP</w:t>
            </w:r>
          </w:p>
        </w:tc>
        <w:tc>
          <w:tcPr>
            <w:tcW w:w="7110" w:type="dxa"/>
            <w:shd w:val="clear" w:color="auto" w:fill="auto"/>
          </w:tcPr>
          <w:p w14:paraId="701FFFD2"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United Nations Development Programme</w:t>
            </w:r>
          </w:p>
        </w:tc>
      </w:tr>
      <w:tr w:rsidR="00517A76" w:rsidRPr="006A7F84" w14:paraId="35060A04" w14:textId="77777777" w:rsidTr="00517A76">
        <w:tc>
          <w:tcPr>
            <w:tcW w:w="2268" w:type="dxa"/>
            <w:shd w:val="clear" w:color="auto" w:fill="auto"/>
          </w:tcPr>
          <w:p w14:paraId="7C4E8FF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USD</w:t>
            </w:r>
          </w:p>
        </w:tc>
        <w:tc>
          <w:tcPr>
            <w:tcW w:w="7110" w:type="dxa"/>
            <w:shd w:val="clear" w:color="auto" w:fill="auto"/>
          </w:tcPr>
          <w:p w14:paraId="6CF6040B"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 xml:space="preserve">United States Dollar </w:t>
            </w:r>
          </w:p>
        </w:tc>
      </w:tr>
      <w:tr w:rsidR="00517A76" w:rsidRPr="006A7F84" w14:paraId="45AF54B0" w14:textId="77777777" w:rsidTr="00517A76">
        <w:tc>
          <w:tcPr>
            <w:tcW w:w="2268" w:type="dxa"/>
            <w:shd w:val="clear" w:color="auto" w:fill="auto"/>
          </w:tcPr>
          <w:p w14:paraId="43BB0435"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WRCD</w:t>
            </w:r>
          </w:p>
        </w:tc>
        <w:tc>
          <w:tcPr>
            <w:tcW w:w="7110" w:type="dxa"/>
            <w:shd w:val="clear" w:color="auto" w:fill="auto"/>
          </w:tcPr>
          <w:p w14:paraId="789D4D67" w14:textId="77777777" w:rsidR="00517A76" w:rsidRPr="006A7F84" w:rsidRDefault="00517A76" w:rsidP="00FF740B">
            <w:pPr>
              <w:contextualSpacing/>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Water Resources Coordination Division</w:t>
            </w:r>
          </w:p>
        </w:tc>
      </w:tr>
    </w:tbl>
    <w:p w14:paraId="7250CFE8"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p>
    <w:p w14:paraId="2144EDAC"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p>
    <w:p w14:paraId="6C5E92A8"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p>
    <w:p w14:paraId="032D398F"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p>
    <w:p w14:paraId="7905E69B"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r w:rsidRPr="006A7F84">
        <w:rPr>
          <w:rFonts w:ascii="Times New Roman" w:eastAsia="Times New Roman" w:hAnsi="Times New Roman" w:cs="Times New Roman"/>
          <w:b/>
          <w:szCs w:val="24"/>
        </w:rPr>
        <w:t>Glossary of Bhutanese Terms</w:t>
      </w:r>
    </w:p>
    <w:p w14:paraId="726CC956" w14:textId="77777777" w:rsidR="00517A76" w:rsidRPr="006A7F84" w:rsidRDefault="00517A76" w:rsidP="00FF740B">
      <w:pPr>
        <w:spacing w:after="0" w:line="240" w:lineRule="auto"/>
        <w:contextualSpacing/>
        <w:rPr>
          <w:rFonts w:ascii="Times New Roman" w:eastAsia="Times New Roman" w:hAnsi="Times New Roman" w:cs="Times New Roman"/>
          <w:b/>
          <w:szCs w:val="24"/>
        </w:rPr>
      </w:pPr>
    </w:p>
    <w:p w14:paraId="5274D0EB" w14:textId="77777777" w:rsidR="00517A76" w:rsidRPr="006A7F84" w:rsidRDefault="00517A76" w:rsidP="00FF740B">
      <w:pPr>
        <w:spacing w:after="0" w:line="240" w:lineRule="auto"/>
        <w:contextualSpacing/>
        <w:rPr>
          <w:rFonts w:ascii="Times New Roman" w:eastAsia="Times New Roman" w:hAnsi="Times New Roman" w:cs="Times New Roman"/>
          <w:szCs w:val="24"/>
        </w:rPr>
      </w:pPr>
      <w:r w:rsidRPr="006A7F84">
        <w:rPr>
          <w:rFonts w:ascii="Times New Roman" w:eastAsia="Times New Roman" w:hAnsi="Times New Roman" w:cs="Times New Roman"/>
          <w:szCs w:val="24"/>
        </w:rPr>
        <w:t>Chiwog</w:t>
      </w:r>
      <w:r w:rsidRPr="006A7F84">
        <w:rPr>
          <w:rFonts w:ascii="Times New Roman" w:eastAsia="Times New Roman" w:hAnsi="Times New Roman" w:cs="Times New Roman"/>
          <w:szCs w:val="24"/>
        </w:rPr>
        <w:tab/>
      </w:r>
      <w:r w:rsidRPr="006A7F84">
        <w:rPr>
          <w:rFonts w:ascii="Times New Roman" w:eastAsia="Times New Roman" w:hAnsi="Times New Roman" w:cs="Times New Roman"/>
          <w:szCs w:val="24"/>
        </w:rPr>
        <w:tab/>
        <w:t>Village or a group of few hamlets</w:t>
      </w:r>
    </w:p>
    <w:p w14:paraId="667F97C4" w14:textId="77777777" w:rsidR="00517A76" w:rsidRPr="006A7F84" w:rsidRDefault="00517A76" w:rsidP="00FF740B">
      <w:pPr>
        <w:spacing w:after="0" w:line="240" w:lineRule="auto"/>
        <w:contextualSpacing/>
        <w:rPr>
          <w:rFonts w:ascii="Times New Roman" w:eastAsia="Times New Roman" w:hAnsi="Times New Roman" w:cs="Times New Roman"/>
          <w:szCs w:val="24"/>
        </w:rPr>
      </w:pPr>
      <w:r w:rsidRPr="006A7F84">
        <w:rPr>
          <w:rFonts w:ascii="Times New Roman" w:eastAsia="Times New Roman" w:hAnsi="Times New Roman" w:cs="Times New Roman"/>
          <w:szCs w:val="24"/>
        </w:rPr>
        <w:t>Dzongkhag</w:t>
      </w:r>
      <w:r w:rsidRPr="006A7F84">
        <w:rPr>
          <w:rFonts w:ascii="Times New Roman" w:eastAsia="Times New Roman" w:hAnsi="Times New Roman" w:cs="Times New Roman"/>
          <w:szCs w:val="24"/>
        </w:rPr>
        <w:tab/>
      </w:r>
      <w:r w:rsidRPr="006A7F84">
        <w:rPr>
          <w:rFonts w:ascii="Times New Roman" w:eastAsia="Times New Roman" w:hAnsi="Times New Roman" w:cs="Times New Roman"/>
          <w:szCs w:val="24"/>
        </w:rPr>
        <w:tab/>
        <w:t>District</w:t>
      </w:r>
    </w:p>
    <w:p w14:paraId="47EE3695" w14:textId="77777777" w:rsidR="00517A76" w:rsidRPr="006A7F84" w:rsidRDefault="00517A76" w:rsidP="00FF740B">
      <w:pPr>
        <w:spacing w:after="0" w:line="240" w:lineRule="auto"/>
        <w:contextualSpacing/>
        <w:rPr>
          <w:rFonts w:ascii="Times New Roman" w:eastAsia="Times New Roman" w:hAnsi="Times New Roman" w:cs="Times New Roman"/>
          <w:szCs w:val="24"/>
        </w:rPr>
      </w:pPr>
      <w:r w:rsidRPr="006A7F84">
        <w:rPr>
          <w:rFonts w:ascii="Times New Roman" w:eastAsia="Times New Roman" w:hAnsi="Times New Roman" w:cs="Times New Roman"/>
          <w:szCs w:val="24"/>
        </w:rPr>
        <w:t>Dungkhag</w:t>
      </w:r>
      <w:r w:rsidRPr="006A7F84">
        <w:rPr>
          <w:rFonts w:ascii="Times New Roman" w:eastAsia="Times New Roman" w:hAnsi="Times New Roman" w:cs="Times New Roman"/>
          <w:szCs w:val="24"/>
        </w:rPr>
        <w:tab/>
      </w:r>
      <w:r w:rsidRPr="006A7F84">
        <w:rPr>
          <w:rFonts w:ascii="Times New Roman" w:eastAsia="Times New Roman" w:hAnsi="Times New Roman" w:cs="Times New Roman"/>
          <w:szCs w:val="24"/>
        </w:rPr>
        <w:tab/>
        <w:t>Sub-District</w:t>
      </w:r>
    </w:p>
    <w:p w14:paraId="18B0E00D" w14:textId="77777777" w:rsidR="00517A76" w:rsidRPr="006A7F84" w:rsidRDefault="00517A76" w:rsidP="00FF740B">
      <w:pPr>
        <w:spacing w:after="0" w:line="240" w:lineRule="auto"/>
        <w:contextualSpacing/>
        <w:rPr>
          <w:rFonts w:ascii="Times New Roman" w:eastAsia="Times New Roman" w:hAnsi="Times New Roman" w:cs="Times New Roman"/>
          <w:szCs w:val="24"/>
        </w:rPr>
      </w:pPr>
      <w:r w:rsidRPr="006A7F84">
        <w:rPr>
          <w:rFonts w:ascii="Times New Roman" w:eastAsia="Times New Roman" w:hAnsi="Times New Roman" w:cs="Times New Roman"/>
          <w:szCs w:val="24"/>
        </w:rPr>
        <w:t>Gewog</w:t>
      </w:r>
      <w:r w:rsidRPr="006A7F84">
        <w:rPr>
          <w:rFonts w:ascii="Times New Roman" w:eastAsia="Times New Roman" w:hAnsi="Times New Roman" w:cs="Times New Roman"/>
          <w:szCs w:val="24"/>
        </w:rPr>
        <w:tab/>
      </w:r>
      <w:r w:rsidRPr="006A7F84">
        <w:rPr>
          <w:rFonts w:ascii="Times New Roman" w:eastAsia="Times New Roman" w:hAnsi="Times New Roman" w:cs="Times New Roman"/>
          <w:szCs w:val="24"/>
        </w:rPr>
        <w:tab/>
      </w:r>
      <w:r w:rsidRPr="006A7F84">
        <w:rPr>
          <w:rFonts w:ascii="Times New Roman" w:eastAsia="Times New Roman" w:hAnsi="Times New Roman" w:cs="Times New Roman"/>
          <w:szCs w:val="24"/>
        </w:rPr>
        <w:tab/>
        <w:t>A county, the lowest government administrative unit</w:t>
      </w:r>
    </w:p>
    <w:p w14:paraId="5490181B" w14:textId="77777777" w:rsidR="00517A76" w:rsidRPr="006A7F84" w:rsidRDefault="00517A76" w:rsidP="00FF740B">
      <w:pPr>
        <w:spacing w:after="0" w:line="240" w:lineRule="auto"/>
        <w:contextualSpacing/>
        <w:rPr>
          <w:rFonts w:ascii="Times New Roman" w:eastAsia="Times New Roman" w:hAnsi="Times New Roman" w:cs="Times New Roman"/>
          <w:szCs w:val="24"/>
        </w:rPr>
      </w:pPr>
      <w:r w:rsidRPr="006A7F84">
        <w:rPr>
          <w:rFonts w:ascii="Times New Roman" w:eastAsia="Times New Roman" w:hAnsi="Times New Roman" w:cs="Times New Roman"/>
          <w:szCs w:val="24"/>
        </w:rPr>
        <w:t>Thromde</w:t>
      </w:r>
      <w:r w:rsidRPr="006A7F84">
        <w:rPr>
          <w:rFonts w:ascii="Times New Roman" w:eastAsia="Times New Roman" w:hAnsi="Times New Roman" w:cs="Times New Roman"/>
          <w:szCs w:val="24"/>
        </w:rPr>
        <w:tab/>
      </w:r>
      <w:r w:rsidRPr="006A7F84">
        <w:rPr>
          <w:rFonts w:ascii="Times New Roman" w:eastAsia="Times New Roman" w:hAnsi="Times New Roman" w:cs="Times New Roman"/>
          <w:szCs w:val="24"/>
        </w:rPr>
        <w:tab/>
        <w:t xml:space="preserve">Municipality </w:t>
      </w:r>
    </w:p>
    <w:p w14:paraId="36F9A54B" w14:textId="77777777" w:rsidR="00517A76" w:rsidRPr="006A7F84" w:rsidRDefault="00517A76" w:rsidP="00FF740B">
      <w:pPr>
        <w:spacing w:after="0" w:line="240" w:lineRule="auto"/>
        <w:contextualSpacing/>
        <w:rPr>
          <w:rFonts w:ascii="Times New Roman" w:eastAsia="Times New Roman" w:hAnsi="Times New Roman" w:cs="Times New Roman"/>
          <w:b/>
          <w:color w:val="000000"/>
          <w:szCs w:val="24"/>
          <w:lang w:eastAsia="en-SG"/>
        </w:rPr>
      </w:pPr>
    </w:p>
    <w:p w14:paraId="2246EDCA" w14:textId="77777777" w:rsidR="00517A76" w:rsidRPr="006A7F84" w:rsidRDefault="00517A76" w:rsidP="00FF740B">
      <w:pPr>
        <w:spacing w:after="0" w:line="240" w:lineRule="auto"/>
        <w:contextualSpacing/>
        <w:rPr>
          <w:rFonts w:ascii="Times New Roman" w:eastAsia="Times New Roman" w:hAnsi="Times New Roman" w:cs="Times New Roman"/>
          <w:b/>
          <w:color w:val="000000"/>
          <w:szCs w:val="24"/>
          <w:lang w:eastAsia="en-SG"/>
        </w:rPr>
      </w:pPr>
      <w:r w:rsidRPr="006A7F84">
        <w:rPr>
          <w:rFonts w:ascii="Times New Roman" w:eastAsia="Times New Roman" w:hAnsi="Times New Roman" w:cs="Times New Roman"/>
          <w:b/>
          <w:color w:val="000000"/>
          <w:szCs w:val="24"/>
          <w:lang w:eastAsia="en-SG"/>
        </w:rPr>
        <w:br w:type="page"/>
      </w:r>
    </w:p>
    <w:p w14:paraId="161D130F" w14:textId="77777777" w:rsidR="00E2383E" w:rsidRPr="006A7F84" w:rsidRDefault="00E2383E" w:rsidP="00FF740B">
      <w:pPr>
        <w:keepNext/>
        <w:keepLines/>
        <w:spacing w:after="0" w:line="240" w:lineRule="auto"/>
        <w:contextualSpacing/>
        <w:jc w:val="center"/>
        <w:outlineLvl w:val="0"/>
        <w:rPr>
          <w:rFonts w:ascii="Times New Roman" w:eastAsia="Times New Roman" w:hAnsi="Times New Roman" w:cs="Times New Roman"/>
          <w:b/>
          <w:color w:val="000000"/>
          <w:szCs w:val="24"/>
          <w:lang w:eastAsia="en-SG"/>
        </w:rPr>
      </w:pPr>
      <w:bookmarkStart w:id="1" w:name="_Toc528613034"/>
      <w:r w:rsidRPr="006A7F84">
        <w:rPr>
          <w:rFonts w:ascii="Times New Roman" w:eastAsia="Times New Roman" w:hAnsi="Times New Roman" w:cs="Times New Roman"/>
          <w:b/>
          <w:color w:val="000000"/>
          <w:szCs w:val="24"/>
          <w:lang w:eastAsia="en-SG"/>
        </w:rPr>
        <w:lastRenderedPageBreak/>
        <w:t>Executive Summary</w:t>
      </w:r>
      <w:bookmarkEnd w:id="1"/>
    </w:p>
    <w:p w14:paraId="7470F486" w14:textId="77777777" w:rsidR="00E2383E" w:rsidRPr="006A7F84" w:rsidRDefault="00E2383E" w:rsidP="00FF740B">
      <w:pPr>
        <w:spacing w:after="0" w:line="240" w:lineRule="auto"/>
        <w:contextualSpacing/>
        <w:jc w:val="both"/>
        <w:rPr>
          <w:rFonts w:ascii="Times New Roman" w:eastAsia="Times New Roman" w:hAnsi="Times New Roman" w:cs="Times New Roman"/>
          <w:szCs w:val="24"/>
          <w:lang w:eastAsia="en-SG"/>
        </w:rPr>
      </w:pPr>
    </w:p>
    <w:p w14:paraId="2C619CDC" w14:textId="77777777" w:rsidR="006A7F84" w:rsidRPr="006A7F84" w:rsidRDefault="00E2383E" w:rsidP="00FF740B">
      <w:pPr>
        <w:spacing w:after="0" w:line="240" w:lineRule="auto"/>
        <w:contextualSpacing/>
        <w:jc w:val="both"/>
        <w:rPr>
          <w:rFonts w:ascii="Times New Roman" w:eastAsia="Times New Roman" w:hAnsi="Times New Roman" w:cs="Times New Roman"/>
          <w:szCs w:val="24"/>
          <w:lang w:eastAsia="en-SG"/>
        </w:rPr>
      </w:pPr>
      <w:r w:rsidRPr="006A7F84">
        <w:rPr>
          <w:rFonts w:ascii="Times New Roman" w:eastAsia="Times New Roman" w:hAnsi="Times New Roman" w:cs="Times New Roman"/>
          <w:szCs w:val="24"/>
          <w:lang w:eastAsia="en-SG"/>
        </w:rPr>
        <w:t>This report is the result of the terminal evaluation mission which took place from 6 to 22 August 2018. It was conducted according to the 2012 “Guidance for Conducting Terminal Evaluations of UNDP-supported, GEF fi</w:t>
      </w:r>
      <w:r w:rsidR="006A7F84" w:rsidRPr="006A7F84">
        <w:rPr>
          <w:rFonts w:ascii="Times New Roman" w:eastAsia="Times New Roman" w:hAnsi="Times New Roman" w:cs="Times New Roman"/>
          <w:szCs w:val="24"/>
          <w:lang w:eastAsia="en-SG"/>
        </w:rPr>
        <w:t>nanced Projects”.</w:t>
      </w:r>
    </w:p>
    <w:p w14:paraId="37CB7838"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lang w:eastAsia="en-SG"/>
        </w:rPr>
      </w:pPr>
    </w:p>
    <w:p w14:paraId="13CFBD16" w14:textId="77777777" w:rsidR="00F16258" w:rsidRPr="007D4C06" w:rsidRDefault="00F16258" w:rsidP="00FF740B">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Project Summary Table</w:t>
      </w:r>
    </w:p>
    <w:p w14:paraId="2395A613" w14:textId="77777777" w:rsidR="00F16258" w:rsidRDefault="00F16258" w:rsidP="007D4C06">
      <w:p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p>
    <w:tbl>
      <w:tblPr>
        <w:tblStyle w:val="TableGrid0"/>
        <w:tblW w:w="0" w:type="auto"/>
        <w:tblInd w:w="13" w:type="dxa"/>
        <w:tblLayout w:type="fixed"/>
        <w:tblCellMar>
          <w:top w:w="38" w:type="dxa"/>
          <w:left w:w="107" w:type="dxa"/>
          <w:right w:w="26" w:type="dxa"/>
        </w:tblCellMar>
        <w:tblLook w:val="04A0" w:firstRow="1" w:lastRow="0" w:firstColumn="1" w:lastColumn="0" w:noHBand="0" w:noVBand="1"/>
      </w:tblPr>
      <w:tblGrid>
        <w:gridCol w:w="1766"/>
        <w:gridCol w:w="3756"/>
        <w:gridCol w:w="1003"/>
        <w:gridCol w:w="1486"/>
        <w:gridCol w:w="1326"/>
      </w:tblGrid>
      <w:tr w:rsidR="00F16258" w:rsidRPr="002C67FA" w14:paraId="05153F76" w14:textId="77777777" w:rsidTr="007D4C06">
        <w:trPr>
          <w:trHeight w:val="478"/>
        </w:trPr>
        <w:tc>
          <w:tcPr>
            <w:tcW w:w="1766" w:type="dxa"/>
            <w:tcBorders>
              <w:top w:val="single" w:sz="4" w:space="0" w:color="000000"/>
              <w:left w:val="single" w:sz="4" w:space="0" w:color="000000"/>
              <w:bottom w:val="single" w:sz="4" w:space="0" w:color="000000"/>
              <w:right w:val="single" w:sz="4" w:space="0" w:color="000000"/>
            </w:tcBorders>
            <w:shd w:val="clear" w:color="auto" w:fill="595959"/>
          </w:tcPr>
          <w:p w14:paraId="3F10D968" w14:textId="77777777" w:rsidR="00F16258" w:rsidRPr="002C67FA" w:rsidRDefault="00F16258" w:rsidP="00F16258">
            <w:pPr>
              <w:spacing w:line="276" w:lineRule="auto"/>
              <w:contextualSpacing/>
              <w:jc w:val="both"/>
              <w:rPr>
                <w:rFonts w:ascii="Times New Roman" w:hAnsi="Times New Roman" w:cs="Times New Roman"/>
              </w:rPr>
            </w:pPr>
            <w:r w:rsidRPr="002C67FA">
              <w:rPr>
                <w:rFonts w:ascii="Times New Roman" w:eastAsia="Cambria" w:hAnsi="Times New Roman" w:cs="Times New Roman"/>
                <w:b/>
                <w:color w:val="FFFFFF"/>
              </w:rPr>
              <w:t xml:space="preserve">Project Title </w:t>
            </w:r>
          </w:p>
        </w:tc>
        <w:tc>
          <w:tcPr>
            <w:tcW w:w="7571" w:type="dxa"/>
            <w:gridSpan w:val="4"/>
            <w:tcBorders>
              <w:top w:val="single" w:sz="4" w:space="0" w:color="000000"/>
              <w:left w:val="single" w:sz="4" w:space="0" w:color="000000"/>
              <w:bottom w:val="single" w:sz="4" w:space="0" w:color="000000"/>
              <w:right w:val="single" w:sz="4" w:space="0" w:color="000000"/>
            </w:tcBorders>
          </w:tcPr>
          <w:p w14:paraId="04712E98"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Addressing the Risks of Climate-induced Disasters through Enhanced National and Local Capacity for Effective Actions </w:t>
            </w:r>
          </w:p>
        </w:tc>
      </w:tr>
      <w:tr w:rsidR="00F16258" w:rsidRPr="002C67FA" w14:paraId="236A3E5E" w14:textId="77777777" w:rsidTr="007D4C06">
        <w:trPr>
          <w:trHeight w:val="267"/>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1B3034DC"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UNDP Project ID (PIMS #): </w:t>
            </w:r>
          </w:p>
        </w:tc>
        <w:tc>
          <w:tcPr>
            <w:tcW w:w="3756" w:type="dxa"/>
            <w:tcBorders>
              <w:top w:val="single" w:sz="4" w:space="0" w:color="000000"/>
              <w:left w:val="single" w:sz="4" w:space="0" w:color="000000"/>
              <w:bottom w:val="single" w:sz="4" w:space="0" w:color="000000"/>
              <w:right w:val="single" w:sz="4" w:space="0" w:color="000000"/>
            </w:tcBorders>
          </w:tcPr>
          <w:p w14:paraId="2368AF18"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4760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0211F707"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PIF Approval Date: </w:t>
            </w:r>
          </w:p>
        </w:tc>
        <w:tc>
          <w:tcPr>
            <w:tcW w:w="1326" w:type="dxa"/>
            <w:tcBorders>
              <w:top w:val="single" w:sz="4" w:space="0" w:color="000000"/>
              <w:left w:val="single" w:sz="4" w:space="0" w:color="000000"/>
              <w:bottom w:val="single" w:sz="4" w:space="0" w:color="000000"/>
              <w:right w:val="single" w:sz="4" w:space="0" w:color="000000"/>
            </w:tcBorders>
          </w:tcPr>
          <w:p w14:paraId="063E69B7"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25-06-2012 </w:t>
            </w:r>
          </w:p>
        </w:tc>
      </w:tr>
      <w:tr w:rsidR="00F16258" w:rsidRPr="002C67FA" w14:paraId="7B616233" w14:textId="77777777" w:rsidTr="007D4C06">
        <w:trPr>
          <w:trHeight w:val="294"/>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3DE75F0D"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GEF Project ID</w:t>
            </w:r>
            <w:r w:rsidR="001B7F13">
              <w:rPr>
                <w:rFonts w:ascii="Times New Roman" w:eastAsia="Cambria" w:hAnsi="Times New Roman" w:cs="Times New Roman"/>
              </w:rPr>
              <w:t>:</w:t>
            </w:r>
            <w:r w:rsidRPr="002C67FA">
              <w:rPr>
                <w:rFonts w:ascii="Times New Roman" w:eastAsia="Cambria" w:hAnsi="Times New Roman" w:cs="Times New Roman"/>
              </w:rPr>
              <w:t xml:space="preserve"> </w:t>
            </w:r>
          </w:p>
        </w:tc>
        <w:tc>
          <w:tcPr>
            <w:tcW w:w="3756" w:type="dxa"/>
            <w:tcBorders>
              <w:top w:val="single" w:sz="4" w:space="0" w:color="000000"/>
              <w:left w:val="single" w:sz="4" w:space="0" w:color="000000"/>
              <w:bottom w:val="single" w:sz="4" w:space="0" w:color="000000"/>
              <w:right w:val="single" w:sz="4" w:space="0" w:color="000000"/>
            </w:tcBorders>
          </w:tcPr>
          <w:p w14:paraId="7036482E"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4976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6D7BF5C2" w14:textId="77777777" w:rsidR="00F16258" w:rsidRPr="002C67FA" w:rsidRDefault="00F16258" w:rsidP="00F16258">
            <w:pPr>
              <w:spacing w:line="276" w:lineRule="auto"/>
              <w:ind w:right="10"/>
              <w:contextualSpacing/>
              <w:rPr>
                <w:rFonts w:ascii="Times New Roman" w:hAnsi="Times New Roman" w:cs="Times New Roman"/>
              </w:rPr>
            </w:pPr>
            <w:r w:rsidRPr="002C67FA">
              <w:rPr>
                <w:rFonts w:ascii="Times New Roman" w:eastAsia="Cambria" w:hAnsi="Times New Roman" w:cs="Times New Roman"/>
              </w:rPr>
              <w:t>CEO Endorsement Date:</w:t>
            </w:r>
          </w:p>
        </w:tc>
        <w:tc>
          <w:tcPr>
            <w:tcW w:w="1326" w:type="dxa"/>
            <w:tcBorders>
              <w:top w:val="single" w:sz="4" w:space="0" w:color="000000"/>
              <w:left w:val="single" w:sz="4" w:space="0" w:color="000000"/>
              <w:bottom w:val="single" w:sz="4" w:space="0" w:color="000000"/>
              <w:right w:val="single" w:sz="4" w:space="0" w:color="000000"/>
            </w:tcBorders>
          </w:tcPr>
          <w:p w14:paraId="479006CB"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24-03-2014 </w:t>
            </w:r>
          </w:p>
        </w:tc>
      </w:tr>
      <w:tr w:rsidR="00F16258" w:rsidRPr="002C67FA" w14:paraId="7AFA451F" w14:textId="77777777" w:rsidTr="007D4C06">
        <w:trPr>
          <w:trHeight w:val="852"/>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6201312A"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ATLAS Business Unit, Award #, Project ID: </w:t>
            </w:r>
          </w:p>
        </w:tc>
        <w:tc>
          <w:tcPr>
            <w:tcW w:w="3756" w:type="dxa"/>
            <w:tcBorders>
              <w:top w:val="single" w:sz="4" w:space="0" w:color="000000"/>
              <w:left w:val="single" w:sz="4" w:space="0" w:color="000000"/>
              <w:bottom w:val="single" w:sz="4" w:space="0" w:color="000000"/>
              <w:right w:val="single" w:sz="4" w:space="0" w:color="000000"/>
            </w:tcBorders>
          </w:tcPr>
          <w:p w14:paraId="62C81529" w14:textId="77777777" w:rsidR="001B7F13" w:rsidRDefault="001B7F13" w:rsidP="00F16258">
            <w:pPr>
              <w:spacing w:line="276" w:lineRule="auto"/>
              <w:ind w:left="1"/>
              <w:contextualSpacing/>
              <w:jc w:val="both"/>
              <w:rPr>
                <w:rFonts w:ascii="Times New Roman" w:eastAsia="Cambria" w:hAnsi="Times New Roman" w:cs="Times New Roman"/>
              </w:rPr>
            </w:pPr>
            <w:r>
              <w:rPr>
                <w:rFonts w:ascii="Times New Roman" w:eastAsia="Cambria" w:hAnsi="Times New Roman" w:cs="Times New Roman"/>
              </w:rPr>
              <w:t>Business Unit: BHU 10</w:t>
            </w:r>
          </w:p>
          <w:p w14:paraId="30E0BE3B" w14:textId="77777777" w:rsidR="00F16258" w:rsidRPr="002C67FA" w:rsidRDefault="001B7F13" w:rsidP="00F16258">
            <w:pPr>
              <w:spacing w:line="276" w:lineRule="auto"/>
              <w:ind w:left="1"/>
              <w:contextualSpacing/>
              <w:jc w:val="both"/>
              <w:rPr>
                <w:rFonts w:ascii="Times New Roman" w:hAnsi="Times New Roman" w:cs="Times New Roman"/>
              </w:rPr>
            </w:pPr>
            <w:r>
              <w:rPr>
                <w:rFonts w:ascii="Times New Roman" w:eastAsia="Cambria" w:hAnsi="Times New Roman" w:cs="Times New Roman"/>
              </w:rPr>
              <w:t xml:space="preserve">Award ID: </w:t>
            </w:r>
            <w:r w:rsidR="00F16258" w:rsidRPr="002C67FA">
              <w:rPr>
                <w:rFonts w:ascii="Times New Roman" w:eastAsia="Cambria" w:hAnsi="Times New Roman" w:cs="Times New Roman"/>
              </w:rPr>
              <w:t xml:space="preserve">00076998 </w:t>
            </w:r>
          </w:p>
          <w:p w14:paraId="38EEAC55" w14:textId="77777777" w:rsidR="00F16258" w:rsidRPr="002C67FA" w:rsidRDefault="001B7F13" w:rsidP="00F16258">
            <w:pPr>
              <w:spacing w:line="276" w:lineRule="auto"/>
              <w:ind w:left="1"/>
              <w:contextualSpacing/>
              <w:jc w:val="both"/>
              <w:rPr>
                <w:rFonts w:ascii="Times New Roman" w:hAnsi="Times New Roman" w:cs="Times New Roman"/>
              </w:rPr>
            </w:pPr>
            <w:r>
              <w:rPr>
                <w:rFonts w:ascii="Times New Roman" w:eastAsia="Cambria" w:hAnsi="Times New Roman" w:cs="Times New Roman"/>
              </w:rPr>
              <w:t xml:space="preserve">Project ID: </w:t>
            </w:r>
            <w:r w:rsidR="00F16258" w:rsidRPr="002C67FA">
              <w:rPr>
                <w:rFonts w:ascii="Times New Roman" w:eastAsia="Cambria" w:hAnsi="Times New Roman" w:cs="Times New Roman"/>
              </w:rPr>
              <w:t xml:space="preserve">00088072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37561CFC"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Project Document </w:t>
            </w:r>
          </w:p>
          <w:p w14:paraId="7DA2BCCB"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w:t>
            </w:r>
            <w:proofErr w:type="spellStart"/>
            <w:r w:rsidRPr="002C67FA">
              <w:rPr>
                <w:rFonts w:ascii="Times New Roman" w:eastAsia="Cambria" w:hAnsi="Times New Roman" w:cs="Times New Roman"/>
              </w:rPr>
              <w:t>ProDoc</w:t>
            </w:r>
            <w:proofErr w:type="spellEnd"/>
            <w:r w:rsidRPr="002C67FA">
              <w:rPr>
                <w:rFonts w:ascii="Times New Roman" w:eastAsia="Cambria" w:hAnsi="Times New Roman" w:cs="Times New Roman"/>
              </w:rPr>
              <w:t xml:space="preserve">) Signature Date (date project began): </w:t>
            </w:r>
          </w:p>
        </w:tc>
        <w:tc>
          <w:tcPr>
            <w:tcW w:w="1326" w:type="dxa"/>
            <w:tcBorders>
              <w:top w:val="single" w:sz="4" w:space="0" w:color="000000"/>
              <w:left w:val="single" w:sz="4" w:space="0" w:color="000000"/>
              <w:bottom w:val="single" w:sz="4" w:space="0" w:color="000000"/>
              <w:right w:val="single" w:sz="4" w:space="0" w:color="000000"/>
            </w:tcBorders>
          </w:tcPr>
          <w:p w14:paraId="6731C25D"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18 -04- 2014 </w:t>
            </w:r>
          </w:p>
        </w:tc>
      </w:tr>
      <w:tr w:rsidR="00F16258" w:rsidRPr="002C67FA" w14:paraId="3452548E" w14:textId="77777777" w:rsidTr="007D4C06">
        <w:trPr>
          <w:trHeight w:val="480"/>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6E3AA035"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Country: </w:t>
            </w:r>
          </w:p>
        </w:tc>
        <w:tc>
          <w:tcPr>
            <w:tcW w:w="3756" w:type="dxa"/>
            <w:tcBorders>
              <w:top w:val="single" w:sz="4" w:space="0" w:color="000000"/>
              <w:left w:val="single" w:sz="4" w:space="0" w:color="000000"/>
              <w:bottom w:val="single" w:sz="4" w:space="0" w:color="000000"/>
              <w:right w:val="single" w:sz="4" w:space="0" w:color="000000"/>
            </w:tcBorders>
          </w:tcPr>
          <w:p w14:paraId="5A210B76"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Bhutan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40C19199"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Date project manager hired: </w:t>
            </w:r>
          </w:p>
        </w:tc>
        <w:tc>
          <w:tcPr>
            <w:tcW w:w="1326" w:type="dxa"/>
            <w:tcBorders>
              <w:top w:val="single" w:sz="4" w:space="0" w:color="000000"/>
              <w:left w:val="single" w:sz="4" w:space="0" w:color="000000"/>
              <w:bottom w:val="single" w:sz="4" w:space="0" w:color="000000"/>
              <w:right w:val="single" w:sz="4" w:space="0" w:color="000000"/>
            </w:tcBorders>
          </w:tcPr>
          <w:p w14:paraId="5CFB6B5A"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01-01-2012 </w:t>
            </w:r>
          </w:p>
        </w:tc>
      </w:tr>
      <w:tr w:rsidR="00F16258" w:rsidRPr="002C67FA" w14:paraId="6E46542D" w14:textId="77777777" w:rsidTr="007D4C06">
        <w:trPr>
          <w:trHeight w:val="267"/>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5582A4E6"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Region: </w:t>
            </w:r>
          </w:p>
        </w:tc>
        <w:tc>
          <w:tcPr>
            <w:tcW w:w="3756" w:type="dxa"/>
            <w:tcBorders>
              <w:top w:val="single" w:sz="4" w:space="0" w:color="000000"/>
              <w:left w:val="single" w:sz="4" w:space="0" w:color="000000"/>
              <w:bottom w:val="single" w:sz="4" w:space="0" w:color="000000"/>
              <w:right w:val="single" w:sz="4" w:space="0" w:color="000000"/>
            </w:tcBorders>
          </w:tcPr>
          <w:p w14:paraId="0FFCF92E"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South Asia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76F00338"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Inception Workshop date: </w:t>
            </w:r>
          </w:p>
        </w:tc>
        <w:tc>
          <w:tcPr>
            <w:tcW w:w="1326" w:type="dxa"/>
            <w:tcBorders>
              <w:top w:val="single" w:sz="4" w:space="0" w:color="000000"/>
              <w:left w:val="single" w:sz="4" w:space="0" w:color="000000"/>
              <w:bottom w:val="single" w:sz="4" w:space="0" w:color="000000"/>
              <w:right w:val="single" w:sz="4" w:space="0" w:color="000000"/>
            </w:tcBorders>
          </w:tcPr>
          <w:p w14:paraId="70B86D4F"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12-06- 2014 </w:t>
            </w:r>
          </w:p>
        </w:tc>
      </w:tr>
      <w:tr w:rsidR="00F16258" w:rsidRPr="002C67FA" w14:paraId="4AE1A60C" w14:textId="77777777" w:rsidTr="007D4C06">
        <w:trPr>
          <w:trHeight w:val="480"/>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1B183285"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Focal Area: </w:t>
            </w:r>
          </w:p>
        </w:tc>
        <w:tc>
          <w:tcPr>
            <w:tcW w:w="3756" w:type="dxa"/>
            <w:tcBorders>
              <w:top w:val="single" w:sz="4" w:space="0" w:color="000000"/>
              <w:left w:val="single" w:sz="4" w:space="0" w:color="000000"/>
              <w:bottom w:val="single" w:sz="4" w:space="0" w:color="000000"/>
              <w:right w:val="single" w:sz="4" w:space="0" w:color="000000"/>
            </w:tcBorders>
          </w:tcPr>
          <w:p w14:paraId="0A56C8A6"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Climate Change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3E5C41DA"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Midterm Review completion date: </w:t>
            </w:r>
          </w:p>
        </w:tc>
        <w:tc>
          <w:tcPr>
            <w:tcW w:w="1326" w:type="dxa"/>
            <w:tcBorders>
              <w:top w:val="single" w:sz="4" w:space="0" w:color="000000"/>
              <w:left w:val="single" w:sz="4" w:space="0" w:color="000000"/>
              <w:bottom w:val="single" w:sz="4" w:space="0" w:color="000000"/>
              <w:right w:val="single" w:sz="4" w:space="0" w:color="000000"/>
            </w:tcBorders>
          </w:tcPr>
          <w:p w14:paraId="74570EDA"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06-12-2016 </w:t>
            </w:r>
          </w:p>
        </w:tc>
      </w:tr>
      <w:tr w:rsidR="00F16258" w:rsidRPr="002C67FA" w14:paraId="6B67958D" w14:textId="77777777" w:rsidTr="007D4C06">
        <w:trPr>
          <w:trHeight w:val="312"/>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4DAC0714"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GEF Focal Area </w:t>
            </w:r>
          </w:p>
          <w:p w14:paraId="5B98799C"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Strategic </w:t>
            </w:r>
          </w:p>
          <w:p w14:paraId="037E2C5E"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Objective: </w:t>
            </w:r>
          </w:p>
        </w:tc>
        <w:tc>
          <w:tcPr>
            <w:tcW w:w="3756" w:type="dxa"/>
            <w:tcBorders>
              <w:top w:val="single" w:sz="4" w:space="0" w:color="000000"/>
              <w:left w:val="single" w:sz="4" w:space="0" w:color="000000"/>
              <w:bottom w:val="single" w:sz="4" w:space="0" w:color="000000"/>
              <w:right w:val="single" w:sz="4" w:space="0" w:color="000000"/>
            </w:tcBorders>
          </w:tcPr>
          <w:p w14:paraId="1A78CBB2" w14:textId="77777777" w:rsidR="00F16258" w:rsidRPr="002C67FA" w:rsidRDefault="00F16258" w:rsidP="00F16258">
            <w:pPr>
              <w:pStyle w:val="ListParagraph"/>
              <w:numPr>
                <w:ilvl w:val="0"/>
                <w:numId w:val="198"/>
              </w:numPr>
              <w:spacing w:line="276" w:lineRule="auto"/>
              <w:ind w:right="135"/>
              <w:rPr>
                <w:rFonts w:ascii="Times New Roman" w:hAnsi="Times New Roman" w:cs="Times New Roman"/>
              </w:rPr>
            </w:pPr>
            <w:r w:rsidRPr="002C67FA">
              <w:rPr>
                <w:rFonts w:ascii="Times New Roman" w:eastAsia="Cambria" w:hAnsi="Times New Roman" w:cs="Times New Roman"/>
              </w:rPr>
              <w:t xml:space="preserve">Reduce the vulnerability of people, livelihoods, physical assets and natural systems to the adverse effects of climate change; </w:t>
            </w:r>
          </w:p>
          <w:p w14:paraId="272B3253" w14:textId="77777777" w:rsidR="00F16258" w:rsidRPr="002C67FA" w:rsidRDefault="00F16258" w:rsidP="00F16258">
            <w:pPr>
              <w:pStyle w:val="ListParagraph"/>
              <w:numPr>
                <w:ilvl w:val="0"/>
                <w:numId w:val="198"/>
              </w:numPr>
              <w:spacing w:line="276" w:lineRule="auto"/>
              <w:ind w:right="135"/>
              <w:rPr>
                <w:rFonts w:ascii="Times New Roman" w:hAnsi="Times New Roman" w:cs="Times New Roman"/>
              </w:rPr>
            </w:pPr>
            <w:r w:rsidRPr="002C67FA">
              <w:rPr>
                <w:rFonts w:ascii="Times New Roman" w:eastAsia="Cambria" w:hAnsi="Times New Roman" w:cs="Times New Roman"/>
              </w:rPr>
              <w:t>Strengthen institutional and technical capacities for effective climate change adaptation; and</w:t>
            </w:r>
          </w:p>
          <w:p w14:paraId="3F3658A5" w14:textId="77777777" w:rsidR="00F16258" w:rsidRPr="002C67FA" w:rsidRDefault="00F16258" w:rsidP="00F16258">
            <w:pPr>
              <w:pStyle w:val="ListParagraph"/>
              <w:numPr>
                <w:ilvl w:val="0"/>
                <w:numId w:val="198"/>
              </w:numPr>
              <w:spacing w:line="276" w:lineRule="auto"/>
              <w:ind w:right="135"/>
              <w:rPr>
                <w:rFonts w:ascii="Times New Roman" w:hAnsi="Times New Roman" w:cs="Times New Roman"/>
              </w:rPr>
            </w:pPr>
            <w:r w:rsidRPr="002C67FA">
              <w:rPr>
                <w:rFonts w:ascii="Times New Roman" w:eastAsia="Cambria" w:hAnsi="Times New Roman" w:cs="Times New Roman"/>
              </w:rPr>
              <w:t xml:space="preserve">Integrate climate change adaptation into relevant policies, plans and associated processes.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22F37827"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Planned closing date: </w:t>
            </w:r>
          </w:p>
        </w:tc>
        <w:tc>
          <w:tcPr>
            <w:tcW w:w="1326" w:type="dxa"/>
            <w:tcBorders>
              <w:top w:val="single" w:sz="4" w:space="0" w:color="000000"/>
              <w:left w:val="single" w:sz="4" w:space="0" w:color="000000"/>
              <w:bottom w:val="single" w:sz="4" w:space="0" w:color="000000"/>
              <w:right w:val="single" w:sz="4" w:space="0" w:color="000000"/>
            </w:tcBorders>
          </w:tcPr>
          <w:p w14:paraId="71552B35"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17-03-2018 </w:t>
            </w:r>
          </w:p>
        </w:tc>
      </w:tr>
      <w:tr w:rsidR="00F16258" w:rsidRPr="002C67FA" w14:paraId="7238D44A" w14:textId="77777777" w:rsidTr="007D4C06">
        <w:trPr>
          <w:trHeight w:val="480"/>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7FE12174"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Trust Fund: </w:t>
            </w:r>
          </w:p>
        </w:tc>
        <w:tc>
          <w:tcPr>
            <w:tcW w:w="3756" w:type="dxa"/>
            <w:tcBorders>
              <w:top w:val="single" w:sz="4" w:space="0" w:color="000000"/>
              <w:left w:val="single" w:sz="4" w:space="0" w:color="000000"/>
              <w:bottom w:val="single" w:sz="4" w:space="0" w:color="000000"/>
              <w:right w:val="single" w:sz="4" w:space="0" w:color="000000"/>
            </w:tcBorders>
          </w:tcPr>
          <w:p w14:paraId="7ACD5A3F"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NA </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F2F2F2"/>
          </w:tcPr>
          <w:p w14:paraId="330C0D83" w14:textId="77777777" w:rsidR="00F16258" w:rsidRPr="002C67FA" w:rsidRDefault="00F16258" w:rsidP="00F16258">
            <w:pPr>
              <w:spacing w:line="276" w:lineRule="auto"/>
              <w:ind w:right="55"/>
              <w:contextualSpacing/>
              <w:jc w:val="both"/>
              <w:rPr>
                <w:rFonts w:ascii="Times New Roman" w:hAnsi="Times New Roman" w:cs="Times New Roman"/>
              </w:rPr>
            </w:pPr>
            <w:r w:rsidRPr="002C67FA">
              <w:rPr>
                <w:rFonts w:ascii="Times New Roman" w:eastAsia="Cambria" w:hAnsi="Times New Roman" w:cs="Times New Roman"/>
              </w:rPr>
              <w:t xml:space="preserve">If revised, proposed op. closing date: </w:t>
            </w:r>
          </w:p>
        </w:tc>
        <w:tc>
          <w:tcPr>
            <w:tcW w:w="1326" w:type="dxa"/>
            <w:tcBorders>
              <w:top w:val="single" w:sz="4" w:space="0" w:color="000000"/>
              <w:left w:val="single" w:sz="4" w:space="0" w:color="000000"/>
              <w:bottom w:val="single" w:sz="4" w:space="0" w:color="000000"/>
              <w:right w:val="single" w:sz="4" w:space="0" w:color="000000"/>
            </w:tcBorders>
          </w:tcPr>
          <w:p w14:paraId="706F2058" w14:textId="77777777" w:rsidR="00F16258" w:rsidRPr="002C67FA" w:rsidRDefault="00F16258" w:rsidP="00F16258">
            <w:pPr>
              <w:spacing w:line="276" w:lineRule="auto"/>
              <w:ind w:left="1"/>
              <w:contextualSpacing/>
              <w:jc w:val="both"/>
              <w:rPr>
                <w:rFonts w:ascii="Times New Roman" w:hAnsi="Times New Roman" w:cs="Times New Roman"/>
              </w:rPr>
            </w:pPr>
            <w:r>
              <w:rPr>
                <w:rFonts w:ascii="Times New Roman" w:eastAsia="Cambria" w:hAnsi="Times New Roman" w:cs="Times New Roman"/>
              </w:rPr>
              <w:t>30</w:t>
            </w:r>
            <w:r w:rsidR="009048A7">
              <w:rPr>
                <w:rFonts w:ascii="Times New Roman" w:eastAsia="Cambria" w:hAnsi="Times New Roman" w:cs="Times New Roman"/>
              </w:rPr>
              <w:t>-10-20</w:t>
            </w:r>
            <w:r w:rsidRPr="002C67FA">
              <w:rPr>
                <w:rFonts w:ascii="Times New Roman" w:eastAsia="Cambria" w:hAnsi="Times New Roman" w:cs="Times New Roman"/>
              </w:rPr>
              <w:t>18</w:t>
            </w:r>
          </w:p>
        </w:tc>
      </w:tr>
      <w:tr w:rsidR="00F16258" w:rsidRPr="002C67FA" w14:paraId="2A249B44" w14:textId="77777777" w:rsidTr="007D4C06">
        <w:trPr>
          <w:trHeight w:val="582"/>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093512B2"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Executing Agency/ Implementing Partner: </w:t>
            </w:r>
          </w:p>
        </w:tc>
        <w:tc>
          <w:tcPr>
            <w:tcW w:w="7571" w:type="dxa"/>
            <w:gridSpan w:val="4"/>
            <w:tcBorders>
              <w:top w:val="single" w:sz="4" w:space="0" w:color="000000"/>
              <w:left w:val="single" w:sz="4" w:space="0" w:color="000000"/>
              <w:bottom w:val="single" w:sz="4" w:space="0" w:color="000000"/>
              <w:right w:val="single" w:sz="4" w:space="0" w:color="000000"/>
            </w:tcBorders>
          </w:tcPr>
          <w:p w14:paraId="541AFB39"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National Environment Commission Secretariat </w:t>
            </w:r>
          </w:p>
        </w:tc>
      </w:tr>
      <w:tr w:rsidR="00F16258" w:rsidRPr="002C67FA" w14:paraId="3C41C238" w14:textId="77777777" w:rsidTr="007D4C06">
        <w:trPr>
          <w:trHeight w:val="312"/>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59654636"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Other execution partners: </w:t>
            </w:r>
          </w:p>
        </w:tc>
        <w:tc>
          <w:tcPr>
            <w:tcW w:w="7571" w:type="dxa"/>
            <w:gridSpan w:val="4"/>
            <w:tcBorders>
              <w:top w:val="single" w:sz="4" w:space="0" w:color="000000"/>
              <w:left w:val="single" w:sz="4" w:space="0" w:color="000000"/>
              <w:bottom w:val="single" w:sz="4" w:space="0" w:color="000000"/>
              <w:right w:val="single" w:sz="4" w:space="0" w:color="000000"/>
            </w:tcBorders>
          </w:tcPr>
          <w:p w14:paraId="1D435C89"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Gross National Happiness Commission, Ministry of Economic Affairs, Ministry of Works and Human Settlement, Ministry of Home and Cultural Affairs, Ministry of Agriculture and Forests, </w:t>
            </w:r>
            <w:proofErr w:type="spellStart"/>
            <w:r w:rsidRPr="002C67FA">
              <w:rPr>
                <w:rFonts w:ascii="Times New Roman" w:eastAsia="Cambria" w:hAnsi="Times New Roman" w:cs="Times New Roman"/>
              </w:rPr>
              <w:t>Phuentsholing</w:t>
            </w:r>
            <w:proofErr w:type="spellEnd"/>
            <w:r w:rsidRPr="002C67FA">
              <w:rPr>
                <w:rFonts w:ascii="Times New Roman" w:eastAsia="Cambria" w:hAnsi="Times New Roman" w:cs="Times New Roman"/>
              </w:rPr>
              <w:t xml:space="preserve"> Thromde, </w:t>
            </w:r>
            <w:proofErr w:type="spellStart"/>
            <w:r w:rsidRPr="002C67FA">
              <w:rPr>
                <w:rFonts w:ascii="Times New Roman" w:eastAsia="Cambria" w:hAnsi="Times New Roman" w:cs="Times New Roman"/>
              </w:rPr>
              <w:t>Mongar</w:t>
            </w:r>
            <w:proofErr w:type="spellEnd"/>
            <w:r w:rsidRPr="002C67FA">
              <w:rPr>
                <w:rFonts w:ascii="Times New Roman" w:eastAsia="Cambria" w:hAnsi="Times New Roman" w:cs="Times New Roman"/>
              </w:rPr>
              <w:t xml:space="preserve"> Municipality, </w:t>
            </w:r>
            <w:proofErr w:type="spellStart"/>
            <w:r w:rsidRPr="002C67FA">
              <w:rPr>
                <w:rFonts w:ascii="Times New Roman" w:eastAsia="Cambria" w:hAnsi="Times New Roman" w:cs="Times New Roman"/>
              </w:rPr>
              <w:t>Tarayana</w:t>
            </w:r>
            <w:proofErr w:type="spellEnd"/>
            <w:r w:rsidRPr="002C67FA">
              <w:rPr>
                <w:rFonts w:ascii="Times New Roman" w:eastAsia="Cambria" w:hAnsi="Times New Roman" w:cs="Times New Roman"/>
              </w:rPr>
              <w:t xml:space="preserve"> Foundation </w:t>
            </w:r>
          </w:p>
        </w:tc>
      </w:tr>
      <w:tr w:rsidR="00F16258" w:rsidRPr="002C67FA" w14:paraId="7DC70EF7" w14:textId="77777777" w:rsidTr="007D4C06">
        <w:trPr>
          <w:trHeight w:val="245"/>
        </w:trPr>
        <w:tc>
          <w:tcPr>
            <w:tcW w:w="1766" w:type="dxa"/>
            <w:tcBorders>
              <w:top w:val="single" w:sz="4" w:space="0" w:color="000000"/>
              <w:left w:val="single" w:sz="4" w:space="0" w:color="000000"/>
              <w:bottom w:val="single" w:sz="4" w:space="0" w:color="000000"/>
              <w:right w:val="single" w:sz="4" w:space="0" w:color="000000"/>
            </w:tcBorders>
            <w:shd w:val="clear" w:color="auto" w:fill="595959"/>
          </w:tcPr>
          <w:p w14:paraId="41C4BF00"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b/>
                <w:color w:val="FFFFFF"/>
              </w:rPr>
              <w:lastRenderedPageBreak/>
              <w:t xml:space="preserve">Project Financing </w:t>
            </w:r>
          </w:p>
        </w:tc>
        <w:tc>
          <w:tcPr>
            <w:tcW w:w="4759" w:type="dxa"/>
            <w:gridSpan w:val="2"/>
            <w:tcBorders>
              <w:top w:val="single" w:sz="4" w:space="0" w:color="000000"/>
              <w:left w:val="single" w:sz="4" w:space="0" w:color="000000"/>
              <w:bottom w:val="single" w:sz="4" w:space="0" w:color="000000"/>
              <w:right w:val="single" w:sz="4" w:space="0" w:color="000000"/>
            </w:tcBorders>
            <w:shd w:val="clear" w:color="auto" w:fill="F2F2F2"/>
          </w:tcPr>
          <w:p w14:paraId="33E048FA" w14:textId="77777777" w:rsidR="00F16258" w:rsidRPr="002C67FA" w:rsidRDefault="00F16258" w:rsidP="00F16258">
            <w:pPr>
              <w:spacing w:line="276" w:lineRule="auto"/>
              <w:ind w:right="88"/>
              <w:contextualSpacing/>
              <w:jc w:val="both"/>
              <w:rPr>
                <w:rFonts w:ascii="Times New Roman" w:hAnsi="Times New Roman" w:cs="Times New Roman"/>
              </w:rPr>
            </w:pPr>
            <w:r w:rsidRPr="002C67FA">
              <w:rPr>
                <w:rFonts w:ascii="Times New Roman" w:eastAsia="Cambria" w:hAnsi="Times New Roman" w:cs="Times New Roman"/>
                <w:i/>
              </w:rPr>
              <w:t xml:space="preserve">at CEO endorsement (US$) </w:t>
            </w:r>
          </w:p>
        </w:tc>
        <w:tc>
          <w:tcPr>
            <w:tcW w:w="281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E5C80D4" w14:textId="77777777" w:rsidR="00F16258" w:rsidRPr="002C67FA" w:rsidRDefault="00F16258" w:rsidP="00F16258">
            <w:pPr>
              <w:spacing w:line="276" w:lineRule="auto"/>
              <w:ind w:right="86"/>
              <w:contextualSpacing/>
              <w:jc w:val="both"/>
              <w:rPr>
                <w:rFonts w:ascii="Times New Roman" w:hAnsi="Times New Roman" w:cs="Times New Roman"/>
              </w:rPr>
            </w:pPr>
            <w:r w:rsidRPr="002C67FA">
              <w:rPr>
                <w:rFonts w:ascii="Times New Roman" w:eastAsia="Cambria" w:hAnsi="Times New Roman" w:cs="Times New Roman"/>
                <w:i/>
              </w:rPr>
              <w:t xml:space="preserve">at Terminal Evaluation (US$) </w:t>
            </w:r>
          </w:p>
        </w:tc>
      </w:tr>
      <w:tr w:rsidR="00F16258" w:rsidRPr="002C67FA" w14:paraId="1D89160C" w14:textId="77777777" w:rsidTr="007D4C06">
        <w:trPr>
          <w:trHeight w:val="245"/>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589624A5"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[1] GEF financing: </w:t>
            </w:r>
          </w:p>
        </w:tc>
        <w:tc>
          <w:tcPr>
            <w:tcW w:w="4759" w:type="dxa"/>
            <w:gridSpan w:val="2"/>
            <w:tcBorders>
              <w:top w:val="single" w:sz="4" w:space="0" w:color="000000"/>
              <w:left w:val="single" w:sz="4" w:space="0" w:color="000000"/>
              <w:bottom w:val="single" w:sz="4" w:space="0" w:color="000000"/>
              <w:right w:val="single" w:sz="4" w:space="0" w:color="000000"/>
            </w:tcBorders>
          </w:tcPr>
          <w:p w14:paraId="1308C528"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11,491,200 </w:t>
            </w:r>
          </w:p>
        </w:tc>
        <w:tc>
          <w:tcPr>
            <w:tcW w:w="2812" w:type="dxa"/>
            <w:gridSpan w:val="2"/>
            <w:tcBorders>
              <w:top w:val="single" w:sz="4" w:space="0" w:color="000000"/>
              <w:left w:val="single" w:sz="4" w:space="0" w:color="000000"/>
              <w:bottom w:val="single" w:sz="4" w:space="0" w:color="000000"/>
              <w:right w:val="single" w:sz="4" w:space="0" w:color="000000"/>
            </w:tcBorders>
          </w:tcPr>
          <w:p w14:paraId="528042A2" w14:textId="77777777" w:rsidR="00F16258" w:rsidRPr="00942E6C" w:rsidRDefault="00124FEC" w:rsidP="00F16258">
            <w:pPr>
              <w:spacing w:line="276" w:lineRule="auto"/>
              <w:ind w:left="1"/>
              <w:contextualSpacing/>
              <w:jc w:val="both"/>
              <w:rPr>
                <w:rFonts w:ascii="Times New Roman" w:hAnsi="Times New Roman" w:cs="Times New Roman"/>
              </w:rPr>
            </w:pPr>
            <w:r w:rsidRPr="00124FEC">
              <w:rPr>
                <w:rFonts w:ascii="Times New Roman" w:hAnsi="Times New Roman" w:cs="Times New Roman"/>
              </w:rPr>
              <w:t>11,908,005</w:t>
            </w:r>
          </w:p>
        </w:tc>
      </w:tr>
      <w:tr w:rsidR="00F16258" w:rsidRPr="002C67FA" w14:paraId="12AC2754" w14:textId="77777777" w:rsidTr="007D4C06">
        <w:trPr>
          <w:trHeight w:val="249"/>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2F1F91FE" w14:textId="77777777" w:rsidR="00F16258" w:rsidRPr="002C67FA" w:rsidRDefault="00F16258" w:rsidP="00F16258">
            <w:pPr>
              <w:spacing w:line="276" w:lineRule="auto"/>
              <w:contextualSpacing/>
              <w:rPr>
                <w:rFonts w:ascii="Times New Roman" w:hAnsi="Times New Roman" w:cs="Times New Roman"/>
              </w:rPr>
            </w:pPr>
            <w:r>
              <w:rPr>
                <w:rFonts w:ascii="Times New Roman" w:eastAsia="Cambria" w:hAnsi="Times New Roman" w:cs="Times New Roman"/>
              </w:rPr>
              <w:t xml:space="preserve">[2] </w:t>
            </w:r>
            <w:r w:rsidRPr="002C67FA">
              <w:rPr>
                <w:rFonts w:ascii="Times New Roman" w:eastAsia="Cambria" w:hAnsi="Times New Roman" w:cs="Times New Roman"/>
              </w:rPr>
              <w:t xml:space="preserve">UNDP contribution: </w:t>
            </w:r>
          </w:p>
        </w:tc>
        <w:tc>
          <w:tcPr>
            <w:tcW w:w="4759" w:type="dxa"/>
            <w:gridSpan w:val="2"/>
            <w:tcBorders>
              <w:top w:val="single" w:sz="4" w:space="0" w:color="000000"/>
              <w:left w:val="single" w:sz="4" w:space="0" w:color="000000"/>
              <w:bottom w:val="single" w:sz="4" w:space="0" w:color="000000"/>
              <w:right w:val="single" w:sz="4" w:space="0" w:color="000000"/>
            </w:tcBorders>
          </w:tcPr>
          <w:p w14:paraId="693089A0" w14:textId="77777777" w:rsidR="00F16258" w:rsidRPr="002C67FA" w:rsidRDefault="00F16258" w:rsidP="00F16258">
            <w:pPr>
              <w:spacing w:line="276" w:lineRule="auto"/>
              <w:ind w:left="1"/>
              <w:contextualSpacing/>
              <w:jc w:val="both"/>
              <w:rPr>
                <w:rFonts w:ascii="Times New Roman" w:hAnsi="Times New Roman" w:cs="Times New Roman"/>
              </w:rPr>
            </w:pPr>
            <w:r w:rsidRPr="002C67FA">
              <w:rPr>
                <w:rFonts w:ascii="Times New Roman" w:eastAsia="Cambria" w:hAnsi="Times New Roman" w:cs="Times New Roman"/>
              </w:rPr>
              <w:t xml:space="preserve">N.A </w:t>
            </w:r>
          </w:p>
        </w:tc>
        <w:tc>
          <w:tcPr>
            <w:tcW w:w="2812" w:type="dxa"/>
            <w:gridSpan w:val="2"/>
            <w:tcBorders>
              <w:top w:val="single" w:sz="4" w:space="0" w:color="000000"/>
              <w:left w:val="single" w:sz="4" w:space="0" w:color="000000"/>
              <w:bottom w:val="single" w:sz="4" w:space="0" w:color="000000"/>
              <w:right w:val="single" w:sz="4" w:space="0" w:color="000000"/>
            </w:tcBorders>
          </w:tcPr>
          <w:p w14:paraId="061C9C7D" w14:textId="77777777" w:rsidR="00F16258" w:rsidRPr="00942E6C" w:rsidRDefault="00F16258" w:rsidP="00F16258">
            <w:pPr>
              <w:spacing w:line="276" w:lineRule="auto"/>
              <w:ind w:left="1"/>
              <w:contextualSpacing/>
              <w:jc w:val="both"/>
              <w:rPr>
                <w:rFonts w:ascii="Times New Roman" w:hAnsi="Times New Roman" w:cs="Times New Roman"/>
              </w:rPr>
            </w:pPr>
            <w:r w:rsidRPr="00942E6C">
              <w:rPr>
                <w:rFonts w:ascii="Times New Roman" w:eastAsia="Cambria" w:hAnsi="Times New Roman" w:cs="Times New Roman"/>
              </w:rPr>
              <w:t xml:space="preserve">N.A </w:t>
            </w:r>
          </w:p>
        </w:tc>
      </w:tr>
      <w:tr w:rsidR="00F16258" w:rsidRPr="002C67FA" w14:paraId="7FD61E24" w14:textId="77777777" w:rsidTr="007D4C06">
        <w:trPr>
          <w:trHeight w:val="245"/>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716D72AA"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[3] Government:  </w:t>
            </w:r>
          </w:p>
        </w:tc>
        <w:tc>
          <w:tcPr>
            <w:tcW w:w="4759" w:type="dxa"/>
            <w:gridSpan w:val="2"/>
            <w:tcBorders>
              <w:top w:val="single" w:sz="4" w:space="0" w:color="000000"/>
              <w:left w:val="single" w:sz="4" w:space="0" w:color="000000"/>
              <w:bottom w:val="single" w:sz="4" w:space="0" w:color="000000"/>
              <w:right w:val="single" w:sz="4" w:space="0" w:color="000000"/>
            </w:tcBorders>
          </w:tcPr>
          <w:p w14:paraId="0ED4E9F5" w14:textId="77777777" w:rsidR="00F16258" w:rsidRPr="002C67FA" w:rsidRDefault="00124FEC" w:rsidP="00F16258">
            <w:pPr>
              <w:spacing w:line="276" w:lineRule="auto"/>
              <w:ind w:left="1"/>
              <w:contextualSpacing/>
              <w:jc w:val="both"/>
              <w:rPr>
                <w:rFonts w:ascii="Times New Roman" w:hAnsi="Times New Roman" w:cs="Times New Roman"/>
              </w:rPr>
            </w:pPr>
            <w:r>
              <w:rPr>
                <w:rFonts w:ascii="Times New Roman" w:hAnsi="Times New Roman"/>
                <w:szCs w:val="28"/>
                <w:lang w:bidi="th-TH"/>
              </w:rPr>
              <w:t>38,411,1</w:t>
            </w:r>
            <w:r w:rsidR="00E447E3" w:rsidRPr="00E447E3">
              <w:rPr>
                <w:rFonts w:ascii="Times New Roman" w:hAnsi="Times New Roman"/>
                <w:szCs w:val="28"/>
                <w:lang w:bidi="th-TH"/>
              </w:rPr>
              <w:t>63</w:t>
            </w:r>
          </w:p>
        </w:tc>
        <w:tc>
          <w:tcPr>
            <w:tcW w:w="2812" w:type="dxa"/>
            <w:gridSpan w:val="2"/>
            <w:tcBorders>
              <w:top w:val="single" w:sz="4" w:space="0" w:color="000000"/>
              <w:left w:val="single" w:sz="4" w:space="0" w:color="000000"/>
              <w:bottom w:val="single" w:sz="4" w:space="0" w:color="000000"/>
              <w:right w:val="single" w:sz="4" w:space="0" w:color="000000"/>
            </w:tcBorders>
          </w:tcPr>
          <w:p w14:paraId="19201BC5" w14:textId="77777777" w:rsidR="00F16258" w:rsidRPr="00942E6C" w:rsidRDefault="00124FEC" w:rsidP="00F16258">
            <w:pPr>
              <w:spacing w:line="276" w:lineRule="auto"/>
              <w:ind w:left="1"/>
              <w:contextualSpacing/>
              <w:jc w:val="both"/>
              <w:rPr>
                <w:rFonts w:ascii="Times New Roman" w:hAnsi="Times New Roman" w:cs="Times New Roman"/>
              </w:rPr>
            </w:pPr>
            <w:r>
              <w:rPr>
                <w:rFonts w:ascii="Times New Roman" w:hAnsi="Times New Roman"/>
                <w:szCs w:val="28"/>
                <w:lang w:bidi="th-TH"/>
              </w:rPr>
              <w:t>38,411,1</w:t>
            </w:r>
            <w:r w:rsidR="000433E2" w:rsidRPr="00E447E3">
              <w:rPr>
                <w:rFonts w:ascii="Times New Roman" w:hAnsi="Times New Roman"/>
                <w:szCs w:val="28"/>
                <w:lang w:bidi="th-TH"/>
              </w:rPr>
              <w:t>63</w:t>
            </w:r>
          </w:p>
        </w:tc>
      </w:tr>
      <w:tr w:rsidR="00F16258" w:rsidRPr="002C67FA" w14:paraId="3BCBE46D" w14:textId="77777777" w:rsidTr="007D4C06">
        <w:trPr>
          <w:trHeight w:val="245"/>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544F5984" w14:textId="77777777" w:rsidR="00F16258" w:rsidRPr="002C67FA" w:rsidRDefault="00F16258" w:rsidP="00F16258">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[4] Other partners:  </w:t>
            </w:r>
          </w:p>
        </w:tc>
        <w:tc>
          <w:tcPr>
            <w:tcW w:w="4759" w:type="dxa"/>
            <w:gridSpan w:val="2"/>
            <w:tcBorders>
              <w:top w:val="single" w:sz="4" w:space="0" w:color="000000"/>
              <w:left w:val="single" w:sz="4" w:space="0" w:color="000000"/>
              <w:bottom w:val="single" w:sz="4" w:space="0" w:color="000000"/>
              <w:right w:val="single" w:sz="4" w:space="0" w:color="000000"/>
            </w:tcBorders>
          </w:tcPr>
          <w:p w14:paraId="032A0256" w14:textId="77777777" w:rsidR="00F16258" w:rsidRPr="002C67FA" w:rsidRDefault="00E447E3" w:rsidP="00F16258">
            <w:pPr>
              <w:spacing w:line="276" w:lineRule="auto"/>
              <w:ind w:left="1"/>
              <w:contextualSpacing/>
              <w:jc w:val="both"/>
              <w:rPr>
                <w:rFonts w:ascii="Times New Roman" w:hAnsi="Times New Roman" w:cs="Times New Roman"/>
              </w:rPr>
            </w:pPr>
            <w:r w:rsidRPr="00E447E3">
              <w:rPr>
                <w:rFonts w:ascii="Times New Roman" w:hAnsi="Times New Roman"/>
                <w:szCs w:val="28"/>
                <w:lang w:bidi="th-TH"/>
              </w:rPr>
              <w:t>17,709,766</w:t>
            </w:r>
          </w:p>
        </w:tc>
        <w:tc>
          <w:tcPr>
            <w:tcW w:w="2812" w:type="dxa"/>
            <w:gridSpan w:val="2"/>
            <w:tcBorders>
              <w:top w:val="single" w:sz="4" w:space="0" w:color="000000"/>
              <w:left w:val="single" w:sz="4" w:space="0" w:color="000000"/>
              <w:bottom w:val="single" w:sz="4" w:space="0" w:color="000000"/>
              <w:right w:val="single" w:sz="4" w:space="0" w:color="000000"/>
            </w:tcBorders>
          </w:tcPr>
          <w:p w14:paraId="7DA84780" w14:textId="77777777" w:rsidR="00F16258" w:rsidRPr="00942E6C" w:rsidRDefault="000433E2" w:rsidP="00F16258">
            <w:pPr>
              <w:spacing w:line="276" w:lineRule="auto"/>
              <w:ind w:left="1"/>
              <w:contextualSpacing/>
              <w:jc w:val="both"/>
              <w:rPr>
                <w:rFonts w:ascii="Times New Roman" w:hAnsi="Times New Roman"/>
                <w:szCs w:val="28"/>
                <w:cs/>
                <w:lang w:bidi="th-TH"/>
              </w:rPr>
            </w:pPr>
            <w:r>
              <w:rPr>
                <w:rFonts w:ascii="Times New Roman" w:hAnsi="Times New Roman"/>
                <w:szCs w:val="28"/>
                <w:lang w:bidi="th-TH"/>
              </w:rPr>
              <w:t>15,866,309</w:t>
            </w:r>
          </w:p>
        </w:tc>
      </w:tr>
      <w:tr w:rsidR="00113522" w:rsidRPr="002C67FA" w14:paraId="0DE7D81C" w14:textId="77777777" w:rsidTr="007D4C06">
        <w:trPr>
          <w:trHeight w:val="492"/>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1806FBCC" w14:textId="77777777" w:rsidR="00113522" w:rsidRPr="002C67FA" w:rsidRDefault="00113522" w:rsidP="00113522">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[5] Total co-financing [2 + 3 + 4]: </w:t>
            </w:r>
          </w:p>
        </w:tc>
        <w:tc>
          <w:tcPr>
            <w:tcW w:w="4759" w:type="dxa"/>
            <w:gridSpan w:val="2"/>
            <w:tcBorders>
              <w:top w:val="single" w:sz="4" w:space="0" w:color="000000"/>
              <w:left w:val="single" w:sz="4" w:space="0" w:color="000000"/>
              <w:bottom w:val="single" w:sz="4" w:space="0" w:color="000000"/>
              <w:right w:val="single" w:sz="4" w:space="0" w:color="000000"/>
            </w:tcBorders>
          </w:tcPr>
          <w:p w14:paraId="5EF67E8D" w14:textId="77777777" w:rsidR="00113522" w:rsidRPr="00113522" w:rsidRDefault="00113522" w:rsidP="00113522">
            <w:pPr>
              <w:rPr>
                <w:rFonts w:ascii="Times New Roman" w:hAnsi="Times New Roman" w:cs="Times New Roman"/>
              </w:rPr>
            </w:pPr>
            <w:r w:rsidRPr="00113522">
              <w:rPr>
                <w:rFonts w:ascii="Times New Roman" w:hAnsi="Times New Roman" w:cs="Times New Roman"/>
              </w:rPr>
              <w:t>56,121,229</w:t>
            </w:r>
          </w:p>
        </w:tc>
        <w:tc>
          <w:tcPr>
            <w:tcW w:w="2812" w:type="dxa"/>
            <w:gridSpan w:val="2"/>
            <w:tcBorders>
              <w:top w:val="single" w:sz="4" w:space="0" w:color="000000"/>
              <w:left w:val="single" w:sz="4" w:space="0" w:color="000000"/>
              <w:bottom w:val="single" w:sz="4" w:space="0" w:color="000000"/>
              <w:right w:val="single" w:sz="4" w:space="0" w:color="000000"/>
            </w:tcBorders>
          </w:tcPr>
          <w:p w14:paraId="3161BEF7" w14:textId="77777777" w:rsidR="00113522" w:rsidRPr="00113522" w:rsidRDefault="00113522" w:rsidP="00113522">
            <w:pPr>
              <w:rPr>
                <w:rFonts w:ascii="Times New Roman" w:hAnsi="Times New Roman" w:cs="Times New Roman"/>
              </w:rPr>
            </w:pPr>
            <w:r w:rsidRPr="00113522">
              <w:rPr>
                <w:rFonts w:ascii="Times New Roman" w:hAnsi="Times New Roman" w:cs="Times New Roman"/>
              </w:rPr>
              <w:t>55,877,472</w:t>
            </w:r>
          </w:p>
        </w:tc>
      </w:tr>
      <w:tr w:rsidR="00113522" w:rsidRPr="002C67FA" w14:paraId="0246DE7D" w14:textId="77777777" w:rsidTr="007D4C06">
        <w:trPr>
          <w:trHeight w:val="479"/>
        </w:trPr>
        <w:tc>
          <w:tcPr>
            <w:tcW w:w="1766" w:type="dxa"/>
            <w:tcBorders>
              <w:top w:val="single" w:sz="4" w:space="0" w:color="000000"/>
              <w:left w:val="single" w:sz="4" w:space="0" w:color="000000"/>
              <w:bottom w:val="single" w:sz="4" w:space="0" w:color="000000"/>
              <w:right w:val="single" w:sz="4" w:space="0" w:color="000000"/>
            </w:tcBorders>
            <w:shd w:val="clear" w:color="auto" w:fill="F2F2F2"/>
          </w:tcPr>
          <w:p w14:paraId="125A5D80" w14:textId="77777777" w:rsidR="00113522" w:rsidRPr="002C67FA" w:rsidRDefault="00113522" w:rsidP="00113522">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PROJECT TOTAL </w:t>
            </w:r>
          </w:p>
          <w:p w14:paraId="2FC1BB3D" w14:textId="77777777" w:rsidR="00113522" w:rsidRPr="002C67FA" w:rsidRDefault="00113522" w:rsidP="00113522">
            <w:pPr>
              <w:spacing w:line="276" w:lineRule="auto"/>
              <w:contextualSpacing/>
              <w:rPr>
                <w:rFonts w:ascii="Times New Roman" w:hAnsi="Times New Roman" w:cs="Times New Roman"/>
              </w:rPr>
            </w:pPr>
            <w:r w:rsidRPr="002C67FA">
              <w:rPr>
                <w:rFonts w:ascii="Times New Roman" w:eastAsia="Cambria" w:hAnsi="Times New Roman" w:cs="Times New Roman"/>
              </w:rPr>
              <w:t xml:space="preserve">COSTS [1 + 5] </w:t>
            </w:r>
          </w:p>
        </w:tc>
        <w:tc>
          <w:tcPr>
            <w:tcW w:w="4759" w:type="dxa"/>
            <w:gridSpan w:val="2"/>
            <w:tcBorders>
              <w:top w:val="single" w:sz="4" w:space="0" w:color="000000"/>
              <w:left w:val="single" w:sz="4" w:space="0" w:color="000000"/>
              <w:bottom w:val="single" w:sz="4" w:space="0" w:color="000000"/>
              <w:right w:val="single" w:sz="4" w:space="0" w:color="000000"/>
            </w:tcBorders>
          </w:tcPr>
          <w:p w14:paraId="3638CE6E" w14:textId="77777777" w:rsidR="00113522" w:rsidRPr="00113522" w:rsidRDefault="00113522" w:rsidP="00113522">
            <w:pPr>
              <w:rPr>
                <w:rFonts w:ascii="Times New Roman" w:hAnsi="Times New Roman" w:cs="Times New Roman"/>
              </w:rPr>
            </w:pPr>
            <w:r w:rsidRPr="00113522">
              <w:rPr>
                <w:rFonts w:ascii="Times New Roman" w:hAnsi="Times New Roman" w:cs="Times New Roman"/>
              </w:rPr>
              <w:t>67,612,429</w:t>
            </w:r>
          </w:p>
        </w:tc>
        <w:tc>
          <w:tcPr>
            <w:tcW w:w="2812" w:type="dxa"/>
            <w:gridSpan w:val="2"/>
            <w:tcBorders>
              <w:top w:val="single" w:sz="4" w:space="0" w:color="000000"/>
              <w:left w:val="single" w:sz="4" w:space="0" w:color="000000"/>
              <w:bottom w:val="single" w:sz="4" w:space="0" w:color="000000"/>
              <w:right w:val="single" w:sz="4" w:space="0" w:color="000000"/>
            </w:tcBorders>
          </w:tcPr>
          <w:p w14:paraId="3C541F70" w14:textId="77777777" w:rsidR="00113522" w:rsidRPr="00113522" w:rsidRDefault="00113522" w:rsidP="00113522">
            <w:pPr>
              <w:rPr>
                <w:rFonts w:ascii="Times New Roman" w:hAnsi="Times New Roman" w:cs="Times New Roman"/>
              </w:rPr>
            </w:pPr>
            <w:r w:rsidRPr="00113522">
              <w:rPr>
                <w:rFonts w:ascii="Times New Roman" w:hAnsi="Times New Roman" w:cs="Times New Roman"/>
              </w:rPr>
              <w:t>67,785, 477</w:t>
            </w:r>
          </w:p>
        </w:tc>
      </w:tr>
    </w:tbl>
    <w:p w14:paraId="73D209DE" w14:textId="77777777" w:rsidR="00F16258" w:rsidRPr="007D4C06" w:rsidRDefault="00942E6C" w:rsidP="007D4C06">
      <w:pPr>
        <w:pBdr>
          <w:top w:val="nil"/>
          <w:left w:val="nil"/>
          <w:bottom w:val="nil"/>
          <w:right w:val="nil"/>
          <w:between w:val="nil"/>
        </w:pBdr>
        <w:spacing w:after="0" w:line="240" w:lineRule="auto"/>
        <w:contextualSpacing/>
        <w:jc w:val="right"/>
        <w:rPr>
          <w:rFonts w:ascii="Times New Roman" w:eastAsia="Times New Roman" w:hAnsi="Times New Roman" w:cs="Times New Roman"/>
          <w:i/>
          <w:color w:val="000000"/>
          <w:szCs w:val="24"/>
        </w:rPr>
      </w:pPr>
      <w:r w:rsidRPr="007D4C06">
        <w:rPr>
          <w:rFonts w:ascii="Times New Roman" w:eastAsia="Times New Roman" w:hAnsi="Times New Roman" w:cs="Times New Roman"/>
          <w:i/>
          <w:color w:val="000000"/>
          <w:szCs w:val="24"/>
        </w:rPr>
        <w:t>*estimated</w:t>
      </w:r>
    </w:p>
    <w:p w14:paraId="5BD18D26" w14:textId="77777777" w:rsidR="00942E6C" w:rsidRDefault="00942E6C" w:rsidP="007D4C06">
      <w:p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p>
    <w:p w14:paraId="1120D32F" w14:textId="77777777" w:rsidR="00DE7E3C" w:rsidRPr="006A7F84" w:rsidRDefault="00DE7E3C" w:rsidP="00FF740B">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Project Description in Brief</w:t>
      </w:r>
    </w:p>
    <w:p w14:paraId="33526686"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p>
    <w:p w14:paraId="7B340236"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overarching goal of the project is to safeguard Bhutan’s key economic development infrastructure, to strengthen resilience against climate-induced water scarcity and in general terms to strengthen national and local capacity for natural disaster response and climate resilience.</w:t>
      </w:r>
      <w:r w:rsidRPr="006A7F84">
        <w:rPr>
          <w:rFonts w:ascii="Times New Roman" w:eastAsia="Times New Roman" w:hAnsi="Times New Roman" w:cs="Times New Roman"/>
          <w:szCs w:val="24"/>
          <w:vertAlign w:val="superscript"/>
        </w:rPr>
        <w:footnoteReference w:id="1"/>
      </w:r>
      <w:r w:rsidR="006A7F84" w:rsidRPr="006A7F84">
        <w:rPr>
          <w:rFonts w:ascii="Times New Roman" w:eastAsia="Times New Roman" w:hAnsi="Times New Roman" w:cs="Times New Roman"/>
          <w:szCs w:val="24"/>
        </w:rPr>
        <w:t xml:space="preserve"> This</w:t>
      </w:r>
      <w:r w:rsidRPr="006A7F84">
        <w:rPr>
          <w:rFonts w:ascii="Times New Roman" w:eastAsia="Times New Roman" w:hAnsi="Times New Roman" w:cs="Times New Roman"/>
          <w:szCs w:val="24"/>
        </w:rPr>
        <w:t xml:space="preserve"> is consistent with and underpinned by several important policies and strategies governing Bhutan’s national development in addition to meeting the GEF adaptation goals of:</w:t>
      </w:r>
    </w:p>
    <w:p w14:paraId="1545C22A" w14:textId="77777777" w:rsidR="00DE7E3C" w:rsidRPr="006A7F84" w:rsidRDefault="00DE7E3C" w:rsidP="00FF740B">
      <w:pPr>
        <w:numPr>
          <w:ilvl w:val="0"/>
          <w:numId w:val="3"/>
        </w:num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reducing vulnerability to lives, livelihoods, physical assets and natural systems to the adverse effects of climate change;</w:t>
      </w:r>
    </w:p>
    <w:p w14:paraId="30367224" w14:textId="77777777" w:rsidR="00DE7E3C" w:rsidRPr="006A7F84" w:rsidRDefault="00DE7E3C" w:rsidP="00FF740B">
      <w:pPr>
        <w:numPr>
          <w:ilvl w:val="0"/>
          <w:numId w:val="3"/>
        </w:num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strengthening institutional and technical capacities for effective climate change adaptation; and</w:t>
      </w:r>
    </w:p>
    <w:p w14:paraId="33C5A15A" w14:textId="77777777" w:rsidR="00DE7E3C" w:rsidRPr="006A7F84" w:rsidRDefault="00DE7E3C" w:rsidP="00FF740B">
      <w:pPr>
        <w:numPr>
          <w:ilvl w:val="0"/>
          <w:numId w:val="3"/>
        </w:num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integrating climate change adaptation into relevant policies, plans and associated processes.</w:t>
      </w:r>
    </w:p>
    <w:p w14:paraId="3FCBBE1B"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p>
    <w:p w14:paraId="0648E56F"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project Outcomes address the following key adaptation issues identified by Bhutan:</w:t>
      </w:r>
    </w:p>
    <w:p w14:paraId="35967BB6" w14:textId="77777777" w:rsidR="00DE7E3C" w:rsidRPr="006A7F84" w:rsidRDefault="00DE7E3C" w:rsidP="00FF740B">
      <w:pPr>
        <w:numPr>
          <w:ilvl w:val="0"/>
          <w:numId w:val="1"/>
        </w:num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Safeguarding Gewog, town and </w:t>
      </w:r>
      <w:proofErr w:type="spellStart"/>
      <w:r w:rsidRPr="006A7F84">
        <w:rPr>
          <w:rFonts w:ascii="Times New Roman" w:eastAsia="Times New Roman" w:hAnsi="Times New Roman" w:cs="Times New Roman"/>
          <w:szCs w:val="24"/>
        </w:rPr>
        <w:t>Pasakha</w:t>
      </w:r>
      <w:proofErr w:type="spellEnd"/>
      <w:r w:rsidRPr="006A7F84">
        <w:rPr>
          <w:rFonts w:ascii="Times New Roman" w:eastAsia="Times New Roman" w:hAnsi="Times New Roman" w:cs="Times New Roman"/>
          <w:szCs w:val="24"/>
        </w:rPr>
        <w:t xml:space="preserve"> Industrial Area (PIA) from critical landslides and flash floods while systematizing technical and institutional solutions implemented under the outcome for application nationwide;</w:t>
      </w:r>
    </w:p>
    <w:p w14:paraId="6914CB48" w14:textId="77777777" w:rsidR="00DE7E3C" w:rsidRPr="006A7F84" w:rsidRDefault="00DE7E3C" w:rsidP="00FF740B">
      <w:pPr>
        <w:numPr>
          <w:ilvl w:val="0"/>
          <w:numId w:val="1"/>
        </w:num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Conducting a water resource inventory and developing adaptation solutions for increased droughts in rural areas as well as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xml:space="preserve"> town, introducing innovative technical and development approaches, as well as strengthening local institutions to prepare and respond to climate induced disasters, including forest fires;</w:t>
      </w:r>
    </w:p>
    <w:p w14:paraId="5DC78503" w14:textId="77777777" w:rsidR="00DE7E3C" w:rsidRPr="006A7F84" w:rsidRDefault="00DE7E3C" w:rsidP="00FF740B">
      <w:pPr>
        <w:numPr>
          <w:ilvl w:val="0"/>
          <w:numId w:val="1"/>
        </w:num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Climate change data captured, </w:t>
      </w:r>
      <w:proofErr w:type="spellStart"/>
      <w:r w:rsidRPr="006A7F84">
        <w:rPr>
          <w:rFonts w:ascii="Times New Roman" w:eastAsia="Times New Roman" w:hAnsi="Times New Roman" w:cs="Times New Roman"/>
          <w:szCs w:val="24"/>
        </w:rPr>
        <w:t>analyzed</w:t>
      </w:r>
      <w:proofErr w:type="spellEnd"/>
      <w:r w:rsidRPr="006A7F84">
        <w:rPr>
          <w:rFonts w:ascii="Times New Roman" w:eastAsia="Times New Roman" w:hAnsi="Times New Roman" w:cs="Times New Roman"/>
          <w:szCs w:val="24"/>
        </w:rPr>
        <w:t xml:space="preserve"> and disseminated for increased resilience of development activities and response to climate induced disaster, through the strengthening of the national </w:t>
      </w:r>
      <w:proofErr w:type="spellStart"/>
      <w:r w:rsidRPr="006A7F84">
        <w:rPr>
          <w:rFonts w:ascii="Times New Roman" w:eastAsia="Times New Roman" w:hAnsi="Times New Roman" w:cs="Times New Roman"/>
          <w:szCs w:val="24"/>
        </w:rPr>
        <w:t>hydromet</w:t>
      </w:r>
      <w:proofErr w:type="spellEnd"/>
      <w:r w:rsidRPr="006A7F84">
        <w:rPr>
          <w:rFonts w:ascii="Times New Roman" w:eastAsia="Times New Roman" w:hAnsi="Times New Roman" w:cs="Times New Roman"/>
          <w:szCs w:val="24"/>
        </w:rPr>
        <w:t xml:space="preserve"> network and early warning system. Overall national capacity for </w:t>
      </w:r>
      <w:r w:rsidRPr="006A7F84">
        <w:rPr>
          <w:rFonts w:ascii="Times New Roman" w:eastAsia="Times New Roman" w:hAnsi="Times New Roman" w:cs="Times New Roman"/>
          <w:szCs w:val="24"/>
        </w:rPr>
        <w:lastRenderedPageBreak/>
        <w:t>climate change resilience reinforced through strengthened institutional leadership and improved knowledge for climate resilient policy development.</w:t>
      </w:r>
    </w:p>
    <w:p w14:paraId="4A46A798"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p>
    <w:p w14:paraId="13985474"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project leans heavily on relevant policy and vision documents of the Royal Government of Bhutan, such as: </w:t>
      </w:r>
      <w:r w:rsidRPr="006A7F84">
        <w:rPr>
          <w:rFonts w:ascii="Times New Roman" w:hAnsi="Times New Roman" w:cs="Times New Roman"/>
          <w:szCs w:val="24"/>
        </w:rPr>
        <w:t>National Forest Policy, National Environmental Strategy, Bhutan Vision 2020, Disaster Management Act of Bhutan 2013, Bhutan National Adaptation Programme of Action 2006, Intended Nationally Determined Contributions project</w:t>
      </w:r>
      <w:r w:rsidRPr="006A7F84">
        <w:rPr>
          <w:rFonts w:ascii="Times New Roman" w:eastAsia="Times New Roman" w:hAnsi="Times New Roman" w:cs="Times New Roman"/>
          <w:szCs w:val="24"/>
        </w:rPr>
        <w:t xml:space="preserve">. This ensures that the policy context of the project is endorsed by stakeholders and governments.   </w:t>
      </w:r>
    </w:p>
    <w:p w14:paraId="55EC9EA3"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p>
    <w:p w14:paraId="718EAB67" w14:textId="77777777" w:rsidR="00DE7E3C" w:rsidRPr="006A7F84" w:rsidRDefault="00DE7E3C"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This project has been conceived with the objective to enhance national, local and community capacity to prepare for and respond to climate-induced multi-hazards to reduce potential losses of human lives, national economic infrastructure, livelihoods and livelihood assets.</w:t>
      </w:r>
    </w:p>
    <w:p w14:paraId="0952869B" w14:textId="77777777" w:rsidR="00DE7E3C" w:rsidRPr="006A7F84" w:rsidRDefault="00DE7E3C" w:rsidP="00FF740B">
      <w:pPr>
        <w:spacing w:after="0" w:line="240" w:lineRule="auto"/>
        <w:contextualSpacing/>
        <w:rPr>
          <w:rFonts w:ascii="Times New Roman" w:hAnsi="Times New Roman" w:cs="Times New Roman"/>
          <w:szCs w:val="24"/>
        </w:rPr>
      </w:pPr>
    </w:p>
    <w:p w14:paraId="3E02A946" w14:textId="77777777" w:rsidR="00DE7E3C" w:rsidRPr="006A7F84" w:rsidRDefault="00B827C9" w:rsidP="00FF740B">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Pr>
          <w:rFonts w:ascii="Times New Roman" w:eastAsia="Times New Roman" w:hAnsi="Times New Roman" w:cs="Times New Roman"/>
          <w:b/>
          <w:color w:val="000000"/>
          <w:szCs w:val="24"/>
        </w:rPr>
        <w:t xml:space="preserve">Evaluation Rating Table </w:t>
      </w:r>
    </w:p>
    <w:p w14:paraId="0724A86B" w14:textId="77777777" w:rsidR="00C40112" w:rsidRPr="006A7F84" w:rsidRDefault="00C40112" w:rsidP="00FF740B">
      <w:pPr>
        <w:pBdr>
          <w:top w:val="nil"/>
          <w:left w:val="nil"/>
          <w:bottom w:val="nil"/>
          <w:right w:val="nil"/>
          <w:between w:val="nil"/>
        </w:pBdr>
        <w:spacing w:after="0" w:line="240" w:lineRule="auto"/>
        <w:ind w:left="360"/>
        <w:contextualSpacing/>
        <w:jc w:val="both"/>
        <w:rPr>
          <w:rFonts w:ascii="Times New Roman" w:eastAsia="Times New Roman" w:hAnsi="Times New Roman" w:cs="Times New Roman"/>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5"/>
        <w:gridCol w:w="900"/>
        <w:gridCol w:w="4242"/>
        <w:gridCol w:w="828"/>
      </w:tblGrid>
      <w:tr w:rsidR="00DE7E3C" w:rsidRPr="004F370A" w14:paraId="3A42B306" w14:textId="77777777" w:rsidTr="006767A8">
        <w:trPr>
          <w:trHeight w:val="206"/>
        </w:trPr>
        <w:tc>
          <w:tcPr>
            <w:tcW w:w="0" w:type="auto"/>
            <w:gridSpan w:val="4"/>
            <w:vAlign w:val="center"/>
          </w:tcPr>
          <w:p w14:paraId="245DB703" w14:textId="77777777" w:rsidR="00DE7E3C" w:rsidRPr="004F370A" w:rsidRDefault="00DE7E3C" w:rsidP="00FF740B">
            <w:pPr>
              <w:tabs>
                <w:tab w:val="right" w:pos="0"/>
              </w:tabs>
              <w:spacing w:after="0" w:line="240" w:lineRule="auto"/>
              <w:contextualSpacing/>
              <w:jc w:val="both"/>
              <w:rPr>
                <w:rFonts w:ascii="Times New Roman" w:eastAsia="Times New Roman" w:hAnsi="Times New Roman" w:cs="Times New Roman"/>
                <w:b/>
                <w:color w:val="000000"/>
                <w:sz w:val="22"/>
                <w:szCs w:val="24"/>
              </w:rPr>
            </w:pPr>
            <w:r w:rsidRPr="004F370A">
              <w:rPr>
                <w:rFonts w:ascii="Times New Roman" w:eastAsia="Times New Roman" w:hAnsi="Times New Roman" w:cs="Times New Roman"/>
                <w:b/>
                <w:color w:val="000000"/>
                <w:sz w:val="22"/>
                <w:szCs w:val="24"/>
              </w:rPr>
              <w:t>Evaluation Ratings:</w:t>
            </w:r>
          </w:p>
        </w:tc>
      </w:tr>
      <w:tr w:rsidR="00C40112" w:rsidRPr="004F370A" w14:paraId="4252E972" w14:textId="77777777" w:rsidTr="006767A8">
        <w:tblPrEx>
          <w:shd w:val="clear" w:color="auto" w:fill="4F81BD"/>
        </w:tblPrEx>
        <w:tc>
          <w:tcPr>
            <w:tcW w:w="3325" w:type="dxa"/>
            <w:shd w:val="clear" w:color="auto" w:fill="7F7F7F"/>
          </w:tcPr>
          <w:p w14:paraId="2BDACB37" w14:textId="77777777" w:rsidR="00DE7E3C" w:rsidRPr="004F370A" w:rsidRDefault="00DE7E3C" w:rsidP="00FF740B">
            <w:pPr>
              <w:spacing w:after="0" w:line="240" w:lineRule="auto"/>
              <w:contextualSpacing/>
              <w:jc w:val="both"/>
              <w:rPr>
                <w:rFonts w:ascii="Times New Roman" w:eastAsia="Times New Roman" w:hAnsi="Times New Roman" w:cs="Times New Roman"/>
                <w:b/>
                <w:bCs/>
                <w:color w:val="FFFFFF"/>
                <w:sz w:val="22"/>
                <w:szCs w:val="24"/>
              </w:rPr>
            </w:pPr>
            <w:bookmarkStart w:id="2" w:name="_Toc299133036"/>
            <w:r w:rsidRPr="004F370A">
              <w:rPr>
                <w:rFonts w:ascii="Times New Roman" w:eastAsia="Times New Roman" w:hAnsi="Times New Roman" w:cs="Times New Roman"/>
                <w:b/>
                <w:color w:val="FFFFFF"/>
                <w:sz w:val="22"/>
                <w:szCs w:val="24"/>
              </w:rPr>
              <w:t>1. Monitoring and Evaluation</w:t>
            </w:r>
          </w:p>
        </w:tc>
        <w:tc>
          <w:tcPr>
            <w:tcW w:w="900" w:type="dxa"/>
            <w:shd w:val="clear" w:color="auto" w:fill="7F7F7F"/>
          </w:tcPr>
          <w:p w14:paraId="03B2D540" w14:textId="77777777" w:rsidR="00DE7E3C" w:rsidRPr="004F370A" w:rsidRDefault="00DE7E3C" w:rsidP="00FF740B">
            <w:pPr>
              <w:spacing w:after="0" w:line="240" w:lineRule="auto"/>
              <w:contextualSpacing/>
              <w:jc w:val="both"/>
              <w:rPr>
                <w:rFonts w:ascii="Times New Roman" w:eastAsia="Times New Roman" w:hAnsi="Times New Roman" w:cs="Times New Roman"/>
                <w:b/>
                <w:bCs/>
                <w:color w:val="FFFFFF"/>
                <w:sz w:val="22"/>
                <w:szCs w:val="24"/>
              </w:rPr>
            </w:pPr>
            <w:r w:rsidRPr="004F370A">
              <w:rPr>
                <w:rFonts w:ascii="Times New Roman" w:eastAsia="Times New Roman" w:hAnsi="Times New Roman" w:cs="Times New Roman"/>
                <w:b/>
                <w:i/>
                <w:color w:val="FFFFFF"/>
                <w:sz w:val="22"/>
                <w:szCs w:val="24"/>
              </w:rPr>
              <w:t>Rating</w:t>
            </w:r>
          </w:p>
        </w:tc>
        <w:tc>
          <w:tcPr>
            <w:tcW w:w="4242" w:type="dxa"/>
            <w:shd w:val="clear" w:color="auto" w:fill="7F7F7F"/>
          </w:tcPr>
          <w:p w14:paraId="7EABAAAC" w14:textId="77777777" w:rsidR="00DE7E3C" w:rsidRPr="004F370A" w:rsidRDefault="00DE7E3C" w:rsidP="00FF740B">
            <w:pPr>
              <w:spacing w:after="0" w:line="240" w:lineRule="auto"/>
              <w:contextualSpacing/>
              <w:jc w:val="both"/>
              <w:rPr>
                <w:rFonts w:ascii="Times New Roman" w:eastAsia="Times New Roman" w:hAnsi="Times New Roman" w:cs="Times New Roman"/>
                <w:b/>
                <w:i/>
                <w:color w:val="FFFFFF"/>
                <w:sz w:val="22"/>
                <w:szCs w:val="24"/>
              </w:rPr>
            </w:pPr>
            <w:r w:rsidRPr="004F370A">
              <w:rPr>
                <w:rFonts w:ascii="Times New Roman" w:eastAsia="Times New Roman" w:hAnsi="Times New Roman" w:cs="Times New Roman"/>
                <w:b/>
                <w:color w:val="FFFFFF"/>
                <w:sz w:val="22"/>
                <w:szCs w:val="24"/>
              </w:rPr>
              <w:t>2. IA &amp; EA Execution</w:t>
            </w:r>
          </w:p>
        </w:tc>
        <w:tc>
          <w:tcPr>
            <w:tcW w:w="0" w:type="auto"/>
            <w:shd w:val="clear" w:color="auto" w:fill="7F7F7F"/>
          </w:tcPr>
          <w:p w14:paraId="1ABF920E" w14:textId="77777777" w:rsidR="00DE7E3C" w:rsidRPr="004F370A" w:rsidRDefault="00DE7E3C" w:rsidP="00FF740B">
            <w:pPr>
              <w:spacing w:after="0" w:line="240" w:lineRule="auto"/>
              <w:contextualSpacing/>
              <w:jc w:val="both"/>
              <w:rPr>
                <w:rFonts w:ascii="Times New Roman" w:eastAsia="Times New Roman" w:hAnsi="Times New Roman" w:cs="Times New Roman"/>
                <w:b/>
                <w:i/>
                <w:color w:val="FFFFFF"/>
                <w:sz w:val="22"/>
                <w:szCs w:val="24"/>
              </w:rPr>
            </w:pPr>
            <w:r w:rsidRPr="004F370A">
              <w:rPr>
                <w:rFonts w:ascii="Times New Roman" w:eastAsia="Times New Roman" w:hAnsi="Times New Roman" w:cs="Times New Roman"/>
                <w:b/>
                <w:i/>
                <w:color w:val="FFFFFF"/>
                <w:sz w:val="22"/>
                <w:szCs w:val="24"/>
              </w:rPr>
              <w:t>Rating</w:t>
            </w:r>
          </w:p>
        </w:tc>
      </w:tr>
      <w:tr w:rsidR="00C40112" w:rsidRPr="004F370A" w14:paraId="479A5110"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01D28366"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M&amp;E design at entry</w:t>
            </w:r>
          </w:p>
        </w:tc>
        <w:tc>
          <w:tcPr>
            <w:tcW w:w="900" w:type="dxa"/>
            <w:tcBorders>
              <w:bottom w:val="single" w:sz="4" w:space="0" w:color="auto"/>
            </w:tcBorders>
            <w:vAlign w:val="center"/>
          </w:tcPr>
          <w:p w14:paraId="04079063" w14:textId="77777777" w:rsidR="00DE7E3C" w:rsidRPr="004F370A" w:rsidRDefault="00DE7E3C"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S</w:t>
            </w:r>
          </w:p>
        </w:tc>
        <w:tc>
          <w:tcPr>
            <w:tcW w:w="4242" w:type="dxa"/>
            <w:tcBorders>
              <w:bottom w:val="single" w:sz="4" w:space="0" w:color="auto"/>
            </w:tcBorders>
          </w:tcPr>
          <w:p w14:paraId="313ADF83"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Quality of UNDP Implementation – Implementing Agency (IA)</w:t>
            </w:r>
          </w:p>
        </w:tc>
        <w:tc>
          <w:tcPr>
            <w:tcW w:w="0" w:type="auto"/>
            <w:tcBorders>
              <w:bottom w:val="single" w:sz="4" w:space="0" w:color="auto"/>
            </w:tcBorders>
            <w:vAlign w:val="center"/>
          </w:tcPr>
          <w:p w14:paraId="3A9D823E"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HS</w:t>
            </w:r>
          </w:p>
        </w:tc>
      </w:tr>
      <w:tr w:rsidR="00C40112" w:rsidRPr="004F370A" w14:paraId="0E8FCD87"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0624AE61"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M&amp;E Plan Implementation</w:t>
            </w:r>
          </w:p>
        </w:tc>
        <w:tc>
          <w:tcPr>
            <w:tcW w:w="900" w:type="dxa"/>
            <w:tcBorders>
              <w:bottom w:val="single" w:sz="4" w:space="0" w:color="auto"/>
            </w:tcBorders>
            <w:vAlign w:val="center"/>
          </w:tcPr>
          <w:p w14:paraId="4842715D" w14:textId="77777777" w:rsidR="00DE7E3C" w:rsidRPr="004F370A" w:rsidRDefault="00DE7E3C"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MS</w:t>
            </w:r>
          </w:p>
        </w:tc>
        <w:tc>
          <w:tcPr>
            <w:tcW w:w="4242" w:type="dxa"/>
            <w:tcBorders>
              <w:bottom w:val="single" w:sz="4" w:space="0" w:color="auto"/>
            </w:tcBorders>
          </w:tcPr>
          <w:p w14:paraId="3803EA7B"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Quality of Execution - Executing Agency (EA)</w:t>
            </w:r>
          </w:p>
        </w:tc>
        <w:tc>
          <w:tcPr>
            <w:tcW w:w="0" w:type="auto"/>
            <w:tcBorders>
              <w:bottom w:val="single" w:sz="4" w:space="0" w:color="auto"/>
            </w:tcBorders>
            <w:vAlign w:val="center"/>
          </w:tcPr>
          <w:p w14:paraId="09474787"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HS</w:t>
            </w:r>
            <w:r w:rsidR="005F6EE9" w:rsidRPr="004F370A">
              <w:rPr>
                <w:rFonts w:ascii="Times New Roman" w:eastAsia="Times New Roman" w:hAnsi="Times New Roman" w:cs="Times New Roman"/>
                <w:sz w:val="22"/>
                <w:szCs w:val="24"/>
              </w:rPr>
              <w:fldChar w:fldCharType="begin">
                <w:ffData>
                  <w:name w:val="Text1"/>
                  <w:enabled/>
                  <w:calcOnExit w:val="0"/>
                  <w:textInput/>
                </w:ffData>
              </w:fldChar>
            </w:r>
            <w:r w:rsidR="00DE7E3C" w:rsidRPr="004F370A">
              <w:rPr>
                <w:rFonts w:ascii="Times New Roman" w:eastAsia="Times New Roman" w:hAnsi="Times New Roman" w:cs="Times New Roman"/>
                <w:sz w:val="22"/>
                <w:szCs w:val="24"/>
              </w:rPr>
              <w:instrText xml:space="preserve"> FORMTEXT </w:instrText>
            </w:r>
            <w:r w:rsidR="002A21DF">
              <w:rPr>
                <w:rFonts w:ascii="Times New Roman" w:eastAsia="Times New Roman" w:hAnsi="Times New Roman" w:cs="Times New Roman"/>
                <w:sz w:val="22"/>
                <w:szCs w:val="24"/>
              </w:rPr>
            </w:r>
            <w:r w:rsidR="002A21DF">
              <w:rPr>
                <w:rFonts w:ascii="Times New Roman" w:eastAsia="Times New Roman" w:hAnsi="Times New Roman" w:cs="Times New Roman"/>
                <w:sz w:val="22"/>
                <w:szCs w:val="24"/>
              </w:rPr>
              <w:fldChar w:fldCharType="separate"/>
            </w:r>
            <w:r w:rsidR="005F6EE9" w:rsidRPr="004F370A">
              <w:rPr>
                <w:rFonts w:ascii="Times New Roman" w:eastAsia="Times New Roman" w:hAnsi="Times New Roman" w:cs="Times New Roman"/>
                <w:sz w:val="22"/>
                <w:szCs w:val="24"/>
              </w:rPr>
              <w:fldChar w:fldCharType="end"/>
            </w:r>
          </w:p>
        </w:tc>
      </w:tr>
      <w:tr w:rsidR="00C40112" w:rsidRPr="004F370A" w14:paraId="44B6294E"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3DCC7275"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Overall quality of M&amp;E</w:t>
            </w:r>
          </w:p>
        </w:tc>
        <w:tc>
          <w:tcPr>
            <w:tcW w:w="900" w:type="dxa"/>
            <w:tcBorders>
              <w:bottom w:val="single" w:sz="4" w:space="0" w:color="auto"/>
            </w:tcBorders>
            <w:vAlign w:val="center"/>
          </w:tcPr>
          <w:p w14:paraId="674FD81B" w14:textId="77777777" w:rsidR="00DE7E3C" w:rsidRPr="004F370A" w:rsidRDefault="00DE7E3C"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S</w:t>
            </w:r>
          </w:p>
        </w:tc>
        <w:tc>
          <w:tcPr>
            <w:tcW w:w="4242" w:type="dxa"/>
            <w:tcBorders>
              <w:bottom w:val="single" w:sz="4" w:space="0" w:color="auto"/>
            </w:tcBorders>
          </w:tcPr>
          <w:p w14:paraId="7D226955"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Overall quality of Implementation / Execution</w:t>
            </w:r>
          </w:p>
        </w:tc>
        <w:tc>
          <w:tcPr>
            <w:tcW w:w="0" w:type="auto"/>
            <w:tcBorders>
              <w:bottom w:val="single" w:sz="4" w:space="0" w:color="auto"/>
            </w:tcBorders>
            <w:vAlign w:val="center"/>
          </w:tcPr>
          <w:p w14:paraId="2C2FE6CE"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HS</w:t>
            </w:r>
          </w:p>
        </w:tc>
      </w:tr>
      <w:tr w:rsidR="00C40112" w:rsidRPr="004F370A" w14:paraId="7001FBD6" w14:textId="77777777" w:rsidTr="006767A8">
        <w:tblPrEx>
          <w:shd w:val="clear" w:color="auto" w:fill="4F81BD"/>
        </w:tblPrEx>
        <w:tc>
          <w:tcPr>
            <w:tcW w:w="3325" w:type="dxa"/>
            <w:shd w:val="clear" w:color="auto" w:fill="7F7F7F"/>
          </w:tcPr>
          <w:p w14:paraId="1B5B5F38" w14:textId="77777777" w:rsidR="00DE7E3C" w:rsidRPr="004F370A" w:rsidRDefault="00DE7E3C" w:rsidP="00FF740B">
            <w:pPr>
              <w:spacing w:after="0" w:line="240" w:lineRule="auto"/>
              <w:contextualSpacing/>
              <w:jc w:val="both"/>
              <w:rPr>
                <w:rFonts w:ascii="Times New Roman" w:eastAsia="Times New Roman" w:hAnsi="Times New Roman" w:cs="Times New Roman"/>
                <w:b/>
                <w:bCs/>
                <w:color w:val="FFFFFF"/>
                <w:sz w:val="22"/>
                <w:szCs w:val="24"/>
              </w:rPr>
            </w:pPr>
            <w:r w:rsidRPr="004F370A">
              <w:rPr>
                <w:rFonts w:ascii="Times New Roman" w:eastAsia="Times New Roman" w:hAnsi="Times New Roman" w:cs="Times New Roman"/>
                <w:b/>
                <w:bCs/>
                <w:color w:val="FFFFFF"/>
                <w:sz w:val="22"/>
                <w:szCs w:val="24"/>
              </w:rPr>
              <w:t xml:space="preserve">3. Assessment of Outcomes </w:t>
            </w:r>
          </w:p>
        </w:tc>
        <w:tc>
          <w:tcPr>
            <w:tcW w:w="900" w:type="dxa"/>
            <w:shd w:val="clear" w:color="auto" w:fill="7F7F7F"/>
          </w:tcPr>
          <w:p w14:paraId="1B609E92" w14:textId="77777777" w:rsidR="00DE7E3C" w:rsidRPr="004F370A" w:rsidRDefault="00DE7E3C" w:rsidP="00FF740B">
            <w:pPr>
              <w:spacing w:after="0" w:line="240" w:lineRule="auto"/>
              <w:contextualSpacing/>
              <w:jc w:val="both"/>
              <w:rPr>
                <w:rFonts w:ascii="Times New Roman" w:eastAsia="Times New Roman" w:hAnsi="Times New Roman" w:cs="Times New Roman"/>
                <w:b/>
                <w:bCs/>
                <w:i/>
                <w:color w:val="FFFFFF"/>
                <w:sz w:val="22"/>
                <w:szCs w:val="24"/>
              </w:rPr>
            </w:pPr>
            <w:r w:rsidRPr="004F370A">
              <w:rPr>
                <w:rFonts w:ascii="Times New Roman" w:eastAsia="Times New Roman" w:hAnsi="Times New Roman" w:cs="Times New Roman"/>
                <w:b/>
                <w:i/>
                <w:color w:val="FFFFFF"/>
                <w:sz w:val="22"/>
                <w:szCs w:val="24"/>
              </w:rPr>
              <w:t>Rating</w:t>
            </w:r>
          </w:p>
        </w:tc>
        <w:tc>
          <w:tcPr>
            <w:tcW w:w="4242" w:type="dxa"/>
            <w:shd w:val="clear" w:color="auto" w:fill="7F7F7F"/>
          </w:tcPr>
          <w:p w14:paraId="64AFF57E" w14:textId="77777777" w:rsidR="00DE7E3C" w:rsidRPr="004F370A" w:rsidRDefault="00DE7E3C" w:rsidP="00FF740B">
            <w:pPr>
              <w:spacing w:after="0" w:line="240" w:lineRule="auto"/>
              <w:contextualSpacing/>
              <w:jc w:val="both"/>
              <w:rPr>
                <w:rFonts w:ascii="Times New Roman" w:eastAsia="Times New Roman" w:hAnsi="Times New Roman" w:cs="Times New Roman"/>
                <w:b/>
                <w:bCs/>
                <w:color w:val="FFFFFF"/>
                <w:sz w:val="22"/>
                <w:szCs w:val="24"/>
              </w:rPr>
            </w:pPr>
            <w:r w:rsidRPr="004F370A">
              <w:rPr>
                <w:rFonts w:ascii="Times New Roman" w:eastAsia="Times New Roman" w:hAnsi="Times New Roman" w:cs="Times New Roman"/>
                <w:b/>
                <w:bCs/>
                <w:color w:val="FFFFFF"/>
                <w:sz w:val="22"/>
                <w:szCs w:val="24"/>
              </w:rPr>
              <w:t>4. Sustainability</w:t>
            </w:r>
          </w:p>
        </w:tc>
        <w:tc>
          <w:tcPr>
            <w:tcW w:w="0" w:type="auto"/>
            <w:shd w:val="clear" w:color="auto" w:fill="7F7F7F"/>
          </w:tcPr>
          <w:p w14:paraId="4D69D44A" w14:textId="77777777" w:rsidR="00DE7E3C" w:rsidRPr="004F370A" w:rsidRDefault="00DE7E3C" w:rsidP="00FF740B">
            <w:pPr>
              <w:spacing w:after="0" w:line="240" w:lineRule="auto"/>
              <w:contextualSpacing/>
              <w:jc w:val="both"/>
              <w:rPr>
                <w:rFonts w:ascii="Times New Roman" w:eastAsia="Times New Roman" w:hAnsi="Times New Roman" w:cs="Times New Roman"/>
                <w:b/>
                <w:bCs/>
                <w:i/>
                <w:color w:val="FFFFFF"/>
                <w:sz w:val="22"/>
                <w:szCs w:val="24"/>
              </w:rPr>
            </w:pPr>
            <w:r w:rsidRPr="004F370A">
              <w:rPr>
                <w:rFonts w:ascii="Times New Roman" w:eastAsia="Times New Roman" w:hAnsi="Times New Roman" w:cs="Times New Roman"/>
                <w:b/>
                <w:i/>
                <w:color w:val="FFFFFF"/>
                <w:sz w:val="22"/>
                <w:szCs w:val="24"/>
              </w:rPr>
              <w:t>Rating</w:t>
            </w:r>
          </w:p>
        </w:tc>
      </w:tr>
      <w:tr w:rsidR="00C40112" w:rsidRPr="004F370A" w14:paraId="2EE08497"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17274299"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 xml:space="preserve">Relevance </w:t>
            </w:r>
          </w:p>
        </w:tc>
        <w:tc>
          <w:tcPr>
            <w:tcW w:w="900" w:type="dxa"/>
            <w:vAlign w:val="center"/>
          </w:tcPr>
          <w:p w14:paraId="583292D1"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R</w:t>
            </w:r>
          </w:p>
        </w:tc>
        <w:tc>
          <w:tcPr>
            <w:tcW w:w="4242" w:type="dxa"/>
          </w:tcPr>
          <w:p w14:paraId="27372E59"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Financial resources</w:t>
            </w:r>
          </w:p>
        </w:tc>
        <w:tc>
          <w:tcPr>
            <w:tcW w:w="0" w:type="auto"/>
            <w:vAlign w:val="center"/>
          </w:tcPr>
          <w:p w14:paraId="0AF9DEAF"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ML</w:t>
            </w:r>
          </w:p>
        </w:tc>
      </w:tr>
      <w:tr w:rsidR="00C40112" w:rsidRPr="004F370A" w14:paraId="59FF3318"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764B645A"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Effectiveness</w:t>
            </w:r>
          </w:p>
        </w:tc>
        <w:tc>
          <w:tcPr>
            <w:tcW w:w="900" w:type="dxa"/>
            <w:vAlign w:val="center"/>
          </w:tcPr>
          <w:p w14:paraId="4555C62F"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S</w:t>
            </w:r>
          </w:p>
        </w:tc>
        <w:tc>
          <w:tcPr>
            <w:tcW w:w="4242" w:type="dxa"/>
          </w:tcPr>
          <w:p w14:paraId="06A0CBB9"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Socio-political</w:t>
            </w:r>
          </w:p>
        </w:tc>
        <w:tc>
          <w:tcPr>
            <w:tcW w:w="0" w:type="auto"/>
            <w:vAlign w:val="center"/>
          </w:tcPr>
          <w:p w14:paraId="61B43918"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ML</w:t>
            </w:r>
          </w:p>
        </w:tc>
      </w:tr>
      <w:tr w:rsidR="00C40112" w:rsidRPr="004F370A" w14:paraId="4F56D7FC"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2E5816B5"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 xml:space="preserve">Efficiency </w:t>
            </w:r>
          </w:p>
        </w:tc>
        <w:tc>
          <w:tcPr>
            <w:tcW w:w="900" w:type="dxa"/>
            <w:vAlign w:val="center"/>
          </w:tcPr>
          <w:p w14:paraId="046BE251"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S</w:t>
            </w:r>
          </w:p>
        </w:tc>
        <w:tc>
          <w:tcPr>
            <w:tcW w:w="4242" w:type="dxa"/>
          </w:tcPr>
          <w:p w14:paraId="39D5F89F"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Institutional framework and governance</w:t>
            </w:r>
          </w:p>
        </w:tc>
        <w:tc>
          <w:tcPr>
            <w:tcW w:w="0" w:type="auto"/>
            <w:vAlign w:val="center"/>
          </w:tcPr>
          <w:p w14:paraId="60AFB244"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ML</w:t>
            </w:r>
          </w:p>
        </w:tc>
      </w:tr>
      <w:tr w:rsidR="00C40112" w:rsidRPr="004F370A" w14:paraId="43A2CC6F"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51A8ACFF"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Overall Project Outcome Rating</w:t>
            </w:r>
          </w:p>
        </w:tc>
        <w:tc>
          <w:tcPr>
            <w:tcW w:w="900" w:type="dxa"/>
            <w:vAlign w:val="center"/>
          </w:tcPr>
          <w:p w14:paraId="4F01934B"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S</w:t>
            </w:r>
          </w:p>
        </w:tc>
        <w:tc>
          <w:tcPr>
            <w:tcW w:w="4242" w:type="dxa"/>
          </w:tcPr>
          <w:p w14:paraId="0A7C8A3A"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Environmental</w:t>
            </w:r>
          </w:p>
        </w:tc>
        <w:tc>
          <w:tcPr>
            <w:tcW w:w="0" w:type="auto"/>
            <w:vAlign w:val="center"/>
          </w:tcPr>
          <w:p w14:paraId="66CF8EB6"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L</w:t>
            </w:r>
          </w:p>
        </w:tc>
      </w:tr>
      <w:tr w:rsidR="00C40112" w:rsidRPr="004F370A" w14:paraId="31FABCC1" w14:textId="77777777" w:rsidTr="006767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325" w:type="dxa"/>
          </w:tcPr>
          <w:p w14:paraId="5789A2E0"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p>
        </w:tc>
        <w:tc>
          <w:tcPr>
            <w:tcW w:w="900" w:type="dxa"/>
            <w:vAlign w:val="center"/>
          </w:tcPr>
          <w:p w14:paraId="563A626F" w14:textId="77777777" w:rsidR="00DE7E3C" w:rsidRPr="004F370A" w:rsidRDefault="00DE7E3C" w:rsidP="00FF740B">
            <w:pPr>
              <w:spacing w:after="0" w:line="240" w:lineRule="auto"/>
              <w:contextualSpacing/>
              <w:jc w:val="center"/>
              <w:rPr>
                <w:rFonts w:ascii="Times New Roman" w:eastAsia="Times New Roman" w:hAnsi="Times New Roman" w:cs="Times New Roman"/>
                <w:sz w:val="22"/>
                <w:szCs w:val="24"/>
              </w:rPr>
            </w:pPr>
          </w:p>
        </w:tc>
        <w:tc>
          <w:tcPr>
            <w:tcW w:w="4242" w:type="dxa"/>
          </w:tcPr>
          <w:p w14:paraId="18DF2E38" w14:textId="77777777" w:rsidR="00DE7E3C" w:rsidRPr="004F370A" w:rsidRDefault="00DE7E3C" w:rsidP="00FF740B">
            <w:pPr>
              <w:spacing w:after="0" w:line="240" w:lineRule="auto"/>
              <w:contextualSpacing/>
              <w:jc w:val="both"/>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Overall likelihood of sustainability</w:t>
            </w:r>
          </w:p>
        </w:tc>
        <w:tc>
          <w:tcPr>
            <w:tcW w:w="0" w:type="auto"/>
            <w:vAlign w:val="center"/>
          </w:tcPr>
          <w:p w14:paraId="44FCD16B" w14:textId="77777777" w:rsidR="00DE7E3C" w:rsidRPr="004F370A" w:rsidRDefault="00C40112" w:rsidP="00FF740B">
            <w:pPr>
              <w:spacing w:after="0" w:line="240" w:lineRule="auto"/>
              <w:contextualSpacing/>
              <w:jc w:val="center"/>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ML</w:t>
            </w:r>
          </w:p>
        </w:tc>
      </w:tr>
    </w:tbl>
    <w:bookmarkEnd w:id="2"/>
    <w:p w14:paraId="7B280B81" w14:textId="77777777" w:rsidR="00DE7E3C" w:rsidRPr="004F370A" w:rsidRDefault="00C40112" w:rsidP="00FF740B">
      <w:pPr>
        <w:spacing w:after="0" w:line="240" w:lineRule="auto"/>
        <w:contextualSpacing/>
        <w:jc w:val="right"/>
        <w:rPr>
          <w:rFonts w:ascii="Times New Roman" w:eastAsia="Times New Roman" w:hAnsi="Times New Roman" w:cs="Times New Roman"/>
          <w:i/>
          <w:sz w:val="22"/>
          <w:szCs w:val="24"/>
        </w:rPr>
      </w:pPr>
      <w:r w:rsidRPr="004F370A">
        <w:rPr>
          <w:rFonts w:ascii="Times New Roman" w:eastAsia="Times New Roman" w:hAnsi="Times New Roman" w:cs="Times New Roman"/>
          <w:i/>
          <w:sz w:val="22"/>
          <w:szCs w:val="24"/>
        </w:rPr>
        <w:t xml:space="preserve">*Details can be found at </w:t>
      </w:r>
      <w:r w:rsidR="006A7F84" w:rsidRPr="004F370A">
        <w:rPr>
          <w:rFonts w:ascii="Times New Roman" w:eastAsia="Times New Roman" w:hAnsi="Times New Roman" w:cs="Times New Roman"/>
          <w:i/>
          <w:sz w:val="22"/>
          <w:szCs w:val="24"/>
        </w:rPr>
        <w:t>5.8 Further Notes on Evaluation</w:t>
      </w:r>
    </w:p>
    <w:p w14:paraId="4A4E5A6F" w14:textId="77777777" w:rsidR="006A7F84" w:rsidRPr="004F370A" w:rsidRDefault="006A7F84" w:rsidP="00FF740B">
      <w:pPr>
        <w:spacing w:after="0" w:line="240" w:lineRule="auto"/>
        <w:contextualSpacing/>
        <w:jc w:val="right"/>
        <w:rPr>
          <w:rFonts w:ascii="Times New Roman" w:hAnsi="Times New Roman" w:cs="Times New Roman"/>
          <w:sz w:val="22"/>
          <w:szCs w:val="24"/>
        </w:rPr>
      </w:pPr>
    </w:p>
    <w:tbl>
      <w:tblPr>
        <w:tblStyle w:val="TableGrid"/>
        <w:tblW w:w="0" w:type="auto"/>
        <w:tblLook w:val="0400" w:firstRow="0" w:lastRow="0" w:firstColumn="0" w:lastColumn="0" w:noHBand="0" w:noVBand="1"/>
      </w:tblPr>
      <w:tblGrid>
        <w:gridCol w:w="4855"/>
        <w:gridCol w:w="2737"/>
        <w:gridCol w:w="1758"/>
      </w:tblGrid>
      <w:tr w:rsidR="00DE7E3C" w:rsidRPr="004F370A" w14:paraId="2C1E7BCB" w14:textId="77777777" w:rsidTr="00DE7E3C">
        <w:trPr>
          <w:trHeight w:val="422"/>
        </w:trPr>
        <w:tc>
          <w:tcPr>
            <w:tcW w:w="4855" w:type="dxa"/>
          </w:tcPr>
          <w:p w14:paraId="3AF036DB"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b/>
                <w:sz w:val="22"/>
                <w:szCs w:val="24"/>
              </w:rPr>
              <w:t>Ratings for Effectiveness, Efficiency, Overall Project Outcome Rating, M&amp;E, IA &amp; EA Execution</w:t>
            </w:r>
          </w:p>
        </w:tc>
        <w:tc>
          <w:tcPr>
            <w:tcW w:w="2737" w:type="dxa"/>
          </w:tcPr>
          <w:p w14:paraId="2C7543EE"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b/>
                <w:sz w:val="22"/>
                <w:szCs w:val="24"/>
              </w:rPr>
              <w:t>Sustainability ratings:</w:t>
            </w:r>
          </w:p>
          <w:p w14:paraId="29BBC92B" w14:textId="77777777" w:rsidR="00DE7E3C" w:rsidRPr="004F370A" w:rsidRDefault="00DE7E3C" w:rsidP="00FF740B">
            <w:pPr>
              <w:contextualSpacing/>
              <w:rPr>
                <w:rFonts w:ascii="Times New Roman" w:eastAsia="Times New Roman" w:hAnsi="Times New Roman" w:cs="Times New Roman"/>
                <w:sz w:val="22"/>
                <w:szCs w:val="24"/>
              </w:rPr>
            </w:pPr>
          </w:p>
        </w:tc>
        <w:tc>
          <w:tcPr>
            <w:tcW w:w="0" w:type="auto"/>
          </w:tcPr>
          <w:p w14:paraId="242149F2"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b/>
                <w:sz w:val="22"/>
                <w:szCs w:val="24"/>
              </w:rPr>
              <w:t>Relevance ratings</w:t>
            </w:r>
          </w:p>
        </w:tc>
      </w:tr>
      <w:tr w:rsidR="00DE7E3C" w:rsidRPr="004F370A" w14:paraId="1B4A0DB4" w14:textId="77777777" w:rsidTr="00DE7E3C">
        <w:trPr>
          <w:trHeight w:val="260"/>
        </w:trPr>
        <w:tc>
          <w:tcPr>
            <w:tcW w:w="4855" w:type="dxa"/>
            <w:vMerge w:val="restart"/>
          </w:tcPr>
          <w:p w14:paraId="287FDB09"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 xml:space="preserve">6. Highly Satisfactory (HS): no shortcomings </w:t>
            </w:r>
          </w:p>
          <w:p w14:paraId="4C02BC44"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5. Satisfactory (S): minor shortcomings</w:t>
            </w:r>
          </w:p>
          <w:p w14:paraId="1FFD47EF"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4. Moderately Satisfactory (MS): moderate shortcomings</w:t>
            </w:r>
          </w:p>
          <w:p w14:paraId="52BD5D63"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3. Moderately Unsatisfactory (MU): significant shortcomings</w:t>
            </w:r>
          </w:p>
          <w:p w14:paraId="45B47655"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2. Unsatisfactory (U): major shortcomings</w:t>
            </w:r>
          </w:p>
          <w:p w14:paraId="372C6CC7"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1. Highly Unsatisfactory (HU): severe shortcomings</w:t>
            </w:r>
          </w:p>
        </w:tc>
        <w:tc>
          <w:tcPr>
            <w:tcW w:w="2737" w:type="dxa"/>
          </w:tcPr>
          <w:p w14:paraId="3E55D639"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4. Likely (L): negligible risks to sustainability</w:t>
            </w:r>
          </w:p>
        </w:tc>
        <w:tc>
          <w:tcPr>
            <w:tcW w:w="0" w:type="auto"/>
            <w:vMerge w:val="restart"/>
          </w:tcPr>
          <w:p w14:paraId="7E0830EE"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2. Relevant (R)</w:t>
            </w:r>
          </w:p>
        </w:tc>
      </w:tr>
      <w:tr w:rsidR="00DE7E3C" w:rsidRPr="004F370A" w14:paraId="5EB5A60F" w14:textId="77777777" w:rsidTr="00DE7E3C">
        <w:trPr>
          <w:trHeight w:val="240"/>
        </w:trPr>
        <w:tc>
          <w:tcPr>
            <w:tcW w:w="4855" w:type="dxa"/>
            <w:vMerge/>
          </w:tcPr>
          <w:p w14:paraId="02FC73F5" w14:textId="77777777" w:rsidR="00DE7E3C" w:rsidRPr="004F370A" w:rsidRDefault="00DE7E3C" w:rsidP="00FF740B">
            <w:pPr>
              <w:widowControl w:val="0"/>
              <w:pBdr>
                <w:top w:val="nil"/>
                <w:left w:val="nil"/>
                <w:bottom w:val="nil"/>
                <w:right w:val="nil"/>
                <w:between w:val="nil"/>
              </w:pBdr>
              <w:contextualSpacing/>
              <w:rPr>
                <w:rFonts w:ascii="Times New Roman" w:eastAsia="Times New Roman" w:hAnsi="Times New Roman" w:cs="Times New Roman"/>
                <w:sz w:val="22"/>
                <w:szCs w:val="24"/>
              </w:rPr>
            </w:pPr>
          </w:p>
        </w:tc>
        <w:tc>
          <w:tcPr>
            <w:tcW w:w="2737" w:type="dxa"/>
          </w:tcPr>
          <w:p w14:paraId="29F92F02"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3. Moderately Likely (ML): moderate risks</w:t>
            </w:r>
          </w:p>
        </w:tc>
        <w:tc>
          <w:tcPr>
            <w:tcW w:w="0" w:type="auto"/>
            <w:vMerge/>
          </w:tcPr>
          <w:p w14:paraId="578D31A0" w14:textId="77777777" w:rsidR="00DE7E3C" w:rsidRPr="004F370A" w:rsidRDefault="00DE7E3C" w:rsidP="00FF740B">
            <w:pPr>
              <w:widowControl w:val="0"/>
              <w:pBdr>
                <w:top w:val="nil"/>
                <w:left w:val="nil"/>
                <w:bottom w:val="nil"/>
                <w:right w:val="nil"/>
                <w:between w:val="nil"/>
              </w:pBdr>
              <w:contextualSpacing/>
              <w:rPr>
                <w:rFonts w:ascii="Times New Roman" w:eastAsia="Times New Roman" w:hAnsi="Times New Roman" w:cs="Times New Roman"/>
                <w:sz w:val="22"/>
                <w:szCs w:val="24"/>
              </w:rPr>
            </w:pPr>
          </w:p>
        </w:tc>
      </w:tr>
      <w:tr w:rsidR="00DE7E3C" w:rsidRPr="004F370A" w14:paraId="0B7C2E51" w14:textId="77777777" w:rsidTr="00DE7E3C">
        <w:trPr>
          <w:trHeight w:val="449"/>
        </w:trPr>
        <w:tc>
          <w:tcPr>
            <w:tcW w:w="4855" w:type="dxa"/>
            <w:vMerge/>
          </w:tcPr>
          <w:p w14:paraId="79B06C9B" w14:textId="77777777" w:rsidR="00DE7E3C" w:rsidRPr="004F370A" w:rsidRDefault="00DE7E3C" w:rsidP="00FF740B">
            <w:pPr>
              <w:widowControl w:val="0"/>
              <w:pBdr>
                <w:top w:val="nil"/>
                <w:left w:val="nil"/>
                <w:bottom w:val="nil"/>
                <w:right w:val="nil"/>
                <w:between w:val="nil"/>
              </w:pBdr>
              <w:contextualSpacing/>
              <w:rPr>
                <w:rFonts w:ascii="Times New Roman" w:eastAsia="Times New Roman" w:hAnsi="Times New Roman" w:cs="Times New Roman"/>
                <w:sz w:val="22"/>
                <w:szCs w:val="24"/>
              </w:rPr>
            </w:pPr>
          </w:p>
        </w:tc>
        <w:tc>
          <w:tcPr>
            <w:tcW w:w="2737" w:type="dxa"/>
          </w:tcPr>
          <w:p w14:paraId="00436A60"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2. Moderately Unlikely (MU): significant risks</w:t>
            </w:r>
          </w:p>
        </w:tc>
        <w:tc>
          <w:tcPr>
            <w:tcW w:w="0" w:type="auto"/>
            <w:vMerge w:val="restart"/>
          </w:tcPr>
          <w:p w14:paraId="3554A64A"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1Not relevant (NR)</w:t>
            </w:r>
          </w:p>
        </w:tc>
      </w:tr>
      <w:tr w:rsidR="00DE7E3C" w:rsidRPr="004F370A" w14:paraId="5743DBDA" w14:textId="77777777" w:rsidTr="00DE7E3C">
        <w:trPr>
          <w:trHeight w:val="34"/>
        </w:trPr>
        <w:tc>
          <w:tcPr>
            <w:tcW w:w="4855" w:type="dxa"/>
            <w:vMerge/>
          </w:tcPr>
          <w:p w14:paraId="36099B97" w14:textId="77777777" w:rsidR="00DE7E3C" w:rsidRPr="004F370A" w:rsidRDefault="00DE7E3C" w:rsidP="00FF740B">
            <w:pPr>
              <w:widowControl w:val="0"/>
              <w:pBdr>
                <w:top w:val="nil"/>
                <w:left w:val="nil"/>
                <w:bottom w:val="nil"/>
                <w:right w:val="nil"/>
                <w:between w:val="nil"/>
              </w:pBdr>
              <w:contextualSpacing/>
              <w:rPr>
                <w:rFonts w:ascii="Times New Roman" w:eastAsia="Times New Roman" w:hAnsi="Times New Roman" w:cs="Times New Roman"/>
                <w:sz w:val="22"/>
                <w:szCs w:val="24"/>
              </w:rPr>
            </w:pPr>
          </w:p>
        </w:tc>
        <w:tc>
          <w:tcPr>
            <w:tcW w:w="2737" w:type="dxa"/>
          </w:tcPr>
          <w:p w14:paraId="29A2B23E"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1. Unlikely (U): severe risks</w:t>
            </w:r>
          </w:p>
        </w:tc>
        <w:tc>
          <w:tcPr>
            <w:tcW w:w="0" w:type="auto"/>
            <w:vMerge/>
          </w:tcPr>
          <w:p w14:paraId="619CCBD0" w14:textId="77777777" w:rsidR="00DE7E3C" w:rsidRPr="004F370A" w:rsidRDefault="00DE7E3C" w:rsidP="00FF740B">
            <w:pPr>
              <w:widowControl w:val="0"/>
              <w:pBdr>
                <w:top w:val="nil"/>
                <w:left w:val="nil"/>
                <w:bottom w:val="nil"/>
                <w:right w:val="nil"/>
                <w:between w:val="nil"/>
              </w:pBdr>
              <w:contextualSpacing/>
              <w:rPr>
                <w:rFonts w:ascii="Times New Roman" w:eastAsia="Times New Roman" w:hAnsi="Times New Roman" w:cs="Times New Roman"/>
                <w:sz w:val="22"/>
                <w:szCs w:val="24"/>
              </w:rPr>
            </w:pPr>
          </w:p>
        </w:tc>
      </w:tr>
      <w:tr w:rsidR="00DE7E3C" w:rsidRPr="004F370A" w14:paraId="39239914" w14:textId="77777777" w:rsidTr="00DE7E3C">
        <w:tc>
          <w:tcPr>
            <w:tcW w:w="0" w:type="auto"/>
            <w:gridSpan w:val="3"/>
          </w:tcPr>
          <w:p w14:paraId="61562C9C"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Additional ratings where relevant:</w:t>
            </w:r>
          </w:p>
          <w:p w14:paraId="41FA4486" w14:textId="77777777" w:rsidR="00DE7E3C" w:rsidRPr="004F370A" w:rsidRDefault="00DE7E3C" w:rsidP="00FF740B">
            <w:pPr>
              <w:contextualSpacing/>
              <w:rPr>
                <w:rFonts w:ascii="Times New Roman" w:eastAsia="Times New Roman" w:hAnsi="Times New Roman" w:cs="Times New Roman"/>
                <w:sz w:val="22"/>
                <w:szCs w:val="24"/>
              </w:rPr>
            </w:pPr>
            <w:r w:rsidRPr="004F370A">
              <w:rPr>
                <w:rFonts w:ascii="Times New Roman" w:eastAsia="Times New Roman" w:hAnsi="Times New Roman" w:cs="Times New Roman"/>
                <w:sz w:val="22"/>
                <w:szCs w:val="24"/>
              </w:rPr>
              <w:t>Not Applicable (N/A); Unable to Assess (U/A)</w:t>
            </w:r>
          </w:p>
        </w:tc>
      </w:tr>
    </w:tbl>
    <w:p w14:paraId="25B46A49" w14:textId="77777777" w:rsidR="00DE7E3C" w:rsidRPr="004F370A" w:rsidRDefault="00DE7E3C" w:rsidP="00FF740B">
      <w:pPr>
        <w:spacing w:after="0" w:line="240" w:lineRule="auto"/>
        <w:contextualSpacing/>
        <w:rPr>
          <w:rFonts w:ascii="Times New Roman" w:hAnsi="Times New Roman" w:cs="Times New Roman"/>
          <w:sz w:val="22"/>
          <w:szCs w:val="24"/>
        </w:rPr>
      </w:pPr>
    </w:p>
    <w:p w14:paraId="155E3A14" w14:textId="77777777" w:rsidR="00B827C9" w:rsidRPr="007D4C06" w:rsidRDefault="00B827C9" w:rsidP="007D4C06">
      <w:pPr>
        <w:pStyle w:val="ListParagraph"/>
        <w:numPr>
          <w:ilvl w:val="0"/>
          <w:numId w:val="2"/>
        </w:numPr>
        <w:spacing w:after="0" w:line="240" w:lineRule="auto"/>
        <w:jc w:val="both"/>
        <w:rPr>
          <w:rFonts w:ascii="Times New Roman" w:eastAsia="Times New Roman" w:hAnsi="Times New Roman" w:cs="Times New Roman"/>
          <w:szCs w:val="24"/>
          <w:u w:val="single"/>
        </w:rPr>
      </w:pPr>
      <w:r>
        <w:rPr>
          <w:rFonts w:ascii="Times New Roman" w:eastAsia="Times New Roman" w:hAnsi="Times New Roman" w:cs="Times New Roman"/>
          <w:b/>
          <w:szCs w:val="24"/>
          <w:u w:val="single"/>
        </w:rPr>
        <w:t xml:space="preserve">Summary of Conclusions, Recommendations and Lessons </w:t>
      </w:r>
    </w:p>
    <w:p w14:paraId="5AE6D6A6" w14:textId="77777777" w:rsidR="00B827C9" w:rsidRDefault="00B827C9" w:rsidP="007D4C06">
      <w:pPr>
        <w:spacing w:after="0" w:line="240" w:lineRule="auto"/>
        <w:jc w:val="both"/>
        <w:rPr>
          <w:rFonts w:ascii="Times New Roman" w:eastAsia="Times New Roman" w:hAnsi="Times New Roman" w:cs="Times New Roman"/>
          <w:b/>
          <w:szCs w:val="24"/>
          <w:u w:val="single"/>
        </w:rPr>
      </w:pPr>
    </w:p>
    <w:p w14:paraId="64C57FC9" w14:textId="77777777" w:rsidR="00DE7E3C" w:rsidRPr="007D4C06" w:rsidRDefault="00DE7E3C" w:rsidP="007D4C06">
      <w:pPr>
        <w:spacing w:after="0" w:line="240" w:lineRule="auto"/>
        <w:jc w:val="both"/>
        <w:rPr>
          <w:rFonts w:ascii="Times New Roman" w:eastAsia="Times New Roman" w:hAnsi="Times New Roman" w:cs="Times New Roman"/>
          <w:szCs w:val="24"/>
          <w:u w:val="single"/>
        </w:rPr>
      </w:pPr>
      <w:r w:rsidRPr="007D4C06">
        <w:rPr>
          <w:rFonts w:ascii="Times New Roman" w:eastAsia="Times New Roman" w:hAnsi="Times New Roman" w:cs="Times New Roman"/>
          <w:b/>
          <w:szCs w:val="24"/>
          <w:u w:val="single"/>
        </w:rPr>
        <w:t>Main Conclusions</w:t>
      </w:r>
    </w:p>
    <w:p w14:paraId="07C427ED" w14:textId="77777777" w:rsidR="004F370A" w:rsidRDefault="004F370A" w:rsidP="00FF740B">
      <w:pPr>
        <w:spacing w:after="0" w:line="240" w:lineRule="auto"/>
        <w:contextualSpacing/>
        <w:jc w:val="both"/>
        <w:rPr>
          <w:rFonts w:ascii="Times New Roman" w:eastAsia="Times New Roman" w:hAnsi="Times New Roman" w:cs="Times New Roman"/>
          <w:szCs w:val="24"/>
        </w:rPr>
      </w:pPr>
    </w:p>
    <w:p w14:paraId="0B3C63C7" w14:textId="77777777" w:rsidR="00DE7E3C" w:rsidRPr="00BE0249" w:rsidRDefault="00DE7E3C" w:rsidP="00FF740B">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lastRenderedPageBreak/>
        <w:t>The Project has showed evidence of its ability to support activities of national and local community disaster management both effectively and efficiently. It has achieved the intended outputs and outcomes as evidenced by the results:</w:t>
      </w:r>
    </w:p>
    <w:p w14:paraId="26CC7102" w14:textId="77777777" w:rsidR="00DE7E3C" w:rsidRPr="00BE0249" w:rsidRDefault="00DE7E3C" w:rsidP="00FF740B">
      <w:pPr>
        <w:spacing w:after="0" w:line="240" w:lineRule="auto"/>
        <w:contextualSpacing/>
        <w:jc w:val="both"/>
        <w:rPr>
          <w:rFonts w:ascii="Times New Roman" w:eastAsia="Times New Roman" w:hAnsi="Times New Roman" w:cs="Times New Roman"/>
          <w:szCs w:val="24"/>
        </w:rPr>
      </w:pPr>
    </w:p>
    <w:p w14:paraId="0C18178C"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C1: </w:t>
      </w:r>
      <w:r w:rsidRPr="004F370A">
        <w:rPr>
          <w:rFonts w:ascii="Times New Roman" w:eastAsia="Times New Roman" w:hAnsi="Times New Roman" w:cs="Times New Roman"/>
          <w:sz w:val="24"/>
          <w:szCs w:val="24"/>
        </w:rPr>
        <w:t>Project design was alig</w:t>
      </w:r>
      <w:r w:rsidR="00565E9C">
        <w:rPr>
          <w:rFonts w:ascii="Times New Roman" w:eastAsia="Times New Roman" w:hAnsi="Times New Roman" w:cs="Times New Roman"/>
          <w:sz w:val="24"/>
          <w:szCs w:val="24"/>
        </w:rPr>
        <w:t>ned with national and district</w:t>
      </w:r>
      <w:r w:rsidRPr="004F370A">
        <w:rPr>
          <w:rFonts w:ascii="Times New Roman" w:eastAsia="Times New Roman" w:hAnsi="Times New Roman" w:cs="Times New Roman"/>
          <w:sz w:val="24"/>
          <w:szCs w:val="24"/>
        </w:rPr>
        <w:t xml:space="preserve"> priorities in disaster management and institutional development. The activities were effectively carried out.</w:t>
      </w:r>
    </w:p>
    <w:p w14:paraId="134C03B8"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C2: </w:t>
      </w:r>
      <w:r w:rsidRPr="004F370A">
        <w:rPr>
          <w:rFonts w:ascii="Times New Roman" w:eastAsia="Times New Roman" w:hAnsi="Times New Roman" w:cs="Times New Roman"/>
          <w:sz w:val="24"/>
          <w:szCs w:val="24"/>
        </w:rPr>
        <w:t xml:space="preserve">Coordination by PMU is excellent drawing upon staff resources from several departments and divisions across ministries. There was a certain level of efficiency in the organisation of staff resources to complete some sizeable activity outputs.  </w:t>
      </w:r>
    </w:p>
    <w:p w14:paraId="6637639D"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C3: </w:t>
      </w:r>
      <w:r w:rsidRPr="004F370A">
        <w:rPr>
          <w:rFonts w:ascii="Times New Roman" w:eastAsia="Times New Roman" w:hAnsi="Times New Roman" w:cs="Times New Roman"/>
          <w:sz w:val="24"/>
          <w:szCs w:val="24"/>
        </w:rPr>
        <w:t>Community Engagement in the project has led to positive outcomes. The community was effectively organised.</w:t>
      </w:r>
    </w:p>
    <w:p w14:paraId="75F55998"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C4: </w:t>
      </w:r>
      <w:r w:rsidRPr="004F370A">
        <w:rPr>
          <w:rFonts w:ascii="Times New Roman" w:eastAsia="Times New Roman" w:hAnsi="Times New Roman" w:cs="Times New Roman"/>
          <w:sz w:val="24"/>
          <w:szCs w:val="24"/>
        </w:rPr>
        <w:t xml:space="preserve">The capacity level to implement the project activities was excellent at Central government levels. It effectively enhanced the capacity of the staff and updated the manuals and guidelines in the counterpart agencies. </w:t>
      </w:r>
    </w:p>
    <w:p w14:paraId="607B1B12"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C5: </w:t>
      </w:r>
      <w:r w:rsidRPr="004F370A">
        <w:rPr>
          <w:rFonts w:ascii="Times New Roman" w:eastAsia="Times New Roman" w:hAnsi="Times New Roman" w:cs="Times New Roman"/>
          <w:sz w:val="24"/>
          <w:szCs w:val="24"/>
        </w:rPr>
        <w:t>A large volume of data has been effectively collected.</w:t>
      </w:r>
    </w:p>
    <w:p w14:paraId="6DCA6F4E"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C6: </w:t>
      </w:r>
      <w:r w:rsidRPr="004F370A">
        <w:rPr>
          <w:rFonts w:ascii="Times New Roman" w:eastAsia="Times New Roman" w:hAnsi="Times New Roman" w:cs="Times New Roman"/>
          <w:sz w:val="24"/>
          <w:szCs w:val="24"/>
        </w:rPr>
        <w:t>Foundation capacity development of officials, both in-country and study mission abroad, featured highly in the all project activities.</w:t>
      </w:r>
    </w:p>
    <w:p w14:paraId="0A1D0783"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C7: </w:t>
      </w:r>
      <w:r w:rsidRPr="004F370A">
        <w:rPr>
          <w:rFonts w:ascii="Times New Roman" w:eastAsia="Times New Roman" w:hAnsi="Times New Roman" w:cs="Times New Roman"/>
          <w:sz w:val="24"/>
          <w:szCs w:val="24"/>
        </w:rPr>
        <w:t>Work Manuals and Guidelines have been written and disseminated.</w:t>
      </w:r>
    </w:p>
    <w:p w14:paraId="16B5EFF4"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C8: </w:t>
      </w:r>
      <w:r w:rsidRPr="004F370A">
        <w:rPr>
          <w:rFonts w:ascii="Times New Roman" w:eastAsia="Times New Roman" w:hAnsi="Times New Roman" w:cs="Times New Roman"/>
          <w:sz w:val="24"/>
          <w:szCs w:val="24"/>
        </w:rPr>
        <w:t>Many lessons were learnt on Procurement and contracting as there was limited experience at the start of the Project</w:t>
      </w:r>
    </w:p>
    <w:p w14:paraId="5CC3226E"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C9: </w:t>
      </w:r>
      <w:r w:rsidRPr="004F370A">
        <w:rPr>
          <w:rFonts w:ascii="Times New Roman" w:eastAsia="Times New Roman" w:hAnsi="Times New Roman" w:cs="Times New Roman"/>
          <w:sz w:val="24"/>
          <w:szCs w:val="24"/>
        </w:rPr>
        <w:t>Impact measurements of the project outcomes and outputs could be better articulated at start of project</w:t>
      </w:r>
    </w:p>
    <w:p w14:paraId="450CB80B"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C10: </w:t>
      </w:r>
      <w:r w:rsidRPr="004F370A">
        <w:rPr>
          <w:rFonts w:ascii="Times New Roman" w:eastAsia="Times New Roman" w:hAnsi="Times New Roman" w:cs="Times New Roman"/>
          <w:sz w:val="24"/>
          <w:szCs w:val="24"/>
        </w:rPr>
        <w:t xml:space="preserve">Capacity at Dzongkhags was not evenly distributed, as such successes may not be easily </w:t>
      </w:r>
      <w:proofErr w:type="gramStart"/>
      <w:r w:rsidRPr="004F370A">
        <w:rPr>
          <w:rFonts w:ascii="Times New Roman" w:eastAsia="Times New Roman" w:hAnsi="Times New Roman" w:cs="Times New Roman"/>
          <w:sz w:val="24"/>
          <w:szCs w:val="24"/>
        </w:rPr>
        <w:t>replicable</w:t>
      </w:r>
      <w:proofErr w:type="gramEnd"/>
      <w:r w:rsidRPr="004F370A">
        <w:rPr>
          <w:rFonts w:ascii="Times New Roman" w:eastAsia="Times New Roman" w:hAnsi="Times New Roman" w:cs="Times New Roman"/>
          <w:sz w:val="24"/>
          <w:szCs w:val="24"/>
        </w:rPr>
        <w:t xml:space="preserve"> and sustainability can be difficult. Some areas (</w:t>
      </w:r>
      <w:proofErr w:type="spellStart"/>
      <w:r w:rsidRPr="004F370A">
        <w:rPr>
          <w:rFonts w:ascii="Times New Roman" w:eastAsia="Times New Roman" w:hAnsi="Times New Roman" w:cs="Times New Roman"/>
          <w:sz w:val="24"/>
          <w:szCs w:val="24"/>
        </w:rPr>
        <w:t>eg</w:t>
      </w:r>
      <w:proofErr w:type="spellEnd"/>
      <w:r w:rsidRPr="004F370A">
        <w:rPr>
          <w:rFonts w:ascii="Times New Roman" w:eastAsia="Times New Roman" w:hAnsi="Times New Roman" w:cs="Times New Roman"/>
          <w:sz w:val="24"/>
          <w:szCs w:val="24"/>
        </w:rPr>
        <w:t xml:space="preserve"> </w:t>
      </w:r>
      <w:proofErr w:type="spellStart"/>
      <w:r w:rsidRPr="004F370A">
        <w:rPr>
          <w:rFonts w:ascii="Times New Roman" w:eastAsia="Times New Roman" w:hAnsi="Times New Roman" w:cs="Times New Roman"/>
          <w:sz w:val="24"/>
          <w:szCs w:val="24"/>
        </w:rPr>
        <w:t>Phuentsholing</w:t>
      </w:r>
      <w:proofErr w:type="spellEnd"/>
      <w:r w:rsidRPr="004F370A">
        <w:rPr>
          <w:rFonts w:ascii="Times New Roman" w:eastAsia="Times New Roman" w:hAnsi="Times New Roman" w:cs="Times New Roman"/>
          <w:sz w:val="24"/>
          <w:szCs w:val="24"/>
        </w:rPr>
        <w:t xml:space="preserve">) have competent staff who </w:t>
      </w:r>
      <w:proofErr w:type="gramStart"/>
      <w:r w:rsidRPr="004F370A">
        <w:rPr>
          <w:rFonts w:ascii="Times New Roman" w:eastAsia="Times New Roman" w:hAnsi="Times New Roman" w:cs="Times New Roman"/>
          <w:sz w:val="24"/>
          <w:szCs w:val="24"/>
        </w:rPr>
        <w:t>are able to</w:t>
      </w:r>
      <w:proofErr w:type="gramEnd"/>
      <w:r w:rsidRPr="004F370A">
        <w:rPr>
          <w:rFonts w:ascii="Times New Roman" w:eastAsia="Times New Roman" w:hAnsi="Times New Roman" w:cs="Times New Roman"/>
          <w:sz w:val="24"/>
          <w:szCs w:val="24"/>
        </w:rPr>
        <w:t xml:space="preserve"> absorb knowledge shared during trainings and apply them to their work. In more remote areas (</w:t>
      </w:r>
      <w:proofErr w:type="spellStart"/>
      <w:r w:rsidRPr="004F370A">
        <w:rPr>
          <w:rFonts w:ascii="Times New Roman" w:eastAsia="Times New Roman" w:hAnsi="Times New Roman" w:cs="Times New Roman"/>
          <w:sz w:val="24"/>
          <w:szCs w:val="24"/>
        </w:rPr>
        <w:t>eg</w:t>
      </w:r>
      <w:proofErr w:type="spellEnd"/>
      <w:r w:rsidRPr="004F370A">
        <w:rPr>
          <w:rFonts w:ascii="Times New Roman" w:eastAsia="Times New Roman" w:hAnsi="Times New Roman" w:cs="Times New Roman"/>
          <w:sz w:val="24"/>
          <w:szCs w:val="24"/>
        </w:rPr>
        <w:t xml:space="preserve"> </w:t>
      </w:r>
      <w:proofErr w:type="spellStart"/>
      <w:r w:rsidRPr="004F370A">
        <w:rPr>
          <w:rFonts w:ascii="Times New Roman" w:eastAsia="Times New Roman" w:hAnsi="Times New Roman" w:cs="Times New Roman"/>
          <w:sz w:val="24"/>
          <w:szCs w:val="24"/>
        </w:rPr>
        <w:t>Samtse</w:t>
      </w:r>
      <w:proofErr w:type="spellEnd"/>
      <w:r w:rsidRPr="004F370A">
        <w:rPr>
          <w:rFonts w:ascii="Times New Roman" w:eastAsia="Times New Roman" w:hAnsi="Times New Roman" w:cs="Times New Roman"/>
          <w:sz w:val="24"/>
          <w:szCs w:val="24"/>
        </w:rPr>
        <w:t xml:space="preserve">, </w:t>
      </w:r>
      <w:proofErr w:type="spellStart"/>
      <w:r w:rsidRPr="004F370A">
        <w:rPr>
          <w:rFonts w:ascii="Times New Roman" w:eastAsia="Times New Roman" w:hAnsi="Times New Roman" w:cs="Times New Roman"/>
          <w:sz w:val="24"/>
          <w:szCs w:val="24"/>
        </w:rPr>
        <w:t>Monggar</w:t>
      </w:r>
      <w:proofErr w:type="spellEnd"/>
      <w:r w:rsidRPr="004F370A">
        <w:rPr>
          <w:rFonts w:ascii="Times New Roman" w:eastAsia="Times New Roman" w:hAnsi="Times New Roman" w:cs="Times New Roman"/>
          <w:sz w:val="24"/>
          <w:szCs w:val="24"/>
        </w:rPr>
        <w:t xml:space="preserve">, </w:t>
      </w:r>
      <w:proofErr w:type="spellStart"/>
      <w:r w:rsidRPr="004F370A">
        <w:rPr>
          <w:rFonts w:ascii="Times New Roman" w:eastAsia="Times New Roman" w:hAnsi="Times New Roman" w:cs="Times New Roman"/>
          <w:sz w:val="24"/>
          <w:szCs w:val="24"/>
        </w:rPr>
        <w:t>Pemagatshel</w:t>
      </w:r>
      <w:proofErr w:type="spellEnd"/>
      <w:r w:rsidRPr="004F370A">
        <w:rPr>
          <w:rFonts w:ascii="Times New Roman" w:eastAsia="Times New Roman" w:hAnsi="Times New Roman" w:cs="Times New Roman"/>
          <w:sz w:val="24"/>
          <w:szCs w:val="24"/>
        </w:rPr>
        <w:t xml:space="preserve">, </w:t>
      </w:r>
      <w:proofErr w:type="spellStart"/>
      <w:r w:rsidRPr="004F370A">
        <w:rPr>
          <w:rFonts w:ascii="Times New Roman" w:eastAsia="Times New Roman" w:hAnsi="Times New Roman" w:cs="Times New Roman"/>
          <w:sz w:val="24"/>
          <w:szCs w:val="24"/>
        </w:rPr>
        <w:t>Tsirang</w:t>
      </w:r>
      <w:proofErr w:type="spellEnd"/>
      <w:r w:rsidRPr="004F370A">
        <w:rPr>
          <w:rFonts w:ascii="Times New Roman" w:eastAsia="Times New Roman" w:hAnsi="Times New Roman" w:cs="Times New Roman"/>
          <w:sz w:val="24"/>
          <w:szCs w:val="24"/>
        </w:rPr>
        <w:t>), there was limited capacity for learning, which means that new knowledge and skills are not easily developed.</w:t>
      </w:r>
    </w:p>
    <w:p w14:paraId="13FD4EEC" w14:textId="77777777" w:rsidR="00DE7E3C" w:rsidRPr="004F370A" w:rsidRDefault="00DE7E3C" w:rsidP="00574666">
      <w:pPr>
        <w:pStyle w:val="ListParagraph"/>
        <w:numPr>
          <w:ilvl w:val="0"/>
          <w:numId w:val="192"/>
        </w:numPr>
        <w:spacing w:after="0" w:line="240" w:lineRule="auto"/>
        <w:ind w:left="360"/>
        <w:jc w:val="both"/>
        <w:rPr>
          <w:rFonts w:ascii="Times New Roman" w:eastAsia="Times New Roman" w:hAnsi="Times New Roman" w:cs="Times New Roman"/>
          <w:sz w:val="24"/>
          <w:szCs w:val="24"/>
        </w:rPr>
      </w:pPr>
      <w:r w:rsidRPr="004F370A">
        <w:rPr>
          <w:rFonts w:ascii="Times New Roman" w:eastAsia="Times New Roman" w:hAnsi="Times New Roman" w:cs="Times New Roman"/>
          <w:b/>
          <w:sz w:val="24"/>
          <w:szCs w:val="24"/>
        </w:rPr>
        <w:t xml:space="preserve">C11: </w:t>
      </w:r>
      <w:r w:rsidRPr="004F370A">
        <w:rPr>
          <w:rFonts w:ascii="Times New Roman" w:eastAsia="Times New Roman" w:hAnsi="Times New Roman" w:cs="Times New Roman"/>
          <w:sz w:val="24"/>
          <w:szCs w:val="24"/>
        </w:rPr>
        <w:t>A high level of sustainability could be made possible if successful project outputs could be replicated across different Dzongkhags, with publications of successful activities in international high impact journals. This will also strengthen capacities at the local levels. If such projects are replicated, then alternative funding from both climate and non-climate financial sources could be obtained with high impact achievement of outcomes and outputs.</w:t>
      </w:r>
    </w:p>
    <w:p w14:paraId="77C96DCD" w14:textId="77777777" w:rsidR="00DE7E3C" w:rsidRPr="00BE0249" w:rsidRDefault="00DE7E3C" w:rsidP="004F370A">
      <w:pPr>
        <w:spacing w:after="0" w:line="240" w:lineRule="auto"/>
        <w:contextualSpacing/>
        <w:jc w:val="both"/>
        <w:rPr>
          <w:rFonts w:ascii="Times New Roman" w:eastAsia="Times New Roman" w:hAnsi="Times New Roman" w:cs="Times New Roman"/>
          <w:b/>
          <w:szCs w:val="24"/>
        </w:rPr>
      </w:pPr>
    </w:p>
    <w:p w14:paraId="058648EA" w14:textId="77777777" w:rsidR="00DE7E3C" w:rsidRPr="00BE0249" w:rsidRDefault="00DE7E3C" w:rsidP="004F370A">
      <w:pPr>
        <w:spacing w:after="0" w:line="240" w:lineRule="auto"/>
        <w:contextualSpacing/>
        <w:jc w:val="both"/>
        <w:rPr>
          <w:rFonts w:ascii="Times New Roman" w:eastAsia="Times New Roman" w:hAnsi="Times New Roman" w:cs="Times New Roman"/>
          <w:b/>
          <w:szCs w:val="24"/>
          <w:u w:val="single"/>
        </w:rPr>
      </w:pPr>
      <w:r w:rsidRPr="00BE0249">
        <w:rPr>
          <w:rFonts w:ascii="Times New Roman" w:eastAsia="Times New Roman" w:hAnsi="Times New Roman" w:cs="Times New Roman"/>
          <w:b/>
          <w:szCs w:val="24"/>
          <w:u w:val="single"/>
        </w:rPr>
        <w:t>Key Recommendations</w:t>
      </w:r>
    </w:p>
    <w:p w14:paraId="0BA7DACE" w14:textId="77777777" w:rsidR="00DE7E3C" w:rsidRPr="00BE0249" w:rsidRDefault="00DE7E3C" w:rsidP="004F370A">
      <w:pPr>
        <w:spacing w:after="0" w:line="240" w:lineRule="auto"/>
        <w:contextualSpacing/>
        <w:jc w:val="both"/>
        <w:rPr>
          <w:rFonts w:ascii="Times New Roman" w:eastAsia="Times New Roman" w:hAnsi="Times New Roman" w:cs="Times New Roman"/>
          <w:szCs w:val="24"/>
        </w:rPr>
      </w:pPr>
    </w:p>
    <w:p w14:paraId="4181C13D" w14:textId="77777777" w:rsidR="00DE7E3C" w:rsidRDefault="00DE7E3C" w:rsidP="004F370A">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 xml:space="preserve">The Project has certainly achieved many project outputs and outcomes. It has capacitated the central levels of </w:t>
      </w:r>
      <w:proofErr w:type="spellStart"/>
      <w:r w:rsidRPr="00BE0249">
        <w:rPr>
          <w:rFonts w:ascii="Times New Roman" w:eastAsia="Times New Roman" w:hAnsi="Times New Roman" w:cs="Times New Roman"/>
          <w:szCs w:val="24"/>
        </w:rPr>
        <w:t>RGoB</w:t>
      </w:r>
      <w:proofErr w:type="spellEnd"/>
      <w:r w:rsidRPr="00BE0249">
        <w:rPr>
          <w:rFonts w:ascii="Times New Roman" w:eastAsia="Times New Roman" w:hAnsi="Times New Roman" w:cs="Times New Roman"/>
          <w:szCs w:val="24"/>
        </w:rPr>
        <w:t xml:space="preserve"> and touched the lives of the local villages. It is a commendable effort. Moving forward, the departments and divisions must and should extend the success that they have achieved. The key is the sustainability factor. To ensure sustainability, there should be:</w:t>
      </w:r>
    </w:p>
    <w:p w14:paraId="29DF280A" w14:textId="77777777" w:rsidR="00DE7E3C" w:rsidRPr="007D4C06" w:rsidRDefault="005F6EE9" w:rsidP="00574666">
      <w:pPr>
        <w:pStyle w:val="ListParagraph"/>
        <w:numPr>
          <w:ilvl w:val="0"/>
          <w:numId w:val="193"/>
        </w:numPr>
        <w:shd w:val="clear" w:color="auto" w:fill="FFFFFF"/>
        <w:spacing w:after="0" w:line="240" w:lineRule="auto"/>
        <w:ind w:left="360"/>
        <w:jc w:val="both"/>
        <w:rPr>
          <w:rFonts w:ascii="Times New Roman" w:eastAsia="Times New Roman" w:hAnsi="Times New Roman" w:cs="Times New Roman"/>
          <w:b/>
          <w:color w:val="000000" w:themeColor="text1"/>
          <w:sz w:val="24"/>
          <w:szCs w:val="24"/>
        </w:rPr>
      </w:pPr>
      <w:r w:rsidRPr="007D4C06">
        <w:rPr>
          <w:rFonts w:ascii="Times New Roman" w:eastAsia="Times New Roman" w:hAnsi="Times New Roman" w:cs="Times New Roman"/>
          <w:b/>
          <w:color w:val="000000" w:themeColor="text1"/>
          <w:sz w:val="24"/>
          <w:szCs w:val="24"/>
        </w:rPr>
        <w:t xml:space="preserve">R1: Thematic Focused Training with Activity Based Capacity Development- </w:t>
      </w:r>
      <w:r w:rsidRPr="007D4C06">
        <w:rPr>
          <w:rFonts w:ascii="Times New Roman" w:eastAsia="Times New Roman" w:hAnsi="Times New Roman" w:cs="Times New Roman"/>
          <w:color w:val="000000" w:themeColor="text1"/>
          <w:sz w:val="24"/>
          <w:szCs w:val="24"/>
        </w:rPr>
        <w:t xml:space="preserve">The Project training sessions covered many </w:t>
      </w:r>
      <w:r w:rsidR="00B827C9">
        <w:rPr>
          <w:rFonts w:ascii="Times New Roman" w:eastAsia="Times New Roman" w:hAnsi="Times New Roman" w:cs="Times New Roman"/>
          <w:color w:val="000000" w:themeColor="text1"/>
          <w:sz w:val="24"/>
          <w:szCs w:val="24"/>
        </w:rPr>
        <w:t>Disaster Management (</w:t>
      </w:r>
      <w:r w:rsidRPr="007D4C06">
        <w:rPr>
          <w:rFonts w:ascii="Times New Roman" w:eastAsia="Times New Roman" w:hAnsi="Times New Roman" w:cs="Times New Roman"/>
          <w:color w:val="000000" w:themeColor="text1"/>
          <w:sz w:val="24"/>
          <w:szCs w:val="24"/>
        </w:rPr>
        <w:t>DM</w:t>
      </w:r>
      <w:r w:rsidR="00B827C9">
        <w:rPr>
          <w:rFonts w:ascii="Times New Roman" w:eastAsia="Times New Roman" w:hAnsi="Times New Roman" w:cs="Times New Roman"/>
          <w:color w:val="000000" w:themeColor="text1"/>
          <w:sz w:val="24"/>
          <w:szCs w:val="24"/>
        </w:rPr>
        <w:t>)</w:t>
      </w:r>
      <w:r w:rsidRPr="007D4C06">
        <w:rPr>
          <w:rFonts w:ascii="Times New Roman" w:eastAsia="Times New Roman" w:hAnsi="Times New Roman" w:cs="Times New Roman"/>
          <w:color w:val="000000" w:themeColor="text1"/>
          <w:sz w:val="24"/>
          <w:szCs w:val="24"/>
        </w:rPr>
        <w:t xml:space="preserve"> activities without one large, single focus. Given the modest resources available, it could have been more efficient and effective to focus on a single theme with project and capacity development activities under one overarching umbrella, such as Activity Based Capacity Development.</w:t>
      </w:r>
    </w:p>
    <w:p w14:paraId="710FCA2B" w14:textId="77777777" w:rsidR="00DE7E3C" w:rsidRPr="007D4C06" w:rsidRDefault="005F6EE9" w:rsidP="00574666">
      <w:pPr>
        <w:pStyle w:val="ListParagraph"/>
        <w:numPr>
          <w:ilvl w:val="0"/>
          <w:numId w:val="193"/>
        </w:numPr>
        <w:spacing w:after="0" w:line="240" w:lineRule="auto"/>
        <w:ind w:left="360"/>
        <w:jc w:val="both"/>
        <w:rPr>
          <w:rFonts w:ascii="Times New Roman" w:eastAsia="Times New Roman" w:hAnsi="Times New Roman" w:cs="Times New Roman"/>
          <w:color w:val="000000" w:themeColor="text1"/>
          <w:sz w:val="24"/>
          <w:szCs w:val="24"/>
        </w:rPr>
      </w:pPr>
      <w:r w:rsidRPr="007D4C06">
        <w:rPr>
          <w:rFonts w:ascii="Times New Roman" w:eastAsia="Times New Roman" w:hAnsi="Times New Roman" w:cs="Times New Roman"/>
          <w:b/>
          <w:color w:val="000000" w:themeColor="text1"/>
          <w:sz w:val="24"/>
          <w:szCs w:val="24"/>
        </w:rPr>
        <w:t>R2</w:t>
      </w:r>
      <w:r w:rsidRPr="007D4C06">
        <w:rPr>
          <w:rFonts w:ascii="Times New Roman" w:eastAsia="Times New Roman" w:hAnsi="Times New Roman" w:cs="Times New Roman"/>
          <w:color w:val="000000" w:themeColor="text1"/>
          <w:sz w:val="24"/>
          <w:szCs w:val="24"/>
        </w:rPr>
        <w:t xml:space="preserve">: </w:t>
      </w:r>
      <w:r w:rsidRPr="007D4C06">
        <w:rPr>
          <w:rFonts w:ascii="Times New Roman" w:eastAsia="Times New Roman" w:hAnsi="Times New Roman" w:cs="Times New Roman"/>
          <w:b/>
          <w:color w:val="000000" w:themeColor="text1"/>
          <w:sz w:val="24"/>
          <w:szCs w:val="24"/>
        </w:rPr>
        <w:t>Replication-</w:t>
      </w:r>
      <w:r w:rsidRPr="007D4C06">
        <w:rPr>
          <w:rFonts w:ascii="Times New Roman" w:eastAsia="Times New Roman" w:hAnsi="Times New Roman" w:cs="Times New Roman"/>
          <w:color w:val="000000" w:themeColor="text1"/>
          <w:sz w:val="24"/>
          <w:szCs w:val="24"/>
        </w:rPr>
        <w:t>Replication of successful activities for pres</w:t>
      </w:r>
      <w:r w:rsidR="00C919C5">
        <w:rPr>
          <w:rFonts w:ascii="Times New Roman" w:eastAsia="Times New Roman" w:hAnsi="Times New Roman" w:cs="Times New Roman"/>
          <w:color w:val="000000" w:themeColor="text1"/>
          <w:sz w:val="24"/>
          <w:szCs w:val="24"/>
        </w:rPr>
        <w:t xml:space="preserve">ent as well as future projects </w:t>
      </w:r>
      <w:r w:rsidRPr="007D4C06">
        <w:rPr>
          <w:rFonts w:ascii="Times New Roman" w:eastAsia="Times New Roman" w:hAnsi="Times New Roman" w:cs="Times New Roman"/>
          <w:color w:val="000000" w:themeColor="text1"/>
          <w:sz w:val="24"/>
          <w:szCs w:val="24"/>
        </w:rPr>
        <w:t xml:space="preserve">(for example, water filtration, weather forecasting technique transfer to flood forecasting and forest </w:t>
      </w:r>
      <w:r w:rsidRPr="007D4C06">
        <w:rPr>
          <w:rFonts w:ascii="Times New Roman" w:eastAsia="Times New Roman" w:hAnsi="Times New Roman" w:cs="Times New Roman"/>
          <w:color w:val="000000" w:themeColor="text1"/>
          <w:sz w:val="24"/>
          <w:szCs w:val="24"/>
        </w:rPr>
        <w:lastRenderedPageBreak/>
        <w:t>fire; lessons in hydrological mapping; capacity development at Central level replicated to local level)</w:t>
      </w:r>
    </w:p>
    <w:p w14:paraId="05CBB8DA" w14:textId="77777777" w:rsidR="00DE7E3C" w:rsidRPr="004F370A" w:rsidRDefault="004F370A" w:rsidP="00574666">
      <w:pPr>
        <w:pStyle w:val="ListParagraph"/>
        <w:numPr>
          <w:ilvl w:val="0"/>
          <w:numId w:val="193"/>
        </w:numPr>
        <w:spacing w:after="0" w:line="240"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w:t>
      </w:r>
      <w:r w:rsidR="00DE7E3C" w:rsidRPr="004F370A">
        <w:rPr>
          <w:rFonts w:ascii="Times New Roman" w:eastAsia="Times New Roman" w:hAnsi="Times New Roman" w:cs="Times New Roman"/>
          <w:b/>
          <w:sz w:val="24"/>
          <w:szCs w:val="24"/>
        </w:rPr>
        <w:t>3: Publication and Funding for Innovations to Enhance Resilience against Climate-Induced Risks</w:t>
      </w:r>
      <w:r w:rsidR="003F2896">
        <w:rPr>
          <w:rFonts w:ascii="Times New Roman" w:eastAsia="Times New Roman" w:hAnsi="Times New Roman" w:cs="Times New Roman"/>
          <w:b/>
          <w:sz w:val="24"/>
          <w:szCs w:val="24"/>
        </w:rPr>
        <w:t>-</w:t>
      </w:r>
      <w:r w:rsidR="00DE7E3C" w:rsidRPr="004F370A">
        <w:rPr>
          <w:rFonts w:ascii="Times New Roman" w:eastAsia="Times New Roman" w:hAnsi="Times New Roman" w:cs="Times New Roman"/>
          <w:sz w:val="24"/>
          <w:szCs w:val="24"/>
        </w:rPr>
        <w:t>Publication of success and unique innovative approaches in international high impa</w:t>
      </w:r>
      <w:r>
        <w:rPr>
          <w:rFonts w:ascii="Times New Roman" w:eastAsia="Times New Roman" w:hAnsi="Times New Roman" w:cs="Times New Roman"/>
          <w:sz w:val="24"/>
          <w:szCs w:val="24"/>
        </w:rPr>
        <w:t xml:space="preserve">ct journals: </w:t>
      </w:r>
      <w:r w:rsidR="00DE7E3C" w:rsidRPr="004F370A">
        <w:rPr>
          <w:rFonts w:ascii="Times New Roman" w:eastAsia="Times New Roman" w:hAnsi="Times New Roman" w:cs="Times New Roman"/>
          <w:sz w:val="24"/>
          <w:szCs w:val="24"/>
        </w:rPr>
        <w:t>Nature or similar journals, or publicati</w:t>
      </w:r>
      <w:r>
        <w:rPr>
          <w:rFonts w:ascii="Times New Roman" w:eastAsia="Times New Roman" w:hAnsi="Times New Roman" w:cs="Times New Roman"/>
          <w:sz w:val="24"/>
          <w:szCs w:val="24"/>
        </w:rPr>
        <w:t>ons under Springer Nature Group</w:t>
      </w:r>
    </w:p>
    <w:p w14:paraId="737F45F4" w14:textId="77777777" w:rsidR="00DE7E3C" w:rsidRPr="004F370A" w:rsidRDefault="00DE7E3C" w:rsidP="00574666">
      <w:pPr>
        <w:pStyle w:val="ListParagraph"/>
        <w:numPr>
          <w:ilvl w:val="0"/>
          <w:numId w:val="193"/>
        </w:numPr>
        <w:spacing w:after="0" w:line="240" w:lineRule="auto"/>
        <w:ind w:left="360"/>
        <w:jc w:val="both"/>
        <w:rPr>
          <w:rFonts w:ascii="Times New Roman" w:eastAsia="Times New Roman" w:hAnsi="Times New Roman" w:cs="Times New Roman"/>
          <w:b/>
          <w:sz w:val="24"/>
          <w:szCs w:val="24"/>
        </w:rPr>
      </w:pPr>
      <w:r w:rsidRPr="004F370A">
        <w:rPr>
          <w:rFonts w:ascii="Times New Roman" w:eastAsia="Times New Roman" w:hAnsi="Times New Roman" w:cs="Times New Roman"/>
          <w:b/>
          <w:sz w:val="24"/>
          <w:szCs w:val="24"/>
        </w:rPr>
        <w:t>R4: Advanced Capacity Development</w:t>
      </w:r>
      <w:r w:rsidR="003F2896">
        <w:rPr>
          <w:rFonts w:ascii="Times New Roman" w:eastAsia="Times New Roman" w:hAnsi="Times New Roman" w:cs="Times New Roman"/>
          <w:b/>
          <w:sz w:val="24"/>
          <w:szCs w:val="24"/>
        </w:rPr>
        <w:t>-</w:t>
      </w:r>
      <w:r w:rsidRPr="004F370A">
        <w:rPr>
          <w:rFonts w:ascii="Times New Roman" w:eastAsia="Times New Roman" w:hAnsi="Times New Roman" w:cs="Times New Roman"/>
          <w:sz w:val="24"/>
          <w:szCs w:val="24"/>
        </w:rPr>
        <w:t>Advance capacity development changing three key pillars of success: attitudes, behaviour and commitment (ABC Principle) of officials and stakeholders; linking specific skills development specifically to a project, such as Water Transfer Pricing.</w:t>
      </w:r>
    </w:p>
    <w:p w14:paraId="74AB9BC5" w14:textId="77777777" w:rsidR="00DE7E3C" w:rsidRPr="004F370A" w:rsidRDefault="004F370A" w:rsidP="00574666">
      <w:pPr>
        <w:pStyle w:val="ListParagraph"/>
        <w:numPr>
          <w:ilvl w:val="0"/>
          <w:numId w:val="193"/>
        </w:numPr>
        <w:spacing w:after="0" w:line="240"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w:t>
      </w:r>
      <w:r w:rsidR="00DE7E3C" w:rsidRPr="004F370A">
        <w:rPr>
          <w:rFonts w:ascii="Times New Roman" w:eastAsia="Times New Roman" w:hAnsi="Times New Roman" w:cs="Times New Roman"/>
          <w:b/>
          <w:sz w:val="24"/>
          <w:szCs w:val="24"/>
        </w:rPr>
        <w:t>5: Big Data Analytics Deployment</w:t>
      </w:r>
      <w:r w:rsidR="003F2896">
        <w:rPr>
          <w:rFonts w:ascii="Times New Roman" w:eastAsia="Times New Roman" w:hAnsi="Times New Roman" w:cs="Times New Roman"/>
          <w:b/>
          <w:sz w:val="24"/>
          <w:szCs w:val="24"/>
        </w:rPr>
        <w:t>-</w:t>
      </w:r>
      <w:r w:rsidR="00DE7E3C" w:rsidRPr="004F370A">
        <w:rPr>
          <w:rFonts w:ascii="Times New Roman" w:eastAsia="Times New Roman" w:hAnsi="Times New Roman" w:cs="Times New Roman"/>
          <w:sz w:val="24"/>
          <w:szCs w:val="24"/>
        </w:rPr>
        <w:t>Big data analytics to be deployed, starting with climate change data collected from weather stations, to help develop data models that can be used for analysis, forecasting and simulation.</w:t>
      </w:r>
    </w:p>
    <w:p w14:paraId="7683D7C3" w14:textId="77777777" w:rsidR="00FF0A25" w:rsidRDefault="00FF0A25" w:rsidP="00FF740B">
      <w:pPr>
        <w:spacing w:after="0" w:line="240" w:lineRule="auto"/>
        <w:contextualSpacing/>
        <w:jc w:val="both"/>
        <w:rPr>
          <w:rFonts w:ascii="Times New Roman" w:eastAsia="Times New Roman" w:hAnsi="Times New Roman" w:cs="Times New Roman"/>
          <w:color w:val="222222"/>
          <w:szCs w:val="24"/>
        </w:rPr>
      </w:pPr>
    </w:p>
    <w:p w14:paraId="3AF95624" w14:textId="77777777" w:rsidR="006A7F84" w:rsidRPr="00002983" w:rsidRDefault="00FF0A25" w:rsidP="00FF740B">
      <w:pPr>
        <w:spacing w:after="0" w:line="240" w:lineRule="auto"/>
        <w:contextualSpacing/>
        <w:jc w:val="both"/>
        <w:rPr>
          <w:rFonts w:ascii="Times New Roman" w:eastAsia="Times New Roman" w:hAnsi="Times New Roman" w:cs="Times New Roman"/>
          <w:szCs w:val="24"/>
        </w:rPr>
      </w:pPr>
      <w:r>
        <w:rPr>
          <w:rFonts w:ascii="Times New Roman" w:eastAsia="Times New Roman" w:hAnsi="Times New Roman" w:cs="Times New Roman"/>
          <w:color w:val="222222"/>
          <w:szCs w:val="24"/>
        </w:rPr>
        <w:t xml:space="preserve">For more details, please refer to </w:t>
      </w:r>
      <w:r w:rsidRPr="00FF0A25">
        <w:rPr>
          <w:rFonts w:ascii="Times New Roman" w:eastAsia="Times New Roman" w:hAnsi="Times New Roman" w:cs="Times New Roman"/>
          <w:i/>
          <w:color w:val="222222"/>
          <w:szCs w:val="24"/>
        </w:rPr>
        <w:t xml:space="preserve">4.4 Practices in addressing issues relating to relevance, performance and success </w:t>
      </w:r>
      <w:r w:rsidR="006A7F84" w:rsidRPr="006A7F84">
        <w:rPr>
          <w:rFonts w:ascii="Times New Roman" w:eastAsia="Times New Roman" w:hAnsi="Times New Roman" w:cs="Times New Roman"/>
          <w:color w:val="222222"/>
          <w:szCs w:val="24"/>
        </w:rPr>
        <w:br w:type="page"/>
      </w:r>
    </w:p>
    <w:p w14:paraId="0A6A7820"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r w:rsidRPr="006A7F84">
        <w:rPr>
          <w:rFonts w:ascii="Times New Roman" w:eastAsia="Times New Roman" w:hAnsi="Times New Roman" w:cs="Times New Roman"/>
          <w:b/>
          <w:color w:val="000000"/>
          <w:szCs w:val="24"/>
        </w:rPr>
        <w:lastRenderedPageBreak/>
        <w:t>1.0 Introduction</w:t>
      </w:r>
    </w:p>
    <w:p w14:paraId="318F1D52"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5A64A762"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3" w:name="_Toc528613035"/>
      <w:r w:rsidRPr="006A7F84">
        <w:rPr>
          <w:rFonts w:ascii="Times New Roman" w:eastAsia="Times New Roman" w:hAnsi="Times New Roman" w:cs="Times New Roman"/>
          <w:b/>
          <w:color w:val="000000"/>
          <w:sz w:val="24"/>
          <w:szCs w:val="24"/>
        </w:rPr>
        <w:t>1.1 Purpose of the Terminal Evaluation</w:t>
      </w:r>
      <w:bookmarkEnd w:id="3"/>
    </w:p>
    <w:p w14:paraId="62763736"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bookmarkStart w:id="4" w:name="_tyjcwt" w:colFirst="0" w:colLast="0"/>
      <w:bookmarkEnd w:id="4"/>
    </w:p>
    <w:p w14:paraId="6C30FFEF"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Terminal Evaluation focuses on the assessment of the achievement of project results as originally planned. It reviews the risk of non- sustainable impact. It reviews the contribution to capacity development and the continuity of that development.   </w:t>
      </w:r>
    </w:p>
    <w:p w14:paraId="2ED7748D"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1A9F2176"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5" w:name="_Toc528613036"/>
      <w:r w:rsidRPr="006A7F84">
        <w:rPr>
          <w:rFonts w:ascii="Times New Roman" w:eastAsia="Times New Roman" w:hAnsi="Times New Roman" w:cs="Times New Roman"/>
          <w:b/>
          <w:color w:val="000000"/>
          <w:sz w:val="24"/>
          <w:szCs w:val="24"/>
        </w:rPr>
        <w:t>1.2 Scope and Methodology</w:t>
      </w:r>
      <w:bookmarkEnd w:id="5"/>
    </w:p>
    <w:p w14:paraId="65D37658"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C6FFCEF" w14:textId="77777777" w:rsidR="006A7F84" w:rsidRDefault="006A7F84" w:rsidP="00FF740B">
      <w:pPr>
        <w:spacing w:after="0" w:line="240" w:lineRule="auto"/>
        <w:contextualSpacing/>
        <w:jc w:val="both"/>
        <w:rPr>
          <w:rFonts w:ascii="Times New Roman" w:eastAsia="Times New Roman" w:hAnsi="Times New Roman" w:cs="Times New Roman"/>
          <w:color w:val="000000"/>
          <w:szCs w:val="24"/>
        </w:rPr>
      </w:pPr>
      <w:bookmarkStart w:id="6" w:name="_1t3h5sf" w:colFirst="0" w:colLast="0"/>
      <w:bookmarkEnd w:id="6"/>
      <w:r w:rsidRPr="006A7F84">
        <w:rPr>
          <w:rFonts w:ascii="Times New Roman" w:eastAsia="Times New Roman" w:hAnsi="Times New Roman" w:cs="Times New Roman"/>
          <w:color w:val="000000"/>
          <w:szCs w:val="24"/>
        </w:rPr>
        <w:t xml:space="preserve">The terminal </w:t>
      </w:r>
      <w:r w:rsidR="008C6398">
        <w:rPr>
          <w:rFonts w:ascii="Times New Roman" w:eastAsia="Times New Roman" w:hAnsi="Times New Roman" w:cs="Times New Roman"/>
          <w:color w:val="000000"/>
          <w:szCs w:val="24"/>
        </w:rPr>
        <w:t>evaluation was conducted from</w:t>
      </w:r>
      <w:r w:rsidRPr="006A7F84">
        <w:rPr>
          <w:rFonts w:ascii="Times New Roman" w:eastAsia="Times New Roman" w:hAnsi="Times New Roman" w:cs="Times New Roman"/>
          <w:color w:val="000000"/>
          <w:szCs w:val="24"/>
        </w:rPr>
        <w:t xml:space="preserve"> 06 to 22 August 2018. It consisted of field visits, interviews with key informants, focus groups and desk review. The focus of the evaluation is on the delivery of the project’s results as originally planned. It reviews the impact and sustainability of results, including its contribution to capacity development and achievement of global environmental benefits/goals. The evaluation is conducted from the program strategy, project design, how effectively and efficiently implemented, and management arrangements and sustainability as established in the TORs. The evaluation was linked to evidence observed in the field work and desk research to the project activities.</w:t>
      </w:r>
    </w:p>
    <w:p w14:paraId="6F475D66" w14:textId="77777777" w:rsidR="00EA1BB0" w:rsidRPr="007D4C06" w:rsidRDefault="00EA1BB0" w:rsidP="00FF740B">
      <w:pPr>
        <w:spacing w:after="0" w:line="240" w:lineRule="auto"/>
        <w:contextualSpacing/>
        <w:jc w:val="both"/>
        <w:rPr>
          <w:rFonts w:ascii="Times New Roman" w:eastAsia="Times New Roman" w:hAnsi="Times New Roman" w:cs="Times New Roman"/>
          <w:szCs w:val="24"/>
        </w:rPr>
      </w:pPr>
    </w:p>
    <w:p w14:paraId="1FD70692"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b/>
          <w:szCs w:val="24"/>
          <w:lang w:val="en-US"/>
        </w:rPr>
      </w:pPr>
      <w:r w:rsidRPr="007D4C06">
        <w:rPr>
          <w:rFonts w:ascii="Times New Roman" w:eastAsia="Times New Roman" w:hAnsi="Times New Roman" w:cs="Times New Roman"/>
          <w:b/>
          <w:szCs w:val="24"/>
          <w:lang w:val="en-US"/>
        </w:rPr>
        <w:t>Data gathering and focus group techniques</w:t>
      </w:r>
    </w:p>
    <w:p w14:paraId="1723D3E7" w14:textId="77777777" w:rsidR="00843148" w:rsidRPr="007D4C06" w:rsidRDefault="00D34862" w:rsidP="007D4C06">
      <w:pPr>
        <w:spacing w:after="0" w:line="240" w:lineRule="auto"/>
        <w:ind w:left="720"/>
        <w:contextualSpacing/>
        <w:jc w:val="both"/>
        <w:rPr>
          <w:rFonts w:ascii="Times New Roman" w:eastAsia="Times New Roman" w:hAnsi="Times New Roman" w:cs="Times New Roman"/>
          <w:szCs w:val="24"/>
        </w:rPr>
      </w:pPr>
      <w:r w:rsidRPr="007D4C06">
        <w:rPr>
          <w:rFonts w:ascii="Times New Roman" w:eastAsia="Times New Roman" w:hAnsi="Times New Roman" w:cs="Times New Roman"/>
          <w:szCs w:val="24"/>
          <w:lang w:val="en-US"/>
        </w:rPr>
        <w:t>F</w:t>
      </w:r>
      <w:r w:rsidR="00843148" w:rsidRPr="007D4C06">
        <w:rPr>
          <w:rFonts w:ascii="Times New Roman" w:eastAsia="Times New Roman" w:hAnsi="Times New Roman" w:cs="Times New Roman"/>
          <w:szCs w:val="24"/>
          <w:lang w:val="en-US"/>
        </w:rPr>
        <w:t xml:space="preserve">ocus group discussions [FGDs] </w:t>
      </w:r>
      <w:r w:rsidRPr="007D4C06">
        <w:rPr>
          <w:rFonts w:ascii="Times New Roman" w:eastAsia="Times New Roman" w:hAnsi="Times New Roman" w:cs="Times New Roman"/>
          <w:szCs w:val="24"/>
          <w:lang w:val="en-US"/>
        </w:rPr>
        <w:t xml:space="preserve">were conducted </w:t>
      </w:r>
      <w:r w:rsidR="008B52B0">
        <w:rPr>
          <w:rFonts w:ascii="Times New Roman" w:eastAsia="Times New Roman" w:hAnsi="Times New Roman" w:cs="Times New Roman"/>
          <w:szCs w:val="24"/>
          <w:lang w:val="en-US"/>
        </w:rPr>
        <w:t>in the field</w:t>
      </w:r>
      <w:r w:rsidR="00843148" w:rsidRPr="007D4C06">
        <w:rPr>
          <w:rFonts w:ascii="Times New Roman" w:eastAsia="Times New Roman" w:hAnsi="Times New Roman" w:cs="Times New Roman"/>
          <w:szCs w:val="24"/>
          <w:lang w:val="en-US"/>
        </w:rPr>
        <w:t xml:space="preserve"> from 09 to 21 August 2018.  </w:t>
      </w:r>
    </w:p>
    <w:p w14:paraId="5484F59F"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p>
    <w:p w14:paraId="0BCFB127" w14:textId="77777777" w:rsidR="00843148" w:rsidRPr="007D4C06" w:rsidRDefault="00843148" w:rsidP="007D4C06">
      <w:pPr>
        <w:numPr>
          <w:ilvl w:val="0"/>
          <w:numId w:val="202"/>
        </w:numPr>
        <w:tabs>
          <w:tab w:val="clear" w:pos="0"/>
          <w:tab w:val="num" w:pos="720"/>
        </w:tabs>
        <w:spacing w:after="0" w:line="240" w:lineRule="auto"/>
        <w:ind w:left="144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lang w:val="en-US"/>
        </w:rPr>
        <w:t>Firstly, the primary data came from face-to-face, audio-recorded semi-structured interviews with approximately 50 respondents and observational research was conducted in 3 focus group sessions to capture the context. Group psychology and negotiation skills were applied to obtain the responses from respondents.</w:t>
      </w:r>
    </w:p>
    <w:p w14:paraId="39CBD739"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p>
    <w:p w14:paraId="5C0C6612" w14:textId="77777777" w:rsidR="00843148" w:rsidRPr="007D4C06" w:rsidRDefault="00843148" w:rsidP="007D4C06">
      <w:pPr>
        <w:numPr>
          <w:ilvl w:val="0"/>
          <w:numId w:val="202"/>
        </w:numPr>
        <w:tabs>
          <w:tab w:val="clear" w:pos="0"/>
          <w:tab w:val="num" w:pos="720"/>
        </w:tabs>
        <w:spacing w:after="0" w:line="240" w:lineRule="auto"/>
        <w:ind w:left="144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lang w:val="en-US"/>
        </w:rPr>
        <w:t>FGD interviews consisted of conversations focusing on capturing the essence, meaning or significance of the experiences of respondents within their work environment. The FGD interviews conversations allowed the Consultant to learn about the experiences, feelings, hopes, views and opinions expressed in the words of the respondents on NAPA II.</w:t>
      </w:r>
    </w:p>
    <w:p w14:paraId="62B49B80"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p>
    <w:p w14:paraId="45BE6AF8" w14:textId="77777777" w:rsidR="00843148" w:rsidRPr="007D4C06" w:rsidRDefault="00843148" w:rsidP="007D4C06">
      <w:pPr>
        <w:numPr>
          <w:ilvl w:val="0"/>
          <w:numId w:val="202"/>
        </w:numPr>
        <w:tabs>
          <w:tab w:val="clear" w:pos="0"/>
          <w:tab w:val="num" w:pos="720"/>
        </w:tabs>
        <w:spacing w:after="0" w:line="240" w:lineRule="auto"/>
        <w:ind w:left="144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lang w:val="en-US"/>
        </w:rPr>
        <w:t>The FGDs were kept informal, open-ended and conversational. The order of sequence for the interview questions was flexible and dynamic, and allowed follow-up questions to clarify.</w:t>
      </w:r>
    </w:p>
    <w:p w14:paraId="351A9465"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p>
    <w:p w14:paraId="57BBBA89"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u w:val="single"/>
          <w:lang w:val="en-US"/>
        </w:rPr>
        <w:t>One to One Interviews</w:t>
      </w:r>
    </w:p>
    <w:p w14:paraId="57EFFD6C"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lang w:val="en-US"/>
        </w:rPr>
        <w:t xml:space="preserve">These interviews were conducted with </w:t>
      </w:r>
      <w:r w:rsidR="00D34862" w:rsidRPr="007D4C06">
        <w:rPr>
          <w:rFonts w:ascii="Times New Roman" w:eastAsia="Times New Roman" w:hAnsi="Times New Roman" w:cs="Times New Roman"/>
          <w:szCs w:val="24"/>
          <w:lang w:val="en-US"/>
        </w:rPr>
        <w:t xml:space="preserve">greater details, </w:t>
      </w:r>
      <w:r w:rsidRPr="007D4C06">
        <w:rPr>
          <w:rFonts w:ascii="Times New Roman" w:eastAsia="Times New Roman" w:hAnsi="Times New Roman" w:cs="Times New Roman"/>
          <w:szCs w:val="24"/>
          <w:lang w:val="en-US"/>
        </w:rPr>
        <w:t>esp</w:t>
      </w:r>
      <w:r w:rsidR="00D34862" w:rsidRPr="007D4C06">
        <w:rPr>
          <w:rFonts w:ascii="Times New Roman" w:eastAsia="Times New Roman" w:hAnsi="Times New Roman" w:cs="Times New Roman"/>
          <w:szCs w:val="24"/>
          <w:lang w:val="en-US"/>
        </w:rPr>
        <w:t>e</w:t>
      </w:r>
      <w:r w:rsidRPr="007D4C06">
        <w:rPr>
          <w:rFonts w:ascii="Times New Roman" w:eastAsia="Times New Roman" w:hAnsi="Times New Roman" w:cs="Times New Roman"/>
          <w:szCs w:val="24"/>
          <w:lang w:val="en-US"/>
        </w:rPr>
        <w:t>cially when asking questions or discussing topics which may be deemed as sensitive. There were 7 one-to-one interviews with a significant amount of in-depth information gathered.</w:t>
      </w:r>
    </w:p>
    <w:p w14:paraId="2CDA0867"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p>
    <w:p w14:paraId="43812E09"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u w:val="single"/>
          <w:lang w:val="en-US"/>
        </w:rPr>
        <w:t>Contextual Observations</w:t>
      </w:r>
    </w:p>
    <w:p w14:paraId="4DCFE835"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rPr>
      </w:pPr>
      <w:r w:rsidRPr="007D4C06">
        <w:rPr>
          <w:rFonts w:ascii="Times New Roman" w:eastAsia="Times New Roman" w:hAnsi="Times New Roman" w:cs="Times New Roman"/>
          <w:szCs w:val="24"/>
          <w:lang w:val="en-US"/>
        </w:rPr>
        <w:t xml:space="preserve">Secondly, contextual observational inquiry added value to the face to face FGDs. Besides providing the context on different work place settings (individual or group setting; farmers </w:t>
      </w:r>
      <w:r w:rsidRPr="007D4C06">
        <w:rPr>
          <w:rFonts w:ascii="Times New Roman" w:eastAsia="Times New Roman" w:hAnsi="Times New Roman" w:cs="Times New Roman"/>
          <w:szCs w:val="24"/>
          <w:lang w:val="en-US"/>
        </w:rPr>
        <w:lastRenderedPageBreak/>
        <w:t xml:space="preserve">or contractors, government officers or farmers; workplace or outside the workplace), the Consultant could immerse into the world of </w:t>
      </w:r>
      <w:r w:rsidRPr="007D4C06">
        <w:rPr>
          <w:rFonts w:ascii="Times New Roman" w:eastAsia="Times New Roman" w:hAnsi="Times New Roman" w:cs="Times New Roman"/>
          <w:szCs w:val="24"/>
        </w:rPr>
        <w:t>officials, engineers and beneficiaries.</w:t>
      </w:r>
    </w:p>
    <w:p w14:paraId="3C0C2A65"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p>
    <w:p w14:paraId="39C3492C" w14:textId="77777777" w:rsidR="00843148"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bCs/>
          <w:szCs w:val="24"/>
          <w:u w:val="single"/>
          <w:lang w:val="en-US"/>
        </w:rPr>
        <w:t>Sampling</w:t>
      </w:r>
    </w:p>
    <w:p w14:paraId="13DAE6B8" w14:textId="77777777" w:rsidR="008B52B0" w:rsidRPr="007D4C06" w:rsidRDefault="00843148" w:rsidP="007D4C06">
      <w:pPr>
        <w:spacing w:after="0" w:line="240" w:lineRule="auto"/>
        <w:ind w:left="720"/>
        <w:contextualSpacing/>
        <w:jc w:val="both"/>
        <w:rPr>
          <w:rFonts w:ascii="Times New Roman" w:eastAsia="Times New Roman" w:hAnsi="Times New Roman" w:cs="Times New Roman"/>
          <w:szCs w:val="24"/>
          <w:lang w:val="en-US"/>
        </w:rPr>
      </w:pPr>
      <w:r w:rsidRPr="007D4C06">
        <w:rPr>
          <w:rFonts w:ascii="Times New Roman" w:eastAsia="Times New Roman" w:hAnsi="Times New Roman" w:cs="Times New Roman"/>
          <w:szCs w:val="24"/>
          <w:lang w:val="en-US"/>
        </w:rPr>
        <w:t xml:space="preserve">This sampling did not follow any statistical method. It was dependent who came for the FGD workshops. However, </w:t>
      </w:r>
      <w:r w:rsidR="00D34862" w:rsidRPr="007D4C06">
        <w:rPr>
          <w:rFonts w:ascii="Times New Roman" w:eastAsia="Times New Roman" w:hAnsi="Times New Roman" w:cs="Times New Roman"/>
          <w:szCs w:val="24"/>
          <w:lang w:val="en-US"/>
        </w:rPr>
        <w:t>it was understood that</w:t>
      </w:r>
      <w:r w:rsidRPr="007D4C06">
        <w:rPr>
          <w:rFonts w:ascii="Times New Roman" w:eastAsia="Times New Roman" w:hAnsi="Times New Roman" w:cs="Times New Roman"/>
          <w:szCs w:val="24"/>
          <w:lang w:val="en-US"/>
        </w:rPr>
        <w:t xml:space="preserve"> respondents were of the “right” profile. </w:t>
      </w:r>
      <w:r w:rsidR="00DD4EA7" w:rsidRPr="007D4C06">
        <w:rPr>
          <w:rFonts w:ascii="Times New Roman" w:eastAsia="Times New Roman" w:hAnsi="Times New Roman" w:cs="Times New Roman"/>
          <w:szCs w:val="24"/>
          <w:lang w:val="en-US"/>
        </w:rPr>
        <w:t>Of the 25 key respondents, 28% were female [7] whilst 72% were male [18].</w:t>
      </w:r>
      <w:r w:rsidR="008B52B0" w:rsidRPr="007D4C06">
        <w:rPr>
          <w:rFonts w:ascii="Times New Roman" w:eastAsia="Times New Roman" w:hAnsi="Times New Roman" w:cs="Times New Roman"/>
          <w:szCs w:val="24"/>
          <w:lang w:val="en-US"/>
        </w:rPr>
        <w:t xml:space="preserve"> Furthermore, data sampling was triangulated at all levels, namely: </w:t>
      </w:r>
      <w:proofErr w:type="spellStart"/>
      <w:r w:rsidR="008B52B0" w:rsidRPr="007D4C06">
        <w:rPr>
          <w:rFonts w:ascii="Times New Roman" w:eastAsia="Times New Roman" w:hAnsi="Times New Roman" w:cs="Times New Roman"/>
          <w:szCs w:val="24"/>
          <w:lang w:val="en-US"/>
        </w:rPr>
        <w:t>i</w:t>
      </w:r>
      <w:proofErr w:type="spellEnd"/>
      <w:r w:rsidR="008B52B0" w:rsidRPr="007D4C06">
        <w:rPr>
          <w:rFonts w:ascii="Times New Roman" w:eastAsia="Times New Roman" w:hAnsi="Times New Roman" w:cs="Times New Roman"/>
          <w:szCs w:val="24"/>
          <w:lang w:val="en-US"/>
        </w:rPr>
        <w:t xml:space="preserve">) officials handling policy); ii) technical staff in the field; and iii) project beneficiaries. Through these interactions, the </w:t>
      </w:r>
    </w:p>
    <w:p w14:paraId="4FD1CA21"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3E44310D" w14:textId="77777777" w:rsid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review began with a kick-off meeting coordinated by Netra Sharma of PMU, NEC-UNDP and project counterparts for various departments of </w:t>
      </w:r>
      <w:proofErr w:type="spellStart"/>
      <w:r w:rsidRPr="006A7F84">
        <w:rPr>
          <w:rFonts w:ascii="Times New Roman" w:eastAsia="Times New Roman" w:hAnsi="Times New Roman" w:cs="Times New Roman"/>
          <w:color w:val="000000"/>
          <w:szCs w:val="24"/>
        </w:rPr>
        <w:t>RGoB</w:t>
      </w:r>
      <w:proofErr w:type="spellEnd"/>
      <w:r w:rsidRPr="006A7F84">
        <w:rPr>
          <w:rFonts w:ascii="Times New Roman" w:eastAsia="Times New Roman" w:hAnsi="Times New Roman" w:cs="Times New Roman"/>
          <w:color w:val="000000"/>
          <w:szCs w:val="24"/>
        </w:rPr>
        <w:t>. A detailed itinerary for the evaluation was then drawn up and contacts from all stakeholders were secured. The TE was carried out by an international consultant, Dr John Vong from the International Centre for ASEANA Management (ICAM), with the support of a national counterpart, Mr Yeshi Dorji.</w:t>
      </w:r>
    </w:p>
    <w:p w14:paraId="591A8A20" w14:textId="77777777" w:rsidR="00DA16BD" w:rsidRDefault="00DA16BD" w:rsidP="00FF740B">
      <w:pPr>
        <w:spacing w:after="0" w:line="240" w:lineRule="auto"/>
        <w:contextualSpacing/>
        <w:jc w:val="both"/>
        <w:rPr>
          <w:rFonts w:ascii="Times New Roman" w:eastAsia="Times New Roman" w:hAnsi="Times New Roman" w:cs="Times New Roman"/>
          <w:color w:val="000000"/>
          <w:szCs w:val="24"/>
        </w:rPr>
      </w:pPr>
    </w:p>
    <w:p w14:paraId="6A31D5A0" w14:textId="77777777" w:rsidR="009477F7" w:rsidRPr="006A7F84" w:rsidRDefault="009477F7" w:rsidP="00FF740B">
      <w:pPr>
        <w:spacing w:after="0" w:line="240" w:lineRule="auto"/>
        <w:contextualSpacing/>
        <w:jc w:val="both"/>
        <w:rPr>
          <w:rFonts w:ascii="Times New Roman" w:eastAsia="Times New Roman" w:hAnsi="Times New Roman" w:cs="Times New Roman"/>
          <w:color w:val="000000"/>
          <w:szCs w:val="24"/>
        </w:rPr>
      </w:pPr>
    </w:p>
    <w:p w14:paraId="14DD3976"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7" w:name="_Toc528613037"/>
      <w:r w:rsidRPr="006A7F84">
        <w:rPr>
          <w:rFonts w:ascii="Times New Roman" w:eastAsia="Times New Roman" w:hAnsi="Times New Roman" w:cs="Times New Roman"/>
          <w:b/>
          <w:color w:val="000000"/>
          <w:sz w:val="24"/>
          <w:szCs w:val="24"/>
        </w:rPr>
        <w:t>1.3 Structure of the Terminal Evaluation Report</w:t>
      </w:r>
      <w:bookmarkEnd w:id="7"/>
    </w:p>
    <w:p w14:paraId="05F231A6"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37674F40"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The report is divided into five major sections:</w:t>
      </w:r>
    </w:p>
    <w:p w14:paraId="11580898"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94E677D" w14:textId="77777777" w:rsidR="006A7F84" w:rsidRPr="006A7F84" w:rsidRDefault="006A7F84" w:rsidP="00574666">
      <w:pPr>
        <w:numPr>
          <w:ilvl w:val="0"/>
          <w:numId w:val="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 xml:space="preserve">Section 1 </w:t>
      </w:r>
      <w:r w:rsidRPr="006A7F84">
        <w:rPr>
          <w:rFonts w:ascii="Times New Roman" w:eastAsia="Times New Roman" w:hAnsi="Times New Roman" w:cs="Times New Roman"/>
          <w:color w:val="000000"/>
          <w:szCs w:val="24"/>
        </w:rPr>
        <w:t>summarizes the project together with major findings, scoping and methodology.</w:t>
      </w:r>
    </w:p>
    <w:p w14:paraId="4FE5100F" w14:textId="77777777" w:rsidR="006A7F84" w:rsidRPr="006A7F84" w:rsidRDefault="006A7F84" w:rsidP="00574666">
      <w:pPr>
        <w:numPr>
          <w:ilvl w:val="0"/>
          <w:numId w:val="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 xml:space="preserve">Section 2 </w:t>
      </w:r>
      <w:r w:rsidRPr="006A7F84">
        <w:rPr>
          <w:rFonts w:ascii="Times New Roman" w:eastAsia="Times New Roman" w:hAnsi="Times New Roman" w:cs="Times New Roman"/>
          <w:color w:val="000000"/>
          <w:szCs w:val="24"/>
        </w:rPr>
        <w:t>outlines the development context and discusses the problems that the project sets out to address, the strategy adopted, operationalization arrangements and key milestones and stakeholders impacted by the Project.</w:t>
      </w:r>
    </w:p>
    <w:p w14:paraId="21A5EDC9" w14:textId="77777777" w:rsidR="006A7F84" w:rsidRPr="006A7F84" w:rsidRDefault="006A7F84" w:rsidP="00574666">
      <w:pPr>
        <w:numPr>
          <w:ilvl w:val="0"/>
          <w:numId w:val="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 xml:space="preserve">Section 3 </w:t>
      </w:r>
      <w:r w:rsidRPr="006A7F84">
        <w:rPr>
          <w:rFonts w:ascii="Times New Roman" w:eastAsia="Times New Roman" w:hAnsi="Times New Roman" w:cs="Times New Roman"/>
          <w:color w:val="000000"/>
          <w:szCs w:val="24"/>
        </w:rPr>
        <w:t>reports the key findings from the projects and presents under the perspectives of project strategy, project implementation and project results.</w:t>
      </w:r>
    </w:p>
    <w:p w14:paraId="75A005CB" w14:textId="77777777" w:rsidR="006A7F84" w:rsidRPr="006A7F84" w:rsidRDefault="006A7F84" w:rsidP="00574666">
      <w:pPr>
        <w:numPr>
          <w:ilvl w:val="0"/>
          <w:numId w:val="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 xml:space="preserve">Section 4 </w:t>
      </w:r>
      <w:r w:rsidRPr="006A7F84">
        <w:rPr>
          <w:rFonts w:ascii="Times New Roman" w:eastAsia="Times New Roman" w:hAnsi="Times New Roman" w:cs="Times New Roman"/>
          <w:color w:val="000000"/>
          <w:szCs w:val="24"/>
        </w:rPr>
        <w:t>reveals the main conclusions, key recommendations and important lessons.</w:t>
      </w:r>
    </w:p>
    <w:p w14:paraId="170B2B6B" w14:textId="77777777" w:rsidR="006A7F84" w:rsidRPr="006A7F84" w:rsidRDefault="006A7F84" w:rsidP="00574666">
      <w:pPr>
        <w:numPr>
          <w:ilvl w:val="0"/>
          <w:numId w:val="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Section 5</w:t>
      </w:r>
      <w:r w:rsidRPr="006A7F84">
        <w:rPr>
          <w:rFonts w:ascii="Times New Roman" w:eastAsia="Times New Roman" w:hAnsi="Times New Roman" w:cs="Times New Roman"/>
          <w:color w:val="000000"/>
          <w:szCs w:val="24"/>
        </w:rPr>
        <w:t xml:space="preserve"> provides annexure with case studies from </w:t>
      </w:r>
      <w:proofErr w:type="spellStart"/>
      <w:r w:rsidRPr="006A7F84">
        <w:rPr>
          <w:rFonts w:ascii="Times New Roman" w:eastAsia="Times New Roman" w:hAnsi="Times New Roman" w:cs="Times New Roman"/>
          <w:color w:val="000000"/>
          <w:szCs w:val="24"/>
        </w:rPr>
        <w:t>Mongar</w:t>
      </w:r>
      <w:proofErr w:type="spellEnd"/>
      <w:r w:rsidRPr="006A7F84">
        <w:rPr>
          <w:rFonts w:ascii="Times New Roman" w:eastAsia="Times New Roman" w:hAnsi="Times New Roman" w:cs="Times New Roman"/>
          <w:color w:val="000000"/>
          <w:szCs w:val="24"/>
        </w:rPr>
        <w:t xml:space="preserve"> and </w:t>
      </w:r>
      <w:proofErr w:type="spellStart"/>
      <w:r w:rsidRPr="006A7F84">
        <w:rPr>
          <w:rFonts w:ascii="Times New Roman" w:eastAsia="Times New Roman" w:hAnsi="Times New Roman" w:cs="Times New Roman"/>
          <w:color w:val="000000"/>
          <w:szCs w:val="24"/>
        </w:rPr>
        <w:t>Phuentsholing</w:t>
      </w:r>
      <w:proofErr w:type="spellEnd"/>
      <w:r w:rsidRPr="006A7F84">
        <w:rPr>
          <w:rFonts w:ascii="Times New Roman" w:eastAsia="Times New Roman" w:hAnsi="Times New Roman" w:cs="Times New Roman"/>
          <w:color w:val="000000"/>
          <w:szCs w:val="24"/>
        </w:rPr>
        <w:t xml:space="preserve"> Thromde.</w:t>
      </w:r>
    </w:p>
    <w:p w14:paraId="228D664A" w14:textId="77777777" w:rsidR="006A7F84" w:rsidRPr="006A7F84" w:rsidRDefault="006A7F84" w:rsidP="00FF740B">
      <w:pPr>
        <w:spacing w:after="0" w:line="240" w:lineRule="auto"/>
        <w:contextualSpacing/>
        <w:rPr>
          <w:rFonts w:ascii="Times New Roman" w:eastAsia="Times New Roman" w:hAnsi="Times New Roman" w:cs="Times New Roman"/>
          <w:b/>
          <w:color w:val="000000"/>
          <w:szCs w:val="24"/>
        </w:rPr>
      </w:pPr>
      <w:r w:rsidRPr="006A7F84">
        <w:rPr>
          <w:rFonts w:ascii="Times New Roman" w:hAnsi="Times New Roman" w:cs="Times New Roman"/>
          <w:szCs w:val="24"/>
        </w:rPr>
        <w:br w:type="page"/>
      </w:r>
    </w:p>
    <w:p w14:paraId="2599E420" w14:textId="77777777" w:rsidR="006A7F84" w:rsidRPr="006A7F84" w:rsidRDefault="006A7F84" w:rsidP="00FF740B">
      <w:pPr>
        <w:pStyle w:val="Heading1"/>
        <w:spacing w:before="0" w:line="240" w:lineRule="auto"/>
        <w:contextualSpacing/>
        <w:rPr>
          <w:rFonts w:ascii="Times New Roman" w:eastAsia="Times New Roman" w:hAnsi="Times New Roman" w:cs="Times New Roman"/>
          <w:color w:val="000000"/>
          <w:sz w:val="24"/>
          <w:szCs w:val="24"/>
        </w:rPr>
      </w:pPr>
      <w:bookmarkStart w:id="8" w:name="_Toc528613038"/>
      <w:r w:rsidRPr="006A7F84">
        <w:rPr>
          <w:rFonts w:ascii="Times New Roman" w:eastAsia="Times New Roman" w:hAnsi="Times New Roman" w:cs="Times New Roman"/>
          <w:color w:val="000000"/>
          <w:sz w:val="24"/>
          <w:szCs w:val="24"/>
        </w:rPr>
        <w:lastRenderedPageBreak/>
        <w:t>2.0 Project description and development context</w:t>
      </w:r>
      <w:bookmarkEnd w:id="8"/>
    </w:p>
    <w:p w14:paraId="1BD15ECB"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4A2E49F1"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9" w:name="_Toc528613039"/>
      <w:r w:rsidRPr="006A7F84">
        <w:rPr>
          <w:rFonts w:ascii="Times New Roman" w:eastAsia="Times New Roman" w:hAnsi="Times New Roman" w:cs="Times New Roman"/>
          <w:b/>
          <w:color w:val="000000"/>
          <w:sz w:val="24"/>
          <w:szCs w:val="24"/>
        </w:rPr>
        <w:t>2.1 Project start and duration</w:t>
      </w:r>
      <w:bookmarkEnd w:id="9"/>
    </w:p>
    <w:p w14:paraId="6CD7853B"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231F0ABE" w14:textId="77777777" w:rsidR="006A7F84" w:rsidRPr="006A7F84" w:rsidRDefault="006A7F84" w:rsidP="00FF740B">
      <w:pPr>
        <w:spacing w:after="0" w:line="240" w:lineRule="auto"/>
        <w:ind w:left="720"/>
        <w:contextualSpacing/>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Project Implementation Start </w:t>
      </w:r>
      <w:r w:rsidRPr="006A7F84">
        <w:rPr>
          <w:rFonts w:ascii="Times New Roman" w:eastAsia="Times New Roman" w:hAnsi="Times New Roman" w:cs="Times New Roman"/>
          <w:color w:val="000000"/>
          <w:szCs w:val="24"/>
        </w:rPr>
        <w:tab/>
        <w:t>: 18-04-2014</w:t>
      </w:r>
    </w:p>
    <w:p w14:paraId="78EBDA7C" w14:textId="77777777" w:rsidR="006A7F84" w:rsidRPr="006A7F84" w:rsidRDefault="006A7F84" w:rsidP="00FF740B">
      <w:pPr>
        <w:spacing w:after="0" w:line="240" w:lineRule="auto"/>
        <w:ind w:left="720"/>
        <w:contextualSpacing/>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Closing Date (Original)</w:t>
      </w:r>
      <w:r w:rsidRPr="006A7F84">
        <w:rPr>
          <w:rFonts w:ascii="Times New Roman" w:eastAsia="Times New Roman" w:hAnsi="Times New Roman" w:cs="Times New Roman"/>
          <w:color w:val="000000"/>
          <w:szCs w:val="24"/>
        </w:rPr>
        <w:tab/>
        <w:t>: 17-03-2018</w:t>
      </w:r>
    </w:p>
    <w:p w14:paraId="0B29C17C" w14:textId="77777777" w:rsidR="006A7F84" w:rsidRPr="006A7F84" w:rsidRDefault="006A7F84" w:rsidP="00FF740B">
      <w:pPr>
        <w:spacing w:after="0" w:line="240" w:lineRule="auto"/>
        <w:ind w:left="720"/>
        <w:contextualSpacing/>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Clos</w:t>
      </w:r>
      <w:r w:rsidR="00002983">
        <w:rPr>
          <w:rFonts w:ascii="Times New Roman" w:eastAsia="Times New Roman" w:hAnsi="Times New Roman" w:cs="Times New Roman"/>
          <w:color w:val="000000"/>
          <w:szCs w:val="24"/>
        </w:rPr>
        <w:t>ing date (Revised)</w:t>
      </w:r>
      <w:r w:rsidR="00002983">
        <w:rPr>
          <w:rFonts w:ascii="Times New Roman" w:eastAsia="Times New Roman" w:hAnsi="Times New Roman" w:cs="Times New Roman"/>
          <w:color w:val="000000"/>
          <w:szCs w:val="24"/>
        </w:rPr>
        <w:tab/>
        <w:t>: 30-10-</w:t>
      </w:r>
      <w:r w:rsidRPr="006A7F84">
        <w:rPr>
          <w:rFonts w:ascii="Times New Roman" w:eastAsia="Times New Roman" w:hAnsi="Times New Roman" w:cs="Times New Roman"/>
          <w:color w:val="000000"/>
          <w:szCs w:val="24"/>
        </w:rPr>
        <w:t>2018</w:t>
      </w:r>
    </w:p>
    <w:p w14:paraId="5BF05E07"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2F542449"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The project document was signed on 18 April 2014 after the endorsement on 24 March 2014. The First Project Board Meeting was held on 11 June 2014, followed by the Project Inception Workshop on 12 June 2014.  The project started in April 2014 for duration of about four y</w:t>
      </w:r>
      <w:r w:rsidR="00565E9C">
        <w:rPr>
          <w:rFonts w:ascii="Times New Roman" w:eastAsia="Times New Roman" w:hAnsi="Times New Roman" w:cs="Times New Roman"/>
          <w:color w:val="000000"/>
          <w:szCs w:val="24"/>
        </w:rPr>
        <w:t>ears ending by 30</w:t>
      </w:r>
      <w:r w:rsidRPr="006A7F84">
        <w:rPr>
          <w:rFonts w:ascii="Times New Roman" w:eastAsia="Times New Roman" w:hAnsi="Times New Roman" w:cs="Times New Roman"/>
          <w:color w:val="000000"/>
          <w:szCs w:val="24"/>
        </w:rPr>
        <w:t xml:space="preserve"> October 2018.</w:t>
      </w:r>
    </w:p>
    <w:p w14:paraId="4A00D405"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1CD292F1"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10" w:name="_Toc528613040"/>
      <w:r w:rsidRPr="006A7F84">
        <w:rPr>
          <w:rFonts w:ascii="Times New Roman" w:eastAsia="Times New Roman" w:hAnsi="Times New Roman" w:cs="Times New Roman"/>
          <w:b/>
          <w:color w:val="000000"/>
          <w:sz w:val="24"/>
          <w:szCs w:val="24"/>
        </w:rPr>
        <w:t>2.2 Problems that the project sought to address</w:t>
      </w:r>
      <w:bookmarkEnd w:id="10"/>
    </w:p>
    <w:p w14:paraId="555BFA32"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449A376A"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color w:val="000000"/>
          <w:szCs w:val="24"/>
        </w:rPr>
        <w:t xml:space="preserve">Bhutan is among the countries most vulnerable to climate change in the Asia-Pacific region because of its vulnerable mountain terrain and volatile ecosystems. The country is exposed to multiple hazards, glacial lake outburst floods resulting from glacial melting, flash floods, landslides, windstorms, forest fires, localized changes in rainfall patterns and increasing droughts during dry season. Climate change is projected to significantly magnify the intensity and frequency of these hazards, as has already been evidenced by for example of the glacial lake outburst flood of </w:t>
      </w:r>
      <w:proofErr w:type="spellStart"/>
      <w:r w:rsidRPr="006A7F84">
        <w:rPr>
          <w:rFonts w:ascii="Times New Roman" w:eastAsia="Times New Roman" w:hAnsi="Times New Roman" w:cs="Times New Roman"/>
          <w:color w:val="000000"/>
          <w:szCs w:val="24"/>
        </w:rPr>
        <w:t>Lugge</w:t>
      </w:r>
      <w:proofErr w:type="spellEnd"/>
      <w:r w:rsidRPr="006A7F84">
        <w:rPr>
          <w:rFonts w:ascii="Times New Roman" w:eastAsia="Times New Roman" w:hAnsi="Times New Roman" w:cs="Times New Roman"/>
          <w:color w:val="000000"/>
          <w:szCs w:val="24"/>
        </w:rPr>
        <w:t xml:space="preserve"> </w:t>
      </w:r>
      <w:proofErr w:type="spellStart"/>
      <w:r w:rsidRPr="006A7F84">
        <w:rPr>
          <w:rFonts w:ascii="Times New Roman" w:eastAsia="Times New Roman" w:hAnsi="Times New Roman" w:cs="Times New Roman"/>
          <w:color w:val="000000"/>
          <w:szCs w:val="24"/>
        </w:rPr>
        <w:t>Tsho</w:t>
      </w:r>
      <w:proofErr w:type="spellEnd"/>
      <w:r w:rsidRPr="006A7F84">
        <w:rPr>
          <w:rFonts w:ascii="Times New Roman" w:eastAsia="Times New Roman" w:hAnsi="Times New Roman" w:cs="Times New Roman"/>
          <w:color w:val="000000"/>
          <w:szCs w:val="24"/>
        </w:rPr>
        <w:t xml:space="preserve"> in 1994 and more recently the high intensity cyclone </w:t>
      </w:r>
      <w:proofErr w:type="spellStart"/>
      <w:r w:rsidRPr="006A7F84">
        <w:rPr>
          <w:rFonts w:ascii="Times New Roman" w:eastAsia="Times New Roman" w:hAnsi="Times New Roman" w:cs="Times New Roman"/>
          <w:color w:val="000000"/>
          <w:szCs w:val="24"/>
        </w:rPr>
        <w:t>Aila</w:t>
      </w:r>
      <w:proofErr w:type="spellEnd"/>
      <w:r w:rsidRPr="006A7F84">
        <w:rPr>
          <w:rFonts w:ascii="Times New Roman" w:eastAsia="Times New Roman" w:hAnsi="Times New Roman" w:cs="Times New Roman"/>
          <w:color w:val="000000"/>
          <w:szCs w:val="24"/>
        </w:rPr>
        <w:t xml:space="preserve"> which caused major damages in Bhutan in 2009.</w:t>
      </w:r>
      <w:bookmarkStart w:id="11" w:name="_26in1rg" w:colFirst="0" w:colLast="0"/>
      <w:bookmarkEnd w:id="11"/>
      <w:r w:rsidRPr="006A7F84">
        <w:rPr>
          <w:rFonts w:ascii="Times New Roman" w:eastAsia="Times New Roman" w:hAnsi="Times New Roman" w:cs="Times New Roman"/>
          <w:b/>
          <w:color w:val="000000"/>
          <w:szCs w:val="24"/>
        </w:rPr>
        <w:t>The project aims to address the barriers to adaptation that include weak data collection methods, capacity constraints of the government, inadequate cross-disciplinary thinking, leading to fragmented policy making processes.</w:t>
      </w:r>
    </w:p>
    <w:p w14:paraId="6B4CC2E2"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ADD4F16"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key barriers that need to be addressed for optimization of adaptation impacts include: </w:t>
      </w:r>
    </w:p>
    <w:p w14:paraId="172FE9EB" w14:textId="77777777" w:rsidR="006A7F84" w:rsidRPr="007D4C06" w:rsidRDefault="006A7F84" w:rsidP="00574666">
      <w:pPr>
        <w:numPr>
          <w:ilvl w:val="0"/>
          <w:numId w:val="88"/>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Basic climate data limitation:</w:t>
      </w:r>
      <w:r w:rsidRPr="006A7F84">
        <w:rPr>
          <w:rFonts w:ascii="Times New Roman" w:eastAsia="Times New Roman" w:hAnsi="Times New Roman" w:cs="Times New Roman"/>
          <w:color w:val="000000"/>
          <w:szCs w:val="24"/>
        </w:rPr>
        <w:t xml:space="preserve"> Bhutan’s disaster preparedness hinges around insufficient hydro-meteorological data collection infrastructure. This handicaps the government’s attempts to undertake scenario planning and understand the sectoral impacts of climate change for Bhutan. One of the wider implications of limited </w:t>
      </w:r>
      <w:proofErr w:type="spellStart"/>
      <w:r w:rsidRPr="006A7F84">
        <w:rPr>
          <w:rFonts w:ascii="Times New Roman" w:eastAsia="Times New Roman" w:hAnsi="Times New Roman" w:cs="Times New Roman"/>
          <w:color w:val="000000"/>
          <w:szCs w:val="24"/>
        </w:rPr>
        <w:t>hydromet</w:t>
      </w:r>
      <w:proofErr w:type="spellEnd"/>
      <w:r w:rsidRPr="006A7F84">
        <w:rPr>
          <w:rFonts w:ascii="Times New Roman" w:eastAsia="Times New Roman" w:hAnsi="Times New Roman" w:cs="Times New Roman"/>
          <w:color w:val="000000"/>
          <w:szCs w:val="24"/>
        </w:rPr>
        <w:t xml:space="preserve"> data availability is the inability for key technical ministries/departments such as the Department of Geology and Mines (DGM) and Flood Engineering and Management Division (FEMD) to integrate climate change risks into the technical assessments.</w:t>
      </w:r>
    </w:p>
    <w:p w14:paraId="242D97A4" w14:textId="77777777" w:rsidR="00F16258" w:rsidRDefault="00F16258" w:rsidP="007D4C06">
      <w:pPr>
        <w:spacing w:after="0" w:line="240" w:lineRule="auto"/>
        <w:ind w:left="360"/>
        <w:contextualSpacing/>
        <w:jc w:val="both"/>
        <w:rPr>
          <w:rFonts w:ascii="Times New Roman" w:hAnsi="Times New Roman" w:cs="Times New Roman"/>
          <w:color w:val="000000"/>
          <w:szCs w:val="24"/>
        </w:rPr>
      </w:pPr>
    </w:p>
    <w:p w14:paraId="041F3C0F" w14:textId="77777777" w:rsidR="006A7F84" w:rsidRPr="007D4C06" w:rsidRDefault="006A7F84" w:rsidP="00574666">
      <w:pPr>
        <w:numPr>
          <w:ilvl w:val="0"/>
          <w:numId w:val="88"/>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Limited financial resources for climate change and disaster resilience:</w:t>
      </w:r>
      <w:r w:rsidRPr="006A7F84">
        <w:rPr>
          <w:rFonts w:ascii="Times New Roman" w:eastAsia="Times New Roman" w:hAnsi="Times New Roman" w:cs="Times New Roman"/>
          <w:color w:val="000000"/>
          <w:szCs w:val="24"/>
        </w:rPr>
        <w:t xml:space="preserve"> A small economy, limited public funds, and competing needs for other development investments, has resulted in a series of small adaptation investments that are fragmented and piecemeal in nature, compared to the magnitude of adaptation challenges to be addressed. Isolated efforts in adaptation planning and implementation has led to disproportionately higher costs while attempting to address annual accumulation of risks, instead of being able to address the risks of floods with a longer-term timeframe.</w:t>
      </w:r>
    </w:p>
    <w:p w14:paraId="3D4FB7E2" w14:textId="77777777" w:rsidR="00F16258" w:rsidRDefault="00F16258" w:rsidP="007D4C06">
      <w:pPr>
        <w:spacing w:after="0" w:line="240" w:lineRule="auto"/>
        <w:ind w:left="360"/>
        <w:contextualSpacing/>
        <w:jc w:val="both"/>
        <w:rPr>
          <w:rFonts w:ascii="Times New Roman" w:hAnsi="Times New Roman" w:cs="Times New Roman"/>
          <w:color w:val="000000"/>
          <w:szCs w:val="24"/>
        </w:rPr>
      </w:pPr>
    </w:p>
    <w:p w14:paraId="364E27ED" w14:textId="77777777" w:rsidR="006A7F84" w:rsidRPr="007D4C06" w:rsidRDefault="006A7F84" w:rsidP="00574666">
      <w:pPr>
        <w:numPr>
          <w:ilvl w:val="0"/>
          <w:numId w:val="88"/>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Limited disaster knowledge and information:</w:t>
      </w:r>
      <w:r w:rsidRPr="006A7F84">
        <w:rPr>
          <w:rFonts w:ascii="Times New Roman" w:eastAsia="Times New Roman" w:hAnsi="Times New Roman" w:cs="Times New Roman"/>
          <w:color w:val="000000"/>
          <w:szCs w:val="24"/>
        </w:rPr>
        <w:t xml:space="preserve"> Existing knowledge on hazards, such as landslides and floods or drought, is still based on business-as-usual climate scenario. This is also in part, constrained by the limited capacity to gather information around climate variables. </w:t>
      </w:r>
      <w:r w:rsidRPr="006A7F84">
        <w:rPr>
          <w:rFonts w:ascii="Times New Roman" w:eastAsia="Times New Roman" w:hAnsi="Times New Roman" w:cs="Times New Roman"/>
          <w:color w:val="000000"/>
          <w:szCs w:val="24"/>
        </w:rPr>
        <w:lastRenderedPageBreak/>
        <w:t xml:space="preserve">As climate information and the associated capacity to </w:t>
      </w:r>
      <w:proofErr w:type="spellStart"/>
      <w:r w:rsidRPr="006A7F84">
        <w:rPr>
          <w:rFonts w:ascii="Times New Roman" w:eastAsia="Times New Roman" w:hAnsi="Times New Roman" w:cs="Times New Roman"/>
          <w:color w:val="000000"/>
          <w:szCs w:val="24"/>
        </w:rPr>
        <w:t>analyze</w:t>
      </w:r>
      <w:proofErr w:type="spellEnd"/>
      <w:r w:rsidRPr="006A7F84">
        <w:rPr>
          <w:rFonts w:ascii="Times New Roman" w:eastAsia="Times New Roman" w:hAnsi="Times New Roman" w:cs="Times New Roman"/>
          <w:color w:val="000000"/>
          <w:szCs w:val="24"/>
        </w:rPr>
        <w:t xml:space="preserve"> and disseminate it become more widely available, knowledge on both sudden and slow onset disasters will help the government put in place effective contingency plans.</w:t>
      </w:r>
    </w:p>
    <w:p w14:paraId="6F5E8C3B" w14:textId="77777777" w:rsidR="00F16258" w:rsidRDefault="00F16258" w:rsidP="007D4C06">
      <w:pPr>
        <w:spacing w:after="0" w:line="240" w:lineRule="auto"/>
        <w:ind w:left="360"/>
        <w:contextualSpacing/>
        <w:jc w:val="both"/>
        <w:rPr>
          <w:rFonts w:ascii="Times New Roman" w:hAnsi="Times New Roman" w:cs="Times New Roman"/>
          <w:color w:val="000000"/>
          <w:szCs w:val="24"/>
        </w:rPr>
      </w:pPr>
    </w:p>
    <w:p w14:paraId="1936AB2C" w14:textId="77777777" w:rsidR="006A7F84" w:rsidRPr="000E398A" w:rsidRDefault="006A7F84" w:rsidP="000E398A">
      <w:pPr>
        <w:numPr>
          <w:ilvl w:val="0"/>
          <w:numId w:val="88"/>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Institutional capacity for climate and disaster resilient policy development:</w:t>
      </w:r>
      <w:r w:rsidRPr="006A7F84">
        <w:rPr>
          <w:rFonts w:ascii="Times New Roman" w:eastAsia="Times New Roman" w:hAnsi="Times New Roman" w:cs="Times New Roman"/>
          <w:color w:val="000000"/>
          <w:szCs w:val="24"/>
        </w:rPr>
        <w:t xml:space="preserve"> Limited sharing of information between government stakeholders and fragmentation or duplication of roles and responsibilities has led to capacity constraints to address a shared challenge such as climate change. A very low institutional capacity for ‘knowledge management’ hampers evidence-based policy and strategy development for addressing climate change more structurally in Bhutan.</w:t>
      </w:r>
    </w:p>
    <w:p w14:paraId="615174A6" w14:textId="77777777" w:rsidR="000E398A" w:rsidRPr="007D4C06" w:rsidRDefault="000E398A" w:rsidP="000E398A">
      <w:pPr>
        <w:spacing w:after="0" w:line="240" w:lineRule="auto"/>
        <w:ind w:left="360"/>
        <w:contextualSpacing/>
        <w:jc w:val="both"/>
        <w:rPr>
          <w:rFonts w:ascii="Times New Roman" w:hAnsi="Times New Roman" w:cs="Times New Roman"/>
          <w:color w:val="000000"/>
          <w:szCs w:val="24"/>
        </w:rPr>
      </w:pPr>
    </w:p>
    <w:p w14:paraId="0CF4F0F4" w14:textId="77777777" w:rsidR="006A7F84" w:rsidRPr="007D4C06" w:rsidRDefault="006A7F84" w:rsidP="00574666">
      <w:pPr>
        <w:numPr>
          <w:ilvl w:val="0"/>
          <w:numId w:val="88"/>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Capacity constraints in climate resilient local planning for water and disasters management:</w:t>
      </w:r>
      <w:r w:rsidRPr="006A7F84">
        <w:rPr>
          <w:rFonts w:ascii="Times New Roman" w:eastAsia="Times New Roman" w:hAnsi="Times New Roman" w:cs="Times New Roman"/>
          <w:color w:val="000000"/>
          <w:szCs w:val="24"/>
        </w:rPr>
        <w:t xml:space="preserve"> Though a decentralized planning and governance infrastructure exists in Bhutan, there is little awareness and understanding about the possible localized impacts of climate change and variability and resulting vulnerabilities. This has also resulted in the lack of information of sector or demographic-specific vulnerability in Bhutan. Coupled with a lack of systems to share risk information, is the capacity constraints in governance that hampers the mainstreaming of climate evidence into policy planning.</w:t>
      </w:r>
    </w:p>
    <w:p w14:paraId="2BCC82A7" w14:textId="77777777" w:rsidR="00F16258" w:rsidRDefault="00F16258" w:rsidP="007D4C06">
      <w:pPr>
        <w:spacing w:after="0" w:line="240" w:lineRule="auto"/>
        <w:ind w:left="360"/>
        <w:contextualSpacing/>
        <w:jc w:val="both"/>
        <w:rPr>
          <w:rFonts w:ascii="Times New Roman" w:hAnsi="Times New Roman" w:cs="Times New Roman"/>
          <w:color w:val="000000"/>
          <w:szCs w:val="24"/>
        </w:rPr>
      </w:pPr>
    </w:p>
    <w:p w14:paraId="5FBD1B7B" w14:textId="77777777" w:rsidR="006A7F84" w:rsidRPr="006A7F84" w:rsidRDefault="006A7F84" w:rsidP="00574666">
      <w:pPr>
        <w:numPr>
          <w:ilvl w:val="0"/>
          <w:numId w:val="88"/>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b/>
          <w:color w:val="000000"/>
          <w:szCs w:val="24"/>
        </w:rPr>
        <w:t>Lack of understanding of the benefits for ecosystem-based adaptation measures:</w:t>
      </w:r>
      <w:r w:rsidRPr="006A7F84">
        <w:rPr>
          <w:rFonts w:ascii="Times New Roman" w:eastAsia="Times New Roman" w:hAnsi="Times New Roman" w:cs="Times New Roman"/>
          <w:color w:val="000000"/>
          <w:szCs w:val="24"/>
        </w:rPr>
        <w:t xml:space="preserve"> The lack of proper awareness, basic climate data collection infrastructure and limited capacities have resulted in a knowledge gap on combined ecosystem-based management and water infrastructure development and maintenance solutions. Related to this constraint is a typically low level of awareness among planners and investors of the interdependencies inherent in adaptation.</w:t>
      </w:r>
    </w:p>
    <w:p w14:paraId="74D41D37" w14:textId="77777777" w:rsidR="006A7F84" w:rsidRPr="006A7F84" w:rsidRDefault="006A7F84" w:rsidP="00FF740B">
      <w:pPr>
        <w:spacing w:after="0" w:line="240" w:lineRule="auto"/>
        <w:contextualSpacing/>
        <w:rPr>
          <w:rFonts w:ascii="Times New Roman" w:eastAsia="Times New Roman" w:hAnsi="Times New Roman" w:cs="Times New Roman"/>
          <w:b/>
          <w:color w:val="000000"/>
          <w:szCs w:val="24"/>
        </w:rPr>
      </w:pPr>
    </w:p>
    <w:p w14:paraId="0871B787"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12" w:name="_Toc528613041"/>
      <w:r w:rsidRPr="006A7F84">
        <w:rPr>
          <w:rFonts w:ascii="Times New Roman" w:eastAsia="Times New Roman" w:hAnsi="Times New Roman" w:cs="Times New Roman"/>
          <w:b/>
          <w:color w:val="000000"/>
          <w:sz w:val="24"/>
          <w:szCs w:val="24"/>
        </w:rPr>
        <w:t>2.3 Immediate and development objectives of the project</w:t>
      </w:r>
      <w:bookmarkEnd w:id="12"/>
    </w:p>
    <w:p w14:paraId="0D9A62E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6D1F05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The project objective is therefore to: “enhance national, local and community capacity to prepare for and respond to climate-induced multi-hazards to reduce potential losses of human lives, national economic infrastructure, livelihoods, and livelihood assets”.</w:t>
      </w:r>
      <w:r w:rsidR="003F2896">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Bhutan requires crucial support to counter immediate threats posed by climate change to vital economic infrastructure, as well as to strengthen national capacity for climate change adaptation and developing adaptation alternatives for projected prolonged periods of drought in rural areas and urban centres.</w:t>
      </w:r>
    </w:p>
    <w:p w14:paraId="6EFF30EB"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4F04A16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overarching goal of the project is to </w:t>
      </w:r>
      <w:r w:rsidRPr="006A7F84">
        <w:rPr>
          <w:rFonts w:ascii="Times New Roman" w:eastAsia="Times New Roman" w:hAnsi="Times New Roman" w:cs="Times New Roman"/>
          <w:b/>
          <w:color w:val="000000"/>
          <w:szCs w:val="24"/>
        </w:rPr>
        <w:t>safeguard Bhutan’s key economic development infrastructure, to strengthen resilience against climate-induced water scarcity and in general terms to strengthen national and local capacity for natural disaster response and climate resilience</w:t>
      </w:r>
      <w:r w:rsidR="00E80F36">
        <w:rPr>
          <w:rFonts w:ascii="Times New Roman" w:eastAsia="Times New Roman" w:hAnsi="Times New Roman" w:cs="Times New Roman"/>
          <w:color w:val="000000"/>
          <w:szCs w:val="24"/>
        </w:rPr>
        <w:t xml:space="preserve">. This </w:t>
      </w:r>
      <w:r w:rsidRPr="006A7F84">
        <w:rPr>
          <w:rFonts w:ascii="Times New Roman" w:eastAsia="Times New Roman" w:hAnsi="Times New Roman" w:cs="Times New Roman"/>
          <w:color w:val="000000"/>
          <w:szCs w:val="24"/>
        </w:rPr>
        <w:t>is consistent with and underpinned by several important policies and strategies governing Bhutan’s national development in addition to mee</w:t>
      </w:r>
      <w:r w:rsidR="00E80F36">
        <w:rPr>
          <w:rFonts w:ascii="Times New Roman" w:eastAsia="Times New Roman" w:hAnsi="Times New Roman" w:cs="Times New Roman"/>
          <w:color w:val="000000"/>
          <w:szCs w:val="24"/>
        </w:rPr>
        <w:t>ting the GEF adaptation goals</w:t>
      </w:r>
      <w:r w:rsidRPr="006A7F84">
        <w:rPr>
          <w:rFonts w:ascii="Times New Roman" w:eastAsia="Times New Roman" w:hAnsi="Times New Roman" w:cs="Times New Roman"/>
          <w:color w:val="000000"/>
          <w:szCs w:val="24"/>
        </w:rPr>
        <w:t>:</w:t>
      </w:r>
    </w:p>
    <w:p w14:paraId="7FB1CEC0" w14:textId="77777777" w:rsidR="006A7F84" w:rsidRPr="006A7F84" w:rsidRDefault="006A7F84" w:rsidP="00574666">
      <w:pPr>
        <w:numPr>
          <w:ilvl w:val="0"/>
          <w:numId w:val="89"/>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reducing vulnerability to lives, livelihoods, physical assets and natural systems to the adverse effects of climate change; </w:t>
      </w:r>
    </w:p>
    <w:p w14:paraId="63559B20" w14:textId="77777777" w:rsidR="006A7F84" w:rsidRPr="006A7F84" w:rsidRDefault="006A7F84" w:rsidP="00574666">
      <w:pPr>
        <w:numPr>
          <w:ilvl w:val="0"/>
          <w:numId w:val="89"/>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strengthening institutional and technical capacities for effective climate change adaptation; and</w:t>
      </w:r>
    </w:p>
    <w:p w14:paraId="662D12BC" w14:textId="77777777" w:rsidR="006A7F84" w:rsidRPr="006A7F84" w:rsidRDefault="006A7F84" w:rsidP="00574666">
      <w:pPr>
        <w:numPr>
          <w:ilvl w:val="0"/>
          <w:numId w:val="89"/>
        </w:numP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integrating climate change adaptation into relevant policies, plans and associated processes</w:t>
      </w:r>
    </w:p>
    <w:p w14:paraId="6A3496A7" w14:textId="77777777" w:rsidR="00E80F36" w:rsidRDefault="00E80F36" w:rsidP="000E398A">
      <w:pPr>
        <w:rPr>
          <w:rFonts w:ascii="Times New Roman" w:eastAsia="Times New Roman" w:hAnsi="Times New Roman" w:cs="Times New Roman"/>
          <w:b/>
          <w:color w:val="000000"/>
          <w:szCs w:val="24"/>
        </w:rPr>
      </w:pPr>
      <w:bookmarkStart w:id="13" w:name="_Toc528613042"/>
    </w:p>
    <w:p w14:paraId="7E847522"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r w:rsidRPr="006A7F84">
        <w:rPr>
          <w:rFonts w:ascii="Times New Roman" w:eastAsia="Times New Roman" w:hAnsi="Times New Roman" w:cs="Times New Roman"/>
          <w:b/>
          <w:color w:val="000000"/>
          <w:sz w:val="24"/>
          <w:szCs w:val="24"/>
        </w:rPr>
        <w:lastRenderedPageBreak/>
        <w:t>2.4 Baseline Established</w:t>
      </w:r>
      <w:bookmarkEnd w:id="13"/>
    </w:p>
    <w:p w14:paraId="3A8E8BD8"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997A5EE"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objective indicators focus on mapping the institutional capacity to prepare and respond to climate change impacts. However, the subjectivity in the indicators may render it difficult to operationalize. The capacities of communities and functional nature of institutions need operationalization. It is quite possible that DM institutions can remain functional yet result in no incremental gains in capacities of its members (example: </w:t>
      </w:r>
      <w:proofErr w:type="spellStart"/>
      <w:r w:rsidRPr="006A7F84">
        <w:rPr>
          <w:rFonts w:ascii="Times New Roman" w:eastAsia="Times New Roman" w:hAnsi="Times New Roman" w:cs="Times New Roman"/>
          <w:szCs w:val="24"/>
        </w:rPr>
        <w:t>Chukha</w:t>
      </w:r>
      <w:proofErr w:type="spellEnd"/>
      <w:r w:rsidRPr="006A7F84">
        <w:rPr>
          <w:rFonts w:ascii="Times New Roman" w:eastAsia="Times New Roman" w:hAnsi="Times New Roman" w:cs="Times New Roman"/>
          <w:szCs w:val="24"/>
        </w:rPr>
        <w:t xml:space="preserve"> DM).  </w:t>
      </w:r>
    </w:p>
    <w:p w14:paraId="19C54161" w14:textId="77777777" w:rsidR="006A7F84" w:rsidRPr="006A7F84" w:rsidRDefault="006A7F84" w:rsidP="00FF740B">
      <w:pPr>
        <w:spacing w:after="0" w:line="240" w:lineRule="auto"/>
        <w:ind w:left="17" w:hanging="10"/>
        <w:contextualSpacing/>
        <w:jc w:val="both"/>
        <w:rPr>
          <w:rFonts w:ascii="Times New Roman" w:eastAsia="Times New Roman" w:hAnsi="Times New Roman" w:cs="Times New Roman"/>
          <w:szCs w:val="24"/>
        </w:rPr>
      </w:pPr>
    </w:p>
    <w:p w14:paraId="3F69D645" w14:textId="77777777" w:rsidR="006A7F84" w:rsidRPr="006A7F84" w:rsidRDefault="006A7F84" w:rsidP="00FF740B">
      <w:pPr>
        <w:spacing w:after="0" w:line="240" w:lineRule="auto"/>
        <w:ind w:left="17"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indicators to map the capacity building could be improved and elaborated using variables such as (</w:t>
      </w:r>
      <w:r w:rsidRPr="006A7F84">
        <w:rPr>
          <w:rFonts w:ascii="Times New Roman" w:eastAsia="Times New Roman" w:hAnsi="Times New Roman" w:cs="Times New Roman"/>
          <w:i/>
          <w:szCs w:val="24"/>
        </w:rPr>
        <w:t>level of participation, proportion of population that are not aware of disaster preparedness, level of community cohesiveness, existence of community leadership</w:t>
      </w:r>
      <w:r w:rsidRPr="006A7F84">
        <w:rPr>
          <w:rFonts w:ascii="Times New Roman" w:eastAsia="Times New Roman" w:hAnsi="Times New Roman" w:cs="Times New Roman"/>
          <w:szCs w:val="24"/>
        </w:rPr>
        <w:t xml:space="preserve"> etc.). Organizational capacities of DM institutions can be better captured using variables that capture </w:t>
      </w:r>
      <w:r w:rsidRPr="006A7F84">
        <w:rPr>
          <w:rFonts w:ascii="Times New Roman" w:eastAsia="Times New Roman" w:hAnsi="Times New Roman" w:cs="Times New Roman"/>
          <w:i/>
          <w:szCs w:val="24"/>
        </w:rPr>
        <w:t>enrolments, management, financial management, or technical skills</w:t>
      </w:r>
      <w:r w:rsidRPr="006A7F84">
        <w:rPr>
          <w:rFonts w:ascii="Times New Roman" w:eastAsia="Times New Roman" w:hAnsi="Times New Roman" w:cs="Times New Roman"/>
          <w:szCs w:val="24"/>
        </w:rPr>
        <w:t xml:space="preserve"> etc.     </w:t>
      </w:r>
    </w:p>
    <w:p w14:paraId="5A4DD91A"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78E9195"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 xml:space="preserve">Project Objective: To enhance national, local and community capacity to prepare for and respond to climate-induced multi-hazards to reduce potential losses of human lives, national economic infrastructure, livelihoods, and livelihood assets. </w:t>
      </w:r>
    </w:p>
    <w:p w14:paraId="33740AD9"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5D0FB48" w14:textId="77777777" w:rsidR="006A7F84" w:rsidRPr="006A7F84" w:rsidRDefault="006A7F84" w:rsidP="00FF740B">
      <w:pPr>
        <w:tabs>
          <w:tab w:val="left" w:pos="5339"/>
        </w:tabs>
        <w:spacing w:after="0" w:line="240" w:lineRule="auto"/>
        <w:ind w:left="1"/>
        <w:contextualSpacing/>
        <w:jc w:val="both"/>
        <w:rPr>
          <w:rFonts w:ascii="Times New Roman" w:eastAsia="Times New Roman" w:hAnsi="Times New Roman" w:cs="Times New Roman"/>
          <w:szCs w:val="24"/>
        </w:rPr>
      </w:pPr>
      <w:bookmarkStart w:id="14" w:name="_1ksv4uv" w:colFirst="0" w:colLast="0"/>
      <w:bookmarkEnd w:id="14"/>
      <w:r w:rsidRPr="006A7F84">
        <w:rPr>
          <w:rFonts w:ascii="Times New Roman" w:eastAsia="Times New Roman" w:hAnsi="Times New Roman" w:cs="Times New Roman"/>
          <w:szCs w:val="24"/>
        </w:rPr>
        <w:t xml:space="preserve">The baseline for Project Objective is expressed as two indicators: </w:t>
      </w:r>
      <w:r w:rsidRPr="006A7F84">
        <w:rPr>
          <w:rFonts w:ascii="Times New Roman" w:eastAsia="Times New Roman" w:hAnsi="Times New Roman" w:cs="Times New Roman"/>
          <w:szCs w:val="24"/>
        </w:rPr>
        <w:tab/>
      </w:r>
    </w:p>
    <w:p w14:paraId="3D44A178" w14:textId="77777777" w:rsidR="006A7F84" w:rsidRPr="006A7F84" w:rsidRDefault="006A7F84" w:rsidP="00FF740B">
      <w:pPr>
        <w:spacing w:after="0" w:line="240" w:lineRule="auto"/>
        <w:ind w:left="1"/>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szCs w:val="24"/>
        </w:rPr>
        <w:t>O1: Local disaster management institutions functional in 16 of 20 Dzongkhags</w:t>
      </w:r>
    </w:p>
    <w:p w14:paraId="0CF347CC" w14:textId="77777777" w:rsidR="006A7F84" w:rsidRPr="006A7F84" w:rsidRDefault="006A7F84" w:rsidP="00FF740B">
      <w:pPr>
        <w:spacing w:after="0" w:line="240" w:lineRule="auto"/>
        <w:ind w:left="1"/>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szCs w:val="24"/>
        </w:rPr>
        <w:t>O2: Mock-drills not widely adopted except 1 # of mock-drills under LDCF GLOF project</w:t>
      </w:r>
    </w:p>
    <w:p w14:paraId="6C16105C"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tbl>
      <w:tblPr>
        <w:tblStyle w:val="53"/>
        <w:tblW w:w="9525" w:type="dxa"/>
        <w:tblInd w:w="12" w:type="dxa"/>
        <w:tblLayout w:type="fixed"/>
        <w:tblLook w:val="0400" w:firstRow="0" w:lastRow="0" w:firstColumn="0" w:lastColumn="0" w:noHBand="0" w:noVBand="1"/>
      </w:tblPr>
      <w:tblGrid>
        <w:gridCol w:w="1684"/>
        <w:gridCol w:w="1985"/>
        <w:gridCol w:w="3446"/>
        <w:gridCol w:w="482"/>
        <w:gridCol w:w="482"/>
        <w:gridCol w:w="482"/>
        <w:gridCol w:w="482"/>
        <w:gridCol w:w="482"/>
      </w:tblGrid>
      <w:tr w:rsidR="006A7F84" w:rsidRPr="00E80F36" w14:paraId="007D130E" w14:textId="77777777" w:rsidTr="00BE0249">
        <w:trPr>
          <w:trHeight w:val="700"/>
        </w:trPr>
        <w:tc>
          <w:tcPr>
            <w:tcW w:w="9525" w:type="dxa"/>
            <w:gridSpan w:val="8"/>
            <w:tcBorders>
              <w:top w:val="single" w:sz="4" w:space="0" w:color="000000"/>
              <w:left w:val="single" w:sz="4" w:space="0" w:color="000000"/>
              <w:bottom w:val="single" w:sz="4" w:space="0" w:color="000000"/>
              <w:right w:val="single" w:sz="4" w:space="0" w:color="000000"/>
            </w:tcBorders>
          </w:tcPr>
          <w:p w14:paraId="257E7C8E" w14:textId="77777777" w:rsidR="006A7F84" w:rsidRPr="00E80F36" w:rsidRDefault="006A7F84" w:rsidP="00FF740B">
            <w:pPr>
              <w:ind w:left="1" w:right="39"/>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sz w:val="20"/>
                <w:szCs w:val="24"/>
              </w:rPr>
              <w:t>Objective: To enhance national, local and community capacity to prepare for and respond to climate-induced multi-hazards to reduce potential losses of human lives, national economic infrastructure, livelihoods, and livelihood assets.</w:t>
            </w:r>
          </w:p>
        </w:tc>
      </w:tr>
      <w:tr w:rsidR="006A7F84" w:rsidRPr="00E80F36" w14:paraId="272A591F" w14:textId="77777777" w:rsidTr="00BE0249">
        <w:trPr>
          <w:trHeight w:val="280"/>
        </w:trPr>
        <w:tc>
          <w:tcPr>
            <w:tcW w:w="1684" w:type="dxa"/>
            <w:vMerge w:val="restart"/>
            <w:tcBorders>
              <w:top w:val="single" w:sz="4" w:space="0" w:color="000000"/>
              <w:left w:val="single" w:sz="4" w:space="0" w:color="000000"/>
              <w:bottom w:val="single" w:sz="4" w:space="0" w:color="000000"/>
              <w:right w:val="single" w:sz="4" w:space="0" w:color="000000"/>
            </w:tcBorders>
            <w:vAlign w:val="center"/>
          </w:tcPr>
          <w:p w14:paraId="5950ADCA"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Indicator</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072816F3"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Baseline Indicators</w:t>
            </w:r>
          </w:p>
        </w:tc>
        <w:tc>
          <w:tcPr>
            <w:tcW w:w="3446" w:type="dxa"/>
            <w:vMerge w:val="restart"/>
            <w:tcBorders>
              <w:top w:val="single" w:sz="4" w:space="0" w:color="000000"/>
              <w:left w:val="single" w:sz="4" w:space="0" w:color="000000"/>
              <w:bottom w:val="single" w:sz="4" w:space="0" w:color="000000"/>
              <w:right w:val="single" w:sz="4" w:space="0" w:color="000000"/>
            </w:tcBorders>
            <w:vAlign w:val="center"/>
          </w:tcPr>
          <w:p w14:paraId="28050AD2"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Expected result</w:t>
            </w:r>
          </w:p>
        </w:tc>
        <w:tc>
          <w:tcPr>
            <w:tcW w:w="2410" w:type="dxa"/>
            <w:gridSpan w:val="5"/>
            <w:tcBorders>
              <w:top w:val="single" w:sz="4" w:space="0" w:color="000000"/>
              <w:left w:val="single" w:sz="4" w:space="0" w:color="000000"/>
              <w:bottom w:val="single" w:sz="4" w:space="0" w:color="000000"/>
              <w:right w:val="single" w:sz="4" w:space="0" w:color="000000"/>
            </w:tcBorders>
            <w:vAlign w:val="center"/>
          </w:tcPr>
          <w:p w14:paraId="647CEA03" w14:textId="77777777" w:rsidR="006A7F84" w:rsidRPr="00E80F36" w:rsidRDefault="006A7F84" w:rsidP="00FF740B">
            <w:pPr>
              <w:ind w:right="4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Rating</w:t>
            </w:r>
          </w:p>
        </w:tc>
      </w:tr>
      <w:tr w:rsidR="006A7F84" w:rsidRPr="00E80F36" w14:paraId="0E22CF8C" w14:textId="77777777" w:rsidTr="00BE0249">
        <w:trPr>
          <w:trHeight w:val="280"/>
        </w:trPr>
        <w:tc>
          <w:tcPr>
            <w:tcW w:w="1684" w:type="dxa"/>
            <w:vMerge/>
            <w:tcBorders>
              <w:top w:val="single" w:sz="4" w:space="0" w:color="000000"/>
              <w:left w:val="single" w:sz="4" w:space="0" w:color="000000"/>
              <w:bottom w:val="single" w:sz="4" w:space="0" w:color="000000"/>
              <w:right w:val="single" w:sz="4" w:space="0" w:color="000000"/>
            </w:tcBorders>
            <w:vAlign w:val="center"/>
          </w:tcPr>
          <w:p w14:paraId="1EA9C08C"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14:paraId="714C7CDE"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3446" w:type="dxa"/>
            <w:vMerge/>
            <w:tcBorders>
              <w:top w:val="single" w:sz="4" w:space="0" w:color="000000"/>
              <w:left w:val="single" w:sz="4" w:space="0" w:color="000000"/>
              <w:bottom w:val="single" w:sz="4" w:space="0" w:color="000000"/>
              <w:right w:val="single" w:sz="4" w:space="0" w:color="000000"/>
            </w:tcBorders>
            <w:vAlign w:val="center"/>
          </w:tcPr>
          <w:p w14:paraId="1E5F51D4"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482" w:type="dxa"/>
            <w:tcBorders>
              <w:top w:val="single" w:sz="4" w:space="0" w:color="000000"/>
              <w:left w:val="single" w:sz="4" w:space="0" w:color="000000"/>
              <w:bottom w:val="single" w:sz="4" w:space="0" w:color="000000"/>
              <w:right w:val="single" w:sz="4" w:space="0" w:color="000000"/>
            </w:tcBorders>
          </w:tcPr>
          <w:p w14:paraId="49D2EB30" w14:textId="77777777" w:rsidR="006A7F84" w:rsidRPr="00E80F36" w:rsidRDefault="006A7F84" w:rsidP="00FF740B">
            <w:pPr>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S</w:t>
            </w:r>
          </w:p>
        </w:tc>
        <w:tc>
          <w:tcPr>
            <w:tcW w:w="482" w:type="dxa"/>
            <w:tcBorders>
              <w:top w:val="single" w:sz="4" w:space="0" w:color="000000"/>
              <w:left w:val="single" w:sz="4" w:space="0" w:color="000000"/>
              <w:bottom w:val="single" w:sz="4" w:space="0" w:color="000000"/>
              <w:right w:val="single" w:sz="4" w:space="0" w:color="000000"/>
            </w:tcBorders>
          </w:tcPr>
          <w:p w14:paraId="3B955A9E"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M</w:t>
            </w:r>
          </w:p>
        </w:tc>
        <w:tc>
          <w:tcPr>
            <w:tcW w:w="482" w:type="dxa"/>
            <w:tcBorders>
              <w:top w:val="single" w:sz="4" w:space="0" w:color="000000"/>
              <w:left w:val="single" w:sz="4" w:space="0" w:color="000000"/>
              <w:bottom w:val="single" w:sz="4" w:space="0" w:color="000000"/>
              <w:right w:val="single" w:sz="4" w:space="0" w:color="000000"/>
            </w:tcBorders>
          </w:tcPr>
          <w:p w14:paraId="6BC2327E"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A</w:t>
            </w:r>
          </w:p>
        </w:tc>
        <w:tc>
          <w:tcPr>
            <w:tcW w:w="482" w:type="dxa"/>
            <w:tcBorders>
              <w:top w:val="single" w:sz="4" w:space="0" w:color="000000"/>
              <w:left w:val="single" w:sz="4" w:space="0" w:color="000000"/>
              <w:bottom w:val="single" w:sz="4" w:space="0" w:color="000000"/>
              <w:right w:val="single" w:sz="4" w:space="0" w:color="000000"/>
            </w:tcBorders>
          </w:tcPr>
          <w:p w14:paraId="1417F679"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R</w:t>
            </w:r>
          </w:p>
        </w:tc>
        <w:tc>
          <w:tcPr>
            <w:tcW w:w="482" w:type="dxa"/>
            <w:tcBorders>
              <w:top w:val="single" w:sz="4" w:space="0" w:color="000000"/>
              <w:left w:val="single" w:sz="4" w:space="0" w:color="000000"/>
              <w:bottom w:val="single" w:sz="4" w:space="0" w:color="000000"/>
              <w:right w:val="single" w:sz="4" w:space="0" w:color="000000"/>
            </w:tcBorders>
          </w:tcPr>
          <w:p w14:paraId="76574C9B" w14:textId="77777777" w:rsidR="006A7F84" w:rsidRPr="00E80F36" w:rsidRDefault="006A7F84" w:rsidP="00FF740B">
            <w:pPr>
              <w:ind w:left="1"/>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T</w:t>
            </w:r>
          </w:p>
        </w:tc>
      </w:tr>
      <w:tr w:rsidR="006A7F84" w:rsidRPr="00E80F36" w14:paraId="4763E2F2" w14:textId="77777777" w:rsidTr="00BE0249">
        <w:trPr>
          <w:trHeight w:val="1400"/>
        </w:trPr>
        <w:tc>
          <w:tcPr>
            <w:tcW w:w="1684" w:type="dxa"/>
            <w:vMerge w:val="restart"/>
            <w:tcBorders>
              <w:top w:val="single" w:sz="4" w:space="0" w:color="000000"/>
              <w:left w:val="single" w:sz="4" w:space="0" w:color="000000"/>
              <w:bottom w:val="single" w:sz="4" w:space="0" w:color="000000"/>
              <w:right w:val="single" w:sz="4" w:space="0" w:color="000000"/>
            </w:tcBorders>
            <w:vAlign w:val="center"/>
          </w:tcPr>
          <w:p w14:paraId="6880DD70"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Level of capacity of local communities to prepare for and respond to climate-induced risks. </w:t>
            </w:r>
          </w:p>
        </w:tc>
        <w:tc>
          <w:tcPr>
            <w:tcW w:w="1985" w:type="dxa"/>
            <w:tcBorders>
              <w:top w:val="single" w:sz="4" w:space="0" w:color="000000"/>
              <w:left w:val="single" w:sz="4" w:space="0" w:color="000000"/>
              <w:bottom w:val="single" w:sz="4" w:space="0" w:color="000000"/>
              <w:right w:val="single" w:sz="4" w:space="0" w:color="000000"/>
            </w:tcBorders>
          </w:tcPr>
          <w:p w14:paraId="32BBF8A4"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Local disaster management institutions </w:t>
            </w:r>
            <w:r w:rsidRPr="00E80F36">
              <w:rPr>
                <w:rFonts w:ascii="Times New Roman" w:eastAsia="Times New Roman" w:hAnsi="Times New Roman" w:cs="Times New Roman"/>
                <w:b/>
                <w:sz w:val="20"/>
                <w:szCs w:val="24"/>
              </w:rPr>
              <w:t>functional</w:t>
            </w:r>
            <w:r w:rsidRPr="00E80F36">
              <w:rPr>
                <w:rFonts w:ascii="Times New Roman" w:eastAsia="Times New Roman" w:hAnsi="Times New Roman" w:cs="Times New Roman"/>
                <w:sz w:val="20"/>
                <w:szCs w:val="24"/>
              </w:rPr>
              <w:t xml:space="preserve"> in 16 of 20 Dzongkhags </w:t>
            </w:r>
          </w:p>
        </w:tc>
        <w:tc>
          <w:tcPr>
            <w:tcW w:w="3446" w:type="dxa"/>
            <w:tcBorders>
              <w:top w:val="single" w:sz="4" w:space="0" w:color="000000"/>
              <w:left w:val="single" w:sz="4" w:space="0" w:color="000000"/>
              <w:bottom w:val="single" w:sz="4" w:space="0" w:color="000000"/>
              <w:right w:val="single" w:sz="4" w:space="0" w:color="000000"/>
            </w:tcBorders>
          </w:tcPr>
          <w:p w14:paraId="703E7515"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Communities capacity to prepare for and respond to localized climate-induced risks enhanced: </w:t>
            </w:r>
          </w:p>
          <w:p w14:paraId="271E87BD"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 Existence of functional local disaster management institutions; </w:t>
            </w:r>
          </w:p>
        </w:tc>
        <w:tc>
          <w:tcPr>
            <w:tcW w:w="482"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594A20B8" w14:textId="77777777" w:rsidR="006A7F84" w:rsidRPr="00E80F36" w:rsidRDefault="006A7F84" w:rsidP="00FF740B">
            <w:pPr>
              <w:ind w:left="55"/>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N</w:t>
            </w:r>
          </w:p>
        </w:tc>
        <w:tc>
          <w:tcPr>
            <w:tcW w:w="482"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0BD6227E" w14:textId="77777777" w:rsidR="006A7F84" w:rsidRPr="00E80F36" w:rsidRDefault="006A7F84" w:rsidP="00FF740B">
            <w:pPr>
              <w:ind w:right="42"/>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N</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0F5E19D" w14:textId="77777777" w:rsidR="006A7F84" w:rsidRPr="00E80F36" w:rsidRDefault="006A7F84" w:rsidP="00FF740B">
            <w:pPr>
              <w:ind w:right="41"/>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3DD1375" w14:textId="77777777" w:rsidR="006A7F84" w:rsidRPr="00E80F36" w:rsidRDefault="006A7F84" w:rsidP="00FF740B">
            <w:pPr>
              <w:ind w:right="39"/>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3405E06"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56B220A2" w14:textId="77777777" w:rsidTr="00BE0249">
        <w:trPr>
          <w:trHeight w:val="1060"/>
        </w:trPr>
        <w:tc>
          <w:tcPr>
            <w:tcW w:w="1684" w:type="dxa"/>
            <w:vMerge/>
            <w:tcBorders>
              <w:top w:val="single" w:sz="4" w:space="0" w:color="000000"/>
              <w:left w:val="single" w:sz="4" w:space="0" w:color="000000"/>
              <w:bottom w:val="single" w:sz="4" w:space="0" w:color="000000"/>
              <w:right w:val="single" w:sz="4" w:space="0" w:color="000000"/>
            </w:tcBorders>
            <w:vAlign w:val="center"/>
          </w:tcPr>
          <w:p w14:paraId="5E0644CA"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985" w:type="dxa"/>
            <w:vMerge w:val="restart"/>
            <w:tcBorders>
              <w:top w:val="single" w:sz="4" w:space="0" w:color="000000"/>
              <w:left w:val="single" w:sz="4" w:space="0" w:color="000000"/>
              <w:bottom w:val="single" w:sz="4" w:space="0" w:color="000000"/>
              <w:right w:val="single" w:sz="4" w:space="0" w:color="000000"/>
            </w:tcBorders>
          </w:tcPr>
          <w:p w14:paraId="3189E249"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Mock-drills not widely adopted except 1 # of mock-drills under LDCF </w:t>
            </w:r>
          </w:p>
          <w:p w14:paraId="11BAC963"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GLOF project; </w:t>
            </w:r>
          </w:p>
        </w:tc>
        <w:tc>
          <w:tcPr>
            <w:tcW w:w="3446" w:type="dxa"/>
            <w:tcBorders>
              <w:top w:val="single" w:sz="4" w:space="0" w:color="000000"/>
              <w:left w:val="single" w:sz="4" w:space="0" w:color="000000"/>
              <w:bottom w:val="single" w:sz="4" w:space="0" w:color="000000"/>
              <w:right w:val="single" w:sz="4" w:space="0" w:color="000000"/>
            </w:tcBorders>
          </w:tcPr>
          <w:p w14:paraId="45CC9DA7"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 Adequate response to scenario-based early earning mock-drills (4 no. in Years 3 and 4, in 4 Dzongkhags) </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5C8DC78"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5BEC867" w14:textId="77777777" w:rsidR="006A7F84" w:rsidRPr="00E80F36" w:rsidRDefault="006A7F84" w:rsidP="00FF740B">
            <w:pPr>
              <w:ind w:right="38"/>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31AE4F8" w14:textId="77777777" w:rsidR="006A7F84" w:rsidRPr="00E80F36" w:rsidRDefault="006A7F84" w:rsidP="00FF740B">
            <w:pPr>
              <w:ind w:right="41"/>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9CED7DC" w14:textId="77777777" w:rsidR="006A7F84" w:rsidRPr="00E80F36" w:rsidRDefault="006A7F84" w:rsidP="00FF740B">
            <w:pPr>
              <w:ind w:right="39"/>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F3BDDA1"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609E877B" w14:textId="77777777" w:rsidTr="00BE0249">
        <w:trPr>
          <w:trHeight w:val="840"/>
        </w:trPr>
        <w:tc>
          <w:tcPr>
            <w:tcW w:w="1684" w:type="dxa"/>
            <w:vMerge/>
            <w:tcBorders>
              <w:top w:val="single" w:sz="4" w:space="0" w:color="000000"/>
              <w:left w:val="single" w:sz="4" w:space="0" w:color="000000"/>
              <w:bottom w:val="single" w:sz="4" w:space="0" w:color="000000"/>
              <w:right w:val="single" w:sz="4" w:space="0" w:color="000000"/>
            </w:tcBorders>
            <w:vAlign w:val="center"/>
          </w:tcPr>
          <w:p w14:paraId="0A9ADB12"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71D2EA72"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3446" w:type="dxa"/>
            <w:tcBorders>
              <w:top w:val="single" w:sz="4" w:space="0" w:color="000000"/>
              <w:left w:val="single" w:sz="4" w:space="0" w:color="000000"/>
              <w:bottom w:val="single" w:sz="4" w:space="0" w:color="000000"/>
              <w:right w:val="single" w:sz="4" w:space="0" w:color="000000"/>
            </w:tcBorders>
          </w:tcPr>
          <w:p w14:paraId="43791E5C"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Availability of real-time localized weather data (measured in four sample Dzongkhags)</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88E8E82"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FFDD7F6" w14:textId="77777777" w:rsidR="006A7F84" w:rsidRPr="00E80F36" w:rsidRDefault="006A7F84" w:rsidP="00FF740B">
            <w:pPr>
              <w:ind w:right="38"/>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852BDD4" w14:textId="77777777" w:rsidR="006A7F84" w:rsidRPr="00E80F36" w:rsidRDefault="006A7F84" w:rsidP="00FF740B">
            <w:pPr>
              <w:ind w:right="41"/>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949301A" w14:textId="77777777" w:rsidR="006A7F84" w:rsidRPr="00E80F36" w:rsidRDefault="006A7F84" w:rsidP="00FF740B">
            <w:pPr>
              <w:ind w:right="39"/>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7C7373A"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7CD2D56D" w14:textId="77777777" w:rsidTr="00BE0249">
        <w:trPr>
          <w:trHeight w:val="700"/>
        </w:trPr>
        <w:tc>
          <w:tcPr>
            <w:tcW w:w="1684" w:type="dxa"/>
            <w:vMerge/>
            <w:tcBorders>
              <w:top w:val="single" w:sz="4" w:space="0" w:color="000000"/>
              <w:left w:val="single" w:sz="4" w:space="0" w:color="000000"/>
              <w:bottom w:val="single" w:sz="4" w:space="0" w:color="000000"/>
              <w:right w:val="single" w:sz="4" w:space="0" w:color="000000"/>
            </w:tcBorders>
            <w:vAlign w:val="center"/>
          </w:tcPr>
          <w:p w14:paraId="3CC06A9A"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3CC66585"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3446" w:type="dxa"/>
            <w:tcBorders>
              <w:top w:val="single" w:sz="4" w:space="0" w:color="000000"/>
              <w:left w:val="single" w:sz="4" w:space="0" w:color="000000"/>
              <w:bottom w:val="single" w:sz="4" w:space="0" w:color="000000"/>
              <w:right w:val="single" w:sz="4" w:space="0" w:color="000000"/>
            </w:tcBorders>
          </w:tcPr>
          <w:p w14:paraId="22317569" w14:textId="77777777" w:rsidR="006A7F84" w:rsidRPr="00E80F36" w:rsidRDefault="006A7F84" w:rsidP="00FF740B">
            <w:pPr>
              <w:ind w:left="1" w:right="46"/>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 Availability of seasonal water resource inventory (measured in 5-6 </w:t>
            </w:r>
            <w:r w:rsidR="003F2896">
              <w:rPr>
                <w:rFonts w:ascii="Times New Roman" w:eastAsia="Times New Roman" w:hAnsi="Times New Roman" w:cs="Times New Roman"/>
                <w:sz w:val="20"/>
                <w:szCs w:val="24"/>
              </w:rPr>
              <w:t>G</w:t>
            </w:r>
            <w:r w:rsidRPr="00E80F36">
              <w:rPr>
                <w:rFonts w:ascii="Times New Roman" w:eastAsia="Times New Roman" w:hAnsi="Times New Roman" w:cs="Times New Roman"/>
                <w:sz w:val="20"/>
                <w:szCs w:val="24"/>
              </w:rPr>
              <w:t xml:space="preserve">ewogs) </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E720BAB"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83686BF" w14:textId="77777777" w:rsidR="006A7F84" w:rsidRPr="00E80F36" w:rsidRDefault="006A7F84" w:rsidP="00FF740B">
            <w:pPr>
              <w:ind w:right="38"/>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EDC2F3E" w14:textId="77777777" w:rsidR="006A7F84" w:rsidRPr="00E80F36" w:rsidRDefault="006A7F84" w:rsidP="00FF740B">
            <w:pPr>
              <w:ind w:right="41"/>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00D3FE8" w14:textId="77777777" w:rsidR="006A7F84" w:rsidRPr="00E80F36" w:rsidRDefault="006A7F84" w:rsidP="00FF740B">
            <w:pPr>
              <w:ind w:right="39"/>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482"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7596DB7" w14:textId="77777777" w:rsidR="006A7F84" w:rsidRPr="00E80F36" w:rsidRDefault="006A7F84" w:rsidP="00FF740B">
            <w:pPr>
              <w:ind w:right="40"/>
              <w:contextualSpacing/>
              <w:jc w:val="center"/>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162F0CAD" w14:textId="77777777" w:rsidTr="00BE0249">
        <w:trPr>
          <w:trHeight w:val="222"/>
        </w:trPr>
        <w:tc>
          <w:tcPr>
            <w:tcW w:w="9525" w:type="dxa"/>
            <w:gridSpan w:val="8"/>
            <w:tcBorders>
              <w:top w:val="single" w:sz="4" w:space="0" w:color="000000"/>
              <w:left w:val="single" w:sz="4" w:space="0" w:color="000000"/>
              <w:bottom w:val="single" w:sz="4" w:space="0" w:color="000000"/>
              <w:right w:val="single" w:sz="4" w:space="0" w:color="000000"/>
            </w:tcBorders>
          </w:tcPr>
          <w:p w14:paraId="3F52AF88"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SMART: Specific, Measurable, Achievable, Relevant, Time-bound</w:t>
            </w:r>
          </w:p>
          <w:p w14:paraId="6224D4D6" w14:textId="77777777" w:rsidR="006A7F84" w:rsidRPr="00E80F36"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E80F36">
              <w:rPr>
                <w:rFonts w:ascii="Times New Roman" w:eastAsia="Times New Roman" w:hAnsi="Times New Roman" w:cs="Times New Roman"/>
                <w:b/>
                <w:color w:val="00B050"/>
                <w:sz w:val="20"/>
                <w:szCs w:val="24"/>
              </w:rPr>
              <w:t xml:space="preserve">Green: </w:t>
            </w:r>
            <w:r w:rsidRPr="00E80F36">
              <w:rPr>
                <w:rFonts w:ascii="Times New Roman" w:eastAsia="Times New Roman" w:hAnsi="Times New Roman" w:cs="Times New Roman"/>
                <w:color w:val="000000"/>
                <w:sz w:val="20"/>
                <w:szCs w:val="24"/>
              </w:rPr>
              <w:t>SMART criteria compliant</w:t>
            </w:r>
          </w:p>
          <w:p w14:paraId="3A060D2E" w14:textId="77777777" w:rsidR="006A7F84" w:rsidRPr="00E80F36"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E80F36">
              <w:rPr>
                <w:rFonts w:ascii="Times New Roman" w:eastAsia="Times New Roman" w:hAnsi="Times New Roman" w:cs="Times New Roman"/>
                <w:b/>
                <w:color w:val="FFC000"/>
                <w:sz w:val="20"/>
                <w:szCs w:val="24"/>
              </w:rPr>
              <w:t xml:space="preserve">Yellow: </w:t>
            </w:r>
            <w:r w:rsidRPr="00E80F36">
              <w:rPr>
                <w:rFonts w:ascii="Times New Roman" w:eastAsia="Times New Roman" w:hAnsi="Times New Roman" w:cs="Times New Roman"/>
                <w:color w:val="000000"/>
                <w:sz w:val="20"/>
                <w:szCs w:val="24"/>
              </w:rPr>
              <w:t>possibly compliant with SMART criteria</w:t>
            </w:r>
          </w:p>
          <w:p w14:paraId="153465B8" w14:textId="77777777" w:rsidR="006A7F84" w:rsidRPr="00E80F36"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E80F36">
              <w:rPr>
                <w:rFonts w:ascii="Times New Roman" w:eastAsia="Times New Roman" w:hAnsi="Times New Roman" w:cs="Times New Roman"/>
                <w:b/>
                <w:color w:val="FF0000"/>
                <w:sz w:val="20"/>
                <w:szCs w:val="24"/>
              </w:rPr>
              <w:t xml:space="preserve">Red: </w:t>
            </w:r>
            <w:r w:rsidRPr="00E80F36">
              <w:rPr>
                <w:rFonts w:ascii="Times New Roman" w:eastAsia="Times New Roman" w:hAnsi="Times New Roman" w:cs="Times New Roman"/>
                <w:color w:val="000000"/>
                <w:sz w:val="20"/>
                <w:szCs w:val="24"/>
              </w:rPr>
              <w:t>Not compliant with SMART criteria</w:t>
            </w:r>
          </w:p>
        </w:tc>
      </w:tr>
    </w:tbl>
    <w:p w14:paraId="2606119B"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51DE2918"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szCs w:val="24"/>
        </w:rPr>
        <w:lastRenderedPageBreak/>
        <w:t xml:space="preserve">Outcome 1: Risk from climate-induced floods and landslides reduced in Bhutan’s economic and industrial </w:t>
      </w:r>
      <w:proofErr w:type="spellStart"/>
      <w:r w:rsidRPr="006A7F84">
        <w:rPr>
          <w:rFonts w:ascii="Times New Roman" w:eastAsia="Times New Roman" w:hAnsi="Times New Roman" w:cs="Times New Roman"/>
          <w:b/>
          <w:szCs w:val="24"/>
        </w:rPr>
        <w:t>center</w:t>
      </w:r>
      <w:proofErr w:type="spellEnd"/>
      <w:r w:rsidRPr="006A7F84">
        <w:rPr>
          <w:rFonts w:ascii="Times New Roman" w:eastAsia="Times New Roman" w:hAnsi="Times New Roman" w:cs="Times New Roman"/>
          <w:b/>
          <w:szCs w:val="24"/>
        </w:rPr>
        <w:t xml:space="preserve">, </w:t>
      </w:r>
      <w:proofErr w:type="spellStart"/>
      <w:r w:rsidRPr="006A7F84">
        <w:rPr>
          <w:rFonts w:ascii="Times New Roman" w:eastAsia="Times New Roman" w:hAnsi="Times New Roman" w:cs="Times New Roman"/>
          <w:b/>
          <w:szCs w:val="24"/>
        </w:rPr>
        <w:t>Phuentsholing</w:t>
      </w:r>
      <w:proofErr w:type="spellEnd"/>
      <w:r w:rsidRPr="006A7F84">
        <w:rPr>
          <w:rFonts w:ascii="Times New Roman" w:eastAsia="Times New Roman" w:hAnsi="Times New Roman" w:cs="Times New Roman"/>
          <w:b/>
          <w:szCs w:val="24"/>
        </w:rPr>
        <w:t xml:space="preserve"> and </w:t>
      </w:r>
      <w:proofErr w:type="spellStart"/>
      <w:r w:rsidRPr="006A7F84">
        <w:rPr>
          <w:rFonts w:ascii="Times New Roman" w:eastAsia="Times New Roman" w:hAnsi="Times New Roman" w:cs="Times New Roman"/>
          <w:b/>
          <w:szCs w:val="24"/>
        </w:rPr>
        <w:t>Pasakha</w:t>
      </w:r>
      <w:proofErr w:type="spellEnd"/>
      <w:r w:rsidRPr="006A7F84">
        <w:rPr>
          <w:rFonts w:ascii="Times New Roman" w:eastAsia="Times New Roman" w:hAnsi="Times New Roman" w:cs="Times New Roman"/>
          <w:b/>
          <w:szCs w:val="24"/>
        </w:rPr>
        <w:t xml:space="preserve"> Industrial Area</w:t>
      </w:r>
    </w:p>
    <w:p w14:paraId="52DB69FD"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467DFACF"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There are three indicators that map the Outcome 1 of reduced risks from climate-induced disasters in Bhutan’s economically and industrially important area; </w:t>
      </w:r>
      <w:proofErr w:type="spellStart"/>
      <w:r w:rsidRPr="006A7F84">
        <w:rPr>
          <w:rFonts w:ascii="Times New Roman" w:eastAsia="Times New Roman" w:hAnsi="Times New Roman" w:cs="Times New Roman"/>
          <w:szCs w:val="24"/>
        </w:rPr>
        <w:t>Phuentsholing</w:t>
      </w:r>
      <w:proofErr w:type="spellEnd"/>
      <w:r w:rsidRPr="006A7F84">
        <w:rPr>
          <w:rFonts w:ascii="Times New Roman" w:eastAsia="Times New Roman" w:hAnsi="Times New Roman" w:cs="Times New Roman"/>
          <w:szCs w:val="24"/>
        </w:rPr>
        <w:t xml:space="preserve"> and </w:t>
      </w:r>
      <w:proofErr w:type="spellStart"/>
      <w:r w:rsidRPr="006A7F84">
        <w:rPr>
          <w:rFonts w:ascii="Times New Roman" w:eastAsia="Times New Roman" w:hAnsi="Times New Roman" w:cs="Times New Roman"/>
          <w:szCs w:val="24"/>
        </w:rPr>
        <w:t>Pasakha</w:t>
      </w:r>
      <w:proofErr w:type="spellEnd"/>
      <w:r w:rsidRPr="006A7F84">
        <w:rPr>
          <w:rFonts w:ascii="Times New Roman" w:eastAsia="Times New Roman" w:hAnsi="Times New Roman" w:cs="Times New Roman"/>
          <w:szCs w:val="24"/>
        </w:rPr>
        <w:t xml:space="preserve">. Capturing the </w:t>
      </w:r>
      <w:r w:rsidRPr="006A7F84">
        <w:rPr>
          <w:rFonts w:ascii="Times New Roman" w:eastAsia="Cambria" w:hAnsi="Times New Roman" w:cs="Times New Roman"/>
          <w:szCs w:val="24"/>
        </w:rPr>
        <w:t xml:space="preserve">vulnerability and risk reduction </w:t>
      </w:r>
      <w:r w:rsidRPr="006A7F84">
        <w:rPr>
          <w:rFonts w:ascii="Times New Roman" w:eastAsia="Times New Roman" w:hAnsi="Times New Roman" w:cs="Times New Roman"/>
          <w:szCs w:val="24"/>
        </w:rPr>
        <w:t xml:space="preserve">of natural disasters is a long and difficult process. This needs further elaboration and operationalization. Thus, the objective around measurability and achievability are to be reviewed in the absence of an operational definition or boundary conditions of the loss and damage estimation.  </w:t>
      </w:r>
    </w:p>
    <w:p w14:paraId="6A0BA041"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5B0FBB46"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second indicator dealing with landslide risks also aims to achieve a reduced incidence of landslides within the project period. While the project is </w:t>
      </w:r>
      <w:proofErr w:type="gramStart"/>
      <w:r w:rsidRPr="006A7F84">
        <w:rPr>
          <w:rFonts w:ascii="Times New Roman" w:eastAsia="Times New Roman" w:hAnsi="Times New Roman" w:cs="Times New Roman"/>
          <w:szCs w:val="24"/>
        </w:rPr>
        <w:t>definitely making</w:t>
      </w:r>
      <w:proofErr w:type="gramEnd"/>
      <w:r w:rsidRPr="006A7F84">
        <w:rPr>
          <w:rFonts w:ascii="Times New Roman" w:eastAsia="Times New Roman" w:hAnsi="Times New Roman" w:cs="Times New Roman"/>
          <w:szCs w:val="24"/>
        </w:rPr>
        <w:t xml:space="preserve"> tangible impacts on arresting the landslides by slope stabilization and soil nailing techniques, newer and actively destabilized areas are now emerging, raising concerns on the achievability parameter of this indicator in the given timeline.  </w:t>
      </w:r>
    </w:p>
    <w:p w14:paraId="05904839"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0B2F5361"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Vulnerability (and risk perception) indices are by nature static. This attribute could render them ineffective, unless used to capture snapshots at specific points in time. As static indices they are unable to respond to changes happening within the timeline. A more robust indicator will link a physical estimate (flood frequency) with socioeconomic variables that reflect poverty or deprivation (as proxy indicators for vulnerability).  </w:t>
      </w:r>
    </w:p>
    <w:p w14:paraId="319E6B35" w14:textId="77777777" w:rsidR="006A7F84" w:rsidRPr="006A7F84" w:rsidRDefault="006A7F84" w:rsidP="00FF740B">
      <w:pPr>
        <w:spacing w:after="0" w:line="240" w:lineRule="auto"/>
        <w:contextualSpacing/>
        <w:jc w:val="both"/>
        <w:rPr>
          <w:rFonts w:ascii="Times New Roman" w:hAnsi="Times New Roman" w:cs="Times New Roman"/>
          <w:szCs w:val="24"/>
        </w:rPr>
      </w:pPr>
    </w:p>
    <w:tbl>
      <w:tblPr>
        <w:tblStyle w:val="52"/>
        <w:tblW w:w="0" w:type="auto"/>
        <w:tblInd w:w="12" w:type="dxa"/>
        <w:tblLayout w:type="fixed"/>
        <w:tblLook w:val="0400" w:firstRow="0" w:lastRow="0" w:firstColumn="0" w:lastColumn="0" w:noHBand="0" w:noVBand="1"/>
      </w:tblPr>
      <w:tblGrid>
        <w:gridCol w:w="2052"/>
        <w:gridCol w:w="2701"/>
        <w:gridCol w:w="2825"/>
        <w:gridCol w:w="360"/>
        <w:gridCol w:w="363"/>
        <w:gridCol w:w="361"/>
        <w:gridCol w:w="319"/>
        <w:gridCol w:w="357"/>
      </w:tblGrid>
      <w:tr w:rsidR="006A7F84" w:rsidRPr="00E80F36" w14:paraId="46D94FA0" w14:textId="77777777" w:rsidTr="007D4C06">
        <w:trPr>
          <w:trHeight w:val="480"/>
        </w:trPr>
        <w:tc>
          <w:tcPr>
            <w:tcW w:w="9338" w:type="dxa"/>
            <w:gridSpan w:val="8"/>
            <w:tcBorders>
              <w:top w:val="single" w:sz="4" w:space="0" w:color="000000"/>
              <w:left w:val="single" w:sz="4" w:space="0" w:color="000000"/>
              <w:bottom w:val="single" w:sz="4" w:space="0" w:color="000000"/>
              <w:right w:val="single" w:sz="4" w:space="0" w:color="000000"/>
            </w:tcBorders>
            <w:vAlign w:val="center"/>
          </w:tcPr>
          <w:p w14:paraId="2583A839"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 xml:space="preserve">Outcome 1: Risk from climate-induced floods and landslides reduced in Bhutan’s economic and industrial </w:t>
            </w:r>
            <w:proofErr w:type="spellStart"/>
            <w:proofErr w:type="gramStart"/>
            <w:r w:rsidRPr="00E80F36">
              <w:rPr>
                <w:rFonts w:ascii="Times New Roman" w:eastAsia="Times New Roman" w:hAnsi="Times New Roman" w:cs="Times New Roman"/>
                <w:b/>
                <w:sz w:val="20"/>
                <w:szCs w:val="24"/>
              </w:rPr>
              <w:t>center</w:t>
            </w:r>
            <w:proofErr w:type="spellEnd"/>
            <w:r w:rsidRPr="00E80F36">
              <w:rPr>
                <w:rFonts w:ascii="Times New Roman" w:eastAsia="Times New Roman" w:hAnsi="Times New Roman" w:cs="Times New Roman"/>
                <w:b/>
                <w:sz w:val="20"/>
                <w:szCs w:val="24"/>
              </w:rPr>
              <w:t xml:space="preserve">,  </w:t>
            </w:r>
            <w:proofErr w:type="spellStart"/>
            <w:r w:rsidRPr="00E80F36">
              <w:rPr>
                <w:rFonts w:ascii="Times New Roman" w:eastAsia="Times New Roman" w:hAnsi="Times New Roman" w:cs="Times New Roman"/>
                <w:b/>
                <w:sz w:val="20"/>
                <w:szCs w:val="24"/>
              </w:rPr>
              <w:t>Phuentsholing</w:t>
            </w:r>
            <w:proofErr w:type="spellEnd"/>
            <w:proofErr w:type="gramEnd"/>
            <w:r w:rsidRPr="00E80F36">
              <w:rPr>
                <w:rFonts w:ascii="Times New Roman" w:eastAsia="Times New Roman" w:hAnsi="Times New Roman" w:cs="Times New Roman"/>
                <w:b/>
                <w:sz w:val="20"/>
                <w:szCs w:val="24"/>
              </w:rPr>
              <w:t xml:space="preserve"> and </w:t>
            </w:r>
            <w:proofErr w:type="spellStart"/>
            <w:r w:rsidRPr="00E80F36">
              <w:rPr>
                <w:rFonts w:ascii="Times New Roman" w:eastAsia="Times New Roman" w:hAnsi="Times New Roman" w:cs="Times New Roman"/>
                <w:b/>
                <w:sz w:val="20"/>
                <w:szCs w:val="24"/>
              </w:rPr>
              <w:t>Pasakha</w:t>
            </w:r>
            <w:proofErr w:type="spellEnd"/>
            <w:r w:rsidRPr="00E80F36">
              <w:rPr>
                <w:rFonts w:ascii="Times New Roman" w:eastAsia="Times New Roman" w:hAnsi="Times New Roman" w:cs="Times New Roman"/>
                <w:b/>
                <w:sz w:val="20"/>
                <w:szCs w:val="24"/>
              </w:rPr>
              <w:t xml:space="preserve"> Industrial Area.</w:t>
            </w:r>
          </w:p>
        </w:tc>
      </w:tr>
      <w:tr w:rsidR="006A7F84" w:rsidRPr="00E80F36" w14:paraId="49592078" w14:textId="77777777" w:rsidTr="007D4C06">
        <w:trPr>
          <w:trHeight w:val="280"/>
        </w:trPr>
        <w:tc>
          <w:tcPr>
            <w:tcW w:w="2052" w:type="dxa"/>
            <w:vMerge w:val="restart"/>
            <w:tcBorders>
              <w:top w:val="single" w:sz="4" w:space="0" w:color="000000"/>
              <w:left w:val="single" w:sz="4" w:space="0" w:color="000000"/>
              <w:bottom w:val="single" w:sz="4" w:space="0" w:color="000000"/>
              <w:right w:val="single" w:sz="4" w:space="0" w:color="000000"/>
            </w:tcBorders>
            <w:vAlign w:val="center"/>
          </w:tcPr>
          <w:p w14:paraId="19D07A74"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Indicator</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tcPr>
          <w:p w14:paraId="6DF678FF"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Baseline</w:t>
            </w:r>
          </w:p>
        </w:tc>
        <w:tc>
          <w:tcPr>
            <w:tcW w:w="2825" w:type="dxa"/>
            <w:vMerge w:val="restart"/>
            <w:tcBorders>
              <w:top w:val="single" w:sz="4" w:space="0" w:color="000000"/>
              <w:left w:val="single" w:sz="4" w:space="0" w:color="000000"/>
              <w:bottom w:val="single" w:sz="4" w:space="0" w:color="000000"/>
              <w:right w:val="single" w:sz="4" w:space="0" w:color="000000"/>
            </w:tcBorders>
            <w:vAlign w:val="center"/>
          </w:tcPr>
          <w:p w14:paraId="238CCC12"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Expected result</w:t>
            </w:r>
          </w:p>
        </w:tc>
        <w:tc>
          <w:tcPr>
            <w:tcW w:w="1760" w:type="dxa"/>
            <w:gridSpan w:val="5"/>
            <w:tcBorders>
              <w:top w:val="single" w:sz="4" w:space="0" w:color="000000"/>
              <w:left w:val="single" w:sz="4" w:space="0" w:color="000000"/>
              <w:bottom w:val="single" w:sz="4" w:space="0" w:color="000000"/>
              <w:right w:val="single" w:sz="4" w:space="0" w:color="000000"/>
            </w:tcBorders>
            <w:vAlign w:val="center"/>
          </w:tcPr>
          <w:p w14:paraId="6B7D84B6" w14:textId="77777777" w:rsidR="006A7F84" w:rsidRPr="00E80F36" w:rsidRDefault="006A7F84" w:rsidP="00FF740B">
            <w:pPr>
              <w:ind w:right="43"/>
              <w:contextualSpacing/>
              <w:jc w:val="center"/>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Rating</w:t>
            </w:r>
          </w:p>
        </w:tc>
      </w:tr>
      <w:tr w:rsidR="006A7F84" w:rsidRPr="00E80F36" w14:paraId="4E033A9A" w14:textId="77777777" w:rsidTr="007D4C06">
        <w:trPr>
          <w:trHeight w:val="280"/>
        </w:trPr>
        <w:tc>
          <w:tcPr>
            <w:tcW w:w="2052" w:type="dxa"/>
            <w:vMerge/>
            <w:tcBorders>
              <w:top w:val="single" w:sz="4" w:space="0" w:color="000000"/>
              <w:left w:val="single" w:sz="4" w:space="0" w:color="000000"/>
              <w:bottom w:val="single" w:sz="4" w:space="0" w:color="000000"/>
              <w:right w:val="single" w:sz="4" w:space="0" w:color="000000"/>
            </w:tcBorders>
            <w:vAlign w:val="center"/>
          </w:tcPr>
          <w:p w14:paraId="7B3F7A3A"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tcPr>
          <w:p w14:paraId="4D40ECB8"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2825" w:type="dxa"/>
            <w:vMerge/>
            <w:tcBorders>
              <w:top w:val="single" w:sz="4" w:space="0" w:color="000000"/>
              <w:left w:val="single" w:sz="4" w:space="0" w:color="000000"/>
              <w:bottom w:val="single" w:sz="4" w:space="0" w:color="000000"/>
              <w:right w:val="single" w:sz="4" w:space="0" w:color="000000"/>
            </w:tcBorders>
            <w:vAlign w:val="center"/>
          </w:tcPr>
          <w:p w14:paraId="4EC62D2E" w14:textId="77777777" w:rsidR="006A7F84" w:rsidRPr="00E80F36"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23C00B7D" w14:textId="77777777" w:rsidR="006A7F84" w:rsidRPr="00E80F36" w:rsidRDefault="006A7F84" w:rsidP="00FF740B">
            <w:pPr>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S</w:t>
            </w:r>
          </w:p>
        </w:tc>
        <w:tc>
          <w:tcPr>
            <w:tcW w:w="363" w:type="dxa"/>
            <w:tcBorders>
              <w:top w:val="single" w:sz="4" w:space="0" w:color="000000"/>
              <w:left w:val="single" w:sz="4" w:space="0" w:color="000000"/>
              <w:bottom w:val="single" w:sz="4" w:space="0" w:color="000000"/>
              <w:right w:val="single" w:sz="4" w:space="0" w:color="000000"/>
            </w:tcBorders>
            <w:vAlign w:val="center"/>
          </w:tcPr>
          <w:p w14:paraId="198582B8"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M</w:t>
            </w:r>
          </w:p>
        </w:tc>
        <w:tc>
          <w:tcPr>
            <w:tcW w:w="361" w:type="dxa"/>
            <w:tcBorders>
              <w:top w:val="single" w:sz="4" w:space="0" w:color="000000"/>
              <w:left w:val="single" w:sz="4" w:space="0" w:color="000000"/>
              <w:bottom w:val="single" w:sz="4" w:space="0" w:color="000000"/>
              <w:right w:val="single" w:sz="4" w:space="0" w:color="000000"/>
            </w:tcBorders>
            <w:vAlign w:val="center"/>
          </w:tcPr>
          <w:p w14:paraId="31F48B2F"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A</w:t>
            </w:r>
          </w:p>
        </w:tc>
        <w:tc>
          <w:tcPr>
            <w:tcW w:w="319" w:type="dxa"/>
            <w:tcBorders>
              <w:top w:val="single" w:sz="4" w:space="0" w:color="000000"/>
              <w:left w:val="single" w:sz="4" w:space="0" w:color="000000"/>
              <w:bottom w:val="single" w:sz="4" w:space="0" w:color="000000"/>
              <w:right w:val="single" w:sz="4" w:space="0" w:color="000000"/>
            </w:tcBorders>
            <w:vAlign w:val="center"/>
          </w:tcPr>
          <w:p w14:paraId="0D8C68B6"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R</w:t>
            </w:r>
          </w:p>
        </w:tc>
        <w:tc>
          <w:tcPr>
            <w:tcW w:w="357" w:type="dxa"/>
            <w:tcBorders>
              <w:top w:val="single" w:sz="4" w:space="0" w:color="000000"/>
              <w:left w:val="single" w:sz="4" w:space="0" w:color="000000"/>
              <w:bottom w:val="single" w:sz="4" w:space="0" w:color="000000"/>
              <w:right w:val="single" w:sz="4" w:space="0" w:color="000000"/>
            </w:tcBorders>
            <w:vAlign w:val="center"/>
          </w:tcPr>
          <w:p w14:paraId="5E99D167"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T</w:t>
            </w:r>
          </w:p>
        </w:tc>
      </w:tr>
      <w:tr w:rsidR="006A7F84" w:rsidRPr="00E80F36" w14:paraId="355D5DC1" w14:textId="77777777" w:rsidTr="007D4C06">
        <w:trPr>
          <w:trHeight w:val="3280"/>
        </w:trPr>
        <w:tc>
          <w:tcPr>
            <w:tcW w:w="2052" w:type="dxa"/>
            <w:tcBorders>
              <w:top w:val="single" w:sz="4" w:space="0" w:color="000000"/>
              <w:left w:val="single" w:sz="4" w:space="0" w:color="000000"/>
              <w:bottom w:val="single" w:sz="4" w:space="0" w:color="000000"/>
              <w:right w:val="single" w:sz="4" w:space="0" w:color="000000"/>
            </w:tcBorders>
          </w:tcPr>
          <w:p w14:paraId="6CEC0C25"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Reduced damage from floods in the industrial hub of the country, </w:t>
            </w:r>
            <w:proofErr w:type="spellStart"/>
            <w:r w:rsidRPr="00E80F36">
              <w:rPr>
                <w:rFonts w:ascii="Times New Roman" w:eastAsia="Times New Roman" w:hAnsi="Times New Roman" w:cs="Times New Roman"/>
                <w:sz w:val="20"/>
                <w:szCs w:val="24"/>
              </w:rPr>
              <w:t>Pasakha</w:t>
            </w:r>
            <w:proofErr w:type="spellEnd"/>
            <w:r w:rsidRPr="00E80F36">
              <w:rPr>
                <w:rFonts w:ascii="Times New Roman" w:eastAsia="Times New Roman" w:hAnsi="Times New Roman" w:cs="Times New Roman"/>
                <w:sz w:val="20"/>
                <w:szCs w:val="24"/>
              </w:rPr>
              <w:t xml:space="preserve">. </w:t>
            </w:r>
          </w:p>
        </w:tc>
        <w:tc>
          <w:tcPr>
            <w:tcW w:w="2701" w:type="dxa"/>
            <w:tcBorders>
              <w:top w:val="single" w:sz="4" w:space="0" w:color="000000"/>
              <w:left w:val="single" w:sz="4" w:space="0" w:color="000000"/>
              <w:bottom w:val="single" w:sz="4" w:space="0" w:color="000000"/>
              <w:right w:val="single" w:sz="4" w:space="0" w:color="000000"/>
            </w:tcBorders>
          </w:tcPr>
          <w:p w14:paraId="369ADE5A" w14:textId="77777777" w:rsidR="006A7F84" w:rsidRPr="00E80F36" w:rsidRDefault="006A7F84" w:rsidP="00FF740B">
            <w:pPr>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Heavy damages on some of the industrial units in </w:t>
            </w:r>
            <w:proofErr w:type="spellStart"/>
            <w:r w:rsidRPr="00E80F36">
              <w:rPr>
                <w:rFonts w:ascii="Times New Roman" w:eastAsia="Times New Roman" w:hAnsi="Times New Roman" w:cs="Times New Roman"/>
                <w:sz w:val="20"/>
                <w:szCs w:val="24"/>
              </w:rPr>
              <w:t>Pasakha</w:t>
            </w:r>
            <w:proofErr w:type="spellEnd"/>
            <w:r w:rsidRPr="00E80F36">
              <w:rPr>
                <w:rFonts w:ascii="Times New Roman" w:eastAsia="Times New Roman" w:hAnsi="Times New Roman" w:cs="Times New Roman"/>
                <w:sz w:val="20"/>
                <w:szCs w:val="24"/>
              </w:rPr>
              <w:t xml:space="preserve"> and the </w:t>
            </w:r>
          </w:p>
          <w:p w14:paraId="6E5106B9"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BFAL/BCCL residential colony. </w:t>
            </w:r>
          </w:p>
          <w:p w14:paraId="357BD3DB" w14:textId="77777777" w:rsidR="006A7F84" w:rsidRPr="00E80F36" w:rsidRDefault="006A7F84" w:rsidP="00FF740B">
            <w:pPr>
              <w:ind w:left="1"/>
              <w:contextualSpacing/>
              <w:rPr>
                <w:rFonts w:ascii="Times New Roman" w:eastAsia="Times New Roman" w:hAnsi="Times New Roman" w:cs="Times New Roman"/>
                <w:sz w:val="20"/>
                <w:szCs w:val="24"/>
              </w:rPr>
            </w:pPr>
          </w:p>
          <w:p w14:paraId="6A7B3AB8" w14:textId="77777777" w:rsidR="006A7F84" w:rsidRPr="00E80F36" w:rsidRDefault="006A7F84" w:rsidP="00FF740B">
            <w:pPr>
              <w:ind w:left="1"/>
              <w:contextualSpacing/>
              <w:rPr>
                <w:rFonts w:ascii="Times New Roman" w:eastAsia="Times New Roman" w:hAnsi="Times New Roman" w:cs="Times New Roman"/>
                <w:sz w:val="20"/>
                <w:szCs w:val="24"/>
              </w:rPr>
            </w:pPr>
          </w:p>
          <w:p w14:paraId="14888D99" w14:textId="77777777" w:rsidR="006A7F84" w:rsidRPr="00E80F36" w:rsidRDefault="006A7F84" w:rsidP="00FF740B">
            <w:pPr>
              <w:ind w:left="1"/>
              <w:contextualSpacing/>
              <w:rPr>
                <w:rFonts w:ascii="Times New Roman" w:eastAsia="Times New Roman" w:hAnsi="Times New Roman" w:cs="Times New Roman"/>
                <w:sz w:val="20"/>
                <w:szCs w:val="24"/>
              </w:rPr>
            </w:pPr>
          </w:p>
          <w:p w14:paraId="55ACD782" w14:textId="77777777" w:rsidR="006A7F84" w:rsidRPr="00E80F36" w:rsidRDefault="006A7F84" w:rsidP="00FF740B">
            <w:pPr>
              <w:ind w:left="1" w:right="180"/>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Climate-induced floods and landslides impact industrial operations </w:t>
            </w:r>
          </w:p>
          <w:p w14:paraId="62D48784"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and socio-economic </w:t>
            </w:r>
          </w:p>
          <w:p w14:paraId="0E5FC55F"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activities  </w:t>
            </w:r>
          </w:p>
        </w:tc>
        <w:tc>
          <w:tcPr>
            <w:tcW w:w="2825" w:type="dxa"/>
            <w:tcBorders>
              <w:top w:val="single" w:sz="4" w:space="0" w:color="000000"/>
              <w:left w:val="single" w:sz="4" w:space="0" w:color="000000"/>
              <w:bottom w:val="single" w:sz="4" w:space="0" w:color="000000"/>
              <w:right w:val="single" w:sz="4" w:space="0" w:color="000000"/>
            </w:tcBorders>
          </w:tcPr>
          <w:p w14:paraId="0B238F01" w14:textId="77777777" w:rsidR="006A7F84" w:rsidRPr="00E80F36" w:rsidRDefault="006A7F84" w:rsidP="00FF740B">
            <w:pPr>
              <w:ind w:left="1" w:right="42"/>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Erosion in </w:t>
            </w:r>
            <w:proofErr w:type="spellStart"/>
            <w:r w:rsidRPr="00E80F36">
              <w:rPr>
                <w:rFonts w:ascii="Times New Roman" w:eastAsia="Times New Roman" w:hAnsi="Times New Roman" w:cs="Times New Roman"/>
                <w:sz w:val="20"/>
                <w:szCs w:val="24"/>
              </w:rPr>
              <w:t>Barsa</w:t>
            </w:r>
            <w:proofErr w:type="spellEnd"/>
            <w:r w:rsidRPr="00E80F36">
              <w:rPr>
                <w:rFonts w:ascii="Times New Roman" w:eastAsia="Times New Roman" w:hAnsi="Times New Roman" w:cs="Times New Roman"/>
                <w:sz w:val="20"/>
                <w:szCs w:val="24"/>
              </w:rPr>
              <w:t xml:space="preserve"> watershed and sedimentation and flooding in </w:t>
            </w:r>
            <w:proofErr w:type="spellStart"/>
            <w:r w:rsidRPr="00E80F36">
              <w:rPr>
                <w:rFonts w:ascii="Times New Roman" w:eastAsia="Times New Roman" w:hAnsi="Times New Roman" w:cs="Times New Roman"/>
                <w:sz w:val="20"/>
                <w:szCs w:val="24"/>
              </w:rPr>
              <w:t>Barsa</w:t>
            </w:r>
            <w:proofErr w:type="spellEnd"/>
            <w:r w:rsidRPr="00E80F36">
              <w:rPr>
                <w:rFonts w:ascii="Times New Roman" w:eastAsia="Times New Roman" w:hAnsi="Times New Roman" w:cs="Times New Roman"/>
                <w:sz w:val="20"/>
                <w:szCs w:val="24"/>
              </w:rPr>
              <w:t xml:space="preserve"> river is reduced due to comprehensive mitigation measures, reducing the occurrence of floods </w:t>
            </w:r>
          </w:p>
          <w:p w14:paraId="6E31C365"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resulting in damages by </w:t>
            </w:r>
          </w:p>
          <w:p w14:paraId="0621F614"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25% </w:t>
            </w:r>
          </w:p>
          <w:p w14:paraId="5FE9FE75" w14:textId="77777777" w:rsidR="006A7F84" w:rsidRPr="00E80F36" w:rsidRDefault="006A7F84" w:rsidP="00FF740B">
            <w:pPr>
              <w:ind w:left="1"/>
              <w:contextualSpacing/>
              <w:rPr>
                <w:rFonts w:ascii="Times New Roman" w:eastAsia="Times New Roman" w:hAnsi="Times New Roman" w:cs="Times New Roman"/>
                <w:sz w:val="20"/>
                <w:szCs w:val="24"/>
              </w:rPr>
            </w:pPr>
          </w:p>
          <w:p w14:paraId="2ED3BA41" w14:textId="77777777" w:rsidR="006A7F84" w:rsidRPr="00E80F36" w:rsidRDefault="006A7F84" w:rsidP="00FF740B">
            <w:pPr>
              <w:ind w:left="1" w:right="47"/>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Flood protection measures in place protecting lives and safeguarding economic assets from </w:t>
            </w:r>
            <w:proofErr w:type="spellStart"/>
            <w:r w:rsidRPr="00E80F36">
              <w:rPr>
                <w:rFonts w:ascii="Times New Roman" w:eastAsia="Times New Roman" w:hAnsi="Times New Roman" w:cs="Times New Roman"/>
                <w:sz w:val="20"/>
                <w:szCs w:val="24"/>
              </w:rPr>
              <w:t>Barsachu</w:t>
            </w:r>
            <w:proofErr w:type="spellEnd"/>
            <w:r w:rsidRPr="00E80F36">
              <w:rPr>
                <w:rFonts w:ascii="Times New Roman" w:eastAsia="Times New Roman" w:hAnsi="Times New Roman" w:cs="Times New Roman"/>
                <w:sz w:val="20"/>
                <w:szCs w:val="24"/>
              </w:rPr>
              <w:t xml:space="preserve"> flooding. </w:t>
            </w:r>
          </w:p>
        </w:tc>
        <w:tc>
          <w:tcPr>
            <w:tcW w:w="360"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0B9D0ABC" w14:textId="77777777" w:rsidR="006A7F84" w:rsidRPr="00E80F36" w:rsidRDefault="006A7F84" w:rsidP="00FF740B">
            <w:pPr>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63"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2B18DD7" w14:textId="77777777" w:rsidR="006A7F84" w:rsidRPr="00E80F36" w:rsidRDefault="006A7F84" w:rsidP="00FF740B">
            <w:pPr>
              <w:ind w:left="1"/>
              <w:contextualSpacing/>
              <w:rPr>
                <w:rFonts w:ascii="Times New Roman" w:eastAsia="Times New Roman" w:hAnsi="Times New Roman" w:cs="Times New Roman"/>
                <w:sz w:val="20"/>
                <w:szCs w:val="24"/>
              </w:rPr>
            </w:pPr>
          </w:p>
        </w:tc>
        <w:tc>
          <w:tcPr>
            <w:tcW w:w="361"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09B25C9" w14:textId="77777777" w:rsidR="006A7F84" w:rsidRPr="00E80F36" w:rsidRDefault="006A7F84" w:rsidP="00FF740B">
            <w:pPr>
              <w:ind w:left="1"/>
              <w:contextualSpacing/>
              <w:rPr>
                <w:rFonts w:ascii="Times New Roman" w:eastAsia="Times New Roman" w:hAnsi="Times New Roman" w:cs="Times New Roman"/>
                <w:sz w:val="20"/>
                <w:szCs w:val="24"/>
              </w:rPr>
            </w:pPr>
          </w:p>
        </w:tc>
        <w:tc>
          <w:tcPr>
            <w:tcW w:w="31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B0537BC"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5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0237E51E"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20D2E6CE" w14:textId="77777777" w:rsidTr="007D4C06">
        <w:trPr>
          <w:trHeight w:val="1640"/>
        </w:trPr>
        <w:tc>
          <w:tcPr>
            <w:tcW w:w="2052" w:type="dxa"/>
            <w:tcBorders>
              <w:top w:val="single" w:sz="4" w:space="0" w:color="000000"/>
              <w:left w:val="single" w:sz="4" w:space="0" w:color="000000"/>
              <w:bottom w:val="single" w:sz="4" w:space="0" w:color="000000"/>
              <w:right w:val="single" w:sz="4" w:space="0" w:color="000000"/>
            </w:tcBorders>
          </w:tcPr>
          <w:p w14:paraId="59E2953F"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Number of active and unstable landslides in </w:t>
            </w:r>
          </w:p>
          <w:p w14:paraId="64848473" w14:textId="77777777" w:rsidR="006A7F84" w:rsidRPr="00E80F36" w:rsidRDefault="006A7F84" w:rsidP="00FF740B">
            <w:pPr>
              <w:ind w:left="1"/>
              <w:contextualSpacing/>
              <w:rPr>
                <w:rFonts w:ascii="Times New Roman" w:eastAsia="Times New Roman" w:hAnsi="Times New Roman" w:cs="Times New Roman"/>
                <w:sz w:val="20"/>
                <w:szCs w:val="24"/>
              </w:rPr>
            </w:pPr>
            <w:proofErr w:type="spellStart"/>
            <w:r w:rsidRPr="00E80F36">
              <w:rPr>
                <w:rFonts w:ascii="Times New Roman" w:eastAsia="Times New Roman" w:hAnsi="Times New Roman" w:cs="Times New Roman"/>
                <w:sz w:val="20"/>
                <w:szCs w:val="24"/>
              </w:rPr>
              <w:t>Phuentsholing</w:t>
            </w:r>
            <w:proofErr w:type="spellEnd"/>
            <w:r w:rsidRPr="00E80F36">
              <w:rPr>
                <w:rFonts w:ascii="Times New Roman" w:eastAsia="Times New Roman" w:hAnsi="Times New Roman" w:cs="Times New Roman"/>
                <w:sz w:val="20"/>
                <w:szCs w:val="24"/>
              </w:rPr>
              <w:t xml:space="preserve"> area </w:t>
            </w:r>
          </w:p>
        </w:tc>
        <w:tc>
          <w:tcPr>
            <w:tcW w:w="2701" w:type="dxa"/>
            <w:tcBorders>
              <w:top w:val="single" w:sz="4" w:space="0" w:color="000000"/>
              <w:left w:val="single" w:sz="4" w:space="0" w:color="000000"/>
              <w:bottom w:val="single" w:sz="4" w:space="0" w:color="000000"/>
              <w:right w:val="single" w:sz="4" w:space="0" w:color="000000"/>
            </w:tcBorders>
          </w:tcPr>
          <w:p w14:paraId="4ADA2590" w14:textId="77777777" w:rsidR="006A7F84" w:rsidRPr="00E80F36" w:rsidRDefault="006A7F84" w:rsidP="00FF740B">
            <w:pPr>
              <w:ind w:left="1"/>
              <w:contextualSpacing/>
              <w:rPr>
                <w:rFonts w:ascii="Times New Roman" w:eastAsia="Times New Roman" w:hAnsi="Times New Roman" w:cs="Times New Roman"/>
                <w:sz w:val="20"/>
                <w:szCs w:val="24"/>
              </w:rPr>
            </w:pPr>
            <w:proofErr w:type="spellStart"/>
            <w:r w:rsidRPr="00E80F36">
              <w:rPr>
                <w:rFonts w:ascii="Times New Roman" w:eastAsia="Times New Roman" w:hAnsi="Times New Roman" w:cs="Times New Roman"/>
                <w:sz w:val="20"/>
                <w:szCs w:val="24"/>
              </w:rPr>
              <w:t>Pasakha</w:t>
            </w:r>
            <w:proofErr w:type="spellEnd"/>
            <w:r w:rsidRPr="00E80F36">
              <w:rPr>
                <w:rFonts w:ascii="Times New Roman" w:eastAsia="Times New Roman" w:hAnsi="Times New Roman" w:cs="Times New Roman"/>
                <w:sz w:val="20"/>
                <w:szCs w:val="24"/>
              </w:rPr>
              <w:t xml:space="preserve"> Industrial Area, </w:t>
            </w:r>
          </w:p>
          <w:p w14:paraId="2DDFF3D5" w14:textId="77777777" w:rsidR="006A7F84" w:rsidRPr="00E80F36" w:rsidRDefault="006A7F84" w:rsidP="00FF740B">
            <w:pPr>
              <w:ind w:left="1"/>
              <w:contextualSpacing/>
              <w:rPr>
                <w:rFonts w:ascii="Times New Roman" w:eastAsia="Times New Roman" w:hAnsi="Times New Roman" w:cs="Times New Roman"/>
                <w:sz w:val="20"/>
                <w:szCs w:val="24"/>
              </w:rPr>
            </w:pPr>
            <w:proofErr w:type="spellStart"/>
            <w:r w:rsidRPr="00E80F36">
              <w:rPr>
                <w:rFonts w:ascii="Times New Roman" w:eastAsia="Times New Roman" w:hAnsi="Times New Roman" w:cs="Times New Roman"/>
                <w:sz w:val="20"/>
                <w:szCs w:val="24"/>
              </w:rPr>
              <w:t>Phuentsholing</w:t>
            </w:r>
            <w:proofErr w:type="spellEnd"/>
            <w:r w:rsidRPr="00E80F36">
              <w:rPr>
                <w:rFonts w:ascii="Times New Roman" w:eastAsia="Times New Roman" w:hAnsi="Times New Roman" w:cs="Times New Roman"/>
                <w:sz w:val="20"/>
                <w:szCs w:val="24"/>
              </w:rPr>
              <w:t xml:space="preserve"> Urban </w:t>
            </w:r>
          </w:p>
          <w:p w14:paraId="039A0926"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Area and the </w:t>
            </w:r>
          </w:p>
          <w:p w14:paraId="475DB751" w14:textId="77777777" w:rsidR="006A7F84" w:rsidRPr="00E80F36" w:rsidRDefault="006A7F84" w:rsidP="00FF740B">
            <w:pPr>
              <w:ind w:left="1"/>
              <w:contextualSpacing/>
              <w:rPr>
                <w:rFonts w:ascii="Times New Roman" w:eastAsia="Times New Roman" w:hAnsi="Times New Roman" w:cs="Times New Roman"/>
                <w:sz w:val="20"/>
                <w:szCs w:val="24"/>
              </w:rPr>
            </w:pPr>
            <w:proofErr w:type="spellStart"/>
            <w:r w:rsidRPr="00E80F36">
              <w:rPr>
                <w:rFonts w:ascii="Times New Roman" w:eastAsia="Times New Roman" w:hAnsi="Times New Roman" w:cs="Times New Roman"/>
                <w:sz w:val="20"/>
                <w:szCs w:val="24"/>
              </w:rPr>
              <w:t>Phuentsholing</w:t>
            </w:r>
            <w:proofErr w:type="spellEnd"/>
            <w:r w:rsidRPr="00E80F36">
              <w:rPr>
                <w:rFonts w:ascii="Times New Roman" w:eastAsia="Times New Roman" w:hAnsi="Times New Roman" w:cs="Times New Roman"/>
                <w:sz w:val="20"/>
                <w:szCs w:val="24"/>
              </w:rPr>
              <w:t xml:space="preserve">-Thimphu Highway are among the most impacted </w:t>
            </w:r>
          </w:p>
        </w:tc>
        <w:tc>
          <w:tcPr>
            <w:tcW w:w="2825" w:type="dxa"/>
            <w:tcBorders>
              <w:top w:val="single" w:sz="4" w:space="0" w:color="000000"/>
              <w:left w:val="single" w:sz="4" w:space="0" w:color="000000"/>
              <w:bottom w:val="single" w:sz="4" w:space="0" w:color="000000"/>
              <w:right w:val="single" w:sz="4" w:space="0" w:color="000000"/>
            </w:tcBorders>
          </w:tcPr>
          <w:p w14:paraId="714E8753"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Four critical landslide sites </w:t>
            </w:r>
          </w:p>
          <w:p w14:paraId="6CAA6061" w14:textId="77777777" w:rsidR="006A7F84" w:rsidRPr="00E80F36" w:rsidRDefault="006A7F84" w:rsidP="00FF740B">
            <w:pPr>
              <w:ind w:left="1" w:right="18"/>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in </w:t>
            </w:r>
            <w:proofErr w:type="spellStart"/>
            <w:r w:rsidRPr="00E80F36">
              <w:rPr>
                <w:rFonts w:ascii="Times New Roman" w:eastAsia="Times New Roman" w:hAnsi="Times New Roman" w:cs="Times New Roman"/>
                <w:sz w:val="20"/>
                <w:szCs w:val="24"/>
              </w:rPr>
              <w:t>Phuentsholing</w:t>
            </w:r>
            <w:proofErr w:type="spellEnd"/>
            <w:r w:rsidRPr="00E80F36">
              <w:rPr>
                <w:rFonts w:ascii="Times New Roman" w:eastAsia="Times New Roman" w:hAnsi="Times New Roman" w:cs="Times New Roman"/>
                <w:sz w:val="20"/>
                <w:szCs w:val="24"/>
              </w:rPr>
              <w:t xml:space="preserve">, </w:t>
            </w:r>
            <w:proofErr w:type="spellStart"/>
            <w:r w:rsidRPr="00E80F36">
              <w:rPr>
                <w:rFonts w:ascii="Times New Roman" w:eastAsia="Times New Roman" w:hAnsi="Times New Roman" w:cs="Times New Roman"/>
                <w:sz w:val="20"/>
                <w:szCs w:val="24"/>
              </w:rPr>
              <w:t>Rinchending</w:t>
            </w:r>
            <w:proofErr w:type="spellEnd"/>
            <w:r w:rsidRPr="00E80F36">
              <w:rPr>
                <w:rFonts w:ascii="Times New Roman" w:eastAsia="Times New Roman" w:hAnsi="Times New Roman" w:cs="Times New Roman"/>
                <w:sz w:val="20"/>
                <w:szCs w:val="24"/>
              </w:rPr>
              <w:t xml:space="preserve"> area stabilized and contained within existing boundaries, safeguarding economic assets </w:t>
            </w:r>
          </w:p>
        </w:tc>
        <w:tc>
          <w:tcPr>
            <w:tcW w:w="360"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F40525C" w14:textId="77777777" w:rsidR="006A7F84" w:rsidRPr="00E80F36" w:rsidRDefault="006A7F84" w:rsidP="00FF740B">
            <w:pPr>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6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1A48DA1"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61"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0DA3D24" w14:textId="77777777" w:rsidR="006A7F84" w:rsidRPr="00E80F36" w:rsidRDefault="006A7F84" w:rsidP="00FF740B">
            <w:pPr>
              <w:ind w:left="1"/>
              <w:contextualSpacing/>
              <w:rPr>
                <w:rFonts w:ascii="Times New Roman" w:eastAsia="Times New Roman" w:hAnsi="Times New Roman" w:cs="Times New Roman"/>
                <w:sz w:val="20"/>
                <w:szCs w:val="24"/>
              </w:rPr>
            </w:pPr>
          </w:p>
        </w:tc>
        <w:tc>
          <w:tcPr>
            <w:tcW w:w="31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F687E3F"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5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6C00D81"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23FFC265" w14:textId="77777777" w:rsidTr="007D4C06">
        <w:trPr>
          <w:trHeight w:val="360"/>
        </w:trPr>
        <w:tc>
          <w:tcPr>
            <w:tcW w:w="2052" w:type="dxa"/>
            <w:tcBorders>
              <w:top w:val="single" w:sz="4" w:space="0" w:color="000000"/>
              <w:left w:val="single" w:sz="4" w:space="0" w:color="000000"/>
              <w:bottom w:val="single" w:sz="4" w:space="0" w:color="000000"/>
              <w:right w:val="single" w:sz="4" w:space="0" w:color="000000"/>
            </w:tcBorders>
          </w:tcPr>
          <w:p w14:paraId="55ED379D" w14:textId="77777777" w:rsidR="006A7F84" w:rsidRPr="00E80F36" w:rsidRDefault="006A7F84" w:rsidP="00FF740B">
            <w:pPr>
              <w:ind w:left="1" w:right="52"/>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lastRenderedPageBreak/>
              <w:t xml:space="preserve">Vulnerability and risk perception index [AMAT 1.2.15] </w:t>
            </w:r>
          </w:p>
          <w:p w14:paraId="087B6685" w14:textId="77777777" w:rsidR="006A7F84" w:rsidRPr="00E80F36" w:rsidRDefault="006A7F84" w:rsidP="00FF740B">
            <w:pPr>
              <w:ind w:left="1" w:right="52"/>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Proportion of men in households that perceive landslides and floods as a major concern; </w:t>
            </w:r>
          </w:p>
          <w:p w14:paraId="01189FB0" w14:textId="77777777" w:rsidR="006A7F84" w:rsidRPr="00E80F36" w:rsidRDefault="006A7F84" w:rsidP="00FF740B">
            <w:pPr>
              <w:ind w:right="52"/>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Proportion of women in households that perceive landslides and floods as a major concern;</w:t>
            </w:r>
          </w:p>
          <w:p w14:paraId="28B2CC3A" w14:textId="77777777" w:rsidR="006A7F84" w:rsidRPr="00E80F36" w:rsidRDefault="006A7F84" w:rsidP="00FF740B">
            <w:pPr>
              <w:ind w:left="1" w:right="52"/>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Proportion of industrials units that perceive floods as a major concern;</w:t>
            </w:r>
          </w:p>
        </w:tc>
        <w:tc>
          <w:tcPr>
            <w:tcW w:w="2701" w:type="dxa"/>
            <w:tcBorders>
              <w:top w:val="single" w:sz="4" w:space="0" w:color="000000"/>
              <w:left w:val="single" w:sz="4" w:space="0" w:color="000000"/>
              <w:bottom w:val="single" w:sz="4" w:space="0" w:color="000000"/>
              <w:right w:val="single" w:sz="4" w:space="0" w:color="000000"/>
            </w:tcBorders>
          </w:tcPr>
          <w:p w14:paraId="6E5183C4"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GNH Survey 2010 reports that 29% of the surveyed population perceive landslides as a major concern and 26% perceive floods as a major concern.  </w:t>
            </w:r>
          </w:p>
          <w:p w14:paraId="4838F279" w14:textId="77777777" w:rsidR="006A7F84" w:rsidRPr="00E80F36" w:rsidRDefault="006A7F84" w:rsidP="00FF740B">
            <w:pPr>
              <w:ind w:left="1"/>
              <w:contextualSpacing/>
              <w:rPr>
                <w:rFonts w:ascii="Times New Roman" w:eastAsia="Times New Roman" w:hAnsi="Times New Roman" w:cs="Times New Roman"/>
                <w:sz w:val="20"/>
                <w:szCs w:val="24"/>
              </w:rPr>
            </w:pPr>
          </w:p>
          <w:p w14:paraId="4BBADC5B"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50.9% of the interviewed </w:t>
            </w:r>
            <w:proofErr w:type="spellStart"/>
            <w:r w:rsidRPr="00E80F36">
              <w:rPr>
                <w:rFonts w:ascii="Times New Roman" w:eastAsia="Times New Roman" w:hAnsi="Times New Roman" w:cs="Times New Roman"/>
                <w:sz w:val="20"/>
                <w:szCs w:val="24"/>
              </w:rPr>
              <w:t>Phuentsholing</w:t>
            </w:r>
            <w:proofErr w:type="spellEnd"/>
            <w:r w:rsidRPr="00E80F36">
              <w:rPr>
                <w:rFonts w:ascii="Times New Roman" w:eastAsia="Times New Roman" w:hAnsi="Times New Roman" w:cs="Times New Roman"/>
                <w:sz w:val="20"/>
                <w:szCs w:val="24"/>
              </w:rPr>
              <w:t xml:space="preserve"> and </w:t>
            </w:r>
            <w:proofErr w:type="spellStart"/>
            <w:r w:rsidRPr="00E80F36">
              <w:rPr>
                <w:rFonts w:ascii="Times New Roman" w:eastAsia="Times New Roman" w:hAnsi="Times New Roman" w:cs="Times New Roman"/>
                <w:sz w:val="20"/>
                <w:szCs w:val="24"/>
              </w:rPr>
              <w:t>Pasakha</w:t>
            </w:r>
            <w:proofErr w:type="spellEnd"/>
            <w:r w:rsidRPr="00E80F36">
              <w:rPr>
                <w:rFonts w:ascii="Times New Roman" w:eastAsia="Times New Roman" w:hAnsi="Times New Roman" w:cs="Times New Roman"/>
                <w:sz w:val="20"/>
                <w:szCs w:val="24"/>
              </w:rPr>
              <w:t xml:space="preserve"> residents perceive landslides as a major concern (58.7% for male and 33.9% for female)  </w:t>
            </w:r>
          </w:p>
          <w:p w14:paraId="5AA46513" w14:textId="77777777" w:rsidR="006A7F84" w:rsidRPr="00E80F36" w:rsidRDefault="006A7F84" w:rsidP="00FF740B">
            <w:pPr>
              <w:ind w:left="1"/>
              <w:contextualSpacing/>
              <w:rPr>
                <w:rFonts w:ascii="Times New Roman" w:eastAsia="Times New Roman" w:hAnsi="Times New Roman" w:cs="Times New Roman"/>
                <w:sz w:val="20"/>
                <w:szCs w:val="24"/>
              </w:rPr>
            </w:pPr>
          </w:p>
          <w:p w14:paraId="6FC677D2" w14:textId="77777777" w:rsidR="006A7F84" w:rsidRPr="00E80F36" w:rsidRDefault="006A7F84" w:rsidP="00FF740B">
            <w:pPr>
              <w:ind w:left="1" w:right="18"/>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49.6% </w:t>
            </w:r>
            <w:proofErr w:type="spellStart"/>
            <w:r w:rsidRPr="00E80F36">
              <w:rPr>
                <w:rFonts w:ascii="Times New Roman" w:eastAsia="Times New Roman" w:hAnsi="Times New Roman" w:cs="Times New Roman"/>
                <w:sz w:val="20"/>
                <w:szCs w:val="24"/>
              </w:rPr>
              <w:t>Pasakha</w:t>
            </w:r>
            <w:proofErr w:type="spellEnd"/>
            <w:r w:rsidRPr="00E80F36">
              <w:rPr>
                <w:rFonts w:ascii="Times New Roman" w:eastAsia="Times New Roman" w:hAnsi="Times New Roman" w:cs="Times New Roman"/>
                <w:sz w:val="20"/>
                <w:szCs w:val="24"/>
              </w:rPr>
              <w:t xml:space="preserve"> residents perceive floods as a major concern (or 55.4% for male and 36.8% for female) (based on ad hoc preliminary survey during PPG); </w:t>
            </w:r>
          </w:p>
        </w:tc>
        <w:tc>
          <w:tcPr>
            <w:tcW w:w="2825" w:type="dxa"/>
            <w:tcBorders>
              <w:top w:val="single" w:sz="4" w:space="0" w:color="000000"/>
              <w:left w:val="single" w:sz="4" w:space="0" w:color="000000"/>
              <w:bottom w:val="single" w:sz="4" w:space="0" w:color="000000"/>
              <w:right w:val="single" w:sz="4" w:space="0" w:color="000000"/>
            </w:tcBorders>
          </w:tcPr>
          <w:p w14:paraId="2BEF9F0A"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Proportion of women in households that perceive landslides and floods as a </w:t>
            </w:r>
          </w:p>
          <w:p w14:paraId="22B4FDE7"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major concern reduced by </w:t>
            </w:r>
          </w:p>
          <w:p w14:paraId="147D5466"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30% </w:t>
            </w:r>
          </w:p>
          <w:p w14:paraId="271B797D" w14:textId="77777777" w:rsidR="006A7F84" w:rsidRPr="00E80F36" w:rsidRDefault="006A7F84" w:rsidP="00FF740B">
            <w:pPr>
              <w:ind w:left="1"/>
              <w:contextualSpacing/>
              <w:rPr>
                <w:rFonts w:ascii="Times New Roman" w:eastAsia="Times New Roman" w:hAnsi="Times New Roman" w:cs="Times New Roman"/>
                <w:sz w:val="20"/>
                <w:szCs w:val="24"/>
              </w:rPr>
            </w:pPr>
          </w:p>
          <w:p w14:paraId="64107F3C" w14:textId="77777777" w:rsidR="006A7F84" w:rsidRPr="00E80F36" w:rsidRDefault="006A7F84" w:rsidP="00FF740B">
            <w:pPr>
              <w:ind w:left="1"/>
              <w:contextualSpacing/>
              <w:rPr>
                <w:rFonts w:ascii="Times New Roman" w:eastAsia="Times New Roman" w:hAnsi="Times New Roman" w:cs="Times New Roman"/>
                <w:sz w:val="20"/>
                <w:szCs w:val="24"/>
              </w:rPr>
            </w:pPr>
          </w:p>
          <w:p w14:paraId="67EDFDEE" w14:textId="77777777" w:rsidR="006A7F84" w:rsidRPr="00E80F36" w:rsidRDefault="006A7F84" w:rsidP="00FF740B">
            <w:pPr>
              <w:ind w:left="1"/>
              <w:contextualSpacing/>
              <w:rPr>
                <w:rFonts w:ascii="Times New Roman" w:eastAsia="Times New Roman" w:hAnsi="Times New Roman" w:cs="Times New Roman"/>
                <w:sz w:val="20"/>
                <w:szCs w:val="24"/>
              </w:rPr>
            </w:pPr>
          </w:p>
          <w:p w14:paraId="30338B33" w14:textId="77777777" w:rsidR="006A7F84" w:rsidRPr="00E80F36" w:rsidRDefault="006A7F84" w:rsidP="00FF740B">
            <w:pPr>
              <w:ind w:left="1"/>
              <w:contextualSpacing/>
              <w:rPr>
                <w:rFonts w:ascii="Times New Roman" w:eastAsia="Times New Roman" w:hAnsi="Times New Roman" w:cs="Times New Roman"/>
                <w:sz w:val="20"/>
                <w:szCs w:val="24"/>
              </w:rPr>
            </w:pPr>
            <w:r w:rsidRPr="00E80F36">
              <w:rPr>
                <w:rFonts w:ascii="Times New Roman" w:eastAsia="Times New Roman" w:hAnsi="Times New Roman" w:cs="Times New Roman"/>
                <w:sz w:val="20"/>
                <w:szCs w:val="24"/>
              </w:rPr>
              <w:t xml:space="preserve">Proportion of industrial units that perceive floods as a major concern reduced by 30%  </w:t>
            </w:r>
          </w:p>
        </w:tc>
        <w:tc>
          <w:tcPr>
            <w:tcW w:w="360"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46FE10B" w14:textId="77777777" w:rsidR="006A7F84" w:rsidRPr="00E80F36" w:rsidRDefault="006A7F84" w:rsidP="00FF740B">
            <w:pPr>
              <w:ind w:right="42"/>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6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31941B5" w14:textId="77777777" w:rsidR="006A7F84" w:rsidRPr="00E80F36" w:rsidRDefault="006A7F84" w:rsidP="00FF740B">
            <w:pPr>
              <w:ind w:right="40"/>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61"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AFA8702" w14:textId="77777777" w:rsidR="006A7F84" w:rsidRPr="00E80F36" w:rsidRDefault="006A7F84" w:rsidP="00FF740B">
            <w:pPr>
              <w:ind w:right="43"/>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c>
          <w:tcPr>
            <w:tcW w:w="31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081A31CB" w14:textId="77777777" w:rsidR="006A7F84" w:rsidRPr="00E80F36" w:rsidRDefault="006A7F84" w:rsidP="00FF740B">
            <w:pPr>
              <w:ind w:right="44"/>
              <w:contextualSpacing/>
              <w:rPr>
                <w:rFonts w:ascii="Times New Roman" w:eastAsia="Times New Roman" w:hAnsi="Times New Roman" w:cs="Times New Roman"/>
                <w:sz w:val="20"/>
                <w:szCs w:val="24"/>
              </w:rPr>
            </w:pPr>
          </w:p>
        </w:tc>
        <w:tc>
          <w:tcPr>
            <w:tcW w:w="35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FF4F8F5" w14:textId="77777777" w:rsidR="006A7F84" w:rsidRPr="00E80F36" w:rsidRDefault="006A7F84" w:rsidP="00FF740B">
            <w:pPr>
              <w:ind w:right="39"/>
              <w:contextualSpacing/>
              <w:rPr>
                <w:rFonts w:ascii="Times New Roman" w:eastAsia="Times New Roman" w:hAnsi="Times New Roman" w:cs="Times New Roman"/>
                <w:sz w:val="20"/>
                <w:szCs w:val="24"/>
              </w:rPr>
            </w:pPr>
            <w:r w:rsidRPr="00E80F36">
              <w:rPr>
                <w:rFonts w:ascii="Times New Roman" w:eastAsia="Times New Roman" w:hAnsi="Times New Roman" w:cs="Times New Roman"/>
                <w:b/>
                <w:color w:val="FFFFFF"/>
                <w:sz w:val="20"/>
                <w:szCs w:val="24"/>
              </w:rPr>
              <w:t>Y</w:t>
            </w:r>
          </w:p>
        </w:tc>
      </w:tr>
      <w:tr w:rsidR="006A7F84" w:rsidRPr="00E80F36" w14:paraId="7C13E403" w14:textId="77777777" w:rsidTr="007D4C06">
        <w:trPr>
          <w:trHeight w:val="700"/>
        </w:trPr>
        <w:tc>
          <w:tcPr>
            <w:tcW w:w="9338" w:type="dxa"/>
            <w:gridSpan w:val="8"/>
            <w:tcBorders>
              <w:top w:val="single" w:sz="4" w:space="0" w:color="000000"/>
              <w:left w:val="single" w:sz="4" w:space="0" w:color="000000"/>
              <w:bottom w:val="single" w:sz="4" w:space="0" w:color="000000"/>
              <w:right w:val="single" w:sz="4" w:space="0" w:color="000000"/>
            </w:tcBorders>
            <w:tcMar>
              <w:top w:w="38" w:type="dxa"/>
              <w:right w:w="68" w:type="dxa"/>
            </w:tcMar>
          </w:tcPr>
          <w:p w14:paraId="25D16C0B" w14:textId="77777777" w:rsidR="006A7F84" w:rsidRPr="00E80F36" w:rsidRDefault="006A7F84" w:rsidP="00FF740B">
            <w:pPr>
              <w:ind w:left="1"/>
              <w:contextualSpacing/>
              <w:rPr>
                <w:rFonts w:ascii="Times New Roman" w:eastAsia="Times New Roman" w:hAnsi="Times New Roman" w:cs="Times New Roman"/>
                <w:b/>
                <w:sz w:val="20"/>
                <w:szCs w:val="24"/>
              </w:rPr>
            </w:pPr>
            <w:r w:rsidRPr="00E80F36">
              <w:rPr>
                <w:rFonts w:ascii="Times New Roman" w:eastAsia="Times New Roman" w:hAnsi="Times New Roman" w:cs="Times New Roman"/>
                <w:b/>
                <w:sz w:val="20"/>
                <w:szCs w:val="24"/>
              </w:rPr>
              <w:t>SMART: Specific, Measurable, Achievable, Relevant, Time-bound</w:t>
            </w:r>
          </w:p>
          <w:p w14:paraId="6E2AA32E" w14:textId="77777777" w:rsidR="006A7F84" w:rsidRPr="00E80F36"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E80F36">
              <w:rPr>
                <w:rFonts w:ascii="Times New Roman" w:eastAsia="Times New Roman" w:hAnsi="Times New Roman" w:cs="Times New Roman"/>
                <w:b/>
                <w:color w:val="00B050"/>
                <w:sz w:val="20"/>
                <w:szCs w:val="24"/>
              </w:rPr>
              <w:t xml:space="preserve">Green: </w:t>
            </w:r>
            <w:r w:rsidRPr="00E80F36">
              <w:rPr>
                <w:rFonts w:ascii="Times New Roman" w:eastAsia="Times New Roman" w:hAnsi="Times New Roman" w:cs="Times New Roman"/>
                <w:color w:val="000000"/>
                <w:sz w:val="20"/>
                <w:szCs w:val="24"/>
              </w:rPr>
              <w:t>SMART criteria compliant</w:t>
            </w:r>
          </w:p>
          <w:p w14:paraId="74C31CF6" w14:textId="77777777" w:rsidR="006A7F84" w:rsidRPr="00E80F36"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E80F36">
              <w:rPr>
                <w:rFonts w:ascii="Times New Roman" w:eastAsia="Times New Roman" w:hAnsi="Times New Roman" w:cs="Times New Roman"/>
                <w:b/>
                <w:color w:val="FFC000"/>
                <w:sz w:val="20"/>
                <w:szCs w:val="24"/>
              </w:rPr>
              <w:t xml:space="preserve">Yellow: </w:t>
            </w:r>
            <w:r w:rsidRPr="00E80F36">
              <w:rPr>
                <w:rFonts w:ascii="Times New Roman" w:eastAsia="Times New Roman" w:hAnsi="Times New Roman" w:cs="Times New Roman"/>
                <w:color w:val="000000"/>
                <w:sz w:val="20"/>
                <w:szCs w:val="24"/>
              </w:rPr>
              <w:t>possibly compliant with SMART criteria</w:t>
            </w:r>
          </w:p>
          <w:p w14:paraId="7C3AEFF1" w14:textId="77777777" w:rsidR="006A7F84" w:rsidRPr="00E80F36"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E80F36">
              <w:rPr>
                <w:rFonts w:ascii="Times New Roman" w:eastAsia="Times New Roman" w:hAnsi="Times New Roman" w:cs="Times New Roman"/>
                <w:b/>
                <w:color w:val="FF0000"/>
                <w:sz w:val="20"/>
                <w:szCs w:val="24"/>
              </w:rPr>
              <w:t xml:space="preserve">Red: </w:t>
            </w:r>
            <w:r w:rsidRPr="00E80F36">
              <w:rPr>
                <w:rFonts w:ascii="Times New Roman" w:eastAsia="Times New Roman" w:hAnsi="Times New Roman" w:cs="Times New Roman"/>
                <w:color w:val="000000"/>
                <w:sz w:val="20"/>
                <w:szCs w:val="24"/>
              </w:rPr>
              <w:t>Not compliant with SMART criteria</w:t>
            </w:r>
          </w:p>
        </w:tc>
      </w:tr>
    </w:tbl>
    <w:p w14:paraId="221F43D9"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247A9FF2"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Outcome 2: Community resilience to climate-induced disaster risks (droughts, floods, landslides, windstorms, forest fires) strengthened in at least four Dzongkhags</w:t>
      </w:r>
    </w:p>
    <w:p w14:paraId="0F56BEA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0DDD38A2"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Indicators for Outcome 2 attempt to map the impacts in three different planes; knowledge </w:t>
      </w:r>
    </w:p>
    <w:p w14:paraId="7AD24D27"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(Inventorying), technology (practices) and resilience (additional storage). </w:t>
      </w:r>
    </w:p>
    <w:p w14:paraId="70E6DB1C"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6370AA72"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A Knowledge Attitude-Practice (KAP) tool can offer a logically superior method to capture the </w:t>
      </w:r>
      <w:proofErr w:type="spellStart"/>
      <w:r w:rsidRPr="006A7F84">
        <w:rPr>
          <w:rFonts w:ascii="Times New Roman" w:eastAsia="Times New Roman" w:hAnsi="Times New Roman" w:cs="Times New Roman"/>
          <w:szCs w:val="24"/>
        </w:rPr>
        <w:t>behavioral</w:t>
      </w:r>
      <w:proofErr w:type="spellEnd"/>
      <w:r w:rsidRPr="006A7F84">
        <w:rPr>
          <w:rFonts w:ascii="Times New Roman" w:eastAsia="Times New Roman" w:hAnsi="Times New Roman" w:cs="Times New Roman"/>
          <w:szCs w:val="24"/>
        </w:rPr>
        <w:t>, attitudinal and knowledge changes as impacts of the program. The indicators are SMART though. A possible constraint that may arise in the future is the barrier in combining qualitative insights (from water resource inventories) with quantitative statistics (additional inches/</w:t>
      </w:r>
      <w:proofErr w:type="spellStart"/>
      <w:r w:rsidRPr="006A7F84">
        <w:rPr>
          <w:rFonts w:ascii="Times New Roman" w:eastAsia="Times New Roman" w:hAnsi="Times New Roman" w:cs="Times New Roman"/>
          <w:szCs w:val="24"/>
        </w:rPr>
        <w:t>cms</w:t>
      </w:r>
      <w:proofErr w:type="spellEnd"/>
      <w:r w:rsidRPr="006A7F84">
        <w:rPr>
          <w:rFonts w:ascii="Times New Roman" w:eastAsia="Times New Roman" w:hAnsi="Times New Roman" w:cs="Times New Roman"/>
          <w:szCs w:val="24"/>
        </w:rPr>
        <w:t xml:space="preserve">. of water storage created); symptomatic of problems of a mixed methods estimation.  </w:t>
      </w:r>
    </w:p>
    <w:p w14:paraId="7447B931"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7E988E93"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indicators used to map social capital (existence of operational DM institutions at district level) could be further improved by designing a more comprehensive/holistic indicator set that maps </w:t>
      </w:r>
      <w:r w:rsidRPr="006A7F84">
        <w:rPr>
          <w:rFonts w:ascii="Times New Roman" w:eastAsia="Times New Roman" w:hAnsi="Times New Roman" w:cs="Times New Roman"/>
          <w:i/>
          <w:szCs w:val="24"/>
        </w:rPr>
        <w:t>governance, management, resource use, service delivery, financial and sustainability dimensions</w:t>
      </w:r>
      <w:r w:rsidRPr="006A7F84">
        <w:rPr>
          <w:rFonts w:ascii="Times New Roman" w:eastAsia="Times New Roman" w:hAnsi="Times New Roman" w:cs="Times New Roman"/>
          <w:szCs w:val="24"/>
        </w:rPr>
        <w:t xml:space="preserve">. The current set of indicators though, </w:t>
      </w:r>
      <w:proofErr w:type="gramStart"/>
      <w:r w:rsidRPr="006A7F84">
        <w:rPr>
          <w:rFonts w:ascii="Times New Roman" w:eastAsia="Times New Roman" w:hAnsi="Times New Roman" w:cs="Times New Roman"/>
          <w:szCs w:val="24"/>
        </w:rPr>
        <w:t>definitely meets</w:t>
      </w:r>
      <w:proofErr w:type="gramEnd"/>
      <w:r w:rsidRPr="006A7F84">
        <w:rPr>
          <w:rFonts w:ascii="Times New Roman" w:eastAsia="Times New Roman" w:hAnsi="Times New Roman" w:cs="Times New Roman"/>
          <w:szCs w:val="24"/>
        </w:rPr>
        <w:t xml:space="preserve"> the SMART criteria. Our field visits suggested that community institutions with higher participation ratios, promoting thrift-associations and livelihood oriented (example: </w:t>
      </w:r>
      <w:proofErr w:type="spellStart"/>
      <w:r w:rsidRPr="006A7F84">
        <w:rPr>
          <w:rFonts w:ascii="Times New Roman" w:eastAsia="Times New Roman" w:hAnsi="Times New Roman" w:cs="Times New Roman"/>
          <w:szCs w:val="24"/>
        </w:rPr>
        <w:t>Khengkhar</w:t>
      </w:r>
      <w:proofErr w:type="spellEnd"/>
      <w:r w:rsidRPr="006A7F84">
        <w:rPr>
          <w:rFonts w:ascii="Times New Roman" w:eastAsia="Times New Roman" w:hAnsi="Times New Roman" w:cs="Times New Roman"/>
          <w:szCs w:val="24"/>
        </w:rPr>
        <w:t>) score higher than singularly tasked institutions (DM institutions). The extent of co-financing (in kind/cash) offered by an institution as a proportion of the total costs could also better capture the extent of community resilience.</w:t>
      </w:r>
    </w:p>
    <w:p w14:paraId="3DA28E52"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tbl>
      <w:tblPr>
        <w:tblStyle w:val="51"/>
        <w:tblW w:w="9526" w:type="dxa"/>
        <w:jc w:val="center"/>
        <w:tblLayout w:type="fixed"/>
        <w:tblLook w:val="0400" w:firstRow="0" w:lastRow="0" w:firstColumn="0" w:lastColumn="0" w:noHBand="0" w:noVBand="1"/>
      </w:tblPr>
      <w:tblGrid>
        <w:gridCol w:w="2035"/>
        <w:gridCol w:w="2335"/>
        <w:gridCol w:w="2321"/>
        <w:gridCol w:w="567"/>
        <w:gridCol w:w="567"/>
        <w:gridCol w:w="567"/>
        <w:gridCol w:w="567"/>
        <w:gridCol w:w="567"/>
      </w:tblGrid>
      <w:tr w:rsidR="006A7F84" w:rsidRPr="0009711D" w14:paraId="066938C1" w14:textId="77777777" w:rsidTr="00BE0249">
        <w:trPr>
          <w:trHeight w:val="480"/>
          <w:jc w:val="center"/>
        </w:trPr>
        <w:tc>
          <w:tcPr>
            <w:tcW w:w="9526" w:type="dxa"/>
            <w:gridSpan w:val="8"/>
            <w:tcBorders>
              <w:top w:val="single" w:sz="4" w:space="0" w:color="000000"/>
              <w:left w:val="single" w:sz="4" w:space="0" w:color="000000"/>
              <w:bottom w:val="single" w:sz="4" w:space="0" w:color="000000"/>
              <w:right w:val="single" w:sz="4" w:space="0" w:color="000000"/>
            </w:tcBorders>
            <w:vAlign w:val="center"/>
          </w:tcPr>
          <w:p w14:paraId="203AAF71"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Outcome 2: Community resilience to climate-induced disaster risks (droughts, floods, landslides, windstorms, forest fires) strengthened in at least four Dzongkhags.</w:t>
            </w:r>
          </w:p>
        </w:tc>
      </w:tr>
      <w:tr w:rsidR="006A7F84" w:rsidRPr="0009711D" w14:paraId="6200E3F6" w14:textId="77777777" w:rsidTr="00BE0249">
        <w:trPr>
          <w:trHeight w:val="300"/>
          <w:jc w:val="center"/>
        </w:trPr>
        <w:tc>
          <w:tcPr>
            <w:tcW w:w="2035" w:type="dxa"/>
            <w:vMerge w:val="restart"/>
            <w:tcBorders>
              <w:top w:val="single" w:sz="4" w:space="0" w:color="000000"/>
              <w:left w:val="single" w:sz="4" w:space="0" w:color="000000"/>
              <w:bottom w:val="single" w:sz="4" w:space="0" w:color="000000"/>
              <w:right w:val="single" w:sz="4" w:space="0" w:color="000000"/>
            </w:tcBorders>
            <w:vAlign w:val="center"/>
          </w:tcPr>
          <w:p w14:paraId="0DB2E828"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Indicator</w:t>
            </w:r>
          </w:p>
        </w:tc>
        <w:tc>
          <w:tcPr>
            <w:tcW w:w="2335" w:type="dxa"/>
            <w:vMerge w:val="restart"/>
            <w:tcBorders>
              <w:top w:val="single" w:sz="4" w:space="0" w:color="000000"/>
              <w:left w:val="single" w:sz="4" w:space="0" w:color="000000"/>
              <w:bottom w:val="single" w:sz="4" w:space="0" w:color="000000"/>
              <w:right w:val="single" w:sz="4" w:space="0" w:color="000000"/>
            </w:tcBorders>
            <w:vAlign w:val="center"/>
          </w:tcPr>
          <w:p w14:paraId="2381082C"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Baseline</w:t>
            </w:r>
          </w:p>
        </w:tc>
        <w:tc>
          <w:tcPr>
            <w:tcW w:w="2321" w:type="dxa"/>
            <w:vMerge w:val="restart"/>
            <w:tcBorders>
              <w:top w:val="single" w:sz="4" w:space="0" w:color="000000"/>
              <w:left w:val="single" w:sz="4" w:space="0" w:color="000000"/>
              <w:bottom w:val="single" w:sz="4" w:space="0" w:color="000000"/>
              <w:right w:val="single" w:sz="4" w:space="0" w:color="000000"/>
            </w:tcBorders>
            <w:vAlign w:val="center"/>
          </w:tcPr>
          <w:p w14:paraId="282337F5"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Expected result</w:t>
            </w:r>
          </w:p>
        </w:tc>
        <w:tc>
          <w:tcPr>
            <w:tcW w:w="2835" w:type="dxa"/>
            <w:gridSpan w:val="5"/>
            <w:tcBorders>
              <w:top w:val="single" w:sz="4" w:space="0" w:color="000000"/>
              <w:left w:val="single" w:sz="4" w:space="0" w:color="000000"/>
              <w:bottom w:val="single" w:sz="4" w:space="0" w:color="000000"/>
              <w:right w:val="single" w:sz="4" w:space="0" w:color="000000"/>
            </w:tcBorders>
            <w:vAlign w:val="center"/>
          </w:tcPr>
          <w:p w14:paraId="6A267FC7"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Rating</w:t>
            </w:r>
          </w:p>
        </w:tc>
      </w:tr>
      <w:tr w:rsidR="006A7F84" w:rsidRPr="0009711D" w14:paraId="4625B471" w14:textId="77777777" w:rsidTr="00BE0249">
        <w:trPr>
          <w:trHeight w:val="300"/>
          <w:jc w:val="center"/>
        </w:trPr>
        <w:tc>
          <w:tcPr>
            <w:tcW w:w="2035" w:type="dxa"/>
            <w:vMerge/>
            <w:tcBorders>
              <w:top w:val="single" w:sz="4" w:space="0" w:color="000000"/>
              <w:left w:val="single" w:sz="4" w:space="0" w:color="000000"/>
              <w:bottom w:val="single" w:sz="4" w:space="0" w:color="000000"/>
              <w:right w:val="single" w:sz="4" w:space="0" w:color="000000"/>
            </w:tcBorders>
            <w:vAlign w:val="center"/>
          </w:tcPr>
          <w:p w14:paraId="57363912" w14:textId="77777777" w:rsidR="006A7F84" w:rsidRPr="0009711D"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2335" w:type="dxa"/>
            <w:vMerge/>
            <w:tcBorders>
              <w:top w:val="single" w:sz="4" w:space="0" w:color="000000"/>
              <w:left w:val="single" w:sz="4" w:space="0" w:color="000000"/>
              <w:bottom w:val="single" w:sz="4" w:space="0" w:color="000000"/>
              <w:right w:val="single" w:sz="4" w:space="0" w:color="000000"/>
            </w:tcBorders>
            <w:vAlign w:val="center"/>
          </w:tcPr>
          <w:p w14:paraId="5638462C" w14:textId="77777777" w:rsidR="006A7F84" w:rsidRPr="0009711D"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2321" w:type="dxa"/>
            <w:vMerge/>
            <w:tcBorders>
              <w:top w:val="single" w:sz="4" w:space="0" w:color="000000"/>
              <w:left w:val="single" w:sz="4" w:space="0" w:color="000000"/>
              <w:bottom w:val="single" w:sz="4" w:space="0" w:color="000000"/>
              <w:right w:val="single" w:sz="4" w:space="0" w:color="000000"/>
            </w:tcBorders>
            <w:vAlign w:val="center"/>
          </w:tcPr>
          <w:p w14:paraId="47E8EFA2" w14:textId="77777777" w:rsidR="006A7F84" w:rsidRPr="0009711D"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3DF809"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S</w:t>
            </w:r>
          </w:p>
        </w:tc>
        <w:tc>
          <w:tcPr>
            <w:tcW w:w="567" w:type="dxa"/>
            <w:tcBorders>
              <w:top w:val="single" w:sz="4" w:space="0" w:color="000000"/>
              <w:left w:val="single" w:sz="4" w:space="0" w:color="000000"/>
              <w:bottom w:val="single" w:sz="4" w:space="0" w:color="000000"/>
              <w:right w:val="single" w:sz="4" w:space="0" w:color="000000"/>
            </w:tcBorders>
            <w:vAlign w:val="center"/>
          </w:tcPr>
          <w:p w14:paraId="3A615779"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M</w:t>
            </w:r>
          </w:p>
        </w:tc>
        <w:tc>
          <w:tcPr>
            <w:tcW w:w="567" w:type="dxa"/>
            <w:tcBorders>
              <w:top w:val="single" w:sz="4" w:space="0" w:color="000000"/>
              <w:left w:val="single" w:sz="4" w:space="0" w:color="000000"/>
              <w:bottom w:val="single" w:sz="4" w:space="0" w:color="000000"/>
              <w:right w:val="single" w:sz="4" w:space="0" w:color="000000"/>
            </w:tcBorders>
            <w:vAlign w:val="center"/>
          </w:tcPr>
          <w:p w14:paraId="43658D81"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A</w:t>
            </w:r>
          </w:p>
        </w:tc>
        <w:tc>
          <w:tcPr>
            <w:tcW w:w="567" w:type="dxa"/>
            <w:tcBorders>
              <w:top w:val="single" w:sz="4" w:space="0" w:color="000000"/>
              <w:left w:val="single" w:sz="4" w:space="0" w:color="000000"/>
              <w:bottom w:val="single" w:sz="4" w:space="0" w:color="000000"/>
              <w:right w:val="single" w:sz="4" w:space="0" w:color="000000"/>
            </w:tcBorders>
            <w:vAlign w:val="center"/>
          </w:tcPr>
          <w:p w14:paraId="29F271D2"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R</w:t>
            </w:r>
          </w:p>
        </w:tc>
        <w:tc>
          <w:tcPr>
            <w:tcW w:w="567" w:type="dxa"/>
            <w:tcBorders>
              <w:top w:val="single" w:sz="4" w:space="0" w:color="000000"/>
              <w:left w:val="single" w:sz="4" w:space="0" w:color="000000"/>
              <w:bottom w:val="single" w:sz="4" w:space="0" w:color="000000"/>
              <w:right w:val="single" w:sz="4" w:space="0" w:color="000000"/>
            </w:tcBorders>
            <w:vAlign w:val="center"/>
          </w:tcPr>
          <w:p w14:paraId="5505449A" w14:textId="77777777" w:rsidR="006A7F84" w:rsidRPr="0009711D" w:rsidRDefault="006A7F84" w:rsidP="00FF740B">
            <w:pPr>
              <w:ind w:left="2"/>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T</w:t>
            </w:r>
          </w:p>
        </w:tc>
      </w:tr>
      <w:tr w:rsidR="006A7F84" w:rsidRPr="0009711D" w14:paraId="14ABE8F1" w14:textId="77777777" w:rsidTr="00BE0249">
        <w:trPr>
          <w:trHeight w:val="300"/>
          <w:jc w:val="center"/>
        </w:trPr>
        <w:tc>
          <w:tcPr>
            <w:tcW w:w="2035" w:type="dxa"/>
            <w:tcBorders>
              <w:top w:val="nil"/>
              <w:left w:val="single" w:sz="4" w:space="0" w:color="000000"/>
              <w:bottom w:val="single" w:sz="4" w:space="0" w:color="000000"/>
              <w:right w:val="single" w:sz="4" w:space="0" w:color="000000"/>
            </w:tcBorders>
            <w:vAlign w:val="center"/>
          </w:tcPr>
          <w:p w14:paraId="2F882D7E"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sz w:val="20"/>
                <w:szCs w:val="24"/>
              </w:rPr>
              <w:lastRenderedPageBreak/>
              <w:t>Water resource inventories, water harvesting technology and additional water storage capacity available in some the most drought-prone communities of Bhutan</w:t>
            </w:r>
          </w:p>
        </w:tc>
        <w:tc>
          <w:tcPr>
            <w:tcW w:w="2335" w:type="dxa"/>
            <w:tcBorders>
              <w:top w:val="nil"/>
              <w:left w:val="single" w:sz="4" w:space="0" w:color="000000"/>
              <w:bottom w:val="single" w:sz="4" w:space="0" w:color="000000"/>
              <w:right w:val="single" w:sz="4" w:space="0" w:color="000000"/>
            </w:tcBorders>
            <w:vAlign w:val="center"/>
          </w:tcPr>
          <w:p w14:paraId="1645F778" w14:textId="77777777" w:rsidR="006A7F84" w:rsidRPr="0009711D" w:rsidRDefault="006A7F84" w:rsidP="00FF740B">
            <w:pPr>
              <w:ind w:left="2" w:right="54"/>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 xml:space="preserve">No systematic water resources inventory has taken place due to limited funds and technical capacity Several villages and urban </w:t>
            </w:r>
            <w:proofErr w:type="spellStart"/>
            <w:r w:rsidRPr="0009711D">
              <w:rPr>
                <w:rFonts w:ascii="Times New Roman" w:eastAsia="Times New Roman" w:hAnsi="Times New Roman" w:cs="Times New Roman"/>
                <w:sz w:val="20"/>
                <w:szCs w:val="24"/>
              </w:rPr>
              <w:t>centers</w:t>
            </w:r>
            <w:proofErr w:type="spellEnd"/>
            <w:r w:rsidRPr="0009711D">
              <w:rPr>
                <w:rFonts w:ascii="Times New Roman" w:eastAsia="Times New Roman" w:hAnsi="Times New Roman" w:cs="Times New Roman"/>
                <w:sz w:val="20"/>
                <w:szCs w:val="24"/>
              </w:rPr>
              <w:t xml:space="preserve"> in various Dzongkhags experience water scarcity in the wake of declining water availability.</w:t>
            </w:r>
          </w:p>
          <w:p w14:paraId="15336F05" w14:textId="77777777" w:rsidR="006A7F84" w:rsidRPr="0009711D" w:rsidRDefault="006A7F84" w:rsidP="00FF740B">
            <w:pPr>
              <w:contextualSpacing/>
              <w:rPr>
                <w:rFonts w:ascii="Times New Roman" w:eastAsia="Times New Roman" w:hAnsi="Times New Roman" w:cs="Times New Roman"/>
                <w:b/>
                <w:sz w:val="20"/>
                <w:szCs w:val="24"/>
              </w:rPr>
            </w:pPr>
          </w:p>
        </w:tc>
        <w:tc>
          <w:tcPr>
            <w:tcW w:w="2321" w:type="dxa"/>
            <w:tcBorders>
              <w:top w:val="nil"/>
              <w:left w:val="single" w:sz="4" w:space="0" w:color="000000"/>
              <w:bottom w:val="single" w:sz="4" w:space="0" w:color="000000"/>
              <w:right w:val="single" w:sz="4" w:space="0" w:color="000000"/>
            </w:tcBorders>
            <w:vAlign w:val="center"/>
          </w:tcPr>
          <w:p w14:paraId="7136BDAC"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Up-to-date community-level water resource inventory and database in place in at least four Dzongkhags, feeding into national water resources inventory /database;</w:t>
            </w:r>
          </w:p>
          <w:p w14:paraId="5C176BCA" w14:textId="77777777" w:rsidR="006A7F84" w:rsidRPr="0009711D" w:rsidRDefault="006A7F84" w:rsidP="00FF740B">
            <w:pPr>
              <w:ind w:left="2"/>
              <w:contextualSpacing/>
              <w:rPr>
                <w:rFonts w:ascii="Times New Roman" w:eastAsia="Times New Roman" w:hAnsi="Times New Roman" w:cs="Times New Roman"/>
                <w:sz w:val="20"/>
                <w:szCs w:val="24"/>
              </w:rPr>
            </w:pPr>
          </w:p>
          <w:p w14:paraId="098F0B6A" w14:textId="77777777" w:rsidR="006A7F84" w:rsidRPr="0009711D" w:rsidRDefault="006A7F84" w:rsidP="00FF740B">
            <w:pPr>
              <w:ind w:left="2" w:right="43"/>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One Municipal water supply system made climate resilient, serving 6,000 beneficiaries.</w:t>
            </w:r>
          </w:p>
          <w:p w14:paraId="4FB58B9E" w14:textId="77777777" w:rsidR="006A7F84" w:rsidRPr="0009711D" w:rsidRDefault="006A7F84" w:rsidP="00FF740B">
            <w:pPr>
              <w:ind w:left="2"/>
              <w:contextualSpacing/>
              <w:rPr>
                <w:rFonts w:ascii="Times New Roman" w:eastAsia="Times New Roman" w:hAnsi="Times New Roman" w:cs="Times New Roman"/>
                <w:sz w:val="20"/>
                <w:szCs w:val="24"/>
              </w:rPr>
            </w:pPr>
          </w:p>
          <w:p w14:paraId="02BA0963"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sz w:val="20"/>
                <w:szCs w:val="24"/>
              </w:rPr>
              <w:t>20 villages/ hamlets have adopted climate-resilient water harvesting approaches, -technology and efficient water management practices, therewith reducing water scarcity for some 420 rural households.</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606DE67" w14:textId="77777777" w:rsidR="006A7F84" w:rsidRPr="0009711D" w:rsidRDefault="006A7F84" w:rsidP="00FF740B">
            <w:pPr>
              <w:ind w:right="63"/>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08EDB2E" w14:textId="77777777" w:rsidR="006A7F84" w:rsidRPr="0009711D" w:rsidRDefault="006A7F84" w:rsidP="00FF740B">
            <w:pPr>
              <w:ind w:right="60"/>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37B4250" w14:textId="77777777" w:rsidR="006A7F84" w:rsidRPr="0009711D" w:rsidRDefault="006A7F84" w:rsidP="00FF740B">
            <w:pPr>
              <w:ind w:right="60"/>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AABBF4B" w14:textId="77777777" w:rsidR="006A7F84" w:rsidRPr="0009711D" w:rsidRDefault="006A7F84" w:rsidP="00FF740B">
            <w:pPr>
              <w:ind w:left="58"/>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9D67DFB" w14:textId="77777777" w:rsidR="006A7F84" w:rsidRPr="0009711D" w:rsidRDefault="006A7F84" w:rsidP="00FF740B">
            <w:pPr>
              <w:ind w:left="53"/>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r>
      <w:tr w:rsidR="006A7F84" w:rsidRPr="0009711D" w14:paraId="3566EB54" w14:textId="77777777" w:rsidTr="00BE0249">
        <w:trPr>
          <w:trHeight w:val="700"/>
          <w:jc w:val="center"/>
        </w:trPr>
        <w:tc>
          <w:tcPr>
            <w:tcW w:w="2035" w:type="dxa"/>
            <w:tcBorders>
              <w:top w:val="single" w:sz="4" w:space="0" w:color="000000"/>
              <w:left w:val="single" w:sz="4" w:space="0" w:color="000000"/>
              <w:bottom w:val="single" w:sz="4" w:space="0" w:color="000000"/>
              <w:right w:val="single" w:sz="4" w:space="0" w:color="000000"/>
            </w:tcBorders>
          </w:tcPr>
          <w:p w14:paraId="22142877" w14:textId="77777777" w:rsidR="006A7F84" w:rsidRPr="0009711D" w:rsidRDefault="006A7F84" w:rsidP="00FF740B">
            <w:pPr>
              <w:ind w:left="2" w:right="290"/>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Existence and operationalization of disaster management committees at the local level</w:t>
            </w:r>
          </w:p>
        </w:tc>
        <w:tc>
          <w:tcPr>
            <w:tcW w:w="2335" w:type="dxa"/>
            <w:tcBorders>
              <w:top w:val="single" w:sz="4" w:space="0" w:color="000000"/>
              <w:left w:val="single" w:sz="4" w:space="0" w:color="000000"/>
              <w:bottom w:val="single" w:sz="4" w:space="0" w:color="000000"/>
              <w:right w:val="single" w:sz="4" w:space="0" w:color="000000"/>
            </w:tcBorders>
          </w:tcPr>
          <w:p w14:paraId="7A611892"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The Disaster</w:t>
            </w:r>
          </w:p>
          <w:p w14:paraId="79F893D8" w14:textId="77777777" w:rsidR="006A7F84" w:rsidRPr="0009711D" w:rsidRDefault="006A7F84" w:rsidP="00FF740B">
            <w:pPr>
              <w:ind w:right="10"/>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 xml:space="preserve">Management Act (2013) stipulates the creation of disaster management committees and formulation of disaster management plans at national and local </w:t>
            </w:r>
            <w:proofErr w:type="gramStart"/>
            <w:r w:rsidRPr="0009711D">
              <w:rPr>
                <w:rFonts w:ascii="Times New Roman" w:eastAsia="Times New Roman" w:hAnsi="Times New Roman" w:cs="Times New Roman"/>
                <w:sz w:val="20"/>
                <w:szCs w:val="24"/>
              </w:rPr>
              <w:t>levels, but</w:t>
            </w:r>
            <w:proofErr w:type="gramEnd"/>
            <w:r w:rsidRPr="0009711D">
              <w:rPr>
                <w:rFonts w:ascii="Times New Roman" w:eastAsia="Times New Roman" w:hAnsi="Times New Roman" w:cs="Times New Roman"/>
                <w:sz w:val="20"/>
                <w:szCs w:val="24"/>
              </w:rPr>
              <w:t xml:space="preserve"> have been established at present in four pilot Dzongkhags only.</w:t>
            </w:r>
          </w:p>
          <w:p w14:paraId="504CBA95" w14:textId="77777777" w:rsidR="006A7F84" w:rsidRPr="0009711D" w:rsidRDefault="006A7F84" w:rsidP="00FF740B">
            <w:pPr>
              <w:ind w:left="2"/>
              <w:contextualSpacing/>
              <w:rPr>
                <w:rFonts w:ascii="Times New Roman" w:eastAsia="Times New Roman" w:hAnsi="Times New Roman" w:cs="Times New Roman"/>
                <w:sz w:val="20"/>
                <w:szCs w:val="24"/>
              </w:rPr>
            </w:pPr>
          </w:p>
          <w:p w14:paraId="2A9EBC5F"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No community-based forest fire management plan and mechanism to systematically guide effective and coordinated forest fire management at the local level, though forest fire is a recurrent phenomenon.</w:t>
            </w:r>
          </w:p>
        </w:tc>
        <w:tc>
          <w:tcPr>
            <w:tcW w:w="2321" w:type="dxa"/>
            <w:tcBorders>
              <w:top w:val="single" w:sz="4" w:space="0" w:color="000000"/>
              <w:left w:val="single" w:sz="4" w:space="0" w:color="000000"/>
              <w:bottom w:val="single" w:sz="4" w:space="0" w:color="000000"/>
              <w:right w:val="single" w:sz="4" w:space="0" w:color="000000"/>
            </w:tcBorders>
          </w:tcPr>
          <w:p w14:paraId="26AD64FA"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Local-level disaster management committees (DMCs) established, capacitated and functional in at least four Dzongkhags prone to climate-induced</w:t>
            </w:r>
          </w:p>
          <w:p w14:paraId="650783D7"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disasters;</w:t>
            </w:r>
          </w:p>
          <w:p w14:paraId="6C59B1B5" w14:textId="77777777" w:rsidR="006A7F84" w:rsidRPr="0009711D" w:rsidRDefault="006A7F84" w:rsidP="00FF740B">
            <w:pPr>
              <w:contextualSpacing/>
              <w:rPr>
                <w:rFonts w:ascii="Times New Roman" w:eastAsia="Times New Roman" w:hAnsi="Times New Roman" w:cs="Times New Roman"/>
                <w:sz w:val="20"/>
                <w:szCs w:val="24"/>
              </w:rPr>
            </w:pPr>
          </w:p>
          <w:p w14:paraId="48036E74" w14:textId="77777777" w:rsidR="006A7F84" w:rsidRPr="0009711D" w:rsidRDefault="006A7F84" w:rsidP="00FF740B">
            <w:pPr>
              <w:contextualSpacing/>
              <w:rPr>
                <w:rFonts w:ascii="Times New Roman" w:eastAsia="Times New Roman" w:hAnsi="Times New Roman" w:cs="Times New Roman"/>
                <w:sz w:val="20"/>
                <w:szCs w:val="24"/>
              </w:rPr>
            </w:pPr>
          </w:p>
          <w:p w14:paraId="46B1422A" w14:textId="77777777" w:rsidR="006A7F84" w:rsidRPr="0009711D" w:rsidRDefault="006A7F84" w:rsidP="00FF740B">
            <w:pPr>
              <w:contextualSpacing/>
              <w:rPr>
                <w:rFonts w:ascii="Times New Roman" w:eastAsia="Times New Roman" w:hAnsi="Times New Roman" w:cs="Times New Roman"/>
                <w:sz w:val="20"/>
                <w:szCs w:val="24"/>
              </w:rPr>
            </w:pPr>
          </w:p>
          <w:p w14:paraId="19441FEC" w14:textId="77777777" w:rsidR="006A7F84" w:rsidRPr="0009711D" w:rsidRDefault="006A7F84" w:rsidP="00FF740B">
            <w:pPr>
              <w:contextualSpacing/>
              <w:rPr>
                <w:rFonts w:ascii="Times New Roman" w:eastAsia="Times New Roman" w:hAnsi="Times New Roman" w:cs="Times New Roman"/>
                <w:sz w:val="20"/>
                <w:szCs w:val="24"/>
              </w:rPr>
            </w:pPr>
          </w:p>
          <w:p w14:paraId="65897254" w14:textId="77777777" w:rsidR="006A7F84" w:rsidRPr="0009711D" w:rsidRDefault="006A7F84" w:rsidP="00FF740B">
            <w:pPr>
              <w:ind w:left="2"/>
              <w:contextualSpacing/>
              <w:rPr>
                <w:rFonts w:ascii="Times New Roman" w:eastAsia="Times New Roman" w:hAnsi="Times New Roman" w:cs="Times New Roman"/>
                <w:sz w:val="20"/>
                <w:szCs w:val="24"/>
              </w:rPr>
            </w:pPr>
          </w:p>
          <w:p w14:paraId="64F3F94C"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Climate-induced disaster management plan developed, including for forest fire management, and integrated in local development plans and programmes in four Dzongkhags.</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7EAFD151"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9FE022B"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0A5FB45"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AA56320"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567"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5D8B365"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r>
      <w:tr w:rsidR="006A7F84" w:rsidRPr="0009711D" w14:paraId="09BE8F14" w14:textId="77777777" w:rsidTr="00BE0249">
        <w:trPr>
          <w:trHeight w:val="700"/>
          <w:jc w:val="center"/>
        </w:trPr>
        <w:tc>
          <w:tcPr>
            <w:tcW w:w="9526" w:type="dxa"/>
            <w:gridSpan w:val="8"/>
            <w:tcBorders>
              <w:top w:val="single" w:sz="4" w:space="0" w:color="000000"/>
              <w:left w:val="single" w:sz="4" w:space="0" w:color="000000"/>
              <w:bottom w:val="single" w:sz="4" w:space="0" w:color="000000"/>
              <w:right w:val="single" w:sz="4" w:space="0" w:color="000000"/>
            </w:tcBorders>
          </w:tcPr>
          <w:p w14:paraId="485ED3DA" w14:textId="77777777" w:rsidR="006A7F84" w:rsidRPr="0009711D" w:rsidRDefault="006A7F84" w:rsidP="00FF740B">
            <w:pPr>
              <w:ind w:left="1"/>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SMART: Specific, Measurable, Achievable, Relevant, Time-bound</w:t>
            </w:r>
          </w:p>
          <w:p w14:paraId="78F21FF8" w14:textId="77777777" w:rsidR="006A7F84" w:rsidRPr="0009711D"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09711D">
              <w:rPr>
                <w:rFonts w:ascii="Times New Roman" w:eastAsia="Times New Roman" w:hAnsi="Times New Roman" w:cs="Times New Roman"/>
                <w:b/>
                <w:color w:val="00B050"/>
                <w:sz w:val="20"/>
                <w:szCs w:val="24"/>
              </w:rPr>
              <w:t xml:space="preserve">Green: </w:t>
            </w:r>
            <w:r w:rsidRPr="0009711D">
              <w:rPr>
                <w:rFonts w:ascii="Times New Roman" w:eastAsia="Times New Roman" w:hAnsi="Times New Roman" w:cs="Times New Roman"/>
                <w:color w:val="000000"/>
                <w:sz w:val="20"/>
                <w:szCs w:val="24"/>
              </w:rPr>
              <w:t>SMART criteria compliant</w:t>
            </w:r>
          </w:p>
          <w:p w14:paraId="7BC15BC2" w14:textId="77777777" w:rsidR="006A7F84" w:rsidRPr="0009711D"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09711D">
              <w:rPr>
                <w:rFonts w:ascii="Times New Roman" w:eastAsia="Times New Roman" w:hAnsi="Times New Roman" w:cs="Times New Roman"/>
                <w:b/>
                <w:color w:val="FFC000"/>
                <w:sz w:val="20"/>
                <w:szCs w:val="24"/>
              </w:rPr>
              <w:t xml:space="preserve">Yellow: </w:t>
            </w:r>
            <w:r w:rsidRPr="0009711D">
              <w:rPr>
                <w:rFonts w:ascii="Times New Roman" w:eastAsia="Times New Roman" w:hAnsi="Times New Roman" w:cs="Times New Roman"/>
                <w:color w:val="000000"/>
                <w:sz w:val="20"/>
                <w:szCs w:val="24"/>
              </w:rPr>
              <w:t>possibly compliant with SMART criteria</w:t>
            </w:r>
          </w:p>
          <w:p w14:paraId="43EA2C9E" w14:textId="77777777" w:rsidR="006A7F84" w:rsidRPr="0009711D"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09711D">
              <w:rPr>
                <w:rFonts w:ascii="Times New Roman" w:eastAsia="Times New Roman" w:hAnsi="Times New Roman" w:cs="Times New Roman"/>
                <w:b/>
                <w:color w:val="FF0000"/>
                <w:sz w:val="20"/>
                <w:szCs w:val="24"/>
              </w:rPr>
              <w:t xml:space="preserve">Red: </w:t>
            </w:r>
            <w:r w:rsidRPr="0009711D">
              <w:rPr>
                <w:rFonts w:ascii="Times New Roman" w:eastAsia="Times New Roman" w:hAnsi="Times New Roman" w:cs="Times New Roman"/>
                <w:color w:val="000000"/>
                <w:sz w:val="20"/>
                <w:szCs w:val="24"/>
              </w:rPr>
              <w:t>Not compliant with SMART criteria</w:t>
            </w:r>
          </w:p>
        </w:tc>
      </w:tr>
    </w:tbl>
    <w:p w14:paraId="6E83B865" w14:textId="77777777" w:rsidR="006A7F84" w:rsidRPr="006A7F84" w:rsidRDefault="006A7F84" w:rsidP="00FF740B">
      <w:pPr>
        <w:spacing w:after="0" w:line="240" w:lineRule="auto"/>
        <w:contextualSpacing/>
        <w:rPr>
          <w:rFonts w:ascii="Times New Roman" w:eastAsia="Times New Roman" w:hAnsi="Times New Roman" w:cs="Times New Roman"/>
          <w:szCs w:val="24"/>
        </w:rPr>
      </w:pPr>
    </w:p>
    <w:p w14:paraId="4E45FB7E"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bookmarkStart w:id="15" w:name="_44sinio" w:colFirst="0" w:colLast="0"/>
      <w:bookmarkEnd w:id="15"/>
      <w:r w:rsidRPr="006A7F84">
        <w:rPr>
          <w:rFonts w:ascii="Times New Roman" w:eastAsia="Times New Roman" w:hAnsi="Times New Roman" w:cs="Times New Roman"/>
          <w:b/>
          <w:szCs w:val="24"/>
        </w:rPr>
        <w:t>Outcome 3: Relevant information about climate-related risks and threats shared across development sectors for planning and preparedness on a timely and reliable basis.</w:t>
      </w:r>
    </w:p>
    <w:p w14:paraId="6DCDF3E7"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1112CAAC"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Outcome 3 is measured against the impacts on physical assets created and the consequent demand that arises from the creation of weather-climate-services infrastructure. As a result, these indicators meet the SMART criteria and are highly objective. The indicators mapping AWS and AWLS </w:t>
      </w:r>
      <w:r w:rsidRPr="006A7F84">
        <w:rPr>
          <w:rFonts w:ascii="Times New Roman" w:eastAsia="Times New Roman" w:hAnsi="Times New Roman" w:cs="Times New Roman"/>
          <w:szCs w:val="24"/>
        </w:rPr>
        <w:lastRenderedPageBreak/>
        <w:t xml:space="preserve">infrastructure that is part of a larger node of information gathering points for the NWFWC </w:t>
      </w:r>
      <w:proofErr w:type="gramStart"/>
      <w:r w:rsidRPr="006A7F84">
        <w:rPr>
          <w:rFonts w:ascii="Times New Roman" w:eastAsia="Times New Roman" w:hAnsi="Times New Roman" w:cs="Times New Roman"/>
          <w:szCs w:val="24"/>
        </w:rPr>
        <w:t>are able to</w:t>
      </w:r>
      <w:proofErr w:type="gramEnd"/>
      <w:r w:rsidRPr="006A7F84">
        <w:rPr>
          <w:rFonts w:ascii="Times New Roman" w:eastAsia="Times New Roman" w:hAnsi="Times New Roman" w:cs="Times New Roman"/>
          <w:szCs w:val="24"/>
        </w:rPr>
        <w:t xml:space="preserve"> map the project progress. However, the indicators on demand generation can be further sharpened to include the </w:t>
      </w:r>
      <w:r w:rsidRPr="006A7F84">
        <w:rPr>
          <w:rFonts w:ascii="Times New Roman" w:eastAsia="Times New Roman" w:hAnsi="Times New Roman" w:cs="Times New Roman"/>
          <w:i/>
          <w:szCs w:val="24"/>
        </w:rPr>
        <w:t xml:space="preserve">number of data products created, end user categories </w:t>
      </w:r>
      <w:proofErr w:type="gramStart"/>
      <w:r w:rsidRPr="006A7F84">
        <w:rPr>
          <w:rFonts w:ascii="Times New Roman" w:eastAsia="Times New Roman" w:hAnsi="Times New Roman" w:cs="Times New Roman"/>
          <w:i/>
          <w:szCs w:val="24"/>
        </w:rPr>
        <w:t>identified</w:t>
      </w:r>
      <w:proofErr w:type="gramEnd"/>
      <w:r w:rsidRPr="006A7F84">
        <w:rPr>
          <w:rFonts w:ascii="Times New Roman" w:eastAsia="Times New Roman" w:hAnsi="Times New Roman" w:cs="Times New Roman"/>
          <w:i/>
          <w:szCs w:val="24"/>
        </w:rPr>
        <w:t xml:space="preserve"> and the resolution/quality of data generated</w:t>
      </w:r>
      <w:r w:rsidRPr="006A7F84">
        <w:rPr>
          <w:rFonts w:ascii="Times New Roman" w:eastAsia="Times New Roman" w:hAnsi="Times New Roman" w:cs="Times New Roman"/>
          <w:szCs w:val="24"/>
        </w:rPr>
        <w:t xml:space="preserve">, which can also provide snapshots of the nature of demand. </w:t>
      </w:r>
    </w:p>
    <w:tbl>
      <w:tblPr>
        <w:tblStyle w:val="50"/>
        <w:tblW w:w="9568" w:type="dxa"/>
        <w:tblLayout w:type="fixed"/>
        <w:tblLook w:val="0400" w:firstRow="0" w:lastRow="0" w:firstColumn="0" w:lastColumn="0" w:noHBand="0" w:noVBand="1"/>
      </w:tblPr>
      <w:tblGrid>
        <w:gridCol w:w="1695"/>
        <w:gridCol w:w="2911"/>
        <w:gridCol w:w="2694"/>
        <w:gridCol w:w="453"/>
        <w:gridCol w:w="454"/>
        <w:gridCol w:w="453"/>
        <w:gridCol w:w="341"/>
        <w:gridCol w:w="113"/>
        <w:gridCol w:w="454"/>
      </w:tblGrid>
      <w:tr w:rsidR="006A7F84" w:rsidRPr="0009711D" w14:paraId="0B6B296A" w14:textId="77777777" w:rsidTr="0009711D">
        <w:trPr>
          <w:trHeight w:val="540"/>
        </w:trPr>
        <w:tc>
          <w:tcPr>
            <w:tcW w:w="9001" w:type="dxa"/>
            <w:gridSpan w:val="7"/>
            <w:tcBorders>
              <w:top w:val="single" w:sz="4" w:space="0" w:color="000000"/>
              <w:left w:val="single" w:sz="4" w:space="0" w:color="000000"/>
              <w:bottom w:val="single" w:sz="4" w:space="0" w:color="000000"/>
              <w:right w:val="nil"/>
            </w:tcBorders>
            <w:vAlign w:val="center"/>
          </w:tcPr>
          <w:p w14:paraId="18F5F5BD"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sz w:val="20"/>
                <w:szCs w:val="24"/>
              </w:rPr>
              <w:t>Outcome 3: Relevant information about climate-related risks and threats shared across development sectors for planning and preparedness on a timely and reliable basis.</w:t>
            </w:r>
          </w:p>
        </w:tc>
        <w:tc>
          <w:tcPr>
            <w:tcW w:w="567" w:type="dxa"/>
            <w:gridSpan w:val="2"/>
            <w:tcBorders>
              <w:top w:val="single" w:sz="4" w:space="0" w:color="000000"/>
              <w:left w:val="nil"/>
              <w:bottom w:val="single" w:sz="4" w:space="0" w:color="000000"/>
              <w:right w:val="single" w:sz="4" w:space="0" w:color="000000"/>
            </w:tcBorders>
            <w:vAlign w:val="center"/>
          </w:tcPr>
          <w:p w14:paraId="2EE1118D" w14:textId="77777777" w:rsidR="006A7F84" w:rsidRPr="0009711D" w:rsidRDefault="006A7F84" w:rsidP="00FF740B">
            <w:pPr>
              <w:contextualSpacing/>
              <w:rPr>
                <w:rFonts w:ascii="Times New Roman" w:eastAsia="Times New Roman" w:hAnsi="Times New Roman" w:cs="Times New Roman"/>
                <w:sz w:val="20"/>
                <w:szCs w:val="24"/>
              </w:rPr>
            </w:pPr>
          </w:p>
        </w:tc>
      </w:tr>
      <w:tr w:rsidR="006A7F84" w:rsidRPr="0009711D" w14:paraId="119C7497" w14:textId="77777777" w:rsidTr="0009711D">
        <w:trPr>
          <w:trHeight w:val="320"/>
        </w:trPr>
        <w:tc>
          <w:tcPr>
            <w:tcW w:w="1695" w:type="dxa"/>
            <w:vMerge w:val="restart"/>
            <w:tcBorders>
              <w:top w:val="single" w:sz="4" w:space="0" w:color="000000"/>
              <w:left w:val="single" w:sz="4" w:space="0" w:color="000000"/>
              <w:bottom w:val="single" w:sz="4" w:space="0" w:color="000000"/>
              <w:right w:val="single" w:sz="4" w:space="0" w:color="000000"/>
            </w:tcBorders>
            <w:vAlign w:val="center"/>
          </w:tcPr>
          <w:p w14:paraId="29207D28"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Indicator</w:t>
            </w:r>
          </w:p>
        </w:tc>
        <w:tc>
          <w:tcPr>
            <w:tcW w:w="2911" w:type="dxa"/>
            <w:vMerge w:val="restart"/>
            <w:tcBorders>
              <w:top w:val="single" w:sz="4" w:space="0" w:color="000000"/>
              <w:left w:val="single" w:sz="4" w:space="0" w:color="000000"/>
              <w:bottom w:val="single" w:sz="4" w:space="0" w:color="000000"/>
              <w:right w:val="single" w:sz="4" w:space="0" w:color="000000"/>
            </w:tcBorders>
            <w:vAlign w:val="center"/>
          </w:tcPr>
          <w:p w14:paraId="5E6E4377"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Baseline</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14:paraId="471F2790"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Expected result</w:t>
            </w:r>
          </w:p>
        </w:tc>
        <w:tc>
          <w:tcPr>
            <w:tcW w:w="1701" w:type="dxa"/>
            <w:gridSpan w:val="4"/>
            <w:tcBorders>
              <w:top w:val="single" w:sz="4" w:space="0" w:color="000000"/>
              <w:left w:val="single" w:sz="4" w:space="0" w:color="000000"/>
              <w:bottom w:val="single" w:sz="4" w:space="0" w:color="000000"/>
              <w:right w:val="nil"/>
            </w:tcBorders>
            <w:vAlign w:val="center"/>
          </w:tcPr>
          <w:p w14:paraId="113D9868" w14:textId="77777777" w:rsidR="006A7F84" w:rsidRPr="0009711D" w:rsidRDefault="006A7F84" w:rsidP="00FF740B">
            <w:pPr>
              <w:ind w:left="418"/>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Rating</w:t>
            </w:r>
          </w:p>
        </w:tc>
        <w:tc>
          <w:tcPr>
            <w:tcW w:w="567" w:type="dxa"/>
            <w:gridSpan w:val="2"/>
            <w:tcBorders>
              <w:top w:val="single" w:sz="4" w:space="0" w:color="000000"/>
              <w:left w:val="nil"/>
              <w:bottom w:val="single" w:sz="4" w:space="0" w:color="000000"/>
              <w:right w:val="single" w:sz="4" w:space="0" w:color="000000"/>
            </w:tcBorders>
            <w:vAlign w:val="center"/>
          </w:tcPr>
          <w:p w14:paraId="030C8023" w14:textId="77777777" w:rsidR="006A7F84" w:rsidRPr="0009711D" w:rsidRDefault="006A7F84" w:rsidP="00FF740B">
            <w:pPr>
              <w:contextualSpacing/>
              <w:rPr>
                <w:rFonts w:ascii="Times New Roman" w:eastAsia="Times New Roman" w:hAnsi="Times New Roman" w:cs="Times New Roman"/>
                <w:b/>
                <w:sz w:val="20"/>
                <w:szCs w:val="24"/>
              </w:rPr>
            </w:pPr>
          </w:p>
        </w:tc>
      </w:tr>
      <w:tr w:rsidR="006A7F84" w:rsidRPr="0009711D" w14:paraId="23BC6D6A" w14:textId="77777777" w:rsidTr="0009711D">
        <w:trPr>
          <w:trHeight w:val="320"/>
        </w:trPr>
        <w:tc>
          <w:tcPr>
            <w:tcW w:w="1695" w:type="dxa"/>
            <w:vMerge/>
            <w:tcBorders>
              <w:top w:val="single" w:sz="4" w:space="0" w:color="000000"/>
              <w:left w:val="single" w:sz="4" w:space="0" w:color="000000"/>
              <w:bottom w:val="single" w:sz="4" w:space="0" w:color="000000"/>
              <w:right w:val="single" w:sz="4" w:space="0" w:color="000000"/>
            </w:tcBorders>
            <w:vAlign w:val="center"/>
          </w:tcPr>
          <w:p w14:paraId="3A318F56" w14:textId="77777777" w:rsidR="006A7F84" w:rsidRPr="0009711D"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2911" w:type="dxa"/>
            <w:vMerge/>
            <w:tcBorders>
              <w:top w:val="single" w:sz="4" w:space="0" w:color="000000"/>
              <w:left w:val="single" w:sz="4" w:space="0" w:color="000000"/>
              <w:bottom w:val="single" w:sz="4" w:space="0" w:color="000000"/>
              <w:right w:val="single" w:sz="4" w:space="0" w:color="000000"/>
            </w:tcBorders>
            <w:vAlign w:val="center"/>
          </w:tcPr>
          <w:p w14:paraId="1A54B5DA" w14:textId="77777777" w:rsidR="006A7F84" w:rsidRPr="0009711D"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14:paraId="3ED13D58" w14:textId="77777777" w:rsidR="006A7F84" w:rsidRPr="0009711D" w:rsidRDefault="006A7F84" w:rsidP="00FF740B">
            <w:pPr>
              <w:widowControl w:val="0"/>
              <w:pBdr>
                <w:top w:val="nil"/>
                <w:left w:val="nil"/>
                <w:bottom w:val="nil"/>
                <w:right w:val="nil"/>
                <w:between w:val="nil"/>
              </w:pBdr>
              <w:contextualSpacing/>
              <w:rPr>
                <w:rFonts w:ascii="Times New Roman" w:eastAsia="Times New Roman" w:hAnsi="Times New Roman" w:cs="Times New Roman"/>
                <w:b/>
                <w:sz w:val="20"/>
                <w:szCs w:val="24"/>
              </w:rPr>
            </w:pPr>
          </w:p>
        </w:tc>
        <w:tc>
          <w:tcPr>
            <w:tcW w:w="453" w:type="dxa"/>
            <w:tcBorders>
              <w:top w:val="single" w:sz="4" w:space="0" w:color="000000"/>
              <w:left w:val="single" w:sz="4" w:space="0" w:color="000000"/>
              <w:bottom w:val="single" w:sz="4" w:space="0" w:color="000000"/>
              <w:right w:val="single" w:sz="4" w:space="0" w:color="000000"/>
            </w:tcBorders>
            <w:vAlign w:val="center"/>
          </w:tcPr>
          <w:p w14:paraId="7C2B27F1"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S</w:t>
            </w:r>
          </w:p>
        </w:tc>
        <w:tc>
          <w:tcPr>
            <w:tcW w:w="454" w:type="dxa"/>
            <w:tcBorders>
              <w:top w:val="single" w:sz="4" w:space="0" w:color="000000"/>
              <w:left w:val="single" w:sz="4" w:space="0" w:color="000000"/>
              <w:bottom w:val="single" w:sz="4" w:space="0" w:color="000000"/>
              <w:right w:val="single" w:sz="4" w:space="0" w:color="000000"/>
            </w:tcBorders>
            <w:vAlign w:val="center"/>
          </w:tcPr>
          <w:p w14:paraId="1EA833A0"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M</w:t>
            </w:r>
          </w:p>
        </w:tc>
        <w:tc>
          <w:tcPr>
            <w:tcW w:w="453" w:type="dxa"/>
            <w:tcBorders>
              <w:top w:val="single" w:sz="4" w:space="0" w:color="000000"/>
              <w:left w:val="single" w:sz="4" w:space="0" w:color="000000"/>
              <w:bottom w:val="single" w:sz="4" w:space="0" w:color="000000"/>
              <w:right w:val="single" w:sz="4" w:space="0" w:color="000000"/>
            </w:tcBorders>
            <w:vAlign w:val="center"/>
          </w:tcPr>
          <w:p w14:paraId="35D14A55"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A</w:t>
            </w:r>
          </w:p>
        </w:tc>
        <w:tc>
          <w:tcPr>
            <w:tcW w:w="454" w:type="dxa"/>
            <w:gridSpan w:val="2"/>
            <w:tcBorders>
              <w:top w:val="single" w:sz="4" w:space="0" w:color="000000"/>
              <w:left w:val="single" w:sz="4" w:space="0" w:color="000000"/>
              <w:bottom w:val="single" w:sz="4" w:space="0" w:color="000000"/>
              <w:right w:val="single" w:sz="4" w:space="0" w:color="000000"/>
            </w:tcBorders>
            <w:vAlign w:val="center"/>
          </w:tcPr>
          <w:p w14:paraId="391D641D"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R</w:t>
            </w:r>
          </w:p>
        </w:tc>
        <w:tc>
          <w:tcPr>
            <w:tcW w:w="454" w:type="dxa"/>
            <w:tcBorders>
              <w:top w:val="single" w:sz="4" w:space="0" w:color="000000"/>
              <w:left w:val="single" w:sz="4" w:space="0" w:color="000000"/>
              <w:bottom w:val="single" w:sz="4" w:space="0" w:color="000000"/>
              <w:right w:val="single" w:sz="4" w:space="0" w:color="000000"/>
            </w:tcBorders>
            <w:vAlign w:val="center"/>
          </w:tcPr>
          <w:p w14:paraId="37968015" w14:textId="77777777" w:rsidR="006A7F84" w:rsidRPr="0009711D" w:rsidRDefault="006A7F84" w:rsidP="00FF740B">
            <w:pPr>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T</w:t>
            </w:r>
          </w:p>
        </w:tc>
      </w:tr>
      <w:tr w:rsidR="006A7F84" w:rsidRPr="0009711D" w14:paraId="171453B3" w14:textId="77777777" w:rsidTr="0009711D">
        <w:trPr>
          <w:trHeight w:val="1400"/>
        </w:trPr>
        <w:tc>
          <w:tcPr>
            <w:tcW w:w="1695" w:type="dxa"/>
            <w:tcBorders>
              <w:top w:val="single" w:sz="4" w:space="0" w:color="000000"/>
              <w:left w:val="single" w:sz="4" w:space="0" w:color="000000"/>
              <w:bottom w:val="single" w:sz="4" w:space="0" w:color="000000"/>
              <w:right w:val="single" w:sz="4" w:space="0" w:color="000000"/>
            </w:tcBorders>
          </w:tcPr>
          <w:p w14:paraId="0EBE2F70"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Availability and the level of use of localized climate information.</w:t>
            </w:r>
          </w:p>
        </w:tc>
        <w:tc>
          <w:tcPr>
            <w:tcW w:w="2911" w:type="dxa"/>
            <w:tcBorders>
              <w:top w:val="single" w:sz="4" w:space="0" w:color="000000"/>
              <w:left w:val="single" w:sz="4" w:space="0" w:color="000000"/>
              <w:bottom w:val="single" w:sz="4" w:space="0" w:color="000000"/>
              <w:right w:val="single" w:sz="4" w:space="0" w:color="000000"/>
            </w:tcBorders>
          </w:tcPr>
          <w:p w14:paraId="312E8A72" w14:textId="77777777" w:rsidR="006A7F84" w:rsidRPr="0009711D" w:rsidRDefault="006A7F84" w:rsidP="00FF740B">
            <w:pPr>
              <w:ind w:left="1" w:right="37"/>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The current network of meteorological stations is limited to 24 stations, of which only 3 are automated. Most cater to GLOF risks</w:t>
            </w:r>
          </w:p>
        </w:tc>
        <w:tc>
          <w:tcPr>
            <w:tcW w:w="2694" w:type="dxa"/>
            <w:tcBorders>
              <w:top w:val="single" w:sz="4" w:space="0" w:color="000000"/>
              <w:left w:val="single" w:sz="4" w:space="0" w:color="000000"/>
              <w:bottom w:val="single" w:sz="4" w:space="0" w:color="000000"/>
              <w:right w:val="single" w:sz="4" w:space="0" w:color="000000"/>
            </w:tcBorders>
          </w:tcPr>
          <w:p w14:paraId="6181F813"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Network with national coverage of minimum # 63 new real-time weather stations and # 39 new flood measurement stations</w:t>
            </w:r>
          </w:p>
        </w:tc>
        <w:tc>
          <w:tcPr>
            <w:tcW w:w="45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216E7BD"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3C51AA5"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B9C15BD"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14:paraId="3DFADFC8"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C67D99D"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r>
      <w:tr w:rsidR="006A7F84" w:rsidRPr="0009711D" w14:paraId="1A111D57" w14:textId="77777777" w:rsidTr="0009711D">
        <w:trPr>
          <w:trHeight w:val="2120"/>
        </w:trPr>
        <w:tc>
          <w:tcPr>
            <w:tcW w:w="1695" w:type="dxa"/>
            <w:tcBorders>
              <w:top w:val="single" w:sz="4" w:space="0" w:color="000000"/>
              <w:left w:val="single" w:sz="4" w:space="0" w:color="000000"/>
              <w:bottom w:val="single" w:sz="4" w:space="0" w:color="000000"/>
              <w:right w:val="single" w:sz="4" w:space="0" w:color="000000"/>
            </w:tcBorders>
          </w:tcPr>
          <w:p w14:paraId="01DBB094"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Number and location of real-time weather observation, forecasting and warning stations that feed data into the</w:t>
            </w:r>
          </w:p>
          <w:p w14:paraId="6411DA3B"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NWFFWC</w:t>
            </w:r>
          </w:p>
        </w:tc>
        <w:tc>
          <w:tcPr>
            <w:tcW w:w="2911" w:type="dxa"/>
            <w:tcBorders>
              <w:top w:val="single" w:sz="4" w:space="0" w:color="000000"/>
              <w:left w:val="single" w:sz="4" w:space="0" w:color="000000"/>
              <w:bottom w:val="single" w:sz="4" w:space="0" w:color="000000"/>
              <w:right w:val="single" w:sz="4" w:space="0" w:color="000000"/>
            </w:tcBorders>
          </w:tcPr>
          <w:p w14:paraId="1BEDF9AE"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 xml:space="preserve">The NWFFWC is in a nascent stage supported by a small network of meteorological stations and with insufficient capacity to </w:t>
            </w:r>
            <w:proofErr w:type="spellStart"/>
            <w:r w:rsidRPr="0009711D">
              <w:rPr>
                <w:rFonts w:ascii="Times New Roman" w:eastAsia="Times New Roman" w:hAnsi="Times New Roman" w:cs="Times New Roman"/>
                <w:sz w:val="20"/>
                <w:szCs w:val="24"/>
              </w:rPr>
              <w:t>analyze</w:t>
            </w:r>
            <w:proofErr w:type="spellEnd"/>
            <w:r w:rsidRPr="0009711D">
              <w:rPr>
                <w:rFonts w:ascii="Times New Roman" w:eastAsia="Times New Roman" w:hAnsi="Times New Roman" w:cs="Times New Roman"/>
                <w:sz w:val="20"/>
                <w:szCs w:val="24"/>
              </w:rPr>
              <w:t>, manage, and disseminate climate information in a timely manner.</w:t>
            </w:r>
          </w:p>
        </w:tc>
        <w:tc>
          <w:tcPr>
            <w:tcW w:w="2694" w:type="dxa"/>
            <w:tcBorders>
              <w:top w:val="single" w:sz="4" w:space="0" w:color="000000"/>
              <w:left w:val="single" w:sz="4" w:space="0" w:color="000000"/>
              <w:bottom w:val="single" w:sz="4" w:space="0" w:color="000000"/>
              <w:right w:val="single" w:sz="4" w:space="0" w:color="000000"/>
            </w:tcBorders>
          </w:tcPr>
          <w:p w14:paraId="13905670"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NWFFWC operational, with a core team of at least 10 members trained and established for climate data analysis, management and dissemination;</w:t>
            </w:r>
          </w:p>
        </w:tc>
        <w:tc>
          <w:tcPr>
            <w:tcW w:w="45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350D271"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EA60507"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721BBE6C"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14:paraId="2D653031"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DF6A47D"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r>
      <w:tr w:rsidR="006A7F84" w:rsidRPr="0009711D" w14:paraId="459A7700" w14:textId="77777777" w:rsidTr="0009711D">
        <w:trPr>
          <w:trHeight w:val="1020"/>
        </w:trPr>
        <w:tc>
          <w:tcPr>
            <w:tcW w:w="1695" w:type="dxa"/>
            <w:tcBorders>
              <w:top w:val="single" w:sz="4" w:space="0" w:color="000000"/>
              <w:left w:val="single" w:sz="4" w:space="0" w:color="000000"/>
              <w:bottom w:val="single" w:sz="4" w:space="0" w:color="000000"/>
              <w:right w:val="single" w:sz="4" w:space="0" w:color="000000"/>
            </w:tcBorders>
          </w:tcPr>
          <w:p w14:paraId="1D9F427D" w14:textId="77777777" w:rsidR="006A7F84" w:rsidRPr="0009711D" w:rsidRDefault="006A7F84" w:rsidP="00FF740B">
            <w:pPr>
              <w:ind w:left="1" w:right="26"/>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Number of sectors using climate information to make their development policies and plans climate resilient</w:t>
            </w:r>
          </w:p>
        </w:tc>
        <w:tc>
          <w:tcPr>
            <w:tcW w:w="2911" w:type="dxa"/>
            <w:tcBorders>
              <w:top w:val="single" w:sz="4" w:space="0" w:color="000000"/>
              <w:left w:val="single" w:sz="4" w:space="0" w:color="000000"/>
              <w:bottom w:val="single" w:sz="4" w:space="0" w:color="000000"/>
              <w:right w:val="single" w:sz="4" w:space="0" w:color="000000"/>
            </w:tcBorders>
          </w:tcPr>
          <w:p w14:paraId="01C66B83" w14:textId="77777777" w:rsidR="006A7F84" w:rsidRPr="0009711D" w:rsidRDefault="006A7F84" w:rsidP="00FF740B">
            <w:pPr>
              <w:ind w:left="1" w:right="19"/>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Demand for and use of localized climate information is yet unclear and undervalued</w:t>
            </w:r>
          </w:p>
          <w:p w14:paraId="3417399D" w14:textId="77777777" w:rsidR="006A7F84" w:rsidRPr="0009711D" w:rsidRDefault="006A7F84" w:rsidP="00FF740B">
            <w:pPr>
              <w:ind w:left="1"/>
              <w:contextualSpacing/>
              <w:rPr>
                <w:rFonts w:ascii="Times New Roman" w:eastAsia="Times New Roman" w:hAnsi="Times New Roman" w:cs="Times New Roman"/>
                <w:sz w:val="20"/>
                <w:szCs w:val="24"/>
              </w:rPr>
            </w:pPr>
          </w:p>
          <w:p w14:paraId="7A09F847"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Due to sector fragmentation little exchange of knowledge, lessons and experiences takes place, existing platforms are shaped around national programmes (like NAPA working group) but do not function adequately outside the framework of these programmes due to limited capacity of NECS for multi-stakeholder process facilitation and sector leadership</w:t>
            </w:r>
          </w:p>
        </w:tc>
        <w:tc>
          <w:tcPr>
            <w:tcW w:w="2694" w:type="dxa"/>
            <w:tcBorders>
              <w:top w:val="single" w:sz="4" w:space="0" w:color="000000"/>
              <w:left w:val="single" w:sz="4" w:space="0" w:color="000000"/>
              <w:bottom w:val="single" w:sz="4" w:space="0" w:color="000000"/>
              <w:right w:val="single" w:sz="4" w:space="0" w:color="000000"/>
            </w:tcBorders>
          </w:tcPr>
          <w:p w14:paraId="6B86AE22" w14:textId="77777777" w:rsidR="006A7F84" w:rsidRPr="0009711D" w:rsidRDefault="006A7F84" w:rsidP="00FF740B">
            <w:pPr>
              <w:ind w:left="1" w:right="8"/>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Climate data/ information user training provided to at least 100 staff of key data user agencies,</w:t>
            </w:r>
          </w:p>
          <w:p w14:paraId="28D32F63" w14:textId="77777777" w:rsidR="006A7F84" w:rsidRPr="0009711D" w:rsidRDefault="006A7F84" w:rsidP="00FF740B">
            <w:pPr>
              <w:ind w:left="1"/>
              <w:contextualSpacing/>
              <w:rPr>
                <w:rFonts w:ascii="Times New Roman" w:eastAsia="Times New Roman" w:hAnsi="Times New Roman" w:cs="Times New Roman"/>
                <w:sz w:val="20"/>
                <w:szCs w:val="24"/>
              </w:rPr>
            </w:pPr>
          </w:p>
          <w:p w14:paraId="48CDA522"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 xml:space="preserve">Updated weather forecasting and localized climate information disseminated </w:t>
            </w:r>
            <w:proofErr w:type="gramStart"/>
            <w:r w:rsidRPr="0009711D">
              <w:rPr>
                <w:rFonts w:ascii="Times New Roman" w:eastAsia="Times New Roman" w:hAnsi="Times New Roman" w:cs="Times New Roman"/>
                <w:sz w:val="20"/>
                <w:szCs w:val="24"/>
              </w:rPr>
              <w:t>on a daily basis</w:t>
            </w:r>
            <w:proofErr w:type="gramEnd"/>
            <w:r w:rsidRPr="0009711D">
              <w:rPr>
                <w:rFonts w:ascii="Times New Roman" w:eastAsia="Times New Roman" w:hAnsi="Times New Roman" w:cs="Times New Roman"/>
                <w:sz w:val="20"/>
                <w:szCs w:val="24"/>
              </w:rPr>
              <w:t xml:space="preserve"> through web portal, media and other</w:t>
            </w:r>
          </w:p>
          <w:p w14:paraId="1444DDB9"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means</w:t>
            </w:r>
          </w:p>
          <w:p w14:paraId="30FAC9EA" w14:textId="77777777" w:rsidR="006A7F84" w:rsidRPr="0009711D" w:rsidRDefault="006A7F84" w:rsidP="00FF740B">
            <w:pPr>
              <w:ind w:left="1"/>
              <w:contextualSpacing/>
              <w:rPr>
                <w:rFonts w:ascii="Times New Roman" w:eastAsia="Times New Roman" w:hAnsi="Times New Roman" w:cs="Times New Roman"/>
                <w:sz w:val="20"/>
                <w:szCs w:val="24"/>
              </w:rPr>
            </w:pPr>
          </w:p>
          <w:p w14:paraId="2020E955" w14:textId="77777777" w:rsidR="006A7F84" w:rsidRPr="0009711D" w:rsidRDefault="006A7F84" w:rsidP="00FF740B">
            <w:pPr>
              <w:ind w:left="1" w:right="35"/>
              <w:contextualSpacing/>
              <w:rPr>
                <w:rFonts w:ascii="Times New Roman" w:eastAsia="Times New Roman" w:hAnsi="Times New Roman" w:cs="Times New Roman"/>
                <w:sz w:val="20"/>
                <w:szCs w:val="24"/>
              </w:rPr>
            </w:pPr>
            <w:r w:rsidRPr="0009711D">
              <w:rPr>
                <w:rFonts w:ascii="Times New Roman" w:eastAsia="Times New Roman" w:hAnsi="Times New Roman" w:cs="Times New Roman"/>
                <w:sz w:val="20"/>
                <w:szCs w:val="24"/>
              </w:rPr>
              <w:t>At least three evidence-based policy influencing documents disseminated through NECS National climate change policy framework in place (CC adaptation and synergies), with gender segregated policies and monitoring framework</w:t>
            </w:r>
          </w:p>
        </w:tc>
        <w:tc>
          <w:tcPr>
            <w:tcW w:w="45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9A414C2" w14:textId="77777777" w:rsidR="006A7F84" w:rsidRPr="0009711D" w:rsidRDefault="006A7F84" w:rsidP="00FF740B">
            <w:pPr>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6BD16C5"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3"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F1F3132"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14:paraId="1AAF3CC2" w14:textId="77777777" w:rsidR="006A7F84" w:rsidRPr="0009711D" w:rsidRDefault="006A7F84" w:rsidP="00FF740B">
            <w:pPr>
              <w:ind w:left="2"/>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c>
          <w:tcPr>
            <w:tcW w:w="454"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FBAA00A" w14:textId="77777777" w:rsidR="006A7F84" w:rsidRPr="0009711D" w:rsidRDefault="006A7F84" w:rsidP="00FF740B">
            <w:pPr>
              <w:ind w:left="1"/>
              <w:contextualSpacing/>
              <w:rPr>
                <w:rFonts w:ascii="Times New Roman" w:eastAsia="Times New Roman" w:hAnsi="Times New Roman" w:cs="Times New Roman"/>
                <w:sz w:val="20"/>
                <w:szCs w:val="24"/>
              </w:rPr>
            </w:pPr>
            <w:r w:rsidRPr="0009711D">
              <w:rPr>
                <w:rFonts w:ascii="Times New Roman" w:eastAsia="Times New Roman" w:hAnsi="Times New Roman" w:cs="Times New Roman"/>
                <w:b/>
                <w:color w:val="FFFFFF"/>
                <w:sz w:val="20"/>
                <w:szCs w:val="24"/>
              </w:rPr>
              <w:t>Y</w:t>
            </w:r>
          </w:p>
        </w:tc>
      </w:tr>
      <w:tr w:rsidR="006A7F84" w:rsidRPr="0009711D" w14:paraId="32A2A61D" w14:textId="77777777" w:rsidTr="0009711D">
        <w:trPr>
          <w:trHeight w:val="700"/>
        </w:trPr>
        <w:tc>
          <w:tcPr>
            <w:tcW w:w="9568" w:type="dxa"/>
            <w:gridSpan w:val="9"/>
            <w:tcBorders>
              <w:top w:val="single" w:sz="4" w:space="0" w:color="000000"/>
              <w:left w:val="single" w:sz="4" w:space="0" w:color="000000"/>
              <w:bottom w:val="single" w:sz="4" w:space="0" w:color="000000"/>
              <w:right w:val="single" w:sz="4" w:space="0" w:color="000000"/>
            </w:tcBorders>
          </w:tcPr>
          <w:p w14:paraId="51D40CE5" w14:textId="77777777" w:rsidR="006A7F84" w:rsidRPr="0009711D" w:rsidRDefault="006A7F84" w:rsidP="00FF740B">
            <w:pPr>
              <w:ind w:left="1"/>
              <w:contextualSpacing/>
              <w:rPr>
                <w:rFonts w:ascii="Times New Roman" w:eastAsia="Times New Roman" w:hAnsi="Times New Roman" w:cs="Times New Roman"/>
                <w:b/>
                <w:sz w:val="20"/>
                <w:szCs w:val="24"/>
              </w:rPr>
            </w:pPr>
            <w:r w:rsidRPr="0009711D">
              <w:rPr>
                <w:rFonts w:ascii="Times New Roman" w:eastAsia="Times New Roman" w:hAnsi="Times New Roman" w:cs="Times New Roman"/>
                <w:b/>
                <w:sz w:val="20"/>
                <w:szCs w:val="24"/>
              </w:rPr>
              <w:t>SMART: Specific, Measurable, Achievable, Relevant, Time-bound</w:t>
            </w:r>
          </w:p>
          <w:p w14:paraId="4EFF9B7C" w14:textId="77777777" w:rsidR="006A7F84" w:rsidRPr="0009711D"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09711D">
              <w:rPr>
                <w:rFonts w:ascii="Times New Roman" w:eastAsia="Times New Roman" w:hAnsi="Times New Roman" w:cs="Times New Roman"/>
                <w:b/>
                <w:color w:val="00B050"/>
                <w:sz w:val="20"/>
                <w:szCs w:val="24"/>
              </w:rPr>
              <w:t xml:space="preserve">Green: </w:t>
            </w:r>
            <w:r w:rsidRPr="0009711D">
              <w:rPr>
                <w:rFonts w:ascii="Times New Roman" w:eastAsia="Times New Roman" w:hAnsi="Times New Roman" w:cs="Times New Roman"/>
                <w:color w:val="000000"/>
                <w:sz w:val="20"/>
                <w:szCs w:val="24"/>
              </w:rPr>
              <w:t>SMART criteria compliant</w:t>
            </w:r>
          </w:p>
          <w:p w14:paraId="3EFCCC46" w14:textId="77777777" w:rsidR="006A7F84" w:rsidRPr="0009711D"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09711D">
              <w:rPr>
                <w:rFonts w:ascii="Times New Roman" w:eastAsia="Times New Roman" w:hAnsi="Times New Roman" w:cs="Times New Roman"/>
                <w:b/>
                <w:color w:val="FFC000"/>
                <w:sz w:val="20"/>
                <w:szCs w:val="24"/>
              </w:rPr>
              <w:t xml:space="preserve">Yellow: </w:t>
            </w:r>
            <w:r w:rsidRPr="0009711D">
              <w:rPr>
                <w:rFonts w:ascii="Times New Roman" w:eastAsia="Times New Roman" w:hAnsi="Times New Roman" w:cs="Times New Roman"/>
                <w:color w:val="000000"/>
                <w:sz w:val="20"/>
                <w:szCs w:val="24"/>
              </w:rPr>
              <w:t>possibly compliant with SMART criteria</w:t>
            </w:r>
          </w:p>
          <w:p w14:paraId="0335664F" w14:textId="77777777" w:rsidR="006A7F84" w:rsidRPr="0009711D" w:rsidRDefault="006A7F84" w:rsidP="00574666">
            <w:pPr>
              <w:numPr>
                <w:ilvl w:val="0"/>
                <w:numId w:val="90"/>
              </w:numPr>
              <w:pBdr>
                <w:top w:val="nil"/>
                <w:left w:val="nil"/>
                <w:bottom w:val="nil"/>
                <w:right w:val="nil"/>
                <w:between w:val="nil"/>
              </w:pBdr>
              <w:contextualSpacing/>
              <w:rPr>
                <w:rFonts w:ascii="Times New Roman" w:hAnsi="Times New Roman" w:cs="Times New Roman"/>
                <w:sz w:val="20"/>
                <w:szCs w:val="24"/>
              </w:rPr>
            </w:pPr>
            <w:r w:rsidRPr="0009711D">
              <w:rPr>
                <w:rFonts w:ascii="Times New Roman" w:eastAsia="Times New Roman" w:hAnsi="Times New Roman" w:cs="Times New Roman"/>
                <w:b/>
                <w:color w:val="FF0000"/>
                <w:sz w:val="20"/>
                <w:szCs w:val="24"/>
              </w:rPr>
              <w:t xml:space="preserve">Red: </w:t>
            </w:r>
            <w:r w:rsidRPr="0009711D">
              <w:rPr>
                <w:rFonts w:ascii="Times New Roman" w:eastAsia="Times New Roman" w:hAnsi="Times New Roman" w:cs="Times New Roman"/>
                <w:color w:val="000000"/>
                <w:sz w:val="20"/>
                <w:szCs w:val="24"/>
              </w:rPr>
              <w:t>Not compliant with SMART criteria</w:t>
            </w:r>
          </w:p>
        </w:tc>
      </w:tr>
    </w:tbl>
    <w:p w14:paraId="24CB6FF8"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2B9347E0"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16" w:name="_Toc528613043"/>
      <w:r w:rsidRPr="006A7F84">
        <w:rPr>
          <w:rFonts w:ascii="Times New Roman" w:eastAsia="Times New Roman" w:hAnsi="Times New Roman" w:cs="Times New Roman"/>
          <w:b/>
          <w:color w:val="000000"/>
          <w:sz w:val="24"/>
          <w:szCs w:val="24"/>
        </w:rPr>
        <w:t>2.5 Main stakeholders</w:t>
      </w:r>
      <w:bookmarkEnd w:id="16"/>
    </w:p>
    <w:p w14:paraId="4C391A7D"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45BA1D81" w14:textId="77777777" w:rsidR="006A7F84" w:rsidRPr="006A7F84" w:rsidRDefault="006A7F84" w:rsidP="0009711D">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lastRenderedPageBreak/>
        <w:t xml:space="preserve">The project has strong engagement with stakeholders from various sections of the society including, but not limited to government organizations and departments, civil society, community leaders, resource use groups and academia. The project document shows a robust analytical framework that evaluated the stakeholder engagement baseline. Prior to commencement of stakeholder discussions, a review was undertaken of existing policies, projects and legal frameworks with relevance to the proposed project as outlined in the approved PIF. </w:t>
      </w:r>
      <w:r w:rsidRPr="006A7F84">
        <w:rPr>
          <w:rFonts w:ascii="Times New Roman" w:eastAsia="Times New Roman" w:hAnsi="Times New Roman" w:cs="Times New Roman"/>
          <w:b/>
          <w:szCs w:val="24"/>
        </w:rPr>
        <w:t>A total of 109 individuals (75 men and 34 women) and 20 industries were consulted during the preparatory phase</w:t>
      </w:r>
      <w:r w:rsidR="0009711D">
        <w:rPr>
          <w:rFonts w:ascii="Times New Roman" w:eastAsia="Times New Roman" w:hAnsi="Times New Roman" w:cs="Times New Roman"/>
          <w:szCs w:val="24"/>
        </w:rPr>
        <w:t xml:space="preserve">. </w:t>
      </w:r>
      <w:r w:rsidRPr="006A7F84">
        <w:rPr>
          <w:rFonts w:ascii="Times New Roman" w:eastAsia="Times New Roman" w:hAnsi="Times New Roman" w:cs="Times New Roman"/>
          <w:szCs w:val="24"/>
        </w:rPr>
        <w:t>Stakeholder roles and responsibilities are tabled below:</w:t>
      </w:r>
    </w:p>
    <w:p w14:paraId="100AAD84" w14:textId="77777777" w:rsidR="006A7F84" w:rsidRPr="006A7F84" w:rsidRDefault="006A7F84" w:rsidP="00FF740B">
      <w:pPr>
        <w:spacing w:after="0" w:line="240" w:lineRule="auto"/>
        <w:ind w:right="2"/>
        <w:contextualSpacing/>
        <w:jc w:val="both"/>
        <w:rPr>
          <w:rFonts w:ascii="Times New Roman" w:eastAsia="Times New Roman" w:hAnsi="Times New Roman" w:cs="Times New Roman"/>
          <w:szCs w:val="24"/>
        </w:rPr>
      </w:pPr>
    </w:p>
    <w:tbl>
      <w:tblPr>
        <w:tblStyle w:val="49"/>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00" w:firstRow="0" w:lastRow="0" w:firstColumn="0" w:lastColumn="0" w:noHBand="0" w:noVBand="1"/>
      </w:tblPr>
      <w:tblGrid>
        <w:gridCol w:w="3620"/>
        <w:gridCol w:w="4149"/>
        <w:gridCol w:w="1581"/>
      </w:tblGrid>
      <w:tr w:rsidR="006A7F84" w:rsidRPr="0009711D" w14:paraId="3034AB5F" w14:textId="77777777" w:rsidTr="0009711D">
        <w:trPr>
          <w:trHeight w:val="520"/>
        </w:trPr>
        <w:tc>
          <w:tcPr>
            <w:tcW w:w="0" w:type="auto"/>
            <w:shd w:val="clear" w:color="auto" w:fill="auto"/>
          </w:tcPr>
          <w:p w14:paraId="04AF57A8"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National Environment Commission Secretariat </w:t>
            </w:r>
          </w:p>
        </w:tc>
        <w:tc>
          <w:tcPr>
            <w:tcW w:w="0" w:type="auto"/>
            <w:shd w:val="clear" w:color="auto" w:fill="auto"/>
          </w:tcPr>
          <w:p w14:paraId="55C26C12"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Lead responsible agency and PMU </w:t>
            </w:r>
          </w:p>
        </w:tc>
        <w:tc>
          <w:tcPr>
            <w:tcW w:w="0" w:type="auto"/>
            <w:shd w:val="clear" w:color="auto" w:fill="auto"/>
          </w:tcPr>
          <w:p w14:paraId="1EB8D68B"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 2.2 </w:t>
            </w:r>
          </w:p>
          <w:p w14:paraId="340B4A78"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 3.3  </w:t>
            </w:r>
          </w:p>
        </w:tc>
      </w:tr>
      <w:tr w:rsidR="006A7F84" w:rsidRPr="0009711D" w14:paraId="136446EA" w14:textId="77777777" w:rsidTr="0009711D">
        <w:trPr>
          <w:trHeight w:val="800"/>
        </w:trPr>
        <w:tc>
          <w:tcPr>
            <w:tcW w:w="0" w:type="auto"/>
            <w:shd w:val="clear" w:color="auto" w:fill="auto"/>
          </w:tcPr>
          <w:p w14:paraId="6F9F23D1"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Gross National Happiness Commission Secretariat </w:t>
            </w:r>
          </w:p>
        </w:tc>
        <w:tc>
          <w:tcPr>
            <w:tcW w:w="0" w:type="auto"/>
            <w:shd w:val="clear" w:color="auto" w:fill="auto"/>
          </w:tcPr>
          <w:p w14:paraId="472DEDA1"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Overall delivery and monitoring of GEF/LDCF financing and project implementation. </w:t>
            </w:r>
          </w:p>
        </w:tc>
        <w:tc>
          <w:tcPr>
            <w:tcW w:w="0" w:type="auto"/>
            <w:shd w:val="clear" w:color="auto" w:fill="auto"/>
          </w:tcPr>
          <w:p w14:paraId="4802181F"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Cross-sector </w:t>
            </w:r>
          </w:p>
        </w:tc>
      </w:tr>
      <w:tr w:rsidR="006A7F84" w:rsidRPr="0009711D" w14:paraId="1E2243C9" w14:textId="77777777" w:rsidTr="0009711D">
        <w:trPr>
          <w:trHeight w:val="540"/>
        </w:trPr>
        <w:tc>
          <w:tcPr>
            <w:tcW w:w="0" w:type="auto"/>
            <w:shd w:val="clear" w:color="auto" w:fill="auto"/>
          </w:tcPr>
          <w:p w14:paraId="090136D5"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Gewog Thromde   </w:t>
            </w:r>
          </w:p>
        </w:tc>
        <w:tc>
          <w:tcPr>
            <w:tcW w:w="0" w:type="auto"/>
            <w:shd w:val="clear" w:color="auto" w:fill="auto"/>
          </w:tcPr>
          <w:p w14:paraId="0EA14939"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Implementing partner and Lead responsible agency </w:t>
            </w:r>
          </w:p>
        </w:tc>
        <w:tc>
          <w:tcPr>
            <w:tcW w:w="0" w:type="auto"/>
            <w:shd w:val="clear" w:color="auto" w:fill="auto"/>
          </w:tcPr>
          <w:p w14:paraId="5C82B9E4"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1.1, 1.2 </w:t>
            </w:r>
          </w:p>
        </w:tc>
      </w:tr>
      <w:tr w:rsidR="006A7F84" w:rsidRPr="0009711D" w14:paraId="112AC31F" w14:textId="77777777" w:rsidTr="0009711D">
        <w:trPr>
          <w:trHeight w:val="540"/>
        </w:trPr>
        <w:tc>
          <w:tcPr>
            <w:tcW w:w="0" w:type="auto"/>
            <w:shd w:val="clear" w:color="auto" w:fill="auto"/>
          </w:tcPr>
          <w:p w14:paraId="238F3556"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Department of Geology and Mines </w:t>
            </w:r>
          </w:p>
        </w:tc>
        <w:tc>
          <w:tcPr>
            <w:tcW w:w="0" w:type="auto"/>
            <w:shd w:val="clear" w:color="auto" w:fill="auto"/>
          </w:tcPr>
          <w:p w14:paraId="47FDEA60"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TA support for designing activities, site identification and Hazard mapping </w:t>
            </w:r>
          </w:p>
        </w:tc>
        <w:tc>
          <w:tcPr>
            <w:tcW w:w="0" w:type="auto"/>
            <w:shd w:val="clear" w:color="auto" w:fill="auto"/>
          </w:tcPr>
          <w:p w14:paraId="73153F50"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Outputs 1.2, 1.3, 1.4 </w:t>
            </w:r>
          </w:p>
        </w:tc>
      </w:tr>
      <w:tr w:rsidR="006A7F84" w:rsidRPr="0009711D" w14:paraId="63422014" w14:textId="77777777" w:rsidTr="0009711D">
        <w:trPr>
          <w:trHeight w:val="540"/>
        </w:trPr>
        <w:tc>
          <w:tcPr>
            <w:tcW w:w="0" w:type="auto"/>
            <w:shd w:val="clear" w:color="auto" w:fill="auto"/>
          </w:tcPr>
          <w:p w14:paraId="308C34D5"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Department of Engineering Services </w:t>
            </w:r>
          </w:p>
        </w:tc>
        <w:tc>
          <w:tcPr>
            <w:tcW w:w="0" w:type="auto"/>
            <w:shd w:val="clear" w:color="auto" w:fill="auto"/>
          </w:tcPr>
          <w:p w14:paraId="0DD3AE8B"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TA support for designing activities and interventions </w:t>
            </w:r>
          </w:p>
        </w:tc>
        <w:tc>
          <w:tcPr>
            <w:tcW w:w="0" w:type="auto"/>
            <w:shd w:val="clear" w:color="auto" w:fill="auto"/>
          </w:tcPr>
          <w:p w14:paraId="0CDBB1D6"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Outputs 1.1, 2.1 </w:t>
            </w:r>
          </w:p>
        </w:tc>
      </w:tr>
      <w:tr w:rsidR="006A7F84" w:rsidRPr="0009711D" w14:paraId="2BDB1980" w14:textId="77777777" w:rsidTr="0009711D">
        <w:trPr>
          <w:trHeight w:val="540"/>
        </w:trPr>
        <w:tc>
          <w:tcPr>
            <w:tcW w:w="0" w:type="auto"/>
            <w:shd w:val="clear" w:color="auto" w:fill="auto"/>
          </w:tcPr>
          <w:p w14:paraId="7AD58816" w14:textId="77777777" w:rsidR="006A7F84" w:rsidRPr="0009711D" w:rsidRDefault="006A7F84" w:rsidP="00FF740B">
            <w:pPr>
              <w:contextualSpacing/>
              <w:rPr>
                <w:rFonts w:ascii="Times New Roman" w:eastAsia="Times New Roman" w:hAnsi="Times New Roman" w:cs="Times New Roman"/>
                <w:szCs w:val="24"/>
              </w:rPr>
            </w:pPr>
            <w:proofErr w:type="spellStart"/>
            <w:r w:rsidRPr="0009711D">
              <w:rPr>
                <w:rFonts w:ascii="Times New Roman" w:eastAsia="Times New Roman" w:hAnsi="Times New Roman" w:cs="Times New Roman"/>
                <w:szCs w:val="24"/>
              </w:rPr>
              <w:t>Mongar</w:t>
            </w:r>
            <w:proofErr w:type="spellEnd"/>
            <w:r w:rsidRPr="0009711D">
              <w:rPr>
                <w:rFonts w:ascii="Times New Roman" w:eastAsia="Times New Roman" w:hAnsi="Times New Roman" w:cs="Times New Roman"/>
                <w:szCs w:val="24"/>
              </w:rPr>
              <w:t xml:space="preserve"> Municipality </w:t>
            </w:r>
          </w:p>
        </w:tc>
        <w:tc>
          <w:tcPr>
            <w:tcW w:w="0" w:type="auto"/>
            <w:shd w:val="clear" w:color="auto" w:fill="auto"/>
          </w:tcPr>
          <w:p w14:paraId="6CD2B89D"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Local context support for water sector interventions in </w:t>
            </w:r>
            <w:proofErr w:type="spellStart"/>
            <w:r w:rsidRPr="0009711D">
              <w:rPr>
                <w:rFonts w:ascii="Times New Roman" w:eastAsia="Times New Roman" w:hAnsi="Times New Roman" w:cs="Times New Roman"/>
                <w:szCs w:val="24"/>
              </w:rPr>
              <w:t>Mongar</w:t>
            </w:r>
            <w:proofErr w:type="spellEnd"/>
          </w:p>
        </w:tc>
        <w:tc>
          <w:tcPr>
            <w:tcW w:w="0" w:type="auto"/>
            <w:shd w:val="clear" w:color="auto" w:fill="auto"/>
          </w:tcPr>
          <w:p w14:paraId="6B014C5A"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 2.1 </w:t>
            </w:r>
          </w:p>
        </w:tc>
      </w:tr>
      <w:tr w:rsidR="006A7F84" w:rsidRPr="0009711D" w14:paraId="6D4B37A0" w14:textId="77777777" w:rsidTr="0009711D">
        <w:trPr>
          <w:trHeight w:val="800"/>
        </w:trPr>
        <w:tc>
          <w:tcPr>
            <w:tcW w:w="0" w:type="auto"/>
            <w:shd w:val="clear" w:color="auto" w:fill="auto"/>
          </w:tcPr>
          <w:p w14:paraId="0F6E0045" w14:textId="77777777" w:rsidR="006A7F84" w:rsidRPr="0009711D" w:rsidRDefault="006A7F84" w:rsidP="00FF740B">
            <w:pPr>
              <w:contextualSpacing/>
              <w:rPr>
                <w:rFonts w:ascii="Times New Roman" w:eastAsia="Times New Roman" w:hAnsi="Times New Roman" w:cs="Times New Roman"/>
                <w:szCs w:val="24"/>
              </w:rPr>
            </w:pPr>
            <w:proofErr w:type="spellStart"/>
            <w:r w:rsidRPr="0009711D">
              <w:rPr>
                <w:rFonts w:ascii="Times New Roman" w:eastAsia="Times New Roman" w:hAnsi="Times New Roman" w:cs="Times New Roman"/>
                <w:szCs w:val="24"/>
              </w:rPr>
              <w:t>Tarayana</w:t>
            </w:r>
            <w:proofErr w:type="spellEnd"/>
            <w:r w:rsidRPr="0009711D">
              <w:rPr>
                <w:rFonts w:ascii="Times New Roman" w:eastAsia="Times New Roman" w:hAnsi="Times New Roman" w:cs="Times New Roman"/>
                <w:szCs w:val="24"/>
              </w:rPr>
              <w:t xml:space="preserve"> Foundation </w:t>
            </w:r>
          </w:p>
        </w:tc>
        <w:tc>
          <w:tcPr>
            <w:tcW w:w="0" w:type="auto"/>
            <w:shd w:val="clear" w:color="auto" w:fill="auto"/>
          </w:tcPr>
          <w:p w14:paraId="0A0D1676"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Implementation and Community mobilization for water sector interventions </w:t>
            </w:r>
          </w:p>
        </w:tc>
        <w:tc>
          <w:tcPr>
            <w:tcW w:w="0" w:type="auto"/>
            <w:shd w:val="clear" w:color="auto" w:fill="auto"/>
          </w:tcPr>
          <w:p w14:paraId="3323539B"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 2.2 </w:t>
            </w:r>
          </w:p>
        </w:tc>
      </w:tr>
      <w:tr w:rsidR="006A7F84" w:rsidRPr="0009711D" w14:paraId="4C1210AD" w14:textId="77777777" w:rsidTr="0009711D">
        <w:trPr>
          <w:trHeight w:val="800"/>
        </w:trPr>
        <w:tc>
          <w:tcPr>
            <w:tcW w:w="0" w:type="auto"/>
            <w:shd w:val="clear" w:color="auto" w:fill="auto"/>
          </w:tcPr>
          <w:p w14:paraId="79A1D88D"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Local Communities </w:t>
            </w:r>
          </w:p>
        </w:tc>
        <w:tc>
          <w:tcPr>
            <w:tcW w:w="0" w:type="auto"/>
            <w:shd w:val="clear" w:color="auto" w:fill="auto"/>
          </w:tcPr>
          <w:p w14:paraId="50FD9AEC"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Ownership, Management and </w:t>
            </w:r>
          </w:p>
          <w:p w14:paraId="2C2D39C2"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Feedback for interventions as ultimate beneficiaries </w:t>
            </w:r>
          </w:p>
        </w:tc>
        <w:tc>
          <w:tcPr>
            <w:tcW w:w="0" w:type="auto"/>
            <w:shd w:val="clear" w:color="auto" w:fill="auto"/>
          </w:tcPr>
          <w:p w14:paraId="5E0DA223"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All </w:t>
            </w:r>
          </w:p>
        </w:tc>
      </w:tr>
      <w:tr w:rsidR="006A7F84" w:rsidRPr="0009711D" w14:paraId="017944C0" w14:textId="77777777" w:rsidTr="0009711D">
        <w:trPr>
          <w:trHeight w:val="540"/>
        </w:trPr>
        <w:tc>
          <w:tcPr>
            <w:tcW w:w="0" w:type="auto"/>
            <w:shd w:val="clear" w:color="auto" w:fill="auto"/>
          </w:tcPr>
          <w:p w14:paraId="6C168F44"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Department of Disaster </w:t>
            </w:r>
          </w:p>
          <w:p w14:paraId="38831C6A"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Management </w:t>
            </w:r>
          </w:p>
        </w:tc>
        <w:tc>
          <w:tcPr>
            <w:tcW w:w="0" w:type="auto"/>
            <w:shd w:val="clear" w:color="auto" w:fill="auto"/>
          </w:tcPr>
          <w:p w14:paraId="18E5D9F7"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TA support for designing interventions </w:t>
            </w:r>
          </w:p>
        </w:tc>
        <w:tc>
          <w:tcPr>
            <w:tcW w:w="0" w:type="auto"/>
            <w:shd w:val="clear" w:color="auto" w:fill="auto"/>
          </w:tcPr>
          <w:p w14:paraId="44E788D6"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 2.3 </w:t>
            </w:r>
          </w:p>
        </w:tc>
      </w:tr>
      <w:tr w:rsidR="006A7F84" w:rsidRPr="0009711D" w14:paraId="3B75276E" w14:textId="77777777" w:rsidTr="0009711D">
        <w:trPr>
          <w:trHeight w:val="520"/>
        </w:trPr>
        <w:tc>
          <w:tcPr>
            <w:tcW w:w="0" w:type="auto"/>
            <w:shd w:val="clear" w:color="auto" w:fill="auto"/>
          </w:tcPr>
          <w:p w14:paraId="244F2669"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Department of Forests and Park Services </w:t>
            </w:r>
          </w:p>
        </w:tc>
        <w:tc>
          <w:tcPr>
            <w:tcW w:w="0" w:type="auto"/>
            <w:shd w:val="clear" w:color="auto" w:fill="auto"/>
          </w:tcPr>
          <w:p w14:paraId="0B814784"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TA support, Training and institutional integration of CFFM groups (Forest Fire) </w:t>
            </w:r>
          </w:p>
        </w:tc>
        <w:tc>
          <w:tcPr>
            <w:tcW w:w="0" w:type="auto"/>
            <w:shd w:val="clear" w:color="auto" w:fill="auto"/>
          </w:tcPr>
          <w:p w14:paraId="79A148DC"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 2.3 </w:t>
            </w:r>
          </w:p>
        </w:tc>
      </w:tr>
      <w:tr w:rsidR="006A7F84" w:rsidRPr="0009711D" w14:paraId="2A14E79B" w14:textId="77777777" w:rsidTr="0009711D">
        <w:trPr>
          <w:trHeight w:val="540"/>
        </w:trPr>
        <w:tc>
          <w:tcPr>
            <w:tcW w:w="0" w:type="auto"/>
            <w:shd w:val="clear" w:color="auto" w:fill="auto"/>
          </w:tcPr>
          <w:p w14:paraId="187680CD"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Department of Hydro Meteorology Services (National </w:t>
            </w:r>
            <w:proofErr w:type="spellStart"/>
            <w:r w:rsidRPr="0009711D">
              <w:rPr>
                <w:rFonts w:ascii="Times New Roman" w:eastAsia="Times New Roman" w:hAnsi="Times New Roman" w:cs="Times New Roman"/>
                <w:szCs w:val="24"/>
              </w:rPr>
              <w:t>Center</w:t>
            </w:r>
            <w:proofErr w:type="spellEnd"/>
            <w:r w:rsidRPr="0009711D">
              <w:rPr>
                <w:rFonts w:ascii="Times New Roman" w:eastAsia="Times New Roman" w:hAnsi="Times New Roman" w:cs="Times New Roman"/>
                <w:szCs w:val="24"/>
              </w:rPr>
              <w:t xml:space="preserve"> for Hydrology and Meteorology)</w:t>
            </w:r>
          </w:p>
        </w:tc>
        <w:tc>
          <w:tcPr>
            <w:tcW w:w="0" w:type="auto"/>
            <w:shd w:val="clear" w:color="auto" w:fill="auto"/>
          </w:tcPr>
          <w:p w14:paraId="15380A26"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Technical Inputs for designing interventions </w:t>
            </w:r>
          </w:p>
        </w:tc>
        <w:tc>
          <w:tcPr>
            <w:tcW w:w="0" w:type="auto"/>
            <w:shd w:val="clear" w:color="auto" w:fill="auto"/>
          </w:tcPr>
          <w:p w14:paraId="21EA06D5"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Outputs 3.1, 3.2 </w:t>
            </w:r>
          </w:p>
        </w:tc>
      </w:tr>
      <w:tr w:rsidR="006A7F84" w:rsidRPr="0009711D" w14:paraId="28EDC0F7" w14:textId="77777777" w:rsidTr="0009711D">
        <w:trPr>
          <w:trHeight w:val="800"/>
        </w:trPr>
        <w:tc>
          <w:tcPr>
            <w:tcW w:w="0" w:type="auto"/>
            <w:shd w:val="clear" w:color="auto" w:fill="auto"/>
          </w:tcPr>
          <w:p w14:paraId="7F05F10F"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Dzongkhag administrations </w:t>
            </w:r>
          </w:p>
        </w:tc>
        <w:tc>
          <w:tcPr>
            <w:tcW w:w="0" w:type="auto"/>
            <w:shd w:val="clear" w:color="auto" w:fill="auto"/>
          </w:tcPr>
          <w:p w14:paraId="21FDBECB" w14:textId="77777777" w:rsidR="006A7F84" w:rsidRPr="0009711D" w:rsidRDefault="006A7F84" w:rsidP="00FF740B">
            <w:pPr>
              <w:contextualSpacing/>
              <w:rPr>
                <w:rFonts w:ascii="Times New Roman" w:eastAsia="Times New Roman" w:hAnsi="Times New Roman" w:cs="Times New Roman"/>
                <w:szCs w:val="24"/>
              </w:rPr>
            </w:pPr>
            <w:r w:rsidRPr="0009711D">
              <w:rPr>
                <w:rFonts w:ascii="Times New Roman" w:eastAsia="Times New Roman" w:hAnsi="Times New Roman" w:cs="Times New Roman"/>
                <w:szCs w:val="24"/>
              </w:rPr>
              <w:t xml:space="preserve">Local knowledge and context/feedback for activities, integration of climate services evidence for local planning </w:t>
            </w:r>
          </w:p>
        </w:tc>
        <w:tc>
          <w:tcPr>
            <w:tcW w:w="0" w:type="auto"/>
            <w:shd w:val="clear" w:color="auto" w:fill="auto"/>
          </w:tcPr>
          <w:p w14:paraId="1E8D2C6B" w14:textId="77777777" w:rsidR="006A7F84" w:rsidRPr="0009711D" w:rsidRDefault="0009711D" w:rsidP="0009711D">
            <w:pPr>
              <w:contextualSpacing/>
              <w:rPr>
                <w:rFonts w:ascii="Times New Roman" w:eastAsia="Times New Roman" w:hAnsi="Times New Roman" w:cs="Times New Roman"/>
                <w:szCs w:val="24"/>
              </w:rPr>
            </w:pPr>
            <w:r>
              <w:rPr>
                <w:rFonts w:ascii="Times New Roman" w:eastAsia="Times New Roman" w:hAnsi="Times New Roman" w:cs="Times New Roman"/>
                <w:szCs w:val="24"/>
              </w:rPr>
              <w:t xml:space="preserve">Outputs 1.1, 1.2, 2.1, </w:t>
            </w:r>
            <w:r w:rsidR="006A7F84" w:rsidRPr="0009711D">
              <w:rPr>
                <w:rFonts w:ascii="Times New Roman" w:eastAsia="Times New Roman" w:hAnsi="Times New Roman" w:cs="Times New Roman"/>
                <w:szCs w:val="24"/>
              </w:rPr>
              <w:t xml:space="preserve">2.2, 3.1, 3.2 </w:t>
            </w:r>
          </w:p>
        </w:tc>
      </w:tr>
    </w:tbl>
    <w:p w14:paraId="44109122" w14:textId="77777777" w:rsidR="006A7F84" w:rsidRPr="006A7F84" w:rsidRDefault="006A7F84" w:rsidP="00FF740B">
      <w:pPr>
        <w:spacing w:after="0" w:line="240" w:lineRule="auto"/>
        <w:contextualSpacing/>
        <w:rPr>
          <w:rFonts w:ascii="Times New Roman" w:eastAsia="Times New Roman" w:hAnsi="Times New Roman" w:cs="Times New Roman"/>
          <w:color w:val="000000"/>
          <w:szCs w:val="24"/>
        </w:rPr>
      </w:pPr>
    </w:p>
    <w:p w14:paraId="4A9C912E"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17" w:name="_Toc528613044"/>
      <w:r w:rsidRPr="006A7F84">
        <w:rPr>
          <w:rFonts w:ascii="Times New Roman" w:eastAsia="Times New Roman" w:hAnsi="Times New Roman" w:cs="Times New Roman"/>
          <w:b/>
          <w:color w:val="000000"/>
          <w:sz w:val="24"/>
          <w:szCs w:val="24"/>
        </w:rPr>
        <w:t>2.6 Expected Results</w:t>
      </w:r>
      <w:bookmarkEnd w:id="17"/>
    </w:p>
    <w:p w14:paraId="737A64A7"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39745DCB"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 xml:space="preserve">Project Objective: </w:t>
      </w:r>
      <w:r w:rsidRPr="006A7F84">
        <w:rPr>
          <w:rFonts w:ascii="Times New Roman" w:eastAsia="Times New Roman" w:hAnsi="Times New Roman" w:cs="Times New Roman"/>
          <w:szCs w:val="24"/>
        </w:rPr>
        <w:t xml:space="preserve">To enhance national, local and community capacity to prepare for and respond to climate-induced multi-hazards to reduce potential losses of human lives, national economic infrastructure, livelihoods, and livelihood assets. </w:t>
      </w:r>
    </w:p>
    <w:p w14:paraId="403F09CA" w14:textId="77777777" w:rsidR="006A7F84" w:rsidRPr="006A7F84" w:rsidRDefault="006A7F84" w:rsidP="00574666">
      <w:pPr>
        <w:numPr>
          <w:ilvl w:val="0"/>
          <w:numId w:val="94"/>
        </w:numPr>
        <w:pBdr>
          <w:top w:val="nil"/>
          <w:left w:val="nil"/>
          <w:bottom w:val="nil"/>
          <w:right w:val="nil"/>
          <w:between w:val="nil"/>
        </w:pBdr>
        <w:spacing w:after="0" w:line="240" w:lineRule="auto"/>
        <w:ind w:left="360"/>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Communities capacity to prepare for and respond to localized climate-induced risks enhanced: </w:t>
      </w:r>
    </w:p>
    <w:p w14:paraId="4D676A71" w14:textId="77777777" w:rsidR="006A7F84" w:rsidRPr="006A7F84" w:rsidRDefault="006A7F84" w:rsidP="00574666">
      <w:pPr>
        <w:numPr>
          <w:ilvl w:val="0"/>
          <w:numId w:val="91"/>
        </w:numPr>
        <w:pBdr>
          <w:top w:val="nil"/>
          <w:left w:val="nil"/>
          <w:bottom w:val="nil"/>
          <w:right w:val="nil"/>
          <w:between w:val="nil"/>
        </w:pBdr>
        <w:spacing w:after="0" w:line="240" w:lineRule="auto"/>
        <w:ind w:left="720"/>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Existence of functional local disaster management institutions</w:t>
      </w:r>
    </w:p>
    <w:p w14:paraId="136B45A6" w14:textId="77777777" w:rsidR="006A7F84" w:rsidRPr="006A7F84" w:rsidRDefault="006A7F84" w:rsidP="00574666">
      <w:pPr>
        <w:numPr>
          <w:ilvl w:val="0"/>
          <w:numId w:val="91"/>
        </w:numPr>
        <w:pBdr>
          <w:top w:val="nil"/>
          <w:left w:val="nil"/>
          <w:bottom w:val="nil"/>
          <w:right w:val="nil"/>
          <w:between w:val="nil"/>
        </w:pBdr>
        <w:spacing w:after="0" w:line="240" w:lineRule="auto"/>
        <w:ind w:left="720"/>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lastRenderedPageBreak/>
        <w:t xml:space="preserve">Adequate response to scenario-based early warning mock-drills (4 drills in Years 3 and 4, in 4 Dzongkhags) </w:t>
      </w:r>
    </w:p>
    <w:p w14:paraId="155BA78E" w14:textId="77777777" w:rsidR="006A7F84" w:rsidRPr="006A7F84" w:rsidRDefault="006A7F84" w:rsidP="00574666">
      <w:pPr>
        <w:numPr>
          <w:ilvl w:val="0"/>
          <w:numId w:val="91"/>
        </w:numPr>
        <w:pBdr>
          <w:top w:val="nil"/>
          <w:left w:val="nil"/>
          <w:bottom w:val="nil"/>
          <w:right w:val="nil"/>
          <w:between w:val="nil"/>
        </w:pBdr>
        <w:spacing w:after="0" w:line="240" w:lineRule="auto"/>
        <w:ind w:left="720"/>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Availability of real-time localized weather data (measured in four sample Dzongkhags)</w:t>
      </w:r>
    </w:p>
    <w:p w14:paraId="7837B98A" w14:textId="77777777" w:rsidR="006A7F84" w:rsidRPr="007D4C06" w:rsidRDefault="006A7F84" w:rsidP="00574666">
      <w:pPr>
        <w:numPr>
          <w:ilvl w:val="0"/>
          <w:numId w:val="91"/>
        </w:numPr>
        <w:pBdr>
          <w:top w:val="nil"/>
          <w:left w:val="nil"/>
          <w:bottom w:val="nil"/>
          <w:right w:val="nil"/>
          <w:between w:val="nil"/>
        </w:pBdr>
        <w:spacing w:after="0" w:line="240" w:lineRule="auto"/>
        <w:ind w:left="720"/>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Availability of seasonal water resource inventory (measured in 5-6 gewogs)</w:t>
      </w:r>
    </w:p>
    <w:p w14:paraId="0CD5E3DD" w14:textId="77777777" w:rsidR="00F16258" w:rsidRDefault="00F16258" w:rsidP="007D4C06">
      <w:pPr>
        <w:pBdr>
          <w:top w:val="nil"/>
          <w:left w:val="nil"/>
          <w:bottom w:val="nil"/>
          <w:right w:val="nil"/>
          <w:between w:val="nil"/>
        </w:pBdr>
        <w:spacing w:after="0" w:line="240" w:lineRule="auto"/>
        <w:ind w:left="720"/>
        <w:contextualSpacing/>
        <w:jc w:val="both"/>
        <w:rPr>
          <w:rFonts w:ascii="Times New Roman" w:hAnsi="Times New Roman" w:cs="Times New Roman"/>
          <w:szCs w:val="24"/>
        </w:rPr>
      </w:pPr>
    </w:p>
    <w:p w14:paraId="04934B2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 xml:space="preserve">Project Outcome 1: </w:t>
      </w:r>
      <w:r w:rsidRPr="006A7F84">
        <w:rPr>
          <w:rFonts w:ascii="Times New Roman" w:eastAsia="Times New Roman" w:hAnsi="Times New Roman" w:cs="Times New Roman"/>
          <w:szCs w:val="24"/>
        </w:rPr>
        <w:t xml:space="preserve">Risk from climate-induced floods and landslides reduced in Bhutan’s economic and industrial hub, </w:t>
      </w:r>
      <w:proofErr w:type="spellStart"/>
      <w:r w:rsidRPr="006A7F84">
        <w:rPr>
          <w:rFonts w:ascii="Times New Roman" w:eastAsia="Times New Roman" w:hAnsi="Times New Roman" w:cs="Times New Roman"/>
          <w:szCs w:val="24"/>
        </w:rPr>
        <w:t>Phuentsholing</w:t>
      </w:r>
      <w:proofErr w:type="spellEnd"/>
      <w:r w:rsidRPr="006A7F84">
        <w:rPr>
          <w:rFonts w:ascii="Times New Roman" w:eastAsia="Times New Roman" w:hAnsi="Times New Roman" w:cs="Times New Roman"/>
          <w:szCs w:val="24"/>
        </w:rPr>
        <w:t xml:space="preserve"> and </w:t>
      </w:r>
      <w:proofErr w:type="spellStart"/>
      <w:r w:rsidRPr="006A7F84">
        <w:rPr>
          <w:rFonts w:ascii="Times New Roman" w:eastAsia="Times New Roman" w:hAnsi="Times New Roman" w:cs="Times New Roman"/>
          <w:szCs w:val="24"/>
        </w:rPr>
        <w:t>Pasakha</w:t>
      </w:r>
      <w:proofErr w:type="spellEnd"/>
      <w:r w:rsidRPr="006A7F84">
        <w:rPr>
          <w:rFonts w:ascii="Times New Roman" w:eastAsia="Times New Roman" w:hAnsi="Times New Roman" w:cs="Times New Roman"/>
          <w:szCs w:val="24"/>
        </w:rPr>
        <w:t xml:space="preserve"> Industrial Area</w:t>
      </w:r>
    </w:p>
    <w:p w14:paraId="21B72E60" w14:textId="77777777" w:rsidR="006A7F84" w:rsidRPr="006A7F84" w:rsidRDefault="006A7F84" w:rsidP="00574666">
      <w:pPr>
        <w:numPr>
          <w:ilvl w:val="0"/>
          <w:numId w:val="92"/>
        </w:numPr>
        <w:pBdr>
          <w:top w:val="nil"/>
          <w:left w:val="nil"/>
          <w:bottom w:val="nil"/>
          <w:right w:val="nil"/>
          <w:between w:val="nil"/>
        </w:pBdr>
        <w:spacing w:after="0" w:line="240" w:lineRule="auto"/>
        <w:ind w:right="42"/>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Erosion in </w:t>
      </w:r>
      <w:proofErr w:type="spellStart"/>
      <w:r w:rsidRPr="006A7F84">
        <w:rPr>
          <w:rFonts w:ascii="Times New Roman" w:eastAsia="Times New Roman" w:hAnsi="Times New Roman" w:cs="Times New Roman"/>
          <w:color w:val="000000"/>
          <w:szCs w:val="24"/>
        </w:rPr>
        <w:t>Barsa</w:t>
      </w:r>
      <w:proofErr w:type="spellEnd"/>
      <w:r w:rsidRPr="006A7F84">
        <w:rPr>
          <w:rFonts w:ascii="Times New Roman" w:eastAsia="Times New Roman" w:hAnsi="Times New Roman" w:cs="Times New Roman"/>
          <w:color w:val="000000"/>
          <w:szCs w:val="24"/>
        </w:rPr>
        <w:t xml:space="preserve"> watershed and sedimentation and flooding in </w:t>
      </w:r>
      <w:proofErr w:type="spellStart"/>
      <w:r w:rsidRPr="006A7F84">
        <w:rPr>
          <w:rFonts w:ascii="Times New Roman" w:eastAsia="Times New Roman" w:hAnsi="Times New Roman" w:cs="Times New Roman"/>
          <w:color w:val="000000"/>
          <w:szCs w:val="24"/>
        </w:rPr>
        <w:t>Barsa</w:t>
      </w:r>
      <w:proofErr w:type="spellEnd"/>
      <w:r w:rsidRPr="006A7F84">
        <w:rPr>
          <w:rFonts w:ascii="Times New Roman" w:eastAsia="Times New Roman" w:hAnsi="Times New Roman" w:cs="Times New Roman"/>
          <w:color w:val="000000"/>
          <w:szCs w:val="24"/>
        </w:rPr>
        <w:t xml:space="preserve"> river is reduced due to comprehensive mitigation measures, reducing the occurrence of floods resulting in damages by 25%;</w:t>
      </w:r>
    </w:p>
    <w:p w14:paraId="0B7AE17C" w14:textId="77777777" w:rsidR="006A7F84" w:rsidRPr="006A7F84" w:rsidRDefault="006A7F84" w:rsidP="00574666">
      <w:pPr>
        <w:numPr>
          <w:ilvl w:val="0"/>
          <w:numId w:val="92"/>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Reduced annual cost of riverbed dredging in </w:t>
      </w:r>
      <w:proofErr w:type="spellStart"/>
      <w:r w:rsidRPr="006A7F84">
        <w:rPr>
          <w:rFonts w:ascii="Times New Roman" w:eastAsia="Times New Roman" w:hAnsi="Times New Roman" w:cs="Times New Roman"/>
          <w:color w:val="000000"/>
          <w:szCs w:val="24"/>
        </w:rPr>
        <w:t>Pasakha</w:t>
      </w:r>
      <w:proofErr w:type="spellEnd"/>
      <w:r w:rsidRPr="006A7F84">
        <w:rPr>
          <w:rFonts w:ascii="Times New Roman" w:eastAsia="Times New Roman" w:hAnsi="Times New Roman" w:cs="Times New Roman"/>
          <w:color w:val="000000"/>
          <w:szCs w:val="24"/>
        </w:rPr>
        <w:t xml:space="preserve"> Industrial Area by 30% </w:t>
      </w:r>
    </w:p>
    <w:p w14:paraId="042905E7" w14:textId="77777777" w:rsidR="006A7F84" w:rsidRPr="006A7F84" w:rsidRDefault="006A7F84" w:rsidP="00574666">
      <w:pPr>
        <w:numPr>
          <w:ilvl w:val="0"/>
          <w:numId w:val="92"/>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Four critical landslide sites in </w:t>
      </w:r>
      <w:proofErr w:type="spellStart"/>
      <w:r w:rsidRPr="006A7F84">
        <w:rPr>
          <w:rFonts w:ascii="Times New Roman" w:eastAsia="Times New Roman" w:hAnsi="Times New Roman" w:cs="Times New Roman"/>
          <w:color w:val="000000"/>
          <w:szCs w:val="24"/>
        </w:rPr>
        <w:t>Phuentsholing</w:t>
      </w:r>
      <w:proofErr w:type="spellEnd"/>
      <w:r w:rsidRPr="006A7F84">
        <w:rPr>
          <w:rFonts w:ascii="Times New Roman" w:eastAsia="Times New Roman" w:hAnsi="Times New Roman" w:cs="Times New Roman"/>
          <w:color w:val="000000"/>
          <w:szCs w:val="24"/>
        </w:rPr>
        <w:t xml:space="preserve">, </w:t>
      </w:r>
      <w:proofErr w:type="spellStart"/>
      <w:r w:rsidRPr="006A7F84">
        <w:rPr>
          <w:rFonts w:ascii="Times New Roman" w:eastAsia="Times New Roman" w:hAnsi="Times New Roman" w:cs="Times New Roman"/>
          <w:color w:val="000000"/>
          <w:szCs w:val="24"/>
        </w:rPr>
        <w:t>Rinchending</w:t>
      </w:r>
      <w:proofErr w:type="spellEnd"/>
      <w:r w:rsidRPr="006A7F84">
        <w:rPr>
          <w:rFonts w:ascii="Times New Roman" w:eastAsia="Times New Roman" w:hAnsi="Times New Roman" w:cs="Times New Roman"/>
          <w:color w:val="000000"/>
          <w:szCs w:val="24"/>
        </w:rPr>
        <w:t xml:space="preserve"> area stabilized and contained within existing boundaries, safeguarding economic assets;</w:t>
      </w:r>
    </w:p>
    <w:p w14:paraId="34D416B5" w14:textId="77777777" w:rsidR="006A7F84" w:rsidRPr="006A7F84" w:rsidRDefault="006A7F84" w:rsidP="00574666">
      <w:pPr>
        <w:numPr>
          <w:ilvl w:val="0"/>
          <w:numId w:val="92"/>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Proportion of women in households that perceive landslides and floods as a major concern reduced by 30%;</w:t>
      </w:r>
    </w:p>
    <w:p w14:paraId="4777E28A" w14:textId="77777777" w:rsidR="006A7F84" w:rsidRPr="006A7F84" w:rsidRDefault="006A7F84" w:rsidP="00574666">
      <w:pPr>
        <w:pStyle w:val="ListParagraph"/>
        <w:numPr>
          <w:ilvl w:val="0"/>
          <w:numId w:val="92"/>
        </w:numPr>
        <w:spacing w:after="0" w:line="240" w:lineRule="auto"/>
        <w:rPr>
          <w:rFonts w:ascii="Times New Roman" w:hAnsi="Times New Roman" w:cs="Times New Roman"/>
          <w:color w:val="000000"/>
          <w:sz w:val="24"/>
          <w:szCs w:val="24"/>
        </w:rPr>
      </w:pPr>
      <w:r w:rsidRPr="006A7F84">
        <w:rPr>
          <w:rFonts w:ascii="Times New Roman" w:hAnsi="Times New Roman" w:cs="Times New Roman"/>
          <w:color w:val="000000"/>
          <w:sz w:val="24"/>
          <w:szCs w:val="24"/>
        </w:rPr>
        <w:t>Proportion of men in households that perceive landslides and floods as a major concern reduced by 30%;</w:t>
      </w:r>
    </w:p>
    <w:p w14:paraId="5D3A983B" w14:textId="77777777" w:rsidR="003F2896" w:rsidRPr="007D4C06" w:rsidRDefault="006A7F84" w:rsidP="00574666">
      <w:pPr>
        <w:numPr>
          <w:ilvl w:val="0"/>
          <w:numId w:val="92"/>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Proportion of industrial units that perceive floods as a major concern reduced by 30%</w:t>
      </w:r>
    </w:p>
    <w:p w14:paraId="2BEEEFF1" w14:textId="77777777" w:rsidR="00F16258" w:rsidRPr="007D4C06" w:rsidRDefault="00F16258" w:rsidP="007D4C06">
      <w:pPr>
        <w:pBdr>
          <w:top w:val="nil"/>
          <w:left w:val="nil"/>
          <w:bottom w:val="nil"/>
          <w:right w:val="nil"/>
          <w:between w:val="nil"/>
        </w:pBdr>
        <w:spacing w:after="0" w:line="240" w:lineRule="auto"/>
        <w:ind w:left="360"/>
        <w:contextualSpacing/>
        <w:jc w:val="both"/>
        <w:rPr>
          <w:rFonts w:ascii="Times New Roman" w:eastAsia="Times New Roman" w:hAnsi="Times New Roman" w:cs="Times New Roman"/>
          <w:b/>
          <w:color w:val="000000"/>
          <w:szCs w:val="24"/>
        </w:rPr>
      </w:pPr>
    </w:p>
    <w:p w14:paraId="0877C898" w14:textId="77777777" w:rsidR="006A7F84" w:rsidRPr="006A7F84" w:rsidRDefault="005F6EE9" w:rsidP="00FF740B">
      <w:pPr>
        <w:spacing w:after="0" w:line="240" w:lineRule="auto"/>
        <w:contextualSpacing/>
        <w:jc w:val="both"/>
        <w:rPr>
          <w:rFonts w:ascii="Times New Roman" w:eastAsia="Times New Roman" w:hAnsi="Times New Roman" w:cs="Times New Roman"/>
          <w:szCs w:val="24"/>
        </w:rPr>
      </w:pPr>
      <w:r w:rsidRPr="007D4C06">
        <w:rPr>
          <w:rFonts w:ascii="Times New Roman" w:eastAsia="Times New Roman" w:hAnsi="Times New Roman" w:cs="Times New Roman"/>
          <w:b/>
          <w:color w:val="000000"/>
          <w:szCs w:val="24"/>
        </w:rPr>
        <w:t>P</w:t>
      </w:r>
      <w:r w:rsidR="006A7F84" w:rsidRPr="003F2896">
        <w:rPr>
          <w:rFonts w:ascii="Times New Roman" w:eastAsia="Times New Roman" w:hAnsi="Times New Roman" w:cs="Times New Roman"/>
          <w:b/>
          <w:szCs w:val="24"/>
        </w:rPr>
        <w:t>r</w:t>
      </w:r>
      <w:r w:rsidR="006A7F84" w:rsidRPr="006A7F84">
        <w:rPr>
          <w:rFonts w:ascii="Times New Roman" w:eastAsia="Times New Roman" w:hAnsi="Times New Roman" w:cs="Times New Roman"/>
          <w:b/>
          <w:szCs w:val="24"/>
        </w:rPr>
        <w:t xml:space="preserve">oject Outcome 2: </w:t>
      </w:r>
      <w:r w:rsidR="006A7F84" w:rsidRPr="006A7F84">
        <w:rPr>
          <w:rFonts w:ascii="Times New Roman" w:eastAsia="Times New Roman" w:hAnsi="Times New Roman" w:cs="Times New Roman"/>
          <w:szCs w:val="24"/>
        </w:rPr>
        <w:t>Community resilience to climate-induced disaster risks (droughts, floods, landslides, windstorms, forest fires) strengthened in at least four Dzongkhags</w:t>
      </w:r>
    </w:p>
    <w:p w14:paraId="7657331A" w14:textId="77777777" w:rsidR="006A7F84" w:rsidRPr="006A7F84" w:rsidRDefault="006A7F84" w:rsidP="00574666">
      <w:pPr>
        <w:numPr>
          <w:ilvl w:val="0"/>
          <w:numId w:val="4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Up-to-date community-level water resource inventory and database in place in at least four Dzongkhags, feeding into national water resources </w:t>
      </w:r>
    </w:p>
    <w:p w14:paraId="0A505C04" w14:textId="77777777" w:rsidR="006A7F84" w:rsidRPr="006A7F84" w:rsidRDefault="006A7F84" w:rsidP="00574666">
      <w:pPr>
        <w:numPr>
          <w:ilvl w:val="0"/>
          <w:numId w:val="4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inventory/database; </w:t>
      </w:r>
    </w:p>
    <w:p w14:paraId="47E6CAC3" w14:textId="77777777" w:rsidR="006A7F84" w:rsidRPr="006A7F84" w:rsidRDefault="006A7F84" w:rsidP="00574666">
      <w:pPr>
        <w:numPr>
          <w:ilvl w:val="0"/>
          <w:numId w:val="4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One Municipal water supply system made climate resilient, serving 6,000 beneficiaries. 20 villages/hamlets have adopted climate-resilient water harvesting approaches, technology and efficient water management practices, therewith reducing water scarcity for some 420 rural households;</w:t>
      </w:r>
    </w:p>
    <w:p w14:paraId="7BFD755A" w14:textId="77777777" w:rsidR="006A7F84" w:rsidRPr="006A7F84" w:rsidRDefault="006A7F84" w:rsidP="00574666">
      <w:pPr>
        <w:numPr>
          <w:ilvl w:val="0"/>
          <w:numId w:val="4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Local-level disaster management committees (DMCs) established, capacitated and functional in at least four Dzongkhags prone to climate-induced disasters; </w:t>
      </w:r>
    </w:p>
    <w:p w14:paraId="458BE7B8" w14:textId="77777777" w:rsidR="006A7F84" w:rsidRPr="006A7F84" w:rsidRDefault="006A7F84" w:rsidP="00574666">
      <w:pPr>
        <w:numPr>
          <w:ilvl w:val="0"/>
          <w:numId w:val="4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Climate-induced disaster management plan developed, including for forest fire management, and integrated in local development plans and programmes in four Dzongkhags</w:t>
      </w:r>
    </w:p>
    <w:p w14:paraId="23455896"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b/>
          <w:szCs w:val="24"/>
        </w:rPr>
      </w:pPr>
    </w:p>
    <w:p w14:paraId="366424B2"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Project Outcome 3:</w:t>
      </w:r>
      <w:r w:rsidRPr="006A7F84">
        <w:rPr>
          <w:rFonts w:ascii="Times New Roman" w:eastAsia="Times New Roman" w:hAnsi="Times New Roman" w:cs="Times New Roman"/>
          <w:szCs w:val="24"/>
        </w:rPr>
        <w:t xml:space="preserve"> Relevant information about climate-related risks and threats shared across development sectors for planning and preparedness on a timely and reliable basis.</w:t>
      </w:r>
    </w:p>
    <w:p w14:paraId="3AE08EF7" w14:textId="77777777" w:rsidR="006A7F84" w:rsidRPr="006A7F84" w:rsidRDefault="006A7F84" w:rsidP="00574666">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Network with national coverage of minimum # 63 new real-time weather stations and # 39 new flood measurement stations established;</w:t>
      </w:r>
    </w:p>
    <w:p w14:paraId="53D96C73" w14:textId="77777777" w:rsidR="006A7F84" w:rsidRPr="006A7F84" w:rsidRDefault="006A7F84" w:rsidP="00574666">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NWFFWC operational, with a core team of at least 10 members trained and established for climate data analysis, management and dissemination;</w:t>
      </w:r>
    </w:p>
    <w:p w14:paraId="572265FF" w14:textId="77777777" w:rsidR="006A7F84" w:rsidRPr="006A7F84" w:rsidRDefault="006A7F84" w:rsidP="00574666">
      <w:pPr>
        <w:numPr>
          <w:ilvl w:val="0"/>
          <w:numId w:val="48"/>
        </w:numPr>
        <w:pBdr>
          <w:top w:val="nil"/>
          <w:left w:val="nil"/>
          <w:bottom w:val="nil"/>
          <w:right w:val="nil"/>
          <w:between w:val="nil"/>
        </w:pBdr>
        <w:spacing w:after="0" w:line="240" w:lineRule="auto"/>
        <w:ind w:right="8"/>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Climate data and information user training provided to at least 100 staff of key data user agencies;</w:t>
      </w:r>
    </w:p>
    <w:p w14:paraId="5DAFC8E4" w14:textId="77777777" w:rsidR="006A7F84" w:rsidRPr="006A7F84" w:rsidRDefault="006A7F84" w:rsidP="00574666">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Updated weather forecasting and localized climate information disseminated </w:t>
      </w:r>
      <w:proofErr w:type="gramStart"/>
      <w:r w:rsidRPr="006A7F84">
        <w:rPr>
          <w:rFonts w:ascii="Times New Roman" w:eastAsia="Times New Roman" w:hAnsi="Times New Roman" w:cs="Times New Roman"/>
          <w:color w:val="000000"/>
          <w:szCs w:val="24"/>
        </w:rPr>
        <w:t>on a daily basis</w:t>
      </w:r>
      <w:proofErr w:type="gramEnd"/>
      <w:r w:rsidRPr="006A7F84">
        <w:rPr>
          <w:rFonts w:ascii="Times New Roman" w:eastAsia="Times New Roman" w:hAnsi="Times New Roman" w:cs="Times New Roman"/>
          <w:color w:val="000000"/>
          <w:szCs w:val="24"/>
        </w:rPr>
        <w:t xml:space="preserve"> through web portal, media and other means; </w:t>
      </w:r>
    </w:p>
    <w:p w14:paraId="3BBACA31" w14:textId="77777777" w:rsidR="006A7F84" w:rsidRPr="000E398A" w:rsidRDefault="006A7F84" w:rsidP="007D4C06">
      <w:pPr>
        <w:numPr>
          <w:ilvl w:val="0"/>
          <w:numId w:val="48"/>
        </w:num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color w:val="000000"/>
          <w:szCs w:val="24"/>
        </w:rPr>
        <w:lastRenderedPageBreak/>
        <w:t>At least three evidence-based policy influencing documents disseminated through NECS National climate change policy framework in place (CC adaptation and synergies), with gender segregated policies and monitoring framework.</w:t>
      </w:r>
    </w:p>
    <w:p w14:paraId="07EB7AD8" w14:textId="77777777" w:rsidR="000E398A" w:rsidRPr="000333D1" w:rsidRDefault="000E398A" w:rsidP="000E398A">
      <w:pPr>
        <w:pBdr>
          <w:top w:val="nil"/>
          <w:left w:val="nil"/>
          <w:bottom w:val="nil"/>
          <w:right w:val="nil"/>
          <w:between w:val="nil"/>
        </w:pBdr>
        <w:spacing w:after="0" w:line="240" w:lineRule="auto"/>
        <w:ind w:left="362"/>
        <w:contextualSpacing/>
        <w:jc w:val="both"/>
        <w:rPr>
          <w:rFonts w:ascii="Times New Roman" w:eastAsia="Times New Roman" w:hAnsi="Times New Roman" w:cs="Times New Roman"/>
          <w:b/>
          <w:color w:val="000000"/>
          <w:szCs w:val="24"/>
        </w:rPr>
      </w:pPr>
    </w:p>
    <w:p w14:paraId="6FD4570E" w14:textId="77777777" w:rsidR="006A7F84" w:rsidRPr="006A7F84" w:rsidRDefault="006A7F84" w:rsidP="00FF740B">
      <w:pPr>
        <w:pStyle w:val="Heading1"/>
        <w:spacing w:before="0" w:line="240" w:lineRule="auto"/>
        <w:contextualSpacing/>
        <w:rPr>
          <w:rFonts w:ascii="Times New Roman" w:eastAsia="Times New Roman" w:hAnsi="Times New Roman" w:cs="Times New Roman"/>
          <w:color w:val="000000"/>
          <w:sz w:val="24"/>
          <w:szCs w:val="24"/>
        </w:rPr>
      </w:pPr>
      <w:bookmarkStart w:id="18" w:name="_Toc528613045"/>
      <w:r w:rsidRPr="006A7F84">
        <w:rPr>
          <w:rFonts w:ascii="Times New Roman" w:eastAsia="Times New Roman" w:hAnsi="Times New Roman" w:cs="Times New Roman"/>
          <w:color w:val="000000"/>
          <w:sz w:val="24"/>
          <w:szCs w:val="24"/>
        </w:rPr>
        <w:t>3.0 Findings</w:t>
      </w:r>
      <w:bookmarkEnd w:id="18"/>
    </w:p>
    <w:p w14:paraId="401CA2D5"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259F8AD7"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bookmarkStart w:id="19" w:name="_1y810tw" w:colFirst="0" w:colLast="0"/>
      <w:bookmarkEnd w:id="19"/>
      <w:r w:rsidRPr="006A7F84">
        <w:rPr>
          <w:rFonts w:ascii="Times New Roman" w:eastAsia="Times New Roman" w:hAnsi="Times New Roman" w:cs="Times New Roman"/>
          <w:szCs w:val="24"/>
        </w:rPr>
        <w:t xml:space="preserve">The </w:t>
      </w:r>
      <w:r w:rsidR="00B827C9">
        <w:rPr>
          <w:rFonts w:ascii="Times New Roman" w:eastAsia="Times New Roman" w:hAnsi="Times New Roman" w:cs="Times New Roman"/>
          <w:szCs w:val="24"/>
        </w:rPr>
        <w:t xml:space="preserve">NAPA II project </w:t>
      </w:r>
      <w:r w:rsidRPr="006A7F84">
        <w:rPr>
          <w:rFonts w:ascii="Times New Roman" w:eastAsia="Times New Roman" w:hAnsi="Times New Roman" w:cs="Times New Roman"/>
          <w:szCs w:val="24"/>
        </w:rPr>
        <w:t xml:space="preserve">is a large donor programme working with the </w:t>
      </w:r>
      <w:proofErr w:type="spellStart"/>
      <w:r w:rsidRPr="006A7F84">
        <w:rPr>
          <w:rFonts w:ascii="Times New Roman" w:eastAsia="Times New Roman" w:hAnsi="Times New Roman" w:cs="Times New Roman"/>
          <w:szCs w:val="24"/>
        </w:rPr>
        <w:t>RGoB</w:t>
      </w:r>
      <w:proofErr w:type="spellEnd"/>
      <w:r w:rsidRPr="006A7F84">
        <w:rPr>
          <w:rFonts w:ascii="Times New Roman" w:eastAsia="Times New Roman" w:hAnsi="Times New Roman" w:cs="Times New Roman"/>
          <w:szCs w:val="24"/>
        </w:rPr>
        <w:t xml:space="preserve"> to achieve local level, climate-induced disaster risk reduction and adaptation to climate change. The programme has generated outputs that are likely to contribute in achieving its impact statement of enhancing the ability of the poorest and most vulnerable people to adapt to the impact of climate and climate-induced disasters.</w:t>
      </w:r>
    </w:p>
    <w:p w14:paraId="749E1C30"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70AC6594"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achievement of the programme is related to the high level of ownership of the government systems – especially from the NEC Secretariat. It has showcased an effective model to operationalize local level climate change-induced disaster risk reduction and management processes using a blended approach led by the government systems of </w:t>
      </w:r>
      <w:r w:rsidRPr="006A7F84">
        <w:rPr>
          <w:rFonts w:ascii="Times New Roman" w:eastAsia="Times New Roman" w:hAnsi="Times New Roman" w:cs="Times New Roman"/>
          <w:i/>
          <w:szCs w:val="24"/>
        </w:rPr>
        <w:t>Dzongkhag</w:t>
      </w:r>
      <w:r w:rsidRPr="006A7F84">
        <w:rPr>
          <w:rFonts w:ascii="Times New Roman" w:eastAsia="Times New Roman" w:hAnsi="Times New Roman" w:cs="Times New Roman"/>
          <w:szCs w:val="24"/>
        </w:rPr>
        <w:t xml:space="preserve"> and </w:t>
      </w:r>
      <w:r w:rsidRPr="006A7F84">
        <w:rPr>
          <w:rFonts w:ascii="Times New Roman" w:eastAsia="Times New Roman" w:hAnsi="Times New Roman" w:cs="Times New Roman"/>
          <w:i/>
          <w:szCs w:val="24"/>
        </w:rPr>
        <w:t xml:space="preserve">Thromde </w:t>
      </w:r>
      <w:r w:rsidRPr="006A7F84">
        <w:rPr>
          <w:rFonts w:ascii="Times New Roman" w:eastAsia="Times New Roman" w:hAnsi="Times New Roman" w:cs="Times New Roman"/>
          <w:szCs w:val="24"/>
        </w:rPr>
        <w:t xml:space="preserve">level and community institutions promoted by NGOs and Gewog and local levels. The programme achieved the use of participatory approaches in programme planning and management. </w:t>
      </w:r>
    </w:p>
    <w:p w14:paraId="20C1E09E"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48D2DEFF"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design and implementation of climate change adaptation activities could be strengthened, with a more strategic approach to urban resilience, better convergence and increased capacities at provincial/</w:t>
      </w:r>
      <w:r w:rsidRPr="006A7F84">
        <w:rPr>
          <w:rFonts w:ascii="Times New Roman" w:eastAsia="Times New Roman" w:hAnsi="Times New Roman" w:cs="Times New Roman"/>
          <w:i/>
          <w:szCs w:val="24"/>
        </w:rPr>
        <w:t>Dzongkhag</w:t>
      </w:r>
      <w:r w:rsidRPr="006A7F84">
        <w:rPr>
          <w:rFonts w:ascii="Times New Roman" w:eastAsia="Times New Roman" w:hAnsi="Times New Roman" w:cs="Times New Roman"/>
          <w:szCs w:val="24"/>
        </w:rPr>
        <w:t xml:space="preserve"> level. Monitoring and learning processes could be improved. Even so, the </w:t>
      </w:r>
      <w:r w:rsidR="00B827C9">
        <w:rPr>
          <w:rFonts w:ascii="Times New Roman" w:eastAsia="Times New Roman" w:hAnsi="Times New Roman" w:cs="Times New Roman"/>
          <w:szCs w:val="24"/>
        </w:rPr>
        <w:t xml:space="preserve">NAPA II project </w:t>
      </w:r>
      <w:r w:rsidRPr="006A7F84">
        <w:rPr>
          <w:rFonts w:ascii="Times New Roman" w:eastAsia="Times New Roman" w:hAnsi="Times New Roman" w:cs="Times New Roman"/>
          <w:szCs w:val="24"/>
        </w:rPr>
        <w:t xml:space="preserve">can offer a great deal of </w:t>
      </w:r>
      <w:r w:rsidR="000E398A" w:rsidRPr="006A7F84">
        <w:rPr>
          <w:rFonts w:ascii="Times New Roman" w:eastAsia="Times New Roman" w:hAnsi="Times New Roman" w:cs="Times New Roman"/>
          <w:szCs w:val="24"/>
        </w:rPr>
        <w:t>cutting-edge</w:t>
      </w:r>
      <w:r w:rsidRPr="006A7F84">
        <w:rPr>
          <w:rFonts w:ascii="Times New Roman" w:eastAsia="Times New Roman" w:hAnsi="Times New Roman" w:cs="Times New Roman"/>
          <w:szCs w:val="24"/>
        </w:rPr>
        <w:t xml:space="preserve"> learning for the adaptation and disaster management communities within South Asia and around the world. </w:t>
      </w:r>
    </w:p>
    <w:p w14:paraId="5CC1AF0E"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0D65A4CC"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key findings are grouped under the four broad headings of project strategy, progress towards goals, implementation and management and overall sustainability. </w:t>
      </w:r>
    </w:p>
    <w:p w14:paraId="0F6FF17E" w14:textId="77777777" w:rsidR="006A7F84" w:rsidRPr="006A7F84" w:rsidRDefault="006A7F84" w:rsidP="00FF740B">
      <w:pPr>
        <w:spacing w:after="0" w:line="240" w:lineRule="auto"/>
        <w:ind w:left="7"/>
        <w:contextualSpacing/>
        <w:jc w:val="both"/>
        <w:rPr>
          <w:rFonts w:ascii="Times New Roman" w:eastAsia="Times New Roman" w:hAnsi="Times New Roman" w:cs="Times New Roman"/>
          <w:szCs w:val="24"/>
        </w:rPr>
      </w:pPr>
    </w:p>
    <w:p w14:paraId="549017E8"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20" w:name="_Toc528613046"/>
      <w:r w:rsidRPr="006A7F84">
        <w:rPr>
          <w:rFonts w:ascii="Times New Roman" w:eastAsia="Times New Roman" w:hAnsi="Times New Roman" w:cs="Times New Roman"/>
          <w:b/>
          <w:color w:val="000000"/>
          <w:sz w:val="24"/>
          <w:szCs w:val="24"/>
        </w:rPr>
        <w:t>3.1 Project Design / Formulation</w:t>
      </w:r>
      <w:bookmarkEnd w:id="20"/>
    </w:p>
    <w:p w14:paraId="36F214C5" w14:textId="77777777" w:rsidR="006A7F84" w:rsidRPr="006A7F84" w:rsidRDefault="006A7F84" w:rsidP="00FF740B">
      <w:pPr>
        <w:spacing w:after="0" w:line="240" w:lineRule="auto"/>
        <w:ind w:left="7"/>
        <w:contextualSpacing/>
        <w:jc w:val="both"/>
        <w:rPr>
          <w:rFonts w:ascii="Times New Roman" w:eastAsia="Times New Roman" w:hAnsi="Times New Roman" w:cs="Times New Roman"/>
          <w:szCs w:val="24"/>
        </w:rPr>
      </w:pPr>
    </w:p>
    <w:p w14:paraId="00139C37"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21" w:name="_Toc528613047"/>
      <w:r w:rsidRPr="006A7F84">
        <w:rPr>
          <w:rFonts w:ascii="Times New Roman" w:eastAsia="Times New Roman" w:hAnsi="Times New Roman" w:cs="Times New Roman"/>
          <w:b/>
          <w:color w:val="000000"/>
        </w:rPr>
        <w:t>3.1.1 Analysis of LFA/Results Framework (Project logic /Strategy and Indicators)</w:t>
      </w:r>
      <w:bookmarkEnd w:id="21"/>
    </w:p>
    <w:p w14:paraId="0B5CAADF" w14:textId="77777777" w:rsidR="006A7F84" w:rsidRPr="006A7F84" w:rsidRDefault="006A7F84" w:rsidP="00FF740B">
      <w:pPr>
        <w:spacing w:after="0" w:line="240" w:lineRule="auto"/>
        <w:ind w:left="7" w:right="4"/>
        <w:contextualSpacing/>
        <w:jc w:val="both"/>
        <w:rPr>
          <w:rFonts w:ascii="Times New Roman" w:eastAsia="Times New Roman" w:hAnsi="Times New Roman" w:cs="Times New Roman"/>
          <w:szCs w:val="24"/>
        </w:rPr>
      </w:pPr>
    </w:p>
    <w:p w14:paraId="7D13EC06" w14:textId="77777777" w:rsidR="006A7F84" w:rsidRPr="006A7F84" w:rsidRDefault="006A7F84" w:rsidP="00FF740B">
      <w:pPr>
        <w:spacing w:after="0" w:line="240" w:lineRule="auto"/>
        <w:ind w:left="7" w:right="4"/>
        <w:contextualSpacing/>
        <w:jc w:val="both"/>
        <w:rPr>
          <w:rFonts w:ascii="Times New Roman" w:eastAsia="Times New Roman" w:hAnsi="Times New Roman" w:cs="Times New Roman"/>
          <w:szCs w:val="24"/>
        </w:rPr>
      </w:pPr>
      <w:bookmarkStart w:id="22" w:name="_1ci93xb" w:colFirst="0" w:colLast="0"/>
      <w:bookmarkEnd w:id="22"/>
      <w:r w:rsidRPr="006A7F84">
        <w:rPr>
          <w:rFonts w:ascii="Times New Roman" w:eastAsia="Times New Roman" w:hAnsi="Times New Roman" w:cs="Times New Roman"/>
          <w:szCs w:val="24"/>
        </w:rPr>
        <w:t xml:space="preserve">In reviewing the effectiveness and efficiency of the programme in meeting its objectives and outcomes, the evaluation assessment reviewed the CPAP outcomes of Bhutan, outcome indicators, and the primary applicable key environment and sustainable development key result areas (KRAs). The evaluation assessment also addressed the project strategy, indicators, baseline, end of project target, source of verification and risk and assumptions. </w:t>
      </w:r>
      <w:proofErr w:type="gramStart"/>
      <w:r w:rsidRPr="006A7F84">
        <w:rPr>
          <w:rFonts w:ascii="Times New Roman" w:eastAsia="Times New Roman" w:hAnsi="Times New Roman" w:cs="Times New Roman"/>
          <w:szCs w:val="24"/>
        </w:rPr>
        <w:t>The final conclusion</w:t>
      </w:r>
      <w:proofErr w:type="gramEnd"/>
      <w:r w:rsidRPr="006A7F84">
        <w:rPr>
          <w:rFonts w:ascii="Times New Roman" w:eastAsia="Times New Roman" w:hAnsi="Times New Roman" w:cs="Times New Roman"/>
          <w:szCs w:val="24"/>
        </w:rPr>
        <w:t xml:space="preserve"> is that the LFA design has taken careful consideration of the CPAP outcomes and was aligned to the key environment and sustainable development KRAs.  Furthermore, it is found that the LFA was prepared with in-depth thinking, accurately described end of project goals, listed the sources of verification, and correctly identified the risks and the assumptions.    </w:t>
      </w:r>
    </w:p>
    <w:p w14:paraId="0052A6D3"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p>
    <w:p w14:paraId="7DD6ABAA"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Results Based Framework (RBF) indicators were clearly described with the source of verification and end of project targets. There were 14 indicators in total, two at the outcome level, two mapped to project objectives, and the remaining indicators reflected against outputs and activities. </w:t>
      </w:r>
    </w:p>
    <w:p w14:paraId="2F848FBF"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p>
    <w:p w14:paraId="0B8B6556"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project took serious consideration to stakeholder participation in project design, decision making. planning, implementation and monitoring. For example, in PIA, the stakeholders’ views, such as the downstream communities, were invited to design interventions and technical discussions on structure parameters. This translated to a visible increase in confidence and ownership of project activities in the area. </w:t>
      </w:r>
    </w:p>
    <w:p w14:paraId="7DBB4AA3"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152B4A7A"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project’s objective was consistent with several development priorities of </w:t>
      </w:r>
      <w:proofErr w:type="spellStart"/>
      <w:r w:rsidRPr="006A7F84">
        <w:rPr>
          <w:rFonts w:ascii="Times New Roman" w:eastAsia="Times New Roman" w:hAnsi="Times New Roman" w:cs="Times New Roman"/>
          <w:szCs w:val="24"/>
        </w:rPr>
        <w:t>RGoB</w:t>
      </w:r>
      <w:proofErr w:type="spellEnd"/>
      <w:r w:rsidRPr="006A7F84">
        <w:rPr>
          <w:rFonts w:ascii="Times New Roman" w:eastAsia="Times New Roman" w:hAnsi="Times New Roman" w:cs="Times New Roman"/>
          <w:szCs w:val="24"/>
        </w:rPr>
        <w:t xml:space="preserve"> and sub-national administration through the project activities. A consultative approach was followed in the development and design of project outputs and activities. This improved project ownership.  </w:t>
      </w:r>
    </w:p>
    <w:p w14:paraId="38D4D627"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582879F9"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Some project activities generated unintended positive outcomes, which were unplanned at project design (for example, impact on educational and health outcomes of project beneficiaries in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Pemagatshel</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Tsirang</w:t>
      </w:r>
      <w:proofErr w:type="spellEnd"/>
      <w:r w:rsidRPr="006A7F84">
        <w:rPr>
          <w:rFonts w:ascii="Times New Roman" w:eastAsia="Times New Roman" w:hAnsi="Times New Roman" w:cs="Times New Roman"/>
          <w:szCs w:val="24"/>
        </w:rPr>
        <w:t xml:space="preserve"> and </w:t>
      </w:r>
      <w:proofErr w:type="spellStart"/>
      <w:r w:rsidRPr="006A7F84">
        <w:rPr>
          <w:rFonts w:ascii="Times New Roman" w:eastAsia="Times New Roman" w:hAnsi="Times New Roman" w:cs="Times New Roman"/>
          <w:szCs w:val="24"/>
        </w:rPr>
        <w:t>Samtse</w:t>
      </w:r>
      <w:proofErr w:type="spellEnd"/>
      <w:r w:rsidRPr="006A7F84">
        <w:rPr>
          <w:rFonts w:ascii="Times New Roman" w:eastAsia="Times New Roman" w:hAnsi="Times New Roman" w:cs="Times New Roman"/>
          <w:szCs w:val="24"/>
        </w:rPr>
        <w:t xml:space="preserve"> from work done by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Foundation). </w:t>
      </w:r>
    </w:p>
    <w:p w14:paraId="23DC1D33"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p>
    <w:p w14:paraId="4E58FBE7"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overall objective of this programme is ‘</w:t>
      </w:r>
      <w:r w:rsidRPr="006A7F84">
        <w:rPr>
          <w:rFonts w:ascii="Times New Roman" w:eastAsia="Times New Roman" w:hAnsi="Times New Roman" w:cs="Times New Roman"/>
          <w:b/>
          <w:i/>
          <w:szCs w:val="24"/>
        </w:rPr>
        <w:t>to enhance national, local and community capacity to prepare for and respond to climate-induced multi-hazards to reduce potential losses of human lives, national economic infrastructure, livelihoods, and livelihood assets in Bhutan</w:t>
      </w:r>
      <w:r w:rsidRPr="006A7F84">
        <w:rPr>
          <w:rFonts w:ascii="Times New Roman" w:eastAsia="Times New Roman" w:hAnsi="Times New Roman" w:cs="Times New Roman"/>
          <w:szCs w:val="24"/>
        </w:rPr>
        <w:t xml:space="preserve">’. The programme has three outputs, and a summary of assessment of achievements is provided below. </w:t>
      </w:r>
    </w:p>
    <w:p w14:paraId="46C4A69B"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p>
    <w:p w14:paraId="01387269"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nation of Bhutan requires critical support to counter immediate and potential threats posed by climate change to economic assets and livelihoods. There is a need to strengthen national capacity for climate change adaptation and developing adaptation alternatives for floods, droughts, landslides and windstorms that take place in rural areas and urban </w:t>
      </w:r>
      <w:proofErr w:type="spellStart"/>
      <w:r w:rsidRPr="006A7F84">
        <w:rPr>
          <w:rFonts w:ascii="Times New Roman" w:eastAsia="Times New Roman" w:hAnsi="Times New Roman" w:cs="Times New Roman"/>
          <w:szCs w:val="24"/>
        </w:rPr>
        <w:t>centers</w:t>
      </w:r>
      <w:proofErr w:type="spellEnd"/>
      <w:r w:rsidRPr="006A7F84">
        <w:rPr>
          <w:rFonts w:ascii="Times New Roman" w:eastAsia="Times New Roman" w:hAnsi="Times New Roman" w:cs="Times New Roman"/>
          <w:szCs w:val="24"/>
        </w:rPr>
        <w:t>.</w:t>
      </w:r>
    </w:p>
    <w:p w14:paraId="6D89E169"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5D996CFC"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proposed outcomes and outputs of the Project individually address specific needs identified by NAPA. Collectively the outcomes and outputs present a comprehensive solution with adequate level of synergy to strengthen the national and local capacity for disaster and climate change resilience. The main objective of the project is to protect Bhutan’s key economic development infrastructure, to strengthen resilience against climate-induced water scarcity and to increase national and local capacity for disaster management and climate resilience. This objective is consistent with and aligned to </w:t>
      </w:r>
      <w:proofErr w:type="gramStart"/>
      <w:r w:rsidRPr="006A7F84">
        <w:rPr>
          <w:rFonts w:ascii="Times New Roman" w:eastAsia="Times New Roman" w:hAnsi="Times New Roman" w:cs="Times New Roman"/>
          <w:szCs w:val="24"/>
        </w:rPr>
        <w:t>a number of</w:t>
      </w:r>
      <w:proofErr w:type="gramEnd"/>
      <w:r w:rsidRPr="006A7F84">
        <w:rPr>
          <w:rFonts w:ascii="Times New Roman" w:eastAsia="Times New Roman" w:hAnsi="Times New Roman" w:cs="Times New Roman"/>
          <w:szCs w:val="24"/>
        </w:rPr>
        <w:t xml:space="preserve"> national policies and guidelines governing Bhutan’s national development. </w:t>
      </w:r>
    </w:p>
    <w:p w14:paraId="61F6DDE1"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56AAF4E0"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bookmarkStart w:id="23" w:name="_3whwml4" w:colFirst="0" w:colLast="0"/>
      <w:bookmarkEnd w:id="23"/>
      <w:r w:rsidRPr="006A7F84">
        <w:rPr>
          <w:rFonts w:ascii="Times New Roman" w:eastAsia="Times New Roman" w:hAnsi="Times New Roman" w:cs="Times New Roman"/>
          <w:szCs w:val="24"/>
        </w:rPr>
        <w:t xml:space="preserve">In our evaluation the project design has considered the development priorities of the </w:t>
      </w:r>
      <w:proofErr w:type="spellStart"/>
      <w:r w:rsidRPr="006A7F84">
        <w:rPr>
          <w:rFonts w:ascii="Times New Roman" w:eastAsia="Times New Roman" w:hAnsi="Times New Roman" w:cs="Times New Roman"/>
          <w:szCs w:val="24"/>
        </w:rPr>
        <w:t>RGoB</w:t>
      </w:r>
      <w:proofErr w:type="spellEnd"/>
      <w:r w:rsidRPr="006A7F84">
        <w:rPr>
          <w:rFonts w:ascii="Times New Roman" w:eastAsia="Times New Roman" w:hAnsi="Times New Roman" w:cs="Times New Roman"/>
          <w:szCs w:val="24"/>
        </w:rPr>
        <w:t xml:space="preserve"> that provided agreement from the government and national stakeholders. The project activities were driven by measurable results. There was alignment with local planning and reinforced stakeholders’ engagement and supported thromde on their achievement of priorities. The evidence suggested that the project increase awareness of climate change and brought the idea into planning for non-NAPA funds (for example, the </w:t>
      </w:r>
      <w:proofErr w:type="spellStart"/>
      <w:r w:rsidRPr="006A7F84">
        <w:rPr>
          <w:rFonts w:ascii="Times New Roman" w:eastAsia="Times New Roman" w:hAnsi="Times New Roman" w:cs="Times New Roman"/>
          <w:szCs w:val="24"/>
        </w:rPr>
        <w:t>Phuentsholing</w:t>
      </w:r>
      <w:proofErr w:type="spellEnd"/>
      <w:r w:rsidRPr="006A7F84">
        <w:rPr>
          <w:rFonts w:ascii="Times New Roman" w:eastAsia="Times New Roman" w:hAnsi="Times New Roman" w:cs="Times New Roman"/>
          <w:szCs w:val="24"/>
        </w:rPr>
        <w:t xml:space="preserve"> Municipality included flood resilience planning in </w:t>
      </w:r>
      <w:proofErr w:type="spellStart"/>
      <w:r w:rsidRPr="006A7F84">
        <w:rPr>
          <w:rFonts w:ascii="Times New Roman" w:eastAsia="Times New Roman" w:hAnsi="Times New Roman" w:cs="Times New Roman"/>
          <w:szCs w:val="24"/>
        </w:rPr>
        <w:t>Barsa</w:t>
      </w:r>
      <w:proofErr w:type="spellEnd"/>
      <w:r w:rsidRPr="006A7F84">
        <w:rPr>
          <w:rFonts w:ascii="Times New Roman" w:eastAsia="Times New Roman" w:hAnsi="Times New Roman" w:cs="Times New Roman"/>
          <w:szCs w:val="24"/>
        </w:rPr>
        <w:t xml:space="preserve"> river project with Asian Development Bank support). </w:t>
      </w:r>
    </w:p>
    <w:p w14:paraId="7781240B"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30509EB3"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project design was strategically bonded with the Sustainable Development Goals of Bhutan. The high level of consistency between UN SDGs (2030), GEF strategic priorities for LDCs and locally policy frameworks brought testimony to the project design. The project was developed over the period of 2012 -2013, with endorsement from the GEF CEO received in April 2014. At </w:t>
      </w:r>
      <w:r w:rsidRPr="006A7F84">
        <w:rPr>
          <w:rFonts w:ascii="Times New Roman" w:eastAsia="Times New Roman" w:hAnsi="Times New Roman" w:cs="Times New Roman"/>
          <w:szCs w:val="24"/>
        </w:rPr>
        <w:lastRenderedPageBreak/>
        <w:t xml:space="preserve">the inception phase in 2014, the project team made an extensive updated review of policies and experience from other projects and initiatives; these are documented in detail in the project document and shown here under 3.1.7. Environmental and social risk screening was conducted in the project preparation. </w:t>
      </w:r>
    </w:p>
    <w:p w14:paraId="1FE517AA"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32C9980B"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There were similar objectives in both the NAPA project and the Eleventh Five Year Plan (2013-2018) especially on the GEF-Adaptation goals and UNSDGs (2030). Incidentally, at a higher level 15 goals under the SDGs are integrated with the 16 National Key Result Areas (NKRAs) of the 11th Five Year Plan suggesting reconciliation of national level priorities.  Bhutan has promoted mitigation and adaptation measures for crop and livestock production through the national strategy on climate change adaptation of the Sectoral Adaptation Plan of Action (SAPA) (MOAF, 2014). Furthermore, during the Paris Climate Summit in December 2015, Bhutan committed to be carbon neutral, whereby emissions of greenhouse gases (GHGs) will not exceed the estimated 6.3 million tons of CO</w:t>
      </w:r>
      <w:r w:rsidRPr="006A7F84">
        <w:rPr>
          <w:rFonts w:ascii="Times New Roman" w:eastAsia="Times New Roman" w:hAnsi="Times New Roman" w:cs="Times New Roman"/>
          <w:szCs w:val="24"/>
          <w:vertAlign w:val="subscript"/>
        </w:rPr>
        <w:t>2</w:t>
      </w:r>
      <w:r w:rsidRPr="006A7F84">
        <w:rPr>
          <w:rFonts w:ascii="Times New Roman" w:eastAsia="Times New Roman" w:hAnsi="Times New Roman" w:cs="Times New Roman"/>
          <w:szCs w:val="24"/>
        </w:rPr>
        <w:t xml:space="preserve"> sequestered in forests (NEC, 2015). </w:t>
      </w:r>
    </w:p>
    <w:p w14:paraId="7ADABC2D"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347216EA"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24" w:name="_Toc528613048"/>
      <w:r w:rsidRPr="006A7F84">
        <w:rPr>
          <w:rFonts w:ascii="Times New Roman" w:eastAsia="Times New Roman" w:hAnsi="Times New Roman" w:cs="Times New Roman"/>
          <w:b/>
          <w:color w:val="000000"/>
        </w:rPr>
        <w:t>3.1.2 Risks and Assumptions</w:t>
      </w:r>
      <w:bookmarkEnd w:id="24"/>
    </w:p>
    <w:p w14:paraId="17E5DF8F"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68BE2E8A"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The Risks and Assumptions were identified correctly and foreseen in the LFA right from the project design.</w:t>
      </w:r>
      <w:r w:rsidRPr="006A7F84">
        <w:rPr>
          <w:rFonts w:ascii="Times New Roman" w:eastAsia="Times New Roman" w:hAnsi="Times New Roman" w:cs="Times New Roman"/>
          <w:color w:val="000000"/>
          <w:szCs w:val="24"/>
          <w:vertAlign w:val="superscript"/>
        </w:rPr>
        <w:footnoteReference w:id="2"/>
      </w:r>
      <w:r w:rsidRPr="006A7F84">
        <w:rPr>
          <w:rFonts w:ascii="Times New Roman" w:eastAsia="Times New Roman" w:hAnsi="Times New Roman" w:cs="Times New Roman"/>
          <w:color w:val="000000"/>
          <w:szCs w:val="24"/>
        </w:rPr>
        <w:t xml:space="preserve">  However, the risk mitigation measures were mentioned separately in a different annex. It is recommended that risk mitigation measures should be mentioned together with risks identified, not separately. The risks and assumptions are listed by project objective and outcomes as shown below.</w:t>
      </w:r>
    </w:p>
    <w:p w14:paraId="630C49CF"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697876B1"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 xml:space="preserve">Project Objective: </w:t>
      </w:r>
      <w:r w:rsidRPr="006A7F84">
        <w:rPr>
          <w:rFonts w:ascii="Times New Roman" w:eastAsia="Times New Roman" w:hAnsi="Times New Roman" w:cs="Times New Roman"/>
          <w:color w:val="000000"/>
          <w:szCs w:val="24"/>
        </w:rPr>
        <w:t>To enhance national, local and community capacity to prepare for and respond to climate-induced multi hazards to reduce potential losses of human lives, national economic infrastructure, livelihoods, and livelihood assets.</w:t>
      </w:r>
    </w:p>
    <w:p w14:paraId="4D6E651A"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1F297981"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Risks</w:t>
      </w:r>
    </w:p>
    <w:p w14:paraId="1527024A"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Difficulty in coordinating various outcomes and outputs by different agencies leading to silo approach;</w:t>
      </w:r>
    </w:p>
    <w:p w14:paraId="148F7BBF"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Complex technical and organizational management of the processes and results.</w:t>
      </w:r>
    </w:p>
    <w:p w14:paraId="5F8AFDF7" w14:textId="77777777" w:rsidR="006A7F84" w:rsidRPr="006A7F84" w:rsidRDefault="006A7F84" w:rsidP="00FF740B">
      <w:pPr>
        <w:spacing w:after="0" w:line="240" w:lineRule="auto"/>
        <w:ind w:left="360"/>
        <w:contextualSpacing/>
        <w:jc w:val="both"/>
        <w:rPr>
          <w:rFonts w:ascii="Times New Roman" w:eastAsia="Times New Roman" w:hAnsi="Times New Roman" w:cs="Times New Roman"/>
          <w:color w:val="000000"/>
          <w:szCs w:val="24"/>
          <w:u w:val="single"/>
        </w:rPr>
      </w:pPr>
    </w:p>
    <w:p w14:paraId="723DD3AE"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 xml:space="preserve">Assumptions </w:t>
      </w:r>
    </w:p>
    <w:p w14:paraId="48EEAA14"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Government funding is available to sustain and consolidate the interventions after the conclusion of the project.</w:t>
      </w:r>
    </w:p>
    <w:p w14:paraId="06FFA274"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1807DFCF"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Project Outcome 1:</w:t>
      </w:r>
      <w:r w:rsidRPr="006A7F84">
        <w:rPr>
          <w:rFonts w:ascii="Times New Roman" w:eastAsia="Times New Roman" w:hAnsi="Times New Roman" w:cs="Times New Roman"/>
          <w:color w:val="000000"/>
          <w:szCs w:val="24"/>
        </w:rPr>
        <w:t xml:space="preserve"> Risks from climate-induced floods and landslides reduced in Bhutan’s economic and industrial hub, </w:t>
      </w:r>
      <w:proofErr w:type="spellStart"/>
      <w:r w:rsidRPr="006A7F84">
        <w:rPr>
          <w:rFonts w:ascii="Times New Roman" w:eastAsia="Times New Roman" w:hAnsi="Times New Roman" w:cs="Times New Roman"/>
          <w:color w:val="000000"/>
          <w:szCs w:val="24"/>
        </w:rPr>
        <w:t>Phuentsholing</w:t>
      </w:r>
      <w:proofErr w:type="spellEnd"/>
      <w:r w:rsidRPr="006A7F84">
        <w:rPr>
          <w:rFonts w:ascii="Times New Roman" w:eastAsia="Times New Roman" w:hAnsi="Times New Roman" w:cs="Times New Roman"/>
          <w:color w:val="000000"/>
          <w:szCs w:val="24"/>
        </w:rPr>
        <w:t xml:space="preserve"> and </w:t>
      </w:r>
      <w:proofErr w:type="spellStart"/>
      <w:r w:rsidRPr="006A7F84">
        <w:rPr>
          <w:rFonts w:ascii="Times New Roman" w:eastAsia="Times New Roman" w:hAnsi="Times New Roman" w:cs="Times New Roman"/>
          <w:color w:val="000000"/>
          <w:szCs w:val="24"/>
        </w:rPr>
        <w:t>Pasakha</w:t>
      </w:r>
      <w:proofErr w:type="spellEnd"/>
      <w:r w:rsidRPr="006A7F84">
        <w:rPr>
          <w:rFonts w:ascii="Times New Roman" w:eastAsia="Times New Roman" w:hAnsi="Times New Roman" w:cs="Times New Roman"/>
          <w:color w:val="000000"/>
          <w:szCs w:val="24"/>
        </w:rPr>
        <w:t xml:space="preserve"> Industrial Area.</w:t>
      </w:r>
    </w:p>
    <w:p w14:paraId="0121CD5D" w14:textId="77777777" w:rsidR="006A7F84" w:rsidRPr="006A7F84" w:rsidRDefault="006A7F84" w:rsidP="00FF740B">
      <w:pPr>
        <w:spacing w:after="0" w:line="240" w:lineRule="auto"/>
        <w:ind w:left="720"/>
        <w:contextualSpacing/>
        <w:jc w:val="both"/>
        <w:rPr>
          <w:rFonts w:ascii="Times New Roman" w:eastAsia="Times New Roman" w:hAnsi="Times New Roman" w:cs="Times New Roman"/>
          <w:color w:val="000000"/>
          <w:szCs w:val="24"/>
        </w:rPr>
      </w:pPr>
    </w:p>
    <w:p w14:paraId="08D00F01"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Risks</w:t>
      </w:r>
    </w:p>
    <w:p w14:paraId="30DC3EE8"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Flood risk mitigation and slope stabilization measures may have a long gestation period and does not show visible results at end of project;</w:t>
      </w:r>
    </w:p>
    <w:p w14:paraId="0C660956"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Widespread geological activity fragility in the area and extreme rainfall events may trigger flood and landslides at locations not envisaged in the project;</w:t>
      </w:r>
    </w:p>
    <w:p w14:paraId="4180E92B"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lastRenderedPageBreak/>
        <w:t>Theft and vandalism of materials used for slope stabilization structures (for example, galvanized iron mesh used in gabion walls) by vandals, especially given the proximity contiguity of the landslide areas to the porous international borders.</w:t>
      </w:r>
    </w:p>
    <w:p w14:paraId="097DEC4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3EDF27A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 xml:space="preserve">Project Outcome 2: </w:t>
      </w:r>
      <w:r w:rsidRPr="006A7F84">
        <w:rPr>
          <w:rFonts w:ascii="Times New Roman" w:eastAsia="Times New Roman" w:hAnsi="Times New Roman" w:cs="Times New Roman"/>
          <w:color w:val="000000"/>
          <w:szCs w:val="24"/>
        </w:rPr>
        <w:t>Community resilience to climate-induced disaster risks (droughts, floods, landslides, windstorms, forest fires) strengthened in at least four Dzongkhags.</w:t>
      </w:r>
    </w:p>
    <w:p w14:paraId="120212A9"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49285B4"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Risks</w:t>
      </w:r>
    </w:p>
    <w:p w14:paraId="34203FF4"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Limited in-country experience and knowhow of climate resilient water harvesting technology may lead to inappropriate technology choices;</w:t>
      </w:r>
    </w:p>
    <w:p w14:paraId="54424D54"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Local administration accords low priority in establishing and strengthening local institutions for disaster management because of heavy existing workload.</w:t>
      </w:r>
    </w:p>
    <w:p w14:paraId="0E9D799E" w14:textId="77777777" w:rsidR="006A7F84" w:rsidRPr="006A7F84" w:rsidRDefault="006A7F84" w:rsidP="00FF740B">
      <w:pPr>
        <w:spacing w:after="0" w:line="240" w:lineRule="auto"/>
        <w:ind w:left="360"/>
        <w:contextualSpacing/>
        <w:jc w:val="both"/>
        <w:rPr>
          <w:rFonts w:ascii="Times New Roman" w:eastAsia="Times New Roman" w:hAnsi="Times New Roman" w:cs="Times New Roman"/>
          <w:color w:val="000000"/>
          <w:szCs w:val="24"/>
          <w:u w:val="single"/>
        </w:rPr>
      </w:pPr>
    </w:p>
    <w:p w14:paraId="4A4F5DAB"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Assumptions</w:t>
      </w:r>
    </w:p>
    <w:p w14:paraId="61C93698"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Local government and administration have adequate capacity to build upon flood disaster management.</w:t>
      </w:r>
    </w:p>
    <w:p w14:paraId="7F405E60"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u w:val="single"/>
        </w:rPr>
      </w:pPr>
    </w:p>
    <w:p w14:paraId="63717E10"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 xml:space="preserve">Project Outcome 3: </w:t>
      </w:r>
      <w:r w:rsidRPr="006A7F84">
        <w:rPr>
          <w:rFonts w:ascii="Times New Roman" w:eastAsia="Times New Roman" w:hAnsi="Times New Roman" w:cs="Times New Roman"/>
          <w:color w:val="000000"/>
          <w:szCs w:val="24"/>
        </w:rPr>
        <w:t>Relevant information about climate-related risks and threats shared across development sectors for planning and preparedness on a timely basis.</w:t>
      </w:r>
    </w:p>
    <w:p w14:paraId="13FE08F4"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13AA23A7"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Risks</w:t>
      </w:r>
    </w:p>
    <w:p w14:paraId="01267B30"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Compatibility of different elements (equipment) of the </w:t>
      </w:r>
      <w:proofErr w:type="spellStart"/>
      <w:r w:rsidRPr="006A7F84">
        <w:rPr>
          <w:rFonts w:ascii="Times New Roman" w:eastAsia="Times New Roman" w:hAnsi="Times New Roman" w:cs="Times New Roman"/>
          <w:color w:val="000000"/>
          <w:szCs w:val="24"/>
        </w:rPr>
        <w:t>hydromet</w:t>
      </w:r>
      <w:proofErr w:type="spellEnd"/>
      <w:r w:rsidRPr="006A7F84">
        <w:rPr>
          <w:rFonts w:ascii="Times New Roman" w:eastAsia="Times New Roman" w:hAnsi="Times New Roman" w:cs="Times New Roman"/>
          <w:color w:val="000000"/>
          <w:szCs w:val="24"/>
        </w:rPr>
        <w:t xml:space="preserve"> network and NWFWC;</w:t>
      </w:r>
    </w:p>
    <w:p w14:paraId="3C5098C9"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Support from JICA changed delayed or cancelled;</w:t>
      </w:r>
    </w:p>
    <w:p w14:paraId="7B022145"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Sectors unwilling to integrate climate risks into policies and activity designs because of more challenging complexity and likelihood of a higher budget requirements and thus in short term perceived less benefits.</w:t>
      </w:r>
    </w:p>
    <w:p w14:paraId="1BC35FF6" w14:textId="77777777" w:rsidR="006A7F84" w:rsidRPr="006A7F84" w:rsidRDefault="006A7F84" w:rsidP="00FF740B">
      <w:pPr>
        <w:spacing w:after="0" w:line="240" w:lineRule="auto"/>
        <w:ind w:left="360"/>
        <w:contextualSpacing/>
        <w:jc w:val="both"/>
        <w:rPr>
          <w:rFonts w:ascii="Times New Roman" w:eastAsia="Times New Roman" w:hAnsi="Times New Roman" w:cs="Times New Roman"/>
          <w:color w:val="000000"/>
          <w:szCs w:val="24"/>
          <w:u w:val="single"/>
        </w:rPr>
      </w:pPr>
    </w:p>
    <w:p w14:paraId="314518A4" w14:textId="77777777" w:rsidR="006A7F84" w:rsidRPr="006A7F84" w:rsidRDefault="006A7F84" w:rsidP="0009711D">
      <w:pPr>
        <w:spacing w:after="0" w:line="240" w:lineRule="auto"/>
        <w:ind w:firstLine="360"/>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Assumptions</w:t>
      </w:r>
    </w:p>
    <w:p w14:paraId="42CF0EDD"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In-country capacity is available or built from operation and maintenance of hardware;</w:t>
      </w:r>
    </w:p>
    <w:p w14:paraId="1C7A1279" w14:textId="77777777" w:rsidR="006A7F84" w:rsidRPr="006A7F84" w:rsidRDefault="006A7F84" w:rsidP="00574666">
      <w:pPr>
        <w:numPr>
          <w:ilvl w:val="0"/>
          <w:numId w:val="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Spare parts for replacement are readily available in the event of damage or dis-repair.</w:t>
      </w:r>
    </w:p>
    <w:p w14:paraId="12236BCD" w14:textId="77777777" w:rsidR="006A7F84" w:rsidRPr="006A7F84" w:rsidRDefault="006A7F84" w:rsidP="000E398A">
      <w:pPr>
        <w:rPr>
          <w:rFonts w:ascii="Times New Roman" w:eastAsia="Times New Roman" w:hAnsi="Times New Roman" w:cs="Times New Roman"/>
          <w:color w:val="000000"/>
        </w:rPr>
      </w:pPr>
    </w:p>
    <w:p w14:paraId="73EB41A8"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25" w:name="_Toc528613049"/>
      <w:r w:rsidRPr="006A7F84">
        <w:rPr>
          <w:rFonts w:ascii="Times New Roman" w:eastAsia="Times New Roman" w:hAnsi="Times New Roman" w:cs="Times New Roman"/>
          <w:b/>
          <w:color w:val="000000"/>
        </w:rPr>
        <w:t>3.1.3 Lessons from other relevant projects incorporated into project design</w:t>
      </w:r>
      <w:bookmarkEnd w:id="25"/>
    </w:p>
    <w:p w14:paraId="2342ADFD"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50198260"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During the terminal evaluation process, there was evidence that lessons from other relevant projects were considered and taken directly to support the NAPA II project design. The outcomes of the project were aligned to lesson and knowledge derived from nine projects of direct relevance and are listed below:</w:t>
      </w:r>
    </w:p>
    <w:p w14:paraId="7DAB70F1"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UNDP/GEF/LDCF Project on Reducing Climate Change Risks and Vulnerabilities from GLOFs (2008-2013); </w:t>
      </w:r>
    </w:p>
    <w:p w14:paraId="3518C61D"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Bhutan Recovery and Reconstruction Project (January 2010 to December 2011); </w:t>
      </w:r>
    </w:p>
    <w:p w14:paraId="1275040E"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World Bank/GFDRR project on Improving Disaster Management Capacity in the Kingdom of Bhutan (2012-2013); </w:t>
      </w:r>
    </w:p>
    <w:p w14:paraId="2E29456F"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BTF-National Water Resources Inventory Project (2012-2014); </w:t>
      </w:r>
    </w:p>
    <w:p w14:paraId="00597D95"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Local Governance Sustainable Development Programme (in the pipeline for 2013-2018); </w:t>
      </w:r>
    </w:p>
    <w:p w14:paraId="043370D5"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lastRenderedPageBreak/>
        <w:t xml:space="preserve">ADB Bhutan Sub-regional Project for </w:t>
      </w:r>
      <w:proofErr w:type="spellStart"/>
      <w:r w:rsidRPr="007D4C06">
        <w:rPr>
          <w:rFonts w:ascii="Times New Roman" w:eastAsia="Times New Roman" w:hAnsi="Times New Roman" w:cs="Times New Roman"/>
          <w:color w:val="000000"/>
          <w:sz w:val="24"/>
          <w:szCs w:val="24"/>
        </w:rPr>
        <w:t>Phuentsholing</w:t>
      </w:r>
      <w:proofErr w:type="spellEnd"/>
      <w:r w:rsidRPr="007D4C06">
        <w:rPr>
          <w:rFonts w:ascii="Times New Roman" w:eastAsia="Times New Roman" w:hAnsi="Times New Roman" w:cs="Times New Roman"/>
          <w:color w:val="000000"/>
          <w:sz w:val="24"/>
          <w:szCs w:val="24"/>
        </w:rPr>
        <w:t xml:space="preserve"> (Regional Transport Development in South Asia) (2015-2017); </w:t>
      </w:r>
    </w:p>
    <w:p w14:paraId="447C5B98"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JICAs project for Capacity Development of GLOF and Rainstorm Flood Forecasting and Early Warning in the Kingdom of Bhutan (2013-2015); </w:t>
      </w:r>
    </w:p>
    <w:p w14:paraId="71D2B19D"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proofErr w:type="spellStart"/>
      <w:r w:rsidRPr="007D4C06">
        <w:rPr>
          <w:rFonts w:ascii="Times New Roman" w:eastAsia="Times New Roman" w:hAnsi="Times New Roman" w:cs="Times New Roman"/>
          <w:color w:val="000000"/>
          <w:sz w:val="24"/>
          <w:szCs w:val="24"/>
        </w:rPr>
        <w:t>Tarayana’s</w:t>
      </w:r>
      <w:proofErr w:type="spellEnd"/>
      <w:r w:rsidRPr="007D4C06">
        <w:rPr>
          <w:rFonts w:ascii="Times New Roman" w:eastAsia="Times New Roman" w:hAnsi="Times New Roman" w:cs="Times New Roman"/>
          <w:color w:val="000000"/>
          <w:sz w:val="24"/>
          <w:szCs w:val="24"/>
        </w:rPr>
        <w:t xml:space="preserve"> support in poverty reduction through Self-Help Groups – support from </w:t>
      </w:r>
      <w:proofErr w:type="spellStart"/>
      <w:r w:rsidRPr="007D4C06">
        <w:rPr>
          <w:rFonts w:ascii="Times New Roman" w:eastAsia="Times New Roman" w:hAnsi="Times New Roman" w:cs="Times New Roman"/>
          <w:color w:val="000000"/>
          <w:sz w:val="24"/>
          <w:szCs w:val="24"/>
        </w:rPr>
        <w:t>Helvetas</w:t>
      </w:r>
      <w:proofErr w:type="spellEnd"/>
      <w:r w:rsidRPr="007D4C06">
        <w:rPr>
          <w:rFonts w:ascii="Times New Roman" w:eastAsia="Times New Roman" w:hAnsi="Times New Roman" w:cs="Times New Roman"/>
          <w:color w:val="000000"/>
          <w:sz w:val="24"/>
          <w:szCs w:val="24"/>
        </w:rPr>
        <w:t xml:space="preserve"> and ADB; </w:t>
      </w:r>
    </w:p>
    <w:p w14:paraId="3AF4D477" w14:textId="77777777" w:rsidR="006A7F84" w:rsidRPr="007D4C06" w:rsidRDefault="005F6EE9" w:rsidP="00574666">
      <w:pPr>
        <w:pStyle w:val="ListParagraph"/>
        <w:numPr>
          <w:ilvl w:val="0"/>
          <w:numId w:val="18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D4C06">
        <w:rPr>
          <w:rFonts w:ascii="Times New Roman" w:eastAsia="Times New Roman" w:hAnsi="Times New Roman" w:cs="Times New Roman"/>
          <w:color w:val="000000"/>
          <w:sz w:val="24"/>
          <w:szCs w:val="24"/>
        </w:rPr>
        <w:t>Joint Support Programme (20082013).</w:t>
      </w:r>
    </w:p>
    <w:p w14:paraId="5D879998"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361C372F"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26" w:name="_Toc528613050"/>
      <w:r w:rsidRPr="006A7F84">
        <w:rPr>
          <w:rFonts w:ascii="Times New Roman" w:eastAsia="Times New Roman" w:hAnsi="Times New Roman" w:cs="Times New Roman"/>
          <w:b/>
          <w:color w:val="000000"/>
        </w:rPr>
        <w:t>3.1.4 Planned stakeholder participation</w:t>
      </w:r>
      <w:bookmarkEnd w:id="26"/>
    </w:p>
    <w:p w14:paraId="737DCD2E"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3C354603"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project has generated strong stakeholder interest, especially at the central government agencies. In terms of project design, the proxy indicators would be the number of agencies involved in planning and attendance during the planning meetings. In the NAPA II Project Document, a total number of 19 agencies were listed along with international development partners such as JICA and World Bank and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Foundation representing the NGOs. By at large, the minutes of the meetings recorded high attendanc</w:t>
      </w:r>
      <w:r w:rsidR="0009711D">
        <w:rPr>
          <w:rFonts w:ascii="Times New Roman" w:eastAsia="Times New Roman" w:hAnsi="Times New Roman" w:cs="Times New Roman"/>
          <w:szCs w:val="24"/>
        </w:rPr>
        <w:t xml:space="preserve">e. </w:t>
      </w:r>
      <w:r w:rsidRPr="006A7F84">
        <w:rPr>
          <w:rFonts w:ascii="Times New Roman" w:eastAsia="Times New Roman" w:hAnsi="Times New Roman" w:cs="Times New Roman"/>
          <w:szCs w:val="24"/>
        </w:rPr>
        <w:t xml:space="preserve">The proxy indictors for participation at project implementation would be output-ownership, attendance at project site meetings, capacity development activities, and additional demand of work packages. During the evaluation interviews, there were </w:t>
      </w:r>
      <w:proofErr w:type="gramStart"/>
      <w:r w:rsidRPr="006A7F84">
        <w:rPr>
          <w:rFonts w:ascii="Times New Roman" w:eastAsia="Times New Roman" w:hAnsi="Times New Roman" w:cs="Times New Roman"/>
          <w:szCs w:val="24"/>
        </w:rPr>
        <w:t>sufficient</w:t>
      </w:r>
      <w:proofErr w:type="gramEnd"/>
      <w:r w:rsidRPr="006A7F84">
        <w:rPr>
          <w:rFonts w:ascii="Times New Roman" w:eastAsia="Times New Roman" w:hAnsi="Times New Roman" w:cs="Times New Roman"/>
          <w:szCs w:val="24"/>
        </w:rPr>
        <w:t xml:space="preserve"> expressions of output-ownership as the project output coordinators were able to provide details of their activity output.</w:t>
      </w:r>
    </w:p>
    <w:p w14:paraId="62CBB4EF"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3BE9187B"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Capacity development featured highly during project implementation. An impressive output of the capacity training is that there were production of guidelines and updating of regulations on disaster management.  There was als</w:t>
      </w:r>
      <w:r w:rsidR="0009711D">
        <w:rPr>
          <w:rFonts w:ascii="Times New Roman" w:eastAsia="Times New Roman" w:hAnsi="Times New Roman" w:cs="Times New Roman"/>
          <w:szCs w:val="24"/>
        </w:rPr>
        <w:t xml:space="preserve">o a demand for additional work. </w:t>
      </w:r>
      <w:r w:rsidRPr="006A7F84">
        <w:rPr>
          <w:rFonts w:ascii="Times New Roman" w:eastAsia="Times New Roman" w:hAnsi="Times New Roman" w:cs="Times New Roman"/>
          <w:szCs w:val="24"/>
        </w:rPr>
        <w:t xml:space="preserve">A case in point of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Foundation provided very positive and newsworthy feedback of their project activities performed at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The setup of water user groups is another example of stakeholder engagement.  It is noted that during the project implementation phase, there was lesser involvement of JICA and World Bank which lead to limited clarification.</w:t>
      </w:r>
      <w:r w:rsidR="003F2896">
        <w:rPr>
          <w:rFonts w:ascii="Times New Roman" w:eastAsia="Times New Roman" w:hAnsi="Times New Roman" w:cs="Times New Roman"/>
          <w:szCs w:val="24"/>
        </w:rPr>
        <w:t xml:space="preserve"> </w:t>
      </w:r>
      <w:r w:rsidRPr="006A7F84">
        <w:rPr>
          <w:rFonts w:ascii="Times New Roman" w:eastAsia="Times New Roman" w:hAnsi="Times New Roman" w:cs="Times New Roman"/>
          <w:szCs w:val="24"/>
        </w:rPr>
        <w:t xml:space="preserve">The stakeholder engagement through better communications was active in the first half of the project as attested by the NAPA II Mid Term Report. It created the necessary awareness and continuous interest. </w:t>
      </w:r>
    </w:p>
    <w:p w14:paraId="785CF07C"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2082C208"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Under Outcome 1, there was some discussions recorded with the Association of Bhutanese Industries. The scope for partnership was not defined. There could be potential collaboration on flood proofing work package, and reduce annual dredging cost, transport cost and socio-economic vulnerability. This would need negotiation skills from UNDP and PMU to bring to fruition.  </w:t>
      </w:r>
    </w:p>
    <w:p w14:paraId="535A5F7B"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4D0DE2D3"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Under Outcome 2, the NAPA</w:t>
      </w:r>
      <w:r w:rsidR="00B827C9">
        <w:rPr>
          <w:rFonts w:ascii="Times New Roman" w:eastAsia="Times New Roman" w:hAnsi="Times New Roman" w:cs="Times New Roman"/>
          <w:szCs w:val="24"/>
        </w:rPr>
        <w:t xml:space="preserve"> II, </w:t>
      </w:r>
      <w:r w:rsidRPr="006A7F84">
        <w:rPr>
          <w:rFonts w:ascii="Times New Roman" w:eastAsia="Times New Roman" w:hAnsi="Times New Roman" w:cs="Times New Roman"/>
          <w:szCs w:val="24"/>
        </w:rPr>
        <w:t xml:space="preserve">Mid-Term Report recommended a functional model of stakeholder engagement that is both replicable and scalable. Documentation of impacts and political economy aspects of the model is required for promotion and wider adoption and recommendation in other programs implemented in Bhutan. In the case of DMIs that are dysfunctional due to a lack of financial resources, the project has the flexibility to innovate around systems for stakeholder engagement, such as Special Purpose Vehicles (SPVs), Single Window Service (SWS) Delivery Systems which can help to overcome the financial and governance constraints. There was little evidence to believe that this recommendation was followed through. </w:t>
      </w:r>
    </w:p>
    <w:p w14:paraId="28C39D22"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736FEB14" w14:textId="77777777" w:rsidR="006A7F84" w:rsidRDefault="006A7F84" w:rsidP="00FF740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lastRenderedPageBreak/>
        <w:t>Under Outcome 3, there was ample evidence that capacity building of scale has taken place. This intervention holds great promise to garner stakeholder interest and participation. It is reported that more than 30 capacity building initiatives were recorded (including sponsorships for competitive tests and higher education for selected candidates) with a total spend of US$ 0.55 million. A total of 555 males and 206 females from various stakeholder groups have undergone expert training on various aspects of climate change and disaster management till date. This is a proxy indicator for stakeholder engagement.</w:t>
      </w:r>
    </w:p>
    <w:p w14:paraId="279A5448" w14:textId="77777777" w:rsidR="0009711D" w:rsidRDefault="0009711D" w:rsidP="000E398A">
      <w:pPr>
        <w:spacing w:after="0"/>
        <w:rPr>
          <w:rFonts w:ascii="Times New Roman" w:eastAsia="Times New Roman" w:hAnsi="Times New Roman" w:cs="Times New Roman"/>
          <w:b/>
          <w:color w:val="000000"/>
          <w:szCs w:val="24"/>
        </w:rPr>
      </w:pPr>
      <w:bookmarkStart w:id="27" w:name="_Toc528613051"/>
    </w:p>
    <w:p w14:paraId="66A004ED"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r w:rsidRPr="006A7F84">
        <w:rPr>
          <w:rFonts w:ascii="Times New Roman" w:eastAsia="Times New Roman" w:hAnsi="Times New Roman" w:cs="Times New Roman"/>
          <w:b/>
          <w:color w:val="000000"/>
        </w:rPr>
        <w:t>3.1.5 Replication approach</w:t>
      </w:r>
      <w:bookmarkEnd w:id="27"/>
    </w:p>
    <w:p w14:paraId="23E9EFD6" w14:textId="77777777" w:rsidR="006A7F84" w:rsidRPr="006A7F84" w:rsidRDefault="006A7F84" w:rsidP="00FF740B">
      <w:p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3C3633"/>
          <w:szCs w:val="24"/>
        </w:rPr>
      </w:pPr>
    </w:p>
    <w:p w14:paraId="60A2A242" w14:textId="77777777" w:rsidR="00852CCC" w:rsidRDefault="006A7F84" w:rsidP="00852CCC">
      <w:p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Replication and up-scaling are fundamental objectives of the GEF Programme as it provides the opportunity to build on best practices and lessons learned and expand the reach and impact of its grant making portfolio.</w:t>
      </w:r>
      <w:r w:rsidRPr="006A7F84">
        <w:rPr>
          <w:rFonts w:ascii="Times New Roman" w:eastAsia="Times New Roman" w:hAnsi="Times New Roman" w:cs="Times New Roman"/>
          <w:color w:val="000000"/>
          <w:szCs w:val="24"/>
          <w:vertAlign w:val="superscript"/>
        </w:rPr>
        <w:footnoteReference w:id="3"/>
      </w:r>
      <w:r w:rsidRPr="006A7F84">
        <w:rPr>
          <w:rFonts w:ascii="Times New Roman" w:eastAsia="Times New Roman" w:hAnsi="Times New Roman" w:cs="Times New Roman"/>
          <w:color w:val="000000"/>
          <w:szCs w:val="24"/>
        </w:rPr>
        <w:t>The report further alluded that many voluntary and multi-sectoral National Steering Committees (NSC) of SGP in each country play a fundamental role in contributing to upscale and replicate the best practices ident</w:t>
      </w:r>
      <w:r w:rsidR="00852CCC">
        <w:rPr>
          <w:rFonts w:ascii="Times New Roman" w:eastAsia="Times New Roman" w:hAnsi="Times New Roman" w:cs="Times New Roman"/>
          <w:color w:val="000000"/>
          <w:szCs w:val="24"/>
        </w:rPr>
        <w:t xml:space="preserve">ified in the portfolio. As such, </w:t>
      </w:r>
      <w:r w:rsidRPr="006A7F84">
        <w:rPr>
          <w:rFonts w:ascii="Times New Roman" w:eastAsia="Times New Roman" w:hAnsi="Times New Roman" w:cs="Times New Roman"/>
          <w:color w:val="000000"/>
          <w:szCs w:val="24"/>
        </w:rPr>
        <w:t xml:space="preserve">UNDP, government agencies and private sector and </w:t>
      </w:r>
      <w:proofErr w:type="gramStart"/>
      <w:r w:rsidRPr="006A7F84">
        <w:rPr>
          <w:rFonts w:ascii="Times New Roman" w:eastAsia="Times New Roman" w:hAnsi="Times New Roman" w:cs="Times New Roman"/>
          <w:color w:val="000000"/>
          <w:szCs w:val="24"/>
        </w:rPr>
        <w:t>a majority of</w:t>
      </w:r>
      <w:proofErr w:type="gramEnd"/>
      <w:r w:rsidRPr="006A7F84">
        <w:rPr>
          <w:rFonts w:ascii="Times New Roman" w:eastAsia="Times New Roman" w:hAnsi="Times New Roman" w:cs="Times New Roman"/>
          <w:color w:val="000000"/>
          <w:szCs w:val="24"/>
        </w:rPr>
        <w:t xml:space="preserve"> civil society organizations, have many opportunities to support the replication and up scaling of the most successful projects and practices through their networks and contacts.</w:t>
      </w:r>
    </w:p>
    <w:p w14:paraId="5A379CAF" w14:textId="77777777" w:rsidR="00852CCC" w:rsidRDefault="00852CCC" w:rsidP="00852CCC">
      <w:p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Cs w:val="24"/>
        </w:rPr>
      </w:pPr>
    </w:p>
    <w:p w14:paraId="2282D632" w14:textId="77777777" w:rsidR="006A7F84" w:rsidRPr="006A7F84" w:rsidRDefault="006A7F84" w:rsidP="00852CCC">
      <w:p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color w:val="000000"/>
          <w:szCs w:val="24"/>
        </w:rPr>
        <w:t>The Pacific IWRM states that replication is the activity of copying the specific features of a water resource or wastewater management approach that made it successful in one setting and re-applying these as part of an Integrated Water Resource Management process in the same or another setting.</w:t>
      </w:r>
      <w:r w:rsidRPr="006A7F84">
        <w:rPr>
          <w:rFonts w:ascii="Times New Roman" w:eastAsia="Times New Roman" w:hAnsi="Times New Roman" w:cs="Times New Roman"/>
          <w:color w:val="000000"/>
          <w:szCs w:val="24"/>
          <w:vertAlign w:val="superscript"/>
        </w:rPr>
        <w:footnoteReference w:id="4"/>
      </w:r>
      <w:r w:rsidRPr="006A7F84">
        <w:rPr>
          <w:rFonts w:ascii="Times New Roman" w:eastAsia="Times New Roman" w:hAnsi="Times New Roman" w:cs="Times New Roman"/>
          <w:szCs w:val="24"/>
        </w:rPr>
        <w:t>Furthermore, the concepts of replication, scaling-up, and mainstreaming are being increasingly promoted as important elements of Integrated Water Resource Management (IWRM) by donors, governments, and non-governmental and community organisations.</w:t>
      </w:r>
    </w:p>
    <w:p w14:paraId="105FEFDE"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4B81D7DD"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For </w:t>
      </w:r>
      <w:r w:rsidR="00B827C9">
        <w:rPr>
          <w:rFonts w:ascii="Times New Roman" w:eastAsia="Times New Roman" w:hAnsi="Times New Roman" w:cs="Times New Roman"/>
          <w:szCs w:val="24"/>
        </w:rPr>
        <w:t xml:space="preserve">the </w:t>
      </w:r>
      <w:r w:rsidRPr="006A7F84">
        <w:rPr>
          <w:rFonts w:ascii="Times New Roman" w:eastAsia="Times New Roman" w:hAnsi="Times New Roman" w:cs="Times New Roman"/>
          <w:szCs w:val="24"/>
        </w:rPr>
        <w:t>NAPA II</w:t>
      </w:r>
      <w:r w:rsidR="00B827C9">
        <w:rPr>
          <w:rFonts w:ascii="Times New Roman" w:eastAsia="Times New Roman" w:hAnsi="Times New Roman" w:cs="Times New Roman"/>
          <w:szCs w:val="24"/>
        </w:rPr>
        <w:t xml:space="preserve"> project</w:t>
      </w:r>
      <w:r w:rsidRPr="006A7F84">
        <w:rPr>
          <w:rFonts w:ascii="Times New Roman" w:eastAsia="Times New Roman" w:hAnsi="Times New Roman" w:cs="Times New Roman"/>
          <w:szCs w:val="24"/>
        </w:rPr>
        <w:t>, this may help integration and replication for scaling up the project impacts. For example, the community water harvesting and storage model under Outputs 2.1.5 – 2.1.10 have emerged as a replicable model that combines risk reduction, and water harvesting with community institutions for</w:t>
      </w:r>
      <w:r w:rsidR="00852CCC">
        <w:rPr>
          <w:rFonts w:ascii="Times New Roman" w:eastAsia="Times New Roman" w:hAnsi="Times New Roman" w:cs="Times New Roman"/>
          <w:szCs w:val="24"/>
        </w:rPr>
        <w:t xml:space="preserve"> DM and livelihoods support. </w:t>
      </w:r>
      <w:r w:rsidRPr="006A7F84">
        <w:rPr>
          <w:rFonts w:ascii="Times New Roman" w:eastAsia="Times New Roman" w:hAnsi="Times New Roman" w:cs="Times New Roman"/>
          <w:szCs w:val="24"/>
        </w:rPr>
        <w:t>Outputs 3.1 and Output 1.2 can produce greater impact by way of integrating flood plain buffering with AWLS sensor installation through</w:t>
      </w:r>
      <w:r w:rsidR="00852CCC">
        <w:rPr>
          <w:rFonts w:ascii="Times New Roman" w:eastAsia="Times New Roman" w:hAnsi="Times New Roman" w:cs="Times New Roman"/>
          <w:szCs w:val="24"/>
        </w:rPr>
        <w:t xml:space="preserve"> replication and or scaling up. </w:t>
      </w:r>
      <w:r w:rsidRPr="006A7F84">
        <w:rPr>
          <w:rFonts w:ascii="Times New Roman" w:eastAsia="Times New Roman" w:hAnsi="Times New Roman" w:cs="Times New Roman"/>
          <w:szCs w:val="24"/>
        </w:rPr>
        <w:t>Lastly</w:t>
      </w:r>
      <w:r w:rsidR="00852CCC">
        <w:rPr>
          <w:rFonts w:ascii="Times New Roman" w:eastAsia="Times New Roman" w:hAnsi="Times New Roman" w:cs="Times New Roman"/>
          <w:szCs w:val="24"/>
        </w:rPr>
        <w:t xml:space="preserve">, </w:t>
      </w:r>
      <w:r w:rsidRPr="006A7F84">
        <w:rPr>
          <w:rFonts w:ascii="Times New Roman" w:eastAsia="Times New Roman" w:hAnsi="Times New Roman" w:cs="Times New Roman"/>
          <w:szCs w:val="24"/>
        </w:rPr>
        <w:t xml:space="preserve">capacity building and mock-drills can be mainstreamed into villages and communities along the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xml:space="preserve"> or </w:t>
      </w:r>
      <w:proofErr w:type="spellStart"/>
      <w:r w:rsidRPr="006A7F84">
        <w:rPr>
          <w:rFonts w:ascii="Times New Roman" w:eastAsia="Times New Roman" w:hAnsi="Times New Roman" w:cs="Times New Roman"/>
          <w:szCs w:val="24"/>
        </w:rPr>
        <w:t>Pasakha</w:t>
      </w:r>
      <w:proofErr w:type="spellEnd"/>
      <w:r w:rsidRPr="006A7F84">
        <w:rPr>
          <w:rFonts w:ascii="Times New Roman" w:eastAsia="Times New Roman" w:hAnsi="Times New Roman" w:cs="Times New Roman"/>
          <w:szCs w:val="24"/>
        </w:rPr>
        <w:t xml:space="preserve"> river (PIA) for greater benefit.</w:t>
      </w:r>
    </w:p>
    <w:p w14:paraId="4F430650" w14:textId="77777777" w:rsidR="006A7F84" w:rsidRPr="006A7F84" w:rsidRDefault="006A7F84" w:rsidP="000E398A">
      <w:pPr>
        <w:spacing w:after="0"/>
        <w:rPr>
          <w:rFonts w:ascii="Times New Roman" w:eastAsia="Times New Roman" w:hAnsi="Times New Roman" w:cs="Times New Roman"/>
          <w:b/>
          <w:color w:val="000000"/>
        </w:rPr>
      </w:pPr>
    </w:p>
    <w:p w14:paraId="5955FA69"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28" w:name="_Toc528613052"/>
      <w:r w:rsidRPr="006A7F84">
        <w:rPr>
          <w:rFonts w:ascii="Times New Roman" w:eastAsia="Times New Roman" w:hAnsi="Times New Roman" w:cs="Times New Roman"/>
          <w:b/>
          <w:color w:val="000000"/>
        </w:rPr>
        <w:t>3.1.6 UNDP Comparative Advantage</w:t>
      </w:r>
      <w:bookmarkEnd w:id="28"/>
    </w:p>
    <w:p w14:paraId="527475B2"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58D4088D"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UNDP Bhutan works mainly to create an enabling environment to alleviate poverty, realize SDGs and to support the Government in mobilizing global technical expertise and resource mobilization. The UNDP has been in Bhutan since 1979, although country assistance to Royal Government of Bhutan (</w:t>
      </w:r>
      <w:proofErr w:type="spellStart"/>
      <w:r w:rsidRPr="006A7F84">
        <w:rPr>
          <w:rFonts w:ascii="Times New Roman" w:eastAsia="Times New Roman" w:hAnsi="Times New Roman" w:cs="Times New Roman"/>
          <w:color w:val="000000"/>
          <w:szCs w:val="24"/>
        </w:rPr>
        <w:t>RGoB</w:t>
      </w:r>
      <w:proofErr w:type="spellEnd"/>
      <w:r w:rsidRPr="006A7F84">
        <w:rPr>
          <w:rFonts w:ascii="Times New Roman" w:eastAsia="Times New Roman" w:hAnsi="Times New Roman" w:cs="Times New Roman"/>
          <w:color w:val="000000"/>
          <w:szCs w:val="24"/>
        </w:rPr>
        <w:t>) and the Bh</w:t>
      </w:r>
      <w:r w:rsidR="00852CCC">
        <w:rPr>
          <w:rFonts w:ascii="Times New Roman" w:eastAsia="Times New Roman" w:hAnsi="Times New Roman" w:cs="Times New Roman"/>
          <w:color w:val="000000"/>
          <w:szCs w:val="24"/>
        </w:rPr>
        <w:t xml:space="preserve">utanese people started in 1973. </w:t>
      </w:r>
      <w:r w:rsidRPr="006A7F84">
        <w:rPr>
          <w:rFonts w:ascii="Times New Roman" w:eastAsia="Times New Roman" w:hAnsi="Times New Roman" w:cs="Times New Roman"/>
          <w:color w:val="000000"/>
          <w:szCs w:val="24"/>
        </w:rPr>
        <w:t>Through this long-term partnership and experience that UNDP’s support to Bhutan has evolved to meet Bhutan’s development needs at different stages. UNDP’s current areas of focus are:</w:t>
      </w:r>
    </w:p>
    <w:p w14:paraId="5958EFB9" w14:textId="77777777" w:rsidR="006A7F84" w:rsidRPr="006A7F84" w:rsidRDefault="006A7F84" w:rsidP="00574666">
      <w:pPr>
        <w:pStyle w:val="ListParagraph"/>
        <w:numPr>
          <w:ilvl w:val="0"/>
          <w:numId w:val="174"/>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lastRenderedPageBreak/>
        <w:t>Economic Integration and Innovation: To reduce poverty to less than 5 per cent and multi-dimensional poverty to 10 per cent by the end of 2018.</w:t>
      </w:r>
    </w:p>
    <w:p w14:paraId="43F178A1" w14:textId="77777777" w:rsidR="006A7F84" w:rsidRPr="006A7F84" w:rsidRDefault="006A7F84" w:rsidP="00574666">
      <w:pPr>
        <w:pStyle w:val="ListParagraph"/>
        <w:numPr>
          <w:ilvl w:val="0"/>
          <w:numId w:val="174"/>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Inclusive Governance: To ensure transparent, accountable and inclusive development with efficient public service delivery.</w:t>
      </w:r>
    </w:p>
    <w:p w14:paraId="21AD8BF6" w14:textId="77777777" w:rsidR="006A7F84" w:rsidRPr="006A7F84" w:rsidRDefault="006A7F84" w:rsidP="00574666">
      <w:pPr>
        <w:pStyle w:val="ListParagraph"/>
        <w:numPr>
          <w:ilvl w:val="0"/>
          <w:numId w:val="174"/>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 xml:space="preserve">Climate Change Mitigation and Energy: To address emerging environmental issues into national policies, plans and programmes and to enhance human development. </w:t>
      </w:r>
    </w:p>
    <w:p w14:paraId="19DF1D2F" w14:textId="77777777" w:rsidR="006A7F84" w:rsidRPr="006A7F84" w:rsidRDefault="006A7F84" w:rsidP="00574666">
      <w:pPr>
        <w:pStyle w:val="ListParagraph"/>
        <w:numPr>
          <w:ilvl w:val="0"/>
          <w:numId w:val="174"/>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 xml:space="preserve">Climate Change Adaptation and Disaster Risk Reduction: To promote policy and implementation of community-based disaster risk management and to build community resilience to climate change by diversifying livelihoods. </w:t>
      </w:r>
    </w:p>
    <w:p w14:paraId="1F6F4C1F"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BC81602"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Climate Change Adaptation (CCA) and Disaster Risk Reduction (DRR) portfolio strengthens community resilience to climate change impacts by diversifying </w:t>
      </w:r>
      <w:proofErr w:type="gramStart"/>
      <w:r w:rsidRPr="006A7F84">
        <w:rPr>
          <w:rFonts w:ascii="Times New Roman" w:eastAsia="Times New Roman" w:hAnsi="Times New Roman" w:cs="Times New Roman"/>
          <w:color w:val="000000"/>
          <w:szCs w:val="24"/>
        </w:rPr>
        <w:t>livelihoods, and</w:t>
      </w:r>
      <w:proofErr w:type="gramEnd"/>
      <w:r w:rsidRPr="006A7F84">
        <w:rPr>
          <w:rFonts w:ascii="Times New Roman" w:eastAsia="Times New Roman" w:hAnsi="Times New Roman" w:cs="Times New Roman"/>
          <w:color w:val="000000"/>
          <w:szCs w:val="24"/>
        </w:rPr>
        <w:t xml:space="preserve"> improving climate change databases to protect communities from landslides, floods, and other natural calamities. Working with NGOs/CSOs, international partners and the government at the national and local levels, UNDP works to formulate policies and implement community-based disaster risk management projects, which includes:</w:t>
      </w:r>
    </w:p>
    <w:p w14:paraId="16010EEA" w14:textId="77777777" w:rsidR="006A7F84" w:rsidRPr="006A7F84" w:rsidRDefault="006A7F84" w:rsidP="00574666">
      <w:pPr>
        <w:pStyle w:val="ListParagraph"/>
        <w:numPr>
          <w:ilvl w:val="0"/>
          <w:numId w:val="175"/>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Revision of National Environment Strategy (NES)</w:t>
      </w:r>
    </w:p>
    <w:p w14:paraId="41A5E5B9" w14:textId="77777777" w:rsidR="006A7F84" w:rsidRPr="006A7F84" w:rsidRDefault="006A7F84" w:rsidP="00574666">
      <w:pPr>
        <w:pStyle w:val="ListParagraph"/>
        <w:numPr>
          <w:ilvl w:val="0"/>
          <w:numId w:val="175"/>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Disaster Resilient Construction Phase II</w:t>
      </w:r>
    </w:p>
    <w:p w14:paraId="146AC553" w14:textId="77777777" w:rsidR="006A7F84" w:rsidRPr="006A7F84" w:rsidRDefault="006A7F84" w:rsidP="00574666">
      <w:pPr>
        <w:pStyle w:val="ListParagraph"/>
        <w:numPr>
          <w:ilvl w:val="0"/>
          <w:numId w:val="175"/>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Response and Recovery Preparedness</w:t>
      </w:r>
    </w:p>
    <w:p w14:paraId="5F20AFD5" w14:textId="77777777" w:rsidR="006A7F84" w:rsidRPr="006A7F84" w:rsidRDefault="006A7F84" w:rsidP="00574666">
      <w:pPr>
        <w:pStyle w:val="ListParagraph"/>
        <w:numPr>
          <w:ilvl w:val="0"/>
          <w:numId w:val="175"/>
        </w:numPr>
        <w:spacing w:after="0" w:line="240" w:lineRule="auto"/>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National Adaptation Programme of Action (NAPA) II</w:t>
      </w:r>
    </w:p>
    <w:p w14:paraId="04065E71"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361C349"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For the NAPA II Project, the UNDP has partnered with </w:t>
      </w:r>
      <w:proofErr w:type="spellStart"/>
      <w:r w:rsidRPr="006A7F84">
        <w:rPr>
          <w:rFonts w:ascii="Times New Roman" w:eastAsia="Times New Roman" w:hAnsi="Times New Roman" w:cs="Times New Roman"/>
          <w:color w:val="000000"/>
          <w:szCs w:val="24"/>
        </w:rPr>
        <w:t>RGoB</w:t>
      </w:r>
      <w:proofErr w:type="spellEnd"/>
      <w:r w:rsidRPr="006A7F84">
        <w:rPr>
          <w:rFonts w:ascii="Times New Roman" w:eastAsia="Times New Roman" w:hAnsi="Times New Roman" w:cs="Times New Roman"/>
          <w:color w:val="000000"/>
          <w:szCs w:val="24"/>
        </w:rPr>
        <w:t xml:space="preserve"> for programme execution, with the World Bank and JICA in project planning, and with </w:t>
      </w:r>
      <w:proofErr w:type="spellStart"/>
      <w:r w:rsidRPr="006A7F84">
        <w:rPr>
          <w:rFonts w:ascii="Times New Roman" w:eastAsia="Times New Roman" w:hAnsi="Times New Roman" w:cs="Times New Roman"/>
          <w:color w:val="000000"/>
          <w:szCs w:val="24"/>
        </w:rPr>
        <w:t>Tarayana</w:t>
      </w:r>
      <w:proofErr w:type="spellEnd"/>
      <w:r w:rsidRPr="006A7F84">
        <w:rPr>
          <w:rFonts w:ascii="Times New Roman" w:eastAsia="Times New Roman" w:hAnsi="Times New Roman" w:cs="Times New Roman"/>
          <w:color w:val="000000"/>
          <w:szCs w:val="24"/>
        </w:rPr>
        <w:t xml:space="preserve"> in project implementation for water resource management. UNDP Bhutan holds a comparative advantage to help Bhutan succeed in terms of achievement of project results, given its track record as follows:</w:t>
      </w:r>
    </w:p>
    <w:p w14:paraId="588D7DC4" w14:textId="77777777" w:rsidR="006A7F84" w:rsidRPr="007D4C06" w:rsidRDefault="005F6EE9" w:rsidP="00574666">
      <w:pPr>
        <w:pStyle w:val="ListParagraph"/>
        <w:numPr>
          <w:ilvl w:val="0"/>
          <w:numId w:val="184"/>
        </w:numPr>
        <w:spacing w:after="0" w:line="240" w:lineRule="auto"/>
        <w:jc w:val="both"/>
        <w:rPr>
          <w:rFonts w:ascii="Times New Roman" w:eastAsia="Times New Roman" w:hAnsi="Times New Roman" w:cs="Times New Roman"/>
          <w:color w:val="000000"/>
          <w:sz w:val="24"/>
          <w:szCs w:val="24"/>
        </w:rPr>
      </w:pPr>
      <w:r w:rsidRPr="007D4C06">
        <w:rPr>
          <w:rFonts w:ascii="Times New Roman" w:eastAsia="Times New Roman" w:hAnsi="Times New Roman" w:cs="Times New Roman"/>
          <w:color w:val="000000"/>
          <w:sz w:val="24"/>
          <w:szCs w:val="24"/>
          <w:u w:val="single"/>
        </w:rPr>
        <w:t xml:space="preserve">Climate Change: </w:t>
      </w:r>
      <w:r w:rsidRPr="007D4C06">
        <w:rPr>
          <w:rFonts w:ascii="Times New Roman" w:eastAsia="Times New Roman" w:hAnsi="Times New Roman" w:cs="Times New Roman"/>
          <w:color w:val="000000"/>
          <w:sz w:val="24"/>
          <w:szCs w:val="24"/>
        </w:rPr>
        <w:t xml:space="preserve">With Bhutan’s glaciers receding at the rate of 30 to 60 meters per decade, UNDP helped mitigate potential disasters from Glacial Lake Outburst Floods (GLOF) in </w:t>
      </w:r>
      <w:proofErr w:type="spellStart"/>
      <w:r w:rsidRPr="007D4C06">
        <w:rPr>
          <w:rFonts w:ascii="Times New Roman" w:eastAsia="Times New Roman" w:hAnsi="Times New Roman" w:cs="Times New Roman"/>
          <w:color w:val="000000"/>
          <w:sz w:val="24"/>
          <w:szCs w:val="24"/>
        </w:rPr>
        <w:t>Lunana</w:t>
      </w:r>
      <w:proofErr w:type="spellEnd"/>
      <w:r w:rsidRPr="007D4C06">
        <w:rPr>
          <w:rFonts w:ascii="Times New Roman" w:eastAsia="Times New Roman" w:hAnsi="Times New Roman" w:cs="Times New Roman"/>
          <w:color w:val="000000"/>
          <w:sz w:val="24"/>
          <w:szCs w:val="24"/>
        </w:rPr>
        <w:t xml:space="preserve"> between 2008 and 2013, protecting villages and agricultural land. Through the project, 350 workers drained lake water lowering the </w:t>
      </w:r>
      <w:proofErr w:type="spellStart"/>
      <w:r w:rsidRPr="007D4C06">
        <w:rPr>
          <w:rFonts w:ascii="Times New Roman" w:eastAsia="Times New Roman" w:hAnsi="Times New Roman" w:cs="Times New Roman"/>
          <w:color w:val="000000"/>
          <w:sz w:val="24"/>
          <w:szCs w:val="24"/>
        </w:rPr>
        <w:t>Thorthormi</w:t>
      </w:r>
      <w:proofErr w:type="spellEnd"/>
      <w:r w:rsidRPr="007D4C06">
        <w:rPr>
          <w:rFonts w:ascii="Times New Roman" w:eastAsia="Times New Roman" w:hAnsi="Times New Roman" w:cs="Times New Roman"/>
          <w:color w:val="000000"/>
          <w:sz w:val="24"/>
          <w:szCs w:val="24"/>
        </w:rPr>
        <w:t xml:space="preserve"> Lake by five meters and averting the immediate threat of flooding.</w:t>
      </w:r>
    </w:p>
    <w:p w14:paraId="471EB586" w14:textId="77777777" w:rsidR="006A7F84" w:rsidRPr="007D4C06" w:rsidRDefault="005F6EE9" w:rsidP="00574666">
      <w:pPr>
        <w:pStyle w:val="ListParagraph"/>
        <w:numPr>
          <w:ilvl w:val="0"/>
          <w:numId w:val="184"/>
        </w:numPr>
        <w:spacing w:after="0" w:line="240" w:lineRule="auto"/>
        <w:jc w:val="both"/>
        <w:rPr>
          <w:rFonts w:ascii="Times New Roman" w:eastAsia="Times New Roman" w:hAnsi="Times New Roman" w:cs="Times New Roman"/>
          <w:color w:val="000000"/>
          <w:sz w:val="24"/>
          <w:szCs w:val="24"/>
        </w:rPr>
      </w:pPr>
      <w:r w:rsidRPr="007D4C06">
        <w:rPr>
          <w:rFonts w:ascii="Times New Roman" w:eastAsia="Times New Roman" w:hAnsi="Times New Roman" w:cs="Times New Roman"/>
          <w:color w:val="000000"/>
          <w:sz w:val="24"/>
          <w:szCs w:val="24"/>
          <w:u w:val="single"/>
        </w:rPr>
        <w:t>Disaster Management:</w:t>
      </w:r>
      <w:r w:rsidRPr="007D4C06">
        <w:rPr>
          <w:rFonts w:ascii="Times New Roman" w:eastAsia="Times New Roman" w:hAnsi="Times New Roman" w:cs="Times New Roman"/>
          <w:color w:val="000000"/>
          <w:sz w:val="24"/>
          <w:szCs w:val="24"/>
        </w:rPr>
        <w:t xml:space="preserve"> When Bhutan was hit by Cyclone </w:t>
      </w:r>
      <w:proofErr w:type="spellStart"/>
      <w:r w:rsidRPr="007D4C06">
        <w:rPr>
          <w:rFonts w:ascii="Times New Roman" w:eastAsia="Times New Roman" w:hAnsi="Times New Roman" w:cs="Times New Roman"/>
          <w:color w:val="000000"/>
          <w:sz w:val="24"/>
          <w:szCs w:val="24"/>
        </w:rPr>
        <w:t>Aila</w:t>
      </w:r>
      <w:proofErr w:type="spellEnd"/>
      <w:r w:rsidRPr="007D4C06">
        <w:rPr>
          <w:rFonts w:ascii="Times New Roman" w:eastAsia="Times New Roman" w:hAnsi="Times New Roman" w:cs="Times New Roman"/>
          <w:color w:val="000000"/>
          <w:sz w:val="24"/>
          <w:szCs w:val="24"/>
        </w:rPr>
        <w:t xml:space="preserve"> in 2009, 4,614 households were affected at an estimated damage cost of USD 17 million. UNDP channelled international reconstruction efforts, ensuring support to the most vulnerable.</w:t>
      </w:r>
    </w:p>
    <w:p w14:paraId="0026B00C"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673C7215"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29" w:name="_Toc528613053"/>
      <w:r w:rsidRPr="006A7F84">
        <w:rPr>
          <w:rFonts w:ascii="Times New Roman" w:eastAsia="Times New Roman" w:hAnsi="Times New Roman" w:cs="Times New Roman"/>
          <w:b/>
          <w:color w:val="000000"/>
        </w:rPr>
        <w:t>3.1.7 Linkages between Project and Interventions within the Sector</w:t>
      </w:r>
      <w:bookmarkEnd w:id="29"/>
    </w:p>
    <w:p w14:paraId="14F1728A"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0DC3D102"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szCs w:val="24"/>
        </w:rPr>
        <w:t xml:space="preserve">The Project was designed to build upon the foundations, experience and good practice from past initiatives and to seek collaboration where possible with ongoing and or new initiatives for joint learning and development of capacity for effective response to climate-induced disasters and disaster risks at national and local levels. </w:t>
      </w:r>
      <w:r w:rsidRPr="006A7F84">
        <w:rPr>
          <w:rFonts w:ascii="Times New Roman" w:eastAsia="Times New Roman" w:hAnsi="Times New Roman" w:cs="Times New Roman"/>
          <w:color w:val="000000"/>
          <w:szCs w:val="24"/>
        </w:rPr>
        <w:t xml:space="preserve">The </w:t>
      </w:r>
      <w:r w:rsidR="003F2896" w:rsidRPr="006A7F84">
        <w:rPr>
          <w:rFonts w:ascii="Times New Roman" w:eastAsia="Times New Roman" w:hAnsi="Times New Roman" w:cs="Times New Roman"/>
          <w:color w:val="000000"/>
          <w:szCs w:val="24"/>
        </w:rPr>
        <w:t>listings of the relevant projects are</w:t>
      </w:r>
      <w:r w:rsidRPr="006A7F84">
        <w:rPr>
          <w:rFonts w:ascii="Times New Roman" w:eastAsia="Times New Roman" w:hAnsi="Times New Roman" w:cs="Times New Roman"/>
          <w:color w:val="000000"/>
          <w:szCs w:val="24"/>
        </w:rPr>
        <w:t xml:space="preserve"> tabled below.</w:t>
      </w:r>
    </w:p>
    <w:p w14:paraId="2C35E809"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tbl>
      <w:tblPr>
        <w:tblStyle w:val="1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97"/>
        <w:gridCol w:w="2952"/>
        <w:gridCol w:w="1899"/>
        <w:gridCol w:w="2292"/>
      </w:tblGrid>
      <w:tr w:rsidR="006A7F84" w:rsidRPr="00852CCC" w14:paraId="4F42B59A" w14:textId="77777777" w:rsidTr="00852CCC">
        <w:trPr>
          <w:trHeight w:val="500"/>
        </w:trPr>
        <w:tc>
          <w:tcPr>
            <w:tcW w:w="0" w:type="auto"/>
            <w:vAlign w:val="center"/>
          </w:tcPr>
          <w:p w14:paraId="2B135E7D" w14:textId="77777777" w:rsidR="006A7F84" w:rsidRPr="00852CCC" w:rsidRDefault="006A7F84" w:rsidP="00FF740B">
            <w:pPr>
              <w:spacing w:after="0" w:line="240" w:lineRule="auto"/>
              <w:contextualSpacing/>
              <w:jc w:val="center"/>
              <w:rPr>
                <w:rFonts w:ascii="Times New Roman" w:eastAsia="Times New Roman" w:hAnsi="Times New Roman" w:cs="Times New Roman"/>
                <w:b/>
                <w:sz w:val="20"/>
                <w:szCs w:val="24"/>
              </w:rPr>
            </w:pPr>
            <w:r w:rsidRPr="00852CCC">
              <w:rPr>
                <w:rFonts w:ascii="Times New Roman" w:eastAsia="Times New Roman" w:hAnsi="Times New Roman" w:cs="Times New Roman"/>
                <w:b/>
                <w:color w:val="000000"/>
                <w:sz w:val="20"/>
                <w:szCs w:val="24"/>
              </w:rPr>
              <w:t>Project Title</w:t>
            </w:r>
          </w:p>
        </w:tc>
        <w:tc>
          <w:tcPr>
            <w:tcW w:w="0" w:type="auto"/>
            <w:vAlign w:val="center"/>
          </w:tcPr>
          <w:p w14:paraId="211CA440" w14:textId="77777777" w:rsidR="006A7F84" w:rsidRPr="00852CCC" w:rsidRDefault="006A7F84" w:rsidP="00FF740B">
            <w:pPr>
              <w:spacing w:after="0" w:line="240" w:lineRule="auto"/>
              <w:contextualSpacing/>
              <w:jc w:val="center"/>
              <w:rPr>
                <w:rFonts w:ascii="Times New Roman" w:eastAsia="Times New Roman" w:hAnsi="Times New Roman" w:cs="Times New Roman"/>
                <w:b/>
                <w:sz w:val="20"/>
                <w:szCs w:val="24"/>
              </w:rPr>
            </w:pPr>
            <w:r w:rsidRPr="00852CCC">
              <w:rPr>
                <w:rFonts w:ascii="Times New Roman" w:eastAsia="Times New Roman" w:hAnsi="Times New Roman" w:cs="Times New Roman"/>
                <w:b/>
                <w:color w:val="000000"/>
                <w:sz w:val="20"/>
                <w:szCs w:val="24"/>
              </w:rPr>
              <w:t>Key Objectives</w:t>
            </w:r>
          </w:p>
        </w:tc>
        <w:tc>
          <w:tcPr>
            <w:tcW w:w="0" w:type="auto"/>
            <w:vAlign w:val="center"/>
          </w:tcPr>
          <w:p w14:paraId="62D5DFA0" w14:textId="77777777" w:rsidR="006A7F84" w:rsidRPr="00852CCC" w:rsidRDefault="006A7F84" w:rsidP="00FF740B">
            <w:pPr>
              <w:spacing w:after="0" w:line="240" w:lineRule="auto"/>
              <w:contextualSpacing/>
              <w:jc w:val="center"/>
              <w:rPr>
                <w:rFonts w:ascii="Times New Roman" w:eastAsia="Times New Roman" w:hAnsi="Times New Roman" w:cs="Times New Roman"/>
                <w:b/>
                <w:sz w:val="20"/>
                <w:szCs w:val="24"/>
              </w:rPr>
            </w:pPr>
            <w:r w:rsidRPr="00852CCC">
              <w:rPr>
                <w:rFonts w:ascii="Times New Roman" w:eastAsia="Times New Roman" w:hAnsi="Times New Roman" w:cs="Times New Roman"/>
                <w:b/>
                <w:color w:val="000000"/>
                <w:sz w:val="20"/>
                <w:szCs w:val="24"/>
              </w:rPr>
              <w:t>Key Implementing Agency(</w:t>
            </w:r>
            <w:proofErr w:type="spellStart"/>
            <w:r w:rsidRPr="00852CCC">
              <w:rPr>
                <w:rFonts w:ascii="Times New Roman" w:eastAsia="Times New Roman" w:hAnsi="Times New Roman" w:cs="Times New Roman"/>
                <w:b/>
                <w:color w:val="000000"/>
                <w:sz w:val="20"/>
                <w:szCs w:val="24"/>
              </w:rPr>
              <w:t>ies</w:t>
            </w:r>
            <w:proofErr w:type="spellEnd"/>
            <w:r w:rsidRPr="00852CCC">
              <w:rPr>
                <w:rFonts w:ascii="Times New Roman" w:eastAsia="Times New Roman" w:hAnsi="Times New Roman" w:cs="Times New Roman"/>
                <w:b/>
                <w:color w:val="000000"/>
                <w:sz w:val="20"/>
                <w:szCs w:val="24"/>
              </w:rPr>
              <w:t>)</w:t>
            </w:r>
          </w:p>
        </w:tc>
        <w:tc>
          <w:tcPr>
            <w:tcW w:w="0" w:type="auto"/>
            <w:vAlign w:val="center"/>
          </w:tcPr>
          <w:p w14:paraId="41F0D5B1" w14:textId="77777777" w:rsidR="006A7F84" w:rsidRPr="00852CCC" w:rsidRDefault="006A7F84" w:rsidP="00FF740B">
            <w:pPr>
              <w:spacing w:after="0" w:line="240" w:lineRule="auto"/>
              <w:contextualSpacing/>
              <w:jc w:val="center"/>
              <w:rPr>
                <w:rFonts w:ascii="Times New Roman" w:eastAsia="Times New Roman" w:hAnsi="Times New Roman" w:cs="Times New Roman"/>
                <w:b/>
                <w:sz w:val="20"/>
                <w:szCs w:val="24"/>
              </w:rPr>
            </w:pPr>
            <w:r w:rsidRPr="00852CCC">
              <w:rPr>
                <w:rFonts w:ascii="Times New Roman" w:eastAsia="Times New Roman" w:hAnsi="Times New Roman" w:cs="Times New Roman"/>
                <w:b/>
                <w:color w:val="000000"/>
                <w:sz w:val="20"/>
                <w:szCs w:val="24"/>
              </w:rPr>
              <w:t>Relevant Areas</w:t>
            </w:r>
          </w:p>
        </w:tc>
      </w:tr>
      <w:tr w:rsidR="006A7F84" w:rsidRPr="00852CCC" w14:paraId="23806CD9" w14:textId="77777777" w:rsidTr="00852CCC">
        <w:trPr>
          <w:trHeight w:val="680"/>
        </w:trPr>
        <w:tc>
          <w:tcPr>
            <w:tcW w:w="0" w:type="auto"/>
          </w:tcPr>
          <w:p w14:paraId="4D3DA7AA" w14:textId="77777777" w:rsidR="006A7F84" w:rsidRPr="00852CCC" w:rsidRDefault="006A7F84" w:rsidP="00852CCC">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UNDP/GEF/LDCF Project on Reducing Climate Change Risks </w:t>
            </w:r>
            <w:r w:rsidRPr="00852CCC">
              <w:rPr>
                <w:rFonts w:ascii="Times New Roman" w:eastAsia="Times New Roman" w:hAnsi="Times New Roman" w:cs="Times New Roman"/>
                <w:color w:val="000000"/>
                <w:sz w:val="20"/>
                <w:szCs w:val="24"/>
              </w:rPr>
              <w:lastRenderedPageBreak/>
              <w:t>and Vulnerabilities from GLOFs (2008-2013)</w:t>
            </w:r>
          </w:p>
        </w:tc>
        <w:tc>
          <w:tcPr>
            <w:tcW w:w="0" w:type="auto"/>
          </w:tcPr>
          <w:p w14:paraId="515612FA" w14:textId="77777777" w:rsidR="006A7F84" w:rsidRPr="00852CCC" w:rsidRDefault="006A7F84" w:rsidP="00FF740B">
            <w:pPr>
              <w:spacing w:after="0" w:line="240" w:lineRule="auto"/>
              <w:ind w:right="6"/>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lastRenderedPageBreak/>
              <w:t xml:space="preserve">The goal of the project is to enhance adaptive capacity to prevent climate change-induced GLOF disasters in Bhutan. The </w:t>
            </w:r>
            <w:r w:rsidRPr="00852CCC">
              <w:rPr>
                <w:rFonts w:ascii="Times New Roman" w:eastAsia="Times New Roman" w:hAnsi="Times New Roman" w:cs="Times New Roman"/>
                <w:sz w:val="20"/>
                <w:szCs w:val="24"/>
              </w:rPr>
              <w:lastRenderedPageBreak/>
              <w:t>objective of the project is to reduce climate change-induced risks of GLOFs in the Punakha-</w:t>
            </w:r>
            <w:proofErr w:type="spellStart"/>
            <w:r w:rsidRPr="00852CCC">
              <w:rPr>
                <w:rFonts w:ascii="Times New Roman" w:eastAsia="Times New Roman" w:hAnsi="Times New Roman" w:cs="Times New Roman"/>
                <w:sz w:val="20"/>
                <w:szCs w:val="24"/>
              </w:rPr>
              <w:t>Wangdi</w:t>
            </w:r>
            <w:proofErr w:type="spellEnd"/>
            <w:r w:rsidRPr="00852CCC">
              <w:rPr>
                <w:rFonts w:ascii="Times New Roman" w:eastAsia="Times New Roman" w:hAnsi="Times New Roman" w:cs="Times New Roman"/>
                <w:sz w:val="20"/>
                <w:szCs w:val="24"/>
              </w:rPr>
              <w:t xml:space="preserve"> and </w:t>
            </w:r>
            <w:proofErr w:type="spellStart"/>
            <w:r w:rsidRPr="00852CCC">
              <w:rPr>
                <w:rFonts w:ascii="Times New Roman" w:eastAsia="Times New Roman" w:hAnsi="Times New Roman" w:cs="Times New Roman"/>
                <w:sz w:val="20"/>
                <w:szCs w:val="24"/>
              </w:rPr>
              <w:t>Chamkhar</w:t>
            </w:r>
            <w:proofErr w:type="spellEnd"/>
            <w:r w:rsidRPr="00852CCC">
              <w:rPr>
                <w:rFonts w:ascii="Times New Roman" w:eastAsia="Times New Roman" w:hAnsi="Times New Roman" w:cs="Times New Roman"/>
                <w:sz w:val="20"/>
                <w:szCs w:val="24"/>
              </w:rPr>
              <w:t xml:space="preserve"> Valleys.</w:t>
            </w:r>
          </w:p>
        </w:tc>
        <w:tc>
          <w:tcPr>
            <w:tcW w:w="0" w:type="auto"/>
          </w:tcPr>
          <w:p w14:paraId="6E22E21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lastRenderedPageBreak/>
              <w:t xml:space="preserve">Department of Geology &amp; Mines, Department of Hydro-met Services, </w:t>
            </w:r>
            <w:r w:rsidRPr="00852CCC">
              <w:rPr>
                <w:rFonts w:ascii="Times New Roman" w:eastAsia="Times New Roman" w:hAnsi="Times New Roman" w:cs="Times New Roman"/>
                <w:sz w:val="20"/>
                <w:szCs w:val="24"/>
              </w:rPr>
              <w:lastRenderedPageBreak/>
              <w:t xml:space="preserve">and Department of Disaster Management </w:t>
            </w:r>
          </w:p>
        </w:tc>
        <w:tc>
          <w:tcPr>
            <w:tcW w:w="0" w:type="auto"/>
          </w:tcPr>
          <w:p w14:paraId="4B47EA4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lastRenderedPageBreak/>
              <w:t xml:space="preserve">Community-based disaster risk management, early warning system </w:t>
            </w:r>
          </w:p>
          <w:p w14:paraId="20F2F3D1"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lastRenderedPageBreak/>
              <w:t xml:space="preserve">(Relevant to Outcome 2). It started the CBDRM approach in the country.  </w:t>
            </w:r>
          </w:p>
        </w:tc>
      </w:tr>
      <w:tr w:rsidR="006A7F84" w:rsidRPr="00852CCC" w14:paraId="7F2B0218" w14:textId="77777777" w:rsidTr="00852CCC">
        <w:trPr>
          <w:trHeight w:val="680"/>
        </w:trPr>
        <w:tc>
          <w:tcPr>
            <w:tcW w:w="0" w:type="auto"/>
          </w:tcPr>
          <w:p w14:paraId="10DC8518" w14:textId="77777777" w:rsidR="006A7F84" w:rsidRPr="00852CCC" w:rsidRDefault="00852CCC" w:rsidP="00FF740B">
            <w:pPr>
              <w:spacing w:after="0" w:line="240" w:lineRule="auto"/>
              <w:contextualSpacing/>
              <w:rPr>
                <w:rFonts w:ascii="Times New Roman" w:eastAsia="Times New Roman" w:hAnsi="Times New Roman" w:cs="Times New Roman"/>
                <w:sz w:val="20"/>
                <w:szCs w:val="24"/>
              </w:rPr>
            </w:pPr>
            <w:r>
              <w:rPr>
                <w:rFonts w:ascii="Times New Roman" w:eastAsia="Times New Roman" w:hAnsi="Times New Roman" w:cs="Times New Roman"/>
                <w:color w:val="000000"/>
                <w:sz w:val="20"/>
                <w:szCs w:val="24"/>
              </w:rPr>
              <w:lastRenderedPageBreak/>
              <w:t xml:space="preserve">Bhutan Recovery and </w:t>
            </w:r>
            <w:r w:rsidR="006A7F84" w:rsidRPr="00852CCC">
              <w:rPr>
                <w:rFonts w:ascii="Times New Roman" w:eastAsia="Times New Roman" w:hAnsi="Times New Roman" w:cs="Times New Roman"/>
                <w:color w:val="000000"/>
                <w:sz w:val="20"/>
                <w:szCs w:val="24"/>
              </w:rPr>
              <w:t xml:space="preserve">Reconstruction Project </w:t>
            </w:r>
          </w:p>
          <w:p w14:paraId="76EAAF66"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(January 2010December 2011) </w:t>
            </w:r>
          </w:p>
        </w:tc>
        <w:tc>
          <w:tcPr>
            <w:tcW w:w="0" w:type="auto"/>
          </w:tcPr>
          <w:p w14:paraId="2457D969" w14:textId="77777777" w:rsidR="006A7F84" w:rsidRPr="00852CCC" w:rsidRDefault="006A7F84" w:rsidP="00FF740B">
            <w:pPr>
              <w:spacing w:after="0" w:line="240" w:lineRule="auto"/>
              <w:ind w:right="6"/>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Support to affected communities to recover and rehabilitate in the aftermath of major disasters in 2009 particularly the Sept earthquake and Cyclone </w:t>
            </w:r>
            <w:proofErr w:type="spellStart"/>
            <w:r w:rsidRPr="00852CCC">
              <w:rPr>
                <w:rFonts w:ascii="Times New Roman" w:eastAsia="Times New Roman" w:hAnsi="Times New Roman" w:cs="Times New Roman"/>
                <w:sz w:val="20"/>
                <w:szCs w:val="24"/>
              </w:rPr>
              <w:t>Aila</w:t>
            </w:r>
            <w:proofErr w:type="spellEnd"/>
          </w:p>
        </w:tc>
        <w:tc>
          <w:tcPr>
            <w:tcW w:w="0" w:type="auto"/>
          </w:tcPr>
          <w:p w14:paraId="593C66A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Ministry of Home &amp;Cultural Affairs, </w:t>
            </w:r>
          </w:p>
          <w:p w14:paraId="7D3A5EB7"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Ministry of Economic </w:t>
            </w:r>
          </w:p>
          <w:p w14:paraId="43509B1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Affairs </w:t>
            </w:r>
          </w:p>
        </w:tc>
        <w:tc>
          <w:tcPr>
            <w:tcW w:w="0" w:type="auto"/>
          </w:tcPr>
          <w:p w14:paraId="065A06D7"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Community-based livelihood regeneration, capacity development for disaster response and recovery coordination.  </w:t>
            </w:r>
          </w:p>
          <w:p w14:paraId="46C51EE7"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p w14:paraId="133F519F" w14:textId="77777777" w:rsidR="006A7F84" w:rsidRPr="00852CCC" w:rsidRDefault="006A7F84" w:rsidP="00FF740B">
            <w:pPr>
              <w:spacing w:after="0" w:line="240" w:lineRule="auto"/>
              <w:ind w:right="39"/>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While it has contributed to building community DRR capacity, it did not have climate change concerns in the design and has ended. There is little risk of duplication.   </w:t>
            </w:r>
          </w:p>
        </w:tc>
      </w:tr>
      <w:tr w:rsidR="006A7F84" w:rsidRPr="00852CCC" w14:paraId="0FE1D55A" w14:textId="77777777" w:rsidTr="00852CCC">
        <w:trPr>
          <w:trHeight w:val="680"/>
        </w:trPr>
        <w:tc>
          <w:tcPr>
            <w:tcW w:w="0" w:type="auto"/>
          </w:tcPr>
          <w:p w14:paraId="2FFC61E8"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World Bank/GFDRR project on Improving Disaster Management </w:t>
            </w:r>
          </w:p>
          <w:p w14:paraId="0044DF9F"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Capacity in the </w:t>
            </w:r>
          </w:p>
          <w:p w14:paraId="6D437E2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Kingdom of Bhutan </w:t>
            </w:r>
          </w:p>
          <w:p w14:paraId="514C4CA7"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(2012-2013)</w:t>
            </w:r>
          </w:p>
          <w:p w14:paraId="772595D4"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tc>
        <w:tc>
          <w:tcPr>
            <w:tcW w:w="0" w:type="auto"/>
          </w:tcPr>
          <w:p w14:paraId="77F1ED2F" w14:textId="77777777" w:rsidR="006A7F84" w:rsidRPr="00852CCC" w:rsidRDefault="006A7F84" w:rsidP="00FF740B">
            <w:pPr>
              <w:spacing w:after="0" w:line="240" w:lineRule="auto"/>
              <w:ind w:right="6"/>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Improve disaster management capacity in terms of formulation of rules and regulations, by-laws and standard operating procedures; institutional set-up at various levels; and sensitization of institutions and committees to DRM concepts and policies, coinciding with the DM Act.</w:t>
            </w:r>
          </w:p>
        </w:tc>
        <w:tc>
          <w:tcPr>
            <w:tcW w:w="0" w:type="auto"/>
          </w:tcPr>
          <w:p w14:paraId="172517FE"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Department of Disaster Management Division / </w:t>
            </w:r>
            <w:proofErr w:type="spellStart"/>
            <w:r w:rsidRPr="00852CCC">
              <w:rPr>
                <w:rFonts w:ascii="Times New Roman" w:eastAsia="Times New Roman" w:hAnsi="Times New Roman" w:cs="Times New Roman"/>
                <w:sz w:val="20"/>
                <w:szCs w:val="24"/>
              </w:rPr>
              <w:t>MoHCA</w:t>
            </w:r>
            <w:proofErr w:type="spellEnd"/>
          </w:p>
        </w:tc>
        <w:tc>
          <w:tcPr>
            <w:tcW w:w="0" w:type="auto"/>
          </w:tcPr>
          <w:p w14:paraId="05161EC1"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Capacity development for disaster risk management (Relevant to Outcome 2: Co-financing source)  </w:t>
            </w:r>
          </w:p>
          <w:p w14:paraId="3CA67D6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p w14:paraId="5A26719F"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It builds the baseline capacity of DDM at the national level.</w:t>
            </w:r>
          </w:p>
        </w:tc>
      </w:tr>
      <w:tr w:rsidR="006A7F84" w:rsidRPr="00852CCC" w14:paraId="45B056B0" w14:textId="77777777" w:rsidTr="00852CCC">
        <w:trPr>
          <w:trHeight w:val="680"/>
        </w:trPr>
        <w:tc>
          <w:tcPr>
            <w:tcW w:w="0" w:type="auto"/>
          </w:tcPr>
          <w:p w14:paraId="65C2A972"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BTF-National Water </w:t>
            </w:r>
          </w:p>
          <w:p w14:paraId="77EB6CC0"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Resources Inventory </w:t>
            </w:r>
          </w:p>
          <w:p w14:paraId="1DB808FF"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Project (2012-2014) </w:t>
            </w:r>
          </w:p>
        </w:tc>
        <w:tc>
          <w:tcPr>
            <w:tcW w:w="0" w:type="auto"/>
          </w:tcPr>
          <w:p w14:paraId="383DF33B"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Completion of national water resources inventory to create information for preparation of National Integrated Water </w:t>
            </w:r>
          </w:p>
          <w:p w14:paraId="3BA8FB0C" w14:textId="77777777" w:rsidR="006A7F84" w:rsidRPr="00852CCC" w:rsidRDefault="006A7F84" w:rsidP="00FF740B">
            <w:pPr>
              <w:spacing w:after="0" w:line="240" w:lineRule="auto"/>
              <w:ind w:right="6"/>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Resources Management Plan </w:t>
            </w:r>
          </w:p>
        </w:tc>
        <w:tc>
          <w:tcPr>
            <w:tcW w:w="0" w:type="auto"/>
          </w:tcPr>
          <w:p w14:paraId="5CB3C251"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Water Resources </w:t>
            </w:r>
          </w:p>
          <w:p w14:paraId="773277C9"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Coordination Division </w:t>
            </w:r>
          </w:p>
        </w:tc>
        <w:tc>
          <w:tcPr>
            <w:tcW w:w="0" w:type="auto"/>
          </w:tcPr>
          <w:p w14:paraId="662A5C78" w14:textId="77777777" w:rsidR="006A7F84" w:rsidRPr="00852CCC" w:rsidRDefault="006A7F84" w:rsidP="00FF740B">
            <w:pPr>
              <w:spacing w:after="0" w:line="240" w:lineRule="auto"/>
              <w:ind w:right="21"/>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The national water resources inventory provides the basis as it provides the current snapshot of water availability against demand. (Relevant to Outcome 2: Co-financing source) </w:t>
            </w:r>
          </w:p>
          <w:p w14:paraId="022A4A94"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p w14:paraId="2B7BC138"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LDCF will integrate GIS mapping and climate </w:t>
            </w:r>
            <w:proofErr w:type="spellStart"/>
            <w:r w:rsidRPr="00852CCC">
              <w:rPr>
                <w:rFonts w:ascii="Times New Roman" w:eastAsia="Times New Roman" w:hAnsi="Times New Roman" w:cs="Times New Roman"/>
                <w:sz w:val="20"/>
                <w:szCs w:val="24"/>
              </w:rPr>
              <w:t>modeling</w:t>
            </w:r>
            <w:proofErr w:type="spellEnd"/>
            <w:r w:rsidRPr="00852CCC">
              <w:rPr>
                <w:rFonts w:ascii="Times New Roman" w:eastAsia="Times New Roman" w:hAnsi="Times New Roman" w:cs="Times New Roman"/>
                <w:sz w:val="20"/>
                <w:szCs w:val="24"/>
              </w:rPr>
              <w:t xml:space="preserve"> as well as building local-level capac</w:t>
            </w:r>
            <w:r w:rsidR="00852CCC">
              <w:rPr>
                <w:rFonts w:ascii="Times New Roman" w:eastAsia="Times New Roman" w:hAnsi="Times New Roman" w:cs="Times New Roman"/>
                <w:sz w:val="20"/>
                <w:szCs w:val="24"/>
              </w:rPr>
              <w:t xml:space="preserve">ity to repeat the assessment.  </w:t>
            </w:r>
          </w:p>
        </w:tc>
      </w:tr>
      <w:tr w:rsidR="006A7F84" w:rsidRPr="00852CCC" w14:paraId="4DD36CE5" w14:textId="77777777" w:rsidTr="00852CCC">
        <w:trPr>
          <w:trHeight w:val="680"/>
        </w:trPr>
        <w:tc>
          <w:tcPr>
            <w:tcW w:w="0" w:type="auto"/>
          </w:tcPr>
          <w:p w14:paraId="18FA8A8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Local Governance </w:t>
            </w:r>
          </w:p>
          <w:p w14:paraId="5EA07EA2"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Sustainable </w:t>
            </w:r>
          </w:p>
          <w:p w14:paraId="4E26EBC9"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Development Programme (in the pipeline for 2013-2018) </w:t>
            </w:r>
          </w:p>
        </w:tc>
        <w:tc>
          <w:tcPr>
            <w:tcW w:w="0" w:type="auto"/>
          </w:tcPr>
          <w:p w14:paraId="46305D2E"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The project objectives are sustainable and equitable socio-economic development, conservation and sustainable management of the environment, and good governance at the local level. It is the amalgamation of JSP and LGSP into the next phase coinciding with the strategic context and period of the Eleventh FYP. </w:t>
            </w:r>
          </w:p>
        </w:tc>
        <w:tc>
          <w:tcPr>
            <w:tcW w:w="0" w:type="auto"/>
          </w:tcPr>
          <w:p w14:paraId="48737B69"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GNHC Secretariat and </w:t>
            </w:r>
          </w:p>
          <w:p w14:paraId="115252D9"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Department of Local </w:t>
            </w:r>
          </w:p>
          <w:p w14:paraId="1E41114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Governance/</w:t>
            </w:r>
          </w:p>
          <w:p w14:paraId="41414882"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sz w:val="20"/>
                <w:szCs w:val="24"/>
              </w:rPr>
              <w:t>MoHCA</w:t>
            </w:r>
            <w:proofErr w:type="spellEnd"/>
          </w:p>
        </w:tc>
        <w:tc>
          <w:tcPr>
            <w:tcW w:w="0" w:type="auto"/>
          </w:tcPr>
          <w:p w14:paraId="00876A0A"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Capacity development for green inclusive socio-economic development and good governance at the local level.  </w:t>
            </w:r>
          </w:p>
          <w:p w14:paraId="65FBA7B2"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p w14:paraId="025D3C00" w14:textId="77777777" w:rsidR="006A7F84" w:rsidRPr="00852CCC" w:rsidRDefault="006A7F84" w:rsidP="00FF740B">
            <w:pPr>
              <w:spacing w:after="0" w:line="240" w:lineRule="auto"/>
              <w:ind w:right="21"/>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During the inception phase of the project, opportunities for synergies will be explored.  </w:t>
            </w:r>
          </w:p>
        </w:tc>
      </w:tr>
      <w:tr w:rsidR="006A7F84" w:rsidRPr="00852CCC" w14:paraId="44C57716" w14:textId="77777777" w:rsidTr="00852CCC">
        <w:trPr>
          <w:trHeight w:val="680"/>
        </w:trPr>
        <w:tc>
          <w:tcPr>
            <w:tcW w:w="0" w:type="auto"/>
          </w:tcPr>
          <w:p w14:paraId="43055D11"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lastRenderedPageBreak/>
              <w:t>ADB Bhutan Sub-</w:t>
            </w:r>
          </w:p>
          <w:p w14:paraId="3FD037C8"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regional Project for </w:t>
            </w:r>
            <w:proofErr w:type="spellStart"/>
            <w:r w:rsidRPr="00852CCC">
              <w:rPr>
                <w:rFonts w:ascii="Times New Roman" w:eastAsia="Times New Roman" w:hAnsi="Times New Roman" w:cs="Times New Roman"/>
                <w:color w:val="000000"/>
                <w:sz w:val="20"/>
                <w:szCs w:val="24"/>
              </w:rPr>
              <w:t>Phuentsholing</w:t>
            </w:r>
            <w:proofErr w:type="spellEnd"/>
          </w:p>
          <w:p w14:paraId="31F8CEFF"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(Regional Transport </w:t>
            </w:r>
          </w:p>
          <w:p w14:paraId="3129D039"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Development in South </w:t>
            </w:r>
          </w:p>
          <w:p w14:paraId="2C25EE67"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Asia) (2015-2017) </w:t>
            </w:r>
          </w:p>
        </w:tc>
        <w:tc>
          <w:tcPr>
            <w:tcW w:w="0" w:type="auto"/>
          </w:tcPr>
          <w:p w14:paraId="4637BB2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Improving transport infrastructure conditions for import/export trade through </w:t>
            </w:r>
            <w:proofErr w:type="spellStart"/>
            <w:r w:rsidRPr="00852CCC">
              <w:rPr>
                <w:rFonts w:ascii="Times New Roman" w:eastAsia="Times New Roman" w:hAnsi="Times New Roman" w:cs="Times New Roman"/>
                <w:sz w:val="20"/>
                <w:szCs w:val="24"/>
              </w:rPr>
              <w:t>Phuentsholing</w:t>
            </w:r>
            <w:proofErr w:type="spellEnd"/>
            <w:r w:rsidRPr="00852CCC">
              <w:rPr>
                <w:rFonts w:ascii="Times New Roman" w:eastAsia="Times New Roman" w:hAnsi="Times New Roman" w:cs="Times New Roman"/>
                <w:sz w:val="20"/>
                <w:szCs w:val="24"/>
              </w:rPr>
              <w:t xml:space="preserve">, including the </w:t>
            </w:r>
            <w:proofErr w:type="spellStart"/>
            <w:r w:rsidRPr="00852CCC">
              <w:rPr>
                <w:rFonts w:ascii="Times New Roman" w:eastAsia="Times New Roman" w:hAnsi="Times New Roman" w:cs="Times New Roman"/>
                <w:sz w:val="20"/>
                <w:szCs w:val="24"/>
              </w:rPr>
              <w:t>Pasakha</w:t>
            </w:r>
            <w:proofErr w:type="spellEnd"/>
            <w:r w:rsidRPr="00852CCC">
              <w:rPr>
                <w:rFonts w:ascii="Times New Roman" w:eastAsia="Times New Roman" w:hAnsi="Times New Roman" w:cs="Times New Roman"/>
                <w:sz w:val="20"/>
                <w:szCs w:val="24"/>
              </w:rPr>
              <w:t xml:space="preserve"> access road. </w:t>
            </w:r>
          </w:p>
        </w:tc>
        <w:tc>
          <w:tcPr>
            <w:tcW w:w="0" w:type="auto"/>
          </w:tcPr>
          <w:p w14:paraId="6312FFC2"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sz w:val="20"/>
                <w:szCs w:val="24"/>
              </w:rPr>
              <w:t>Phuentsholing</w:t>
            </w:r>
            <w:proofErr w:type="spellEnd"/>
            <w:r w:rsidRPr="00852CCC">
              <w:rPr>
                <w:rFonts w:ascii="Times New Roman" w:eastAsia="Times New Roman" w:hAnsi="Times New Roman" w:cs="Times New Roman"/>
                <w:sz w:val="20"/>
                <w:szCs w:val="24"/>
              </w:rPr>
              <w:t xml:space="preserve"> Thromde, </w:t>
            </w:r>
          </w:p>
          <w:p w14:paraId="6AEAB1B5"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sz w:val="20"/>
                <w:szCs w:val="24"/>
              </w:rPr>
              <w:t>MoWHS</w:t>
            </w:r>
            <w:proofErr w:type="spellEnd"/>
          </w:p>
        </w:tc>
        <w:tc>
          <w:tcPr>
            <w:tcW w:w="0" w:type="auto"/>
          </w:tcPr>
          <w:p w14:paraId="48B04CBD"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Landslide management/ flood risk mitigation along </w:t>
            </w:r>
            <w:proofErr w:type="spellStart"/>
            <w:r w:rsidRPr="00852CCC">
              <w:rPr>
                <w:rFonts w:ascii="Times New Roman" w:eastAsia="Times New Roman" w:hAnsi="Times New Roman" w:cs="Times New Roman"/>
                <w:sz w:val="20"/>
                <w:szCs w:val="24"/>
              </w:rPr>
              <w:t>Pasakha</w:t>
            </w:r>
            <w:proofErr w:type="spellEnd"/>
            <w:r w:rsidRPr="00852CCC">
              <w:rPr>
                <w:rFonts w:ascii="Times New Roman" w:eastAsia="Times New Roman" w:hAnsi="Times New Roman" w:cs="Times New Roman"/>
                <w:sz w:val="20"/>
                <w:szCs w:val="24"/>
              </w:rPr>
              <w:t xml:space="preserve"> access road (Relevant to Outcome 1: Co-financing source) </w:t>
            </w:r>
          </w:p>
          <w:p w14:paraId="2E7CBC5D"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p w14:paraId="0252FD20"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LDCF investment will contribute to </w:t>
            </w:r>
            <w:r w:rsidR="00852CCC">
              <w:rPr>
                <w:rFonts w:ascii="Times New Roman" w:eastAsia="Times New Roman" w:hAnsi="Times New Roman" w:cs="Times New Roman"/>
                <w:sz w:val="20"/>
                <w:szCs w:val="24"/>
              </w:rPr>
              <w:t>safeguarding the ADB investment.</w:t>
            </w:r>
          </w:p>
        </w:tc>
      </w:tr>
      <w:tr w:rsidR="006A7F84" w:rsidRPr="00852CCC" w14:paraId="5673B7D8" w14:textId="77777777" w:rsidTr="00852CCC">
        <w:trPr>
          <w:trHeight w:val="680"/>
        </w:trPr>
        <w:tc>
          <w:tcPr>
            <w:tcW w:w="0" w:type="auto"/>
          </w:tcPr>
          <w:p w14:paraId="66766541" w14:textId="77777777" w:rsidR="006A7F84" w:rsidRPr="00852CCC" w:rsidRDefault="006A7F84" w:rsidP="00FF740B">
            <w:pPr>
              <w:spacing w:after="0" w:line="240" w:lineRule="auto"/>
              <w:ind w:right="178"/>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color w:val="000000"/>
                <w:sz w:val="20"/>
                <w:szCs w:val="24"/>
              </w:rPr>
              <w:t>Tarayana’s</w:t>
            </w:r>
            <w:proofErr w:type="spellEnd"/>
            <w:r w:rsidRPr="00852CCC">
              <w:rPr>
                <w:rFonts w:ascii="Times New Roman" w:eastAsia="Times New Roman" w:hAnsi="Times New Roman" w:cs="Times New Roman"/>
                <w:color w:val="000000"/>
                <w:sz w:val="20"/>
                <w:szCs w:val="24"/>
              </w:rPr>
              <w:t xml:space="preserve"> support in poverty reduction through Self-Help Groups – support from </w:t>
            </w:r>
          </w:p>
          <w:p w14:paraId="67174C6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color w:val="000000"/>
                <w:sz w:val="20"/>
                <w:szCs w:val="24"/>
              </w:rPr>
              <w:t>Helvetas</w:t>
            </w:r>
            <w:proofErr w:type="spellEnd"/>
            <w:r w:rsidRPr="00852CCC">
              <w:rPr>
                <w:rFonts w:ascii="Times New Roman" w:eastAsia="Times New Roman" w:hAnsi="Times New Roman" w:cs="Times New Roman"/>
                <w:color w:val="000000"/>
                <w:sz w:val="20"/>
                <w:szCs w:val="24"/>
              </w:rPr>
              <w:t xml:space="preserve"> and ADB </w:t>
            </w:r>
          </w:p>
        </w:tc>
        <w:tc>
          <w:tcPr>
            <w:tcW w:w="0" w:type="auto"/>
          </w:tcPr>
          <w:p w14:paraId="03DBB4F6"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Local Self-Help Groups to organize local communities for carrying out activities towards poverty reduction in </w:t>
            </w:r>
            <w:proofErr w:type="spellStart"/>
            <w:r w:rsidRPr="00852CCC">
              <w:rPr>
                <w:rFonts w:ascii="Times New Roman" w:eastAsia="Times New Roman" w:hAnsi="Times New Roman" w:cs="Times New Roman"/>
                <w:sz w:val="20"/>
                <w:szCs w:val="24"/>
              </w:rPr>
              <w:t>Mongar</w:t>
            </w:r>
            <w:proofErr w:type="spellEnd"/>
            <w:r w:rsidRPr="00852CCC">
              <w:rPr>
                <w:rFonts w:ascii="Times New Roman" w:eastAsia="Times New Roman" w:hAnsi="Times New Roman" w:cs="Times New Roman"/>
                <w:sz w:val="20"/>
                <w:szCs w:val="24"/>
              </w:rPr>
              <w:t xml:space="preserve">, </w:t>
            </w:r>
            <w:proofErr w:type="spellStart"/>
            <w:r w:rsidRPr="00852CCC">
              <w:rPr>
                <w:rFonts w:ascii="Times New Roman" w:eastAsia="Times New Roman" w:hAnsi="Times New Roman" w:cs="Times New Roman"/>
                <w:sz w:val="20"/>
                <w:szCs w:val="24"/>
              </w:rPr>
              <w:t>Samtse</w:t>
            </w:r>
            <w:proofErr w:type="spellEnd"/>
            <w:r w:rsidRPr="00852CCC">
              <w:rPr>
                <w:rFonts w:ascii="Times New Roman" w:eastAsia="Times New Roman" w:hAnsi="Times New Roman" w:cs="Times New Roman"/>
                <w:sz w:val="20"/>
                <w:szCs w:val="24"/>
              </w:rPr>
              <w:t xml:space="preserve">, </w:t>
            </w:r>
            <w:proofErr w:type="spellStart"/>
            <w:r w:rsidRPr="00852CCC">
              <w:rPr>
                <w:rFonts w:ascii="Times New Roman" w:eastAsia="Times New Roman" w:hAnsi="Times New Roman" w:cs="Times New Roman"/>
                <w:sz w:val="20"/>
                <w:szCs w:val="24"/>
              </w:rPr>
              <w:t>Tsirang</w:t>
            </w:r>
            <w:proofErr w:type="spellEnd"/>
            <w:r w:rsidRPr="00852CCC">
              <w:rPr>
                <w:rFonts w:ascii="Times New Roman" w:eastAsia="Times New Roman" w:hAnsi="Times New Roman" w:cs="Times New Roman"/>
                <w:sz w:val="20"/>
                <w:szCs w:val="24"/>
              </w:rPr>
              <w:t xml:space="preserve"> and </w:t>
            </w:r>
            <w:proofErr w:type="spellStart"/>
            <w:r w:rsidRPr="00852CCC">
              <w:rPr>
                <w:rFonts w:ascii="Times New Roman" w:eastAsia="Times New Roman" w:hAnsi="Times New Roman" w:cs="Times New Roman"/>
                <w:sz w:val="20"/>
                <w:szCs w:val="24"/>
              </w:rPr>
              <w:t>Pemagatshel</w:t>
            </w:r>
            <w:proofErr w:type="spellEnd"/>
            <w:r w:rsidRPr="00852CCC">
              <w:rPr>
                <w:rFonts w:ascii="Times New Roman" w:eastAsia="Times New Roman" w:hAnsi="Times New Roman" w:cs="Times New Roman"/>
                <w:sz w:val="20"/>
                <w:szCs w:val="24"/>
              </w:rPr>
              <w:t xml:space="preserve"> Dzongkhags </w:t>
            </w:r>
          </w:p>
        </w:tc>
        <w:tc>
          <w:tcPr>
            <w:tcW w:w="0" w:type="auto"/>
          </w:tcPr>
          <w:p w14:paraId="1EBA0029"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sz w:val="20"/>
                <w:szCs w:val="24"/>
              </w:rPr>
              <w:t>Tarayana</w:t>
            </w:r>
            <w:proofErr w:type="spellEnd"/>
            <w:r w:rsidRPr="00852CCC">
              <w:rPr>
                <w:rFonts w:ascii="Times New Roman" w:eastAsia="Times New Roman" w:hAnsi="Times New Roman" w:cs="Times New Roman"/>
                <w:sz w:val="20"/>
                <w:szCs w:val="24"/>
              </w:rPr>
              <w:t xml:space="preserve"> Foundation </w:t>
            </w:r>
          </w:p>
        </w:tc>
        <w:tc>
          <w:tcPr>
            <w:tcW w:w="0" w:type="auto"/>
          </w:tcPr>
          <w:p w14:paraId="60A4E09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This experience will help mobilize local communities into self-help groups for installation, operation and maintenance of rural water harvesting technologies (Relevant to Outcome 2: Co-financing source) </w:t>
            </w:r>
          </w:p>
          <w:p w14:paraId="3049B7F6"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
          <w:p w14:paraId="17231270"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Adaptation actions aiming at reducing vulnerability to water scarcity will be integrated into </w:t>
            </w:r>
          </w:p>
          <w:p w14:paraId="378723C3"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sz w:val="20"/>
                <w:szCs w:val="24"/>
              </w:rPr>
              <w:t>Tarayana’s</w:t>
            </w:r>
            <w:proofErr w:type="spellEnd"/>
            <w:r w:rsidRPr="00852CCC">
              <w:rPr>
                <w:rFonts w:ascii="Times New Roman" w:eastAsia="Times New Roman" w:hAnsi="Times New Roman" w:cs="Times New Roman"/>
                <w:sz w:val="20"/>
                <w:szCs w:val="24"/>
              </w:rPr>
              <w:t xml:space="preserve"> program </w:t>
            </w:r>
          </w:p>
        </w:tc>
      </w:tr>
      <w:tr w:rsidR="006A7F84" w:rsidRPr="00852CCC" w14:paraId="0827C6F9" w14:textId="77777777" w:rsidTr="00852CCC">
        <w:trPr>
          <w:trHeight w:val="680"/>
        </w:trPr>
        <w:tc>
          <w:tcPr>
            <w:tcW w:w="0" w:type="auto"/>
          </w:tcPr>
          <w:p w14:paraId="3060C8AA"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JICAs project for Capacity Development of GLOF and Rainstorm Flood Forecasting and Early Warning in the </w:t>
            </w:r>
          </w:p>
          <w:p w14:paraId="0BFEEA84"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Kingdom of Bhutan </w:t>
            </w:r>
          </w:p>
          <w:p w14:paraId="4D778BBD"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(2013-2015) </w:t>
            </w:r>
          </w:p>
        </w:tc>
        <w:tc>
          <w:tcPr>
            <w:tcW w:w="0" w:type="auto"/>
          </w:tcPr>
          <w:p w14:paraId="7E38BDEE"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Improving the capacity of NWFFWC for GLOF and rainstorm flood risk assessment; developing EWS for GLOF/rainstorm in </w:t>
            </w:r>
            <w:proofErr w:type="spellStart"/>
            <w:r w:rsidRPr="00852CCC">
              <w:rPr>
                <w:rFonts w:ascii="Times New Roman" w:eastAsia="Times New Roman" w:hAnsi="Times New Roman" w:cs="Times New Roman"/>
                <w:sz w:val="20"/>
                <w:szCs w:val="24"/>
              </w:rPr>
              <w:t>Mangdechhu</w:t>
            </w:r>
            <w:proofErr w:type="spellEnd"/>
            <w:r w:rsidRPr="00852CCC">
              <w:rPr>
                <w:rFonts w:ascii="Times New Roman" w:eastAsia="Times New Roman" w:hAnsi="Times New Roman" w:cs="Times New Roman"/>
                <w:sz w:val="20"/>
                <w:szCs w:val="24"/>
              </w:rPr>
              <w:t xml:space="preserve"> and </w:t>
            </w:r>
            <w:proofErr w:type="spellStart"/>
            <w:r w:rsidRPr="00852CCC">
              <w:rPr>
                <w:rFonts w:ascii="Times New Roman" w:eastAsia="Times New Roman" w:hAnsi="Times New Roman" w:cs="Times New Roman"/>
                <w:sz w:val="20"/>
                <w:szCs w:val="24"/>
              </w:rPr>
              <w:t>Chamkharchhu</w:t>
            </w:r>
            <w:proofErr w:type="spellEnd"/>
            <w:r w:rsidRPr="00852CCC">
              <w:rPr>
                <w:rFonts w:ascii="Times New Roman" w:eastAsia="Times New Roman" w:hAnsi="Times New Roman" w:cs="Times New Roman"/>
                <w:sz w:val="20"/>
                <w:szCs w:val="24"/>
              </w:rPr>
              <w:t xml:space="preserve"> river basins; and building emergency response capacity against GLOF/storm flood. </w:t>
            </w:r>
          </w:p>
        </w:tc>
        <w:tc>
          <w:tcPr>
            <w:tcW w:w="0" w:type="auto"/>
          </w:tcPr>
          <w:p w14:paraId="61DB3F5B"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Department of Hydro Meteorological </w:t>
            </w:r>
          </w:p>
          <w:p w14:paraId="331A757A"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Services, </w:t>
            </w:r>
            <w:proofErr w:type="spellStart"/>
            <w:r w:rsidRPr="00852CCC">
              <w:rPr>
                <w:rFonts w:ascii="Times New Roman" w:eastAsia="Times New Roman" w:hAnsi="Times New Roman" w:cs="Times New Roman"/>
                <w:sz w:val="20"/>
                <w:szCs w:val="24"/>
              </w:rPr>
              <w:t>MoEA</w:t>
            </w:r>
            <w:proofErr w:type="spellEnd"/>
          </w:p>
        </w:tc>
        <w:tc>
          <w:tcPr>
            <w:tcW w:w="0" w:type="auto"/>
          </w:tcPr>
          <w:p w14:paraId="1919A6F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The design standards for the </w:t>
            </w:r>
            <w:proofErr w:type="spellStart"/>
            <w:r w:rsidRPr="00852CCC">
              <w:rPr>
                <w:rFonts w:ascii="Times New Roman" w:eastAsia="Times New Roman" w:hAnsi="Times New Roman" w:cs="Times New Roman"/>
                <w:sz w:val="20"/>
                <w:szCs w:val="24"/>
              </w:rPr>
              <w:t>hydromet</w:t>
            </w:r>
            <w:proofErr w:type="spellEnd"/>
            <w:r w:rsidRPr="00852CCC">
              <w:rPr>
                <w:rFonts w:ascii="Times New Roman" w:eastAsia="Times New Roman" w:hAnsi="Times New Roman" w:cs="Times New Roman"/>
                <w:sz w:val="20"/>
                <w:szCs w:val="24"/>
              </w:rPr>
              <w:t xml:space="preserve"> infrastructures to be installed.  </w:t>
            </w:r>
          </w:p>
        </w:tc>
      </w:tr>
      <w:tr w:rsidR="006A7F84" w:rsidRPr="00852CCC" w14:paraId="6F14ED45" w14:textId="77777777" w:rsidTr="00852CCC">
        <w:trPr>
          <w:trHeight w:val="680"/>
        </w:trPr>
        <w:tc>
          <w:tcPr>
            <w:tcW w:w="0" w:type="auto"/>
          </w:tcPr>
          <w:p w14:paraId="7909057C" w14:textId="77777777" w:rsidR="006A7F84" w:rsidRPr="00852CCC" w:rsidRDefault="006A7F84" w:rsidP="00FF740B">
            <w:pPr>
              <w:spacing w:after="0" w:line="240" w:lineRule="auto"/>
              <w:contextualSpacing/>
              <w:jc w:val="both"/>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Joint Support </w:t>
            </w:r>
          </w:p>
          <w:p w14:paraId="6A246DBD" w14:textId="77777777" w:rsidR="006A7F84" w:rsidRPr="00852CCC" w:rsidRDefault="006A7F84" w:rsidP="00FF740B">
            <w:pPr>
              <w:spacing w:after="0" w:line="240" w:lineRule="auto"/>
              <w:contextualSpacing/>
              <w:jc w:val="both"/>
              <w:rPr>
                <w:rFonts w:ascii="Times New Roman" w:eastAsia="Times New Roman" w:hAnsi="Times New Roman" w:cs="Times New Roman"/>
                <w:sz w:val="20"/>
                <w:szCs w:val="24"/>
              </w:rPr>
            </w:pPr>
            <w:r w:rsidRPr="00852CCC">
              <w:rPr>
                <w:rFonts w:ascii="Times New Roman" w:eastAsia="Times New Roman" w:hAnsi="Times New Roman" w:cs="Times New Roman"/>
                <w:color w:val="000000"/>
                <w:sz w:val="20"/>
                <w:szCs w:val="24"/>
              </w:rPr>
              <w:t xml:space="preserve">Programme (20082013) </w:t>
            </w:r>
          </w:p>
        </w:tc>
        <w:tc>
          <w:tcPr>
            <w:tcW w:w="0" w:type="auto"/>
          </w:tcPr>
          <w:p w14:paraId="1292EA11"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Development of capacity for mainstreaming environmental, climate change and poverty concerns at national and local levels. They have also financed CBDRM activities in </w:t>
            </w:r>
            <w:proofErr w:type="spellStart"/>
            <w:r w:rsidRPr="00852CCC">
              <w:rPr>
                <w:rFonts w:ascii="Times New Roman" w:eastAsia="Times New Roman" w:hAnsi="Times New Roman" w:cs="Times New Roman"/>
                <w:sz w:val="20"/>
                <w:szCs w:val="24"/>
              </w:rPr>
              <w:t>Sarpang</w:t>
            </w:r>
            <w:proofErr w:type="spellEnd"/>
            <w:r w:rsidRPr="00852CCC">
              <w:rPr>
                <w:rFonts w:ascii="Times New Roman" w:eastAsia="Times New Roman" w:hAnsi="Times New Roman" w:cs="Times New Roman"/>
                <w:sz w:val="20"/>
                <w:szCs w:val="24"/>
              </w:rPr>
              <w:t xml:space="preserve"> and </w:t>
            </w:r>
            <w:proofErr w:type="spellStart"/>
            <w:r w:rsidRPr="00852CCC">
              <w:rPr>
                <w:rFonts w:ascii="Times New Roman" w:eastAsia="Times New Roman" w:hAnsi="Times New Roman" w:cs="Times New Roman"/>
                <w:sz w:val="20"/>
                <w:szCs w:val="24"/>
              </w:rPr>
              <w:t>Tsirang</w:t>
            </w:r>
            <w:proofErr w:type="spellEnd"/>
            <w:r w:rsidRPr="00852CCC">
              <w:rPr>
                <w:rFonts w:ascii="Times New Roman" w:eastAsia="Times New Roman" w:hAnsi="Times New Roman" w:cs="Times New Roman"/>
                <w:sz w:val="20"/>
                <w:szCs w:val="24"/>
              </w:rPr>
              <w:t xml:space="preserve"> Dzongkhags.  </w:t>
            </w:r>
          </w:p>
        </w:tc>
        <w:tc>
          <w:tcPr>
            <w:tcW w:w="0" w:type="auto"/>
          </w:tcPr>
          <w:p w14:paraId="292A5210"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GNHC Secretariat, NEC Secretariat, and Department</w:t>
            </w:r>
          </w:p>
          <w:p w14:paraId="579AF904"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 of Local Governance/</w:t>
            </w:r>
          </w:p>
          <w:p w14:paraId="6F4FFA0C"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proofErr w:type="spellStart"/>
            <w:r w:rsidRPr="00852CCC">
              <w:rPr>
                <w:rFonts w:ascii="Times New Roman" w:eastAsia="Times New Roman" w:hAnsi="Times New Roman" w:cs="Times New Roman"/>
                <w:sz w:val="20"/>
                <w:szCs w:val="24"/>
              </w:rPr>
              <w:t>MoHCA</w:t>
            </w:r>
            <w:proofErr w:type="spellEnd"/>
          </w:p>
        </w:tc>
        <w:tc>
          <w:tcPr>
            <w:tcW w:w="0" w:type="auto"/>
          </w:tcPr>
          <w:p w14:paraId="6A389844"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Capacity development of national and local governments for environment and climate mainstreaming </w:t>
            </w:r>
          </w:p>
          <w:p w14:paraId="183656ED"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 xml:space="preserve">(Relevant to Outcome 2: Co-financing source) </w:t>
            </w:r>
          </w:p>
          <w:p w14:paraId="77B17CFD" w14:textId="77777777" w:rsidR="006A7F84" w:rsidRPr="00852CCC" w:rsidRDefault="006A7F84" w:rsidP="00FF740B">
            <w:pPr>
              <w:spacing w:after="0" w:line="240" w:lineRule="auto"/>
              <w:contextualSpacing/>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Real-time climate risk information will be integrated into the existing capacity building and contingency plan</w:t>
            </w:r>
            <w:r w:rsidR="00852CCC">
              <w:rPr>
                <w:rFonts w:ascii="Times New Roman" w:eastAsia="Times New Roman" w:hAnsi="Times New Roman" w:cs="Times New Roman"/>
                <w:sz w:val="20"/>
                <w:szCs w:val="24"/>
              </w:rPr>
              <w:t>.</w:t>
            </w:r>
          </w:p>
        </w:tc>
      </w:tr>
    </w:tbl>
    <w:p w14:paraId="10DF578C" w14:textId="77777777" w:rsid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632E437D" w14:textId="77777777" w:rsidR="0059582A" w:rsidRDefault="0059582A" w:rsidP="00FF740B">
      <w:pPr>
        <w:spacing w:after="0" w:line="240" w:lineRule="auto"/>
        <w:contextualSpacing/>
        <w:jc w:val="both"/>
        <w:rPr>
          <w:rFonts w:ascii="Times New Roman" w:eastAsia="Times New Roman" w:hAnsi="Times New Roman" w:cs="Times New Roman"/>
          <w:b/>
          <w:color w:val="000000"/>
          <w:szCs w:val="24"/>
        </w:rPr>
      </w:pPr>
    </w:p>
    <w:p w14:paraId="00E00401" w14:textId="77777777" w:rsidR="0059582A" w:rsidRPr="006A7F84" w:rsidRDefault="0059582A" w:rsidP="00FF740B">
      <w:pPr>
        <w:spacing w:after="0" w:line="240" w:lineRule="auto"/>
        <w:contextualSpacing/>
        <w:jc w:val="both"/>
        <w:rPr>
          <w:rFonts w:ascii="Times New Roman" w:eastAsia="Times New Roman" w:hAnsi="Times New Roman" w:cs="Times New Roman"/>
          <w:b/>
          <w:color w:val="000000"/>
          <w:szCs w:val="24"/>
        </w:rPr>
      </w:pPr>
    </w:p>
    <w:p w14:paraId="2D065BED"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30" w:name="_Toc528613054"/>
      <w:r w:rsidRPr="006A7F84">
        <w:rPr>
          <w:rFonts w:ascii="Times New Roman" w:eastAsia="Times New Roman" w:hAnsi="Times New Roman" w:cs="Times New Roman"/>
          <w:b/>
          <w:color w:val="000000"/>
        </w:rPr>
        <w:lastRenderedPageBreak/>
        <w:t>3.1.8 Management Arrangements</w:t>
      </w:r>
      <w:bookmarkEnd w:id="30"/>
    </w:p>
    <w:p w14:paraId="68016A77"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195E34A2" w14:textId="77777777" w:rsidR="006A7F84" w:rsidRPr="00FF740B" w:rsidRDefault="006A7F84" w:rsidP="00FF740B">
      <w:pPr>
        <w:pStyle w:val="NoSpacing"/>
        <w:jc w:val="both"/>
        <w:rPr>
          <w:rFonts w:ascii="Times New Roman" w:hAnsi="Times New Roman" w:cs="Times New Roman"/>
          <w:b/>
        </w:rPr>
      </w:pPr>
      <w:bookmarkStart w:id="31" w:name="_Toc528613055"/>
      <w:r w:rsidRPr="00FF740B">
        <w:rPr>
          <w:rFonts w:ascii="Times New Roman" w:hAnsi="Times New Roman" w:cs="Times New Roman"/>
          <w:b/>
          <w:color w:val="000000"/>
        </w:rPr>
        <w:t>Project Board (PB)</w:t>
      </w:r>
      <w:bookmarkEnd w:id="31"/>
      <w:r w:rsidR="003F2896">
        <w:rPr>
          <w:rFonts w:ascii="Times New Roman" w:hAnsi="Times New Roman" w:cs="Times New Roman"/>
          <w:b/>
          <w:color w:val="000000"/>
        </w:rPr>
        <w:t xml:space="preserve">: </w:t>
      </w:r>
      <w:r w:rsidRPr="00FF740B">
        <w:rPr>
          <w:rFonts w:ascii="Times New Roman" w:hAnsi="Times New Roman" w:cs="Times New Roman"/>
        </w:rPr>
        <w:t>The Project Board (PB) was established to provide high-level oversight and to steer the project. The PB is chaired by the Government Secretary of the NEC and made up of senior representatives from all key national implementing agencies, UNDP and other key partner agencies.</w:t>
      </w:r>
      <w:r w:rsidR="003F2896">
        <w:rPr>
          <w:rFonts w:ascii="Times New Roman" w:hAnsi="Times New Roman" w:cs="Times New Roman"/>
        </w:rPr>
        <w:t xml:space="preserve"> </w:t>
      </w:r>
      <w:r w:rsidRPr="00FF740B">
        <w:rPr>
          <w:rFonts w:ascii="Times New Roman" w:hAnsi="Times New Roman" w:cs="Times New Roman"/>
        </w:rPr>
        <w:t>The PB is responsible for high-level management decisions and policy guidance required for implementation of the project, including recommendations and approval of project plans, budget and revisions. The PB decisions are made in accordance to standards that ensure efficiency, cost effectiveness, transparency, effective institutional coordination, and harmony with overall development policies and priorities of the Royal Government of Bhutan, UNDP and their development partners. The PB was constituted and meets regularly. The meeting minutes for all meetings made available showed that the PB has effectively provided important directions and oversight. In addition, the PB was also successful in advising the team on technical aspects of implementation especially procurement and prioritization of interventions keeping project cost considerations in view.</w:t>
      </w:r>
    </w:p>
    <w:p w14:paraId="4E15DB1B" w14:textId="77777777" w:rsidR="006A7F84" w:rsidRPr="00FF740B" w:rsidRDefault="006A7F84" w:rsidP="00FF740B">
      <w:pPr>
        <w:pStyle w:val="NoSpacing"/>
        <w:jc w:val="both"/>
        <w:rPr>
          <w:rFonts w:ascii="Times New Roman" w:hAnsi="Times New Roman" w:cs="Times New Roman"/>
        </w:rPr>
      </w:pPr>
    </w:p>
    <w:p w14:paraId="378373C0" w14:textId="77777777" w:rsidR="006A7F84" w:rsidRPr="00FF740B" w:rsidRDefault="006A7F84" w:rsidP="00FF740B">
      <w:pPr>
        <w:pStyle w:val="NoSpacing"/>
        <w:jc w:val="both"/>
        <w:rPr>
          <w:rFonts w:ascii="Times New Roman" w:hAnsi="Times New Roman" w:cs="Times New Roman"/>
        </w:rPr>
      </w:pPr>
      <w:bookmarkStart w:id="32" w:name="_Toc528613056"/>
      <w:r w:rsidRPr="00FF740B">
        <w:rPr>
          <w:rFonts w:ascii="Times New Roman" w:hAnsi="Times New Roman" w:cs="Times New Roman"/>
          <w:b/>
          <w:color w:val="000000"/>
        </w:rPr>
        <w:t>Technical Advisory and Project Working Groups</w:t>
      </w:r>
      <w:bookmarkEnd w:id="32"/>
      <w:r w:rsidR="003F2896">
        <w:rPr>
          <w:rFonts w:ascii="Times New Roman" w:hAnsi="Times New Roman" w:cs="Times New Roman"/>
          <w:b/>
          <w:color w:val="000000"/>
        </w:rPr>
        <w:t xml:space="preserve">: </w:t>
      </w:r>
      <w:r w:rsidRPr="00FF740B">
        <w:rPr>
          <w:rFonts w:ascii="Times New Roman" w:hAnsi="Times New Roman" w:cs="Times New Roman"/>
        </w:rPr>
        <w:t>The TAG and PWGs offered implementation and monitoring support.</w:t>
      </w:r>
      <w:r w:rsidR="003F2896">
        <w:rPr>
          <w:rFonts w:ascii="Times New Roman" w:hAnsi="Times New Roman" w:cs="Times New Roman"/>
        </w:rPr>
        <w:t xml:space="preserve"> </w:t>
      </w:r>
      <w:r w:rsidRPr="00FF740B">
        <w:rPr>
          <w:rFonts w:ascii="Times New Roman" w:hAnsi="Times New Roman" w:cs="Times New Roman"/>
        </w:rPr>
        <w:t>The TAG comprised of a multi-disciplinary team of technical experts from various government agencies and implementing partners that offered technical advice ensuring technical specifications for civil construction works and coordination between various government departments.</w:t>
      </w:r>
      <w:r w:rsidR="003F2896">
        <w:rPr>
          <w:rFonts w:ascii="Times New Roman" w:hAnsi="Times New Roman" w:cs="Times New Roman"/>
        </w:rPr>
        <w:t xml:space="preserve"> </w:t>
      </w:r>
      <w:r w:rsidRPr="00FF740B">
        <w:rPr>
          <w:rFonts w:ascii="Times New Roman" w:hAnsi="Times New Roman" w:cs="Times New Roman"/>
        </w:rPr>
        <w:t>The PWG supported the operations thorough progress reviews and in-house M&amp;E.</w:t>
      </w:r>
      <w:r w:rsidR="003F2896">
        <w:rPr>
          <w:rFonts w:ascii="Times New Roman" w:hAnsi="Times New Roman" w:cs="Times New Roman"/>
        </w:rPr>
        <w:t xml:space="preserve"> </w:t>
      </w:r>
      <w:r w:rsidRPr="00FF740B">
        <w:rPr>
          <w:rFonts w:ascii="Times New Roman" w:hAnsi="Times New Roman" w:cs="Times New Roman"/>
        </w:rPr>
        <w:t>Two TAG meetings were held of which minutes of the first TAG meeting was made available. Minutes of the meeting suggested in-depth technical deliberations to improve and explore technical options for optimizing the impact of resource usage. The document also gave strong collaboration between line departments and capacity enhancements</w:t>
      </w:r>
      <w:r w:rsidR="00FF740B" w:rsidRPr="00FF740B">
        <w:rPr>
          <w:rFonts w:ascii="Times New Roman" w:hAnsi="Times New Roman" w:cs="Times New Roman"/>
        </w:rPr>
        <w:t xml:space="preserve"> with collective thinking. </w:t>
      </w:r>
      <w:r w:rsidRPr="00FF740B">
        <w:rPr>
          <w:rFonts w:ascii="Times New Roman" w:hAnsi="Times New Roman" w:cs="Times New Roman"/>
        </w:rPr>
        <w:t xml:space="preserve">The meeting minutes were recorded with details. </w:t>
      </w:r>
    </w:p>
    <w:p w14:paraId="48FC5787" w14:textId="77777777" w:rsidR="006A7F84" w:rsidRPr="00FF740B" w:rsidRDefault="006A7F84" w:rsidP="00FF740B">
      <w:pPr>
        <w:pStyle w:val="NoSpacing"/>
        <w:jc w:val="both"/>
        <w:rPr>
          <w:rFonts w:ascii="Times New Roman" w:hAnsi="Times New Roman" w:cs="Times New Roman"/>
        </w:rPr>
      </w:pPr>
    </w:p>
    <w:p w14:paraId="13B6BA86" w14:textId="77777777" w:rsidR="00FF740B" w:rsidRPr="007D4C06" w:rsidRDefault="006A7F84" w:rsidP="00FF740B">
      <w:pPr>
        <w:pStyle w:val="NoSpacing"/>
        <w:jc w:val="both"/>
        <w:rPr>
          <w:rFonts w:ascii="Times New Roman" w:hAnsi="Times New Roman" w:cs="Times New Roman"/>
          <w:szCs w:val="24"/>
        </w:rPr>
      </w:pPr>
      <w:bookmarkStart w:id="33" w:name="_Toc528613057"/>
      <w:r w:rsidRPr="003F2896">
        <w:rPr>
          <w:rFonts w:ascii="Times New Roman" w:hAnsi="Times New Roman" w:cs="Times New Roman"/>
          <w:b/>
          <w:color w:val="000000"/>
          <w:szCs w:val="24"/>
        </w:rPr>
        <w:t>UNDP</w:t>
      </w:r>
      <w:bookmarkEnd w:id="33"/>
      <w:r w:rsidR="003F2896" w:rsidRPr="003F2896">
        <w:rPr>
          <w:rFonts w:ascii="Times New Roman" w:hAnsi="Times New Roman" w:cs="Times New Roman"/>
          <w:b/>
          <w:color w:val="000000"/>
          <w:szCs w:val="24"/>
        </w:rPr>
        <w:t xml:space="preserve">: </w:t>
      </w:r>
      <w:r w:rsidRPr="003F2896">
        <w:rPr>
          <w:rFonts w:ascii="Times New Roman" w:hAnsi="Times New Roman" w:cs="Times New Roman"/>
          <w:szCs w:val="24"/>
        </w:rPr>
        <w:t>As the GEF implementing agency, UNDP offered substantive support services to the project, that included administration, financial reporting, procurement support, and technical advisory delivere</w:t>
      </w:r>
      <w:r w:rsidR="006B6639" w:rsidRPr="006B6639">
        <w:rPr>
          <w:rFonts w:ascii="Times New Roman" w:hAnsi="Times New Roman" w:cs="Times New Roman"/>
          <w:szCs w:val="24"/>
        </w:rPr>
        <w:t>d through the regional technical advisor based in the Asia-Pacific Hub in Bangkok. Progress reports were comprehensive and timely produced.</w:t>
      </w:r>
      <w:r w:rsidR="009C7D05" w:rsidRPr="009C7D05">
        <w:rPr>
          <w:rFonts w:ascii="Times New Roman" w:hAnsi="Times New Roman" w:cs="Times New Roman"/>
          <w:szCs w:val="24"/>
        </w:rPr>
        <w:t xml:space="preserve"> </w:t>
      </w:r>
      <w:r w:rsidR="005B3763" w:rsidRPr="005B3763">
        <w:rPr>
          <w:rFonts w:ascii="Times New Roman" w:hAnsi="Times New Roman" w:cs="Times New Roman"/>
          <w:szCs w:val="24"/>
        </w:rPr>
        <w:t>The project implementation review (PIR) covered many details and provided insights into project</w:t>
      </w:r>
      <w:r w:rsidR="005F6EE9" w:rsidRPr="005F6EE9">
        <w:rPr>
          <w:rFonts w:ascii="Times New Roman" w:hAnsi="Times New Roman" w:cs="Times New Roman"/>
          <w:szCs w:val="24"/>
        </w:rPr>
        <w:t xml:space="preserve"> implementation and overall management. There were many challenges in project implementation, although the internal ratings did not reflect enough of having to overcome the barriers. There was evidence of risk management; however, the risk matrix could be improved to track and capture risks. The early delays of the project start have been reported in the project progress reports, but there are significant constraints in achieving </w:t>
      </w:r>
      <w:proofErr w:type="gramStart"/>
      <w:r w:rsidR="005F6EE9" w:rsidRPr="005F6EE9">
        <w:rPr>
          <w:rFonts w:ascii="Times New Roman" w:hAnsi="Times New Roman" w:cs="Times New Roman"/>
          <w:szCs w:val="24"/>
        </w:rPr>
        <w:t>the end result</w:t>
      </w:r>
      <w:proofErr w:type="gramEnd"/>
      <w:r w:rsidR="005F6EE9" w:rsidRPr="005F6EE9">
        <w:rPr>
          <w:rFonts w:ascii="Times New Roman" w:hAnsi="Times New Roman" w:cs="Times New Roman"/>
          <w:szCs w:val="24"/>
        </w:rPr>
        <w:t>. For example, risks emerged from lack of appropriate Quality Control mechanisms and capacity constraints – Activities 2.1.1 and 2.1.2 were progressing in line with project timelines, though capacity and quality control constraints and seasonal floods in the catchment area for drinking water supply project were found to have impaired the progress of 2.1.2. These were caused by issues with contractor/service provider being unable to deliver outputs as prom</w:t>
      </w:r>
      <w:r w:rsidR="005F6EE9" w:rsidRPr="00716033">
        <w:rPr>
          <w:rFonts w:ascii="Times New Roman" w:hAnsi="Times New Roman" w:cs="Times New Roman"/>
          <w:szCs w:val="24"/>
        </w:rPr>
        <w:t>ised. In a</w:t>
      </w:r>
      <w:r w:rsidR="005F6EE9" w:rsidRPr="00AD6181">
        <w:rPr>
          <w:rFonts w:ascii="Times New Roman" w:hAnsi="Times New Roman" w:cs="Times New Roman"/>
          <w:szCs w:val="24"/>
        </w:rPr>
        <w:t xml:space="preserve">ddition, </w:t>
      </w:r>
      <w:r w:rsidR="003F2896" w:rsidRPr="003F2896">
        <w:rPr>
          <w:rFonts w:ascii="Times New Roman" w:hAnsi="Times New Roman" w:cs="Times New Roman"/>
          <w:szCs w:val="24"/>
        </w:rPr>
        <w:t>capacity constraints at service provider/ contractor’s end also have</w:t>
      </w:r>
      <w:r w:rsidR="005F6EE9" w:rsidRPr="007D4C06">
        <w:rPr>
          <w:rFonts w:ascii="Times New Roman" w:hAnsi="Times New Roman" w:cs="Times New Roman"/>
          <w:szCs w:val="24"/>
        </w:rPr>
        <w:t xml:space="preserve"> been an issue in </w:t>
      </w:r>
      <w:proofErr w:type="spellStart"/>
      <w:r w:rsidR="005F6EE9" w:rsidRPr="007D4C06">
        <w:rPr>
          <w:rFonts w:ascii="Times New Roman" w:hAnsi="Times New Roman" w:cs="Times New Roman"/>
          <w:szCs w:val="24"/>
        </w:rPr>
        <w:t>Mongar</w:t>
      </w:r>
      <w:proofErr w:type="spellEnd"/>
      <w:r w:rsidR="005F6EE9" w:rsidRPr="007D4C06">
        <w:rPr>
          <w:rFonts w:ascii="Times New Roman" w:hAnsi="Times New Roman" w:cs="Times New Roman"/>
          <w:szCs w:val="24"/>
        </w:rPr>
        <w:t xml:space="preserve"> that has led to delaying the progress of drinking water scheme. Risk mitigation could have been planned much earlier with advanced reporting to PB.</w:t>
      </w:r>
      <w:bookmarkStart w:id="34" w:name="_Toc528613058"/>
    </w:p>
    <w:p w14:paraId="641E7068" w14:textId="77777777" w:rsidR="00FF740B" w:rsidRDefault="00FF740B" w:rsidP="00FF740B">
      <w:pPr>
        <w:pStyle w:val="NoSpacing"/>
        <w:jc w:val="both"/>
      </w:pPr>
    </w:p>
    <w:p w14:paraId="7ECB3BCA" w14:textId="77777777" w:rsidR="00852CCC" w:rsidRDefault="006A7F84" w:rsidP="00852CCC">
      <w:pPr>
        <w:pStyle w:val="NoSpacing"/>
        <w:jc w:val="both"/>
        <w:rPr>
          <w:rFonts w:ascii="Times New Roman" w:eastAsia="Times New Roman" w:hAnsi="Times New Roman" w:cs="Times New Roman"/>
          <w:szCs w:val="24"/>
        </w:rPr>
      </w:pPr>
      <w:r w:rsidRPr="006A7F84">
        <w:rPr>
          <w:rFonts w:ascii="Times New Roman" w:eastAsia="Times New Roman" w:hAnsi="Times New Roman" w:cs="Times New Roman"/>
          <w:b/>
          <w:color w:val="000000"/>
        </w:rPr>
        <w:lastRenderedPageBreak/>
        <w:t>Implementation Partners</w:t>
      </w:r>
      <w:bookmarkEnd w:id="34"/>
      <w:r w:rsidR="003F2896">
        <w:rPr>
          <w:rFonts w:ascii="Times New Roman" w:eastAsia="Times New Roman" w:hAnsi="Times New Roman" w:cs="Times New Roman"/>
          <w:b/>
          <w:color w:val="000000"/>
        </w:rPr>
        <w:t xml:space="preserve">: </w:t>
      </w:r>
      <w:r w:rsidRPr="00FF740B">
        <w:rPr>
          <w:rFonts w:ascii="Times New Roman" w:eastAsia="Times New Roman" w:hAnsi="Times New Roman" w:cs="Times New Roman"/>
          <w:szCs w:val="24"/>
        </w:rPr>
        <w:t xml:space="preserve">There were several government agencies involved in the project and were efficiently coordinated by the National Environmental Commission Secretariat (NECS) and the Gross National Happiness Commission (GNHC). The participating agencies included Ministry of Economic Affairs, Ministry of Works and Human Settlement, Ministry of Home and Cultural Affairs, Ministry of Agriculture and Forests, </w:t>
      </w:r>
      <w:proofErr w:type="spellStart"/>
      <w:r w:rsidRPr="00FF740B">
        <w:rPr>
          <w:rFonts w:ascii="Times New Roman" w:eastAsia="Times New Roman" w:hAnsi="Times New Roman" w:cs="Times New Roman"/>
          <w:szCs w:val="24"/>
        </w:rPr>
        <w:t>Phuentsholing</w:t>
      </w:r>
      <w:proofErr w:type="spellEnd"/>
      <w:r w:rsidRPr="00FF740B">
        <w:rPr>
          <w:rFonts w:ascii="Times New Roman" w:eastAsia="Times New Roman" w:hAnsi="Times New Roman" w:cs="Times New Roman"/>
          <w:szCs w:val="24"/>
        </w:rPr>
        <w:t xml:space="preserve"> Thromde, </w:t>
      </w:r>
      <w:proofErr w:type="spellStart"/>
      <w:r w:rsidRPr="00FF740B">
        <w:rPr>
          <w:rFonts w:ascii="Times New Roman" w:eastAsia="Times New Roman" w:hAnsi="Times New Roman" w:cs="Times New Roman"/>
          <w:szCs w:val="24"/>
        </w:rPr>
        <w:t>Mongar</w:t>
      </w:r>
      <w:proofErr w:type="spellEnd"/>
      <w:r w:rsidRPr="00FF740B">
        <w:rPr>
          <w:rFonts w:ascii="Times New Roman" w:eastAsia="Times New Roman" w:hAnsi="Times New Roman" w:cs="Times New Roman"/>
          <w:szCs w:val="24"/>
        </w:rPr>
        <w:t xml:space="preserve"> Municipality, and </w:t>
      </w:r>
      <w:proofErr w:type="spellStart"/>
      <w:r w:rsidRPr="00FF740B">
        <w:rPr>
          <w:rFonts w:ascii="Times New Roman" w:eastAsia="Times New Roman" w:hAnsi="Times New Roman" w:cs="Times New Roman"/>
          <w:szCs w:val="24"/>
        </w:rPr>
        <w:t>Tarayana</w:t>
      </w:r>
      <w:proofErr w:type="spellEnd"/>
      <w:r w:rsidRPr="00FF740B">
        <w:rPr>
          <w:rFonts w:ascii="Times New Roman" w:eastAsia="Times New Roman" w:hAnsi="Times New Roman" w:cs="Times New Roman"/>
          <w:szCs w:val="24"/>
        </w:rPr>
        <w:t xml:space="preserve"> </w:t>
      </w:r>
      <w:proofErr w:type="spellStart"/>
      <w:r w:rsidRPr="00FF740B">
        <w:rPr>
          <w:rFonts w:ascii="Times New Roman" w:eastAsia="Times New Roman" w:hAnsi="Times New Roman" w:cs="Times New Roman"/>
          <w:szCs w:val="24"/>
        </w:rPr>
        <w:t>Foundation.The</w:t>
      </w:r>
      <w:proofErr w:type="spellEnd"/>
      <w:r w:rsidRPr="00FF740B">
        <w:rPr>
          <w:rFonts w:ascii="Times New Roman" w:eastAsia="Times New Roman" w:hAnsi="Times New Roman" w:cs="Times New Roman"/>
          <w:szCs w:val="24"/>
        </w:rPr>
        <w:t xml:space="preserve"> implementation partners formed the Project Working Group that held regular and quarterly meetings to review the project progress and initiate early corrective actions. Minutes of meeting of PWG Review and Planning Workshops were available. The minutes indicated effective discussions to resolve project management and coordination issues. The minutes also contained details of reviews and actions taken. The review could have highlighted emerging issues in advance (with a forecast of activities and funds usage</w:t>
      </w:r>
      <w:proofErr w:type="gramStart"/>
      <w:r w:rsidRPr="00FF740B">
        <w:rPr>
          <w:rFonts w:ascii="Times New Roman" w:eastAsia="Times New Roman" w:hAnsi="Times New Roman" w:cs="Times New Roman"/>
          <w:szCs w:val="24"/>
        </w:rPr>
        <w:t>).It</w:t>
      </w:r>
      <w:proofErr w:type="gramEnd"/>
      <w:r w:rsidRPr="00FF740B">
        <w:rPr>
          <w:rFonts w:ascii="Times New Roman" w:eastAsia="Times New Roman" w:hAnsi="Times New Roman" w:cs="Times New Roman"/>
          <w:szCs w:val="24"/>
        </w:rPr>
        <w:t xml:space="preserve"> is believed that the implementing partners displayed a high level of trust and transparency in the PMU-Partners interactions.</w:t>
      </w:r>
      <w:r w:rsidR="00852CCC">
        <w:rPr>
          <w:rFonts w:ascii="Times New Roman" w:eastAsia="Times New Roman" w:hAnsi="Times New Roman" w:cs="Times New Roman"/>
          <w:szCs w:val="24"/>
        </w:rPr>
        <w:t xml:space="preserve"> T</w:t>
      </w:r>
      <w:r w:rsidRPr="00FF740B">
        <w:rPr>
          <w:rFonts w:ascii="Times New Roman" w:eastAsia="Times New Roman" w:hAnsi="Times New Roman" w:cs="Times New Roman"/>
          <w:szCs w:val="24"/>
        </w:rPr>
        <w:t xml:space="preserve">here was a focus on results and activity scheduling across activities and outputs. Progress was reviewed against the objectives and targets set in the LFA. Quarterly reviews and reporting formats were written to reflect the progress achieved against targets. Our evaluation revealed all stakeholders had some level of awareness on the objectives and outcome of the project. </w:t>
      </w:r>
      <w:bookmarkStart w:id="35" w:name="_1hmsyys" w:colFirst="0" w:colLast="0"/>
      <w:bookmarkStart w:id="36" w:name="_Toc528613059"/>
      <w:bookmarkEnd w:id="35"/>
    </w:p>
    <w:p w14:paraId="55C1B7CE" w14:textId="77777777" w:rsidR="006A7F84" w:rsidRPr="00FF740B" w:rsidRDefault="00852CCC" w:rsidP="00852CCC">
      <w:pPr>
        <w:pStyle w:val="NoSpacing"/>
        <w:jc w:val="both"/>
        <w:rPr>
          <w:rFonts w:ascii="Times New Roman" w:eastAsia="Times New Roman" w:hAnsi="Times New Roman" w:cs="Times New Roman"/>
          <w:szCs w:val="24"/>
        </w:rPr>
      </w:pPr>
      <w:r>
        <w:rPr>
          <w:rFonts w:ascii="Times New Roman" w:eastAsia="Times New Roman" w:hAnsi="Times New Roman" w:cs="Times New Roman"/>
          <w:szCs w:val="24"/>
        </w:rPr>
        <w:br/>
      </w:r>
      <w:r w:rsidR="006A7F84" w:rsidRPr="006A7F84">
        <w:rPr>
          <w:rFonts w:ascii="Times New Roman" w:eastAsia="Times New Roman" w:hAnsi="Times New Roman" w:cs="Times New Roman"/>
          <w:b/>
          <w:color w:val="000000"/>
        </w:rPr>
        <w:t>Project Management Unit (PMU)</w:t>
      </w:r>
      <w:bookmarkEnd w:id="36"/>
      <w:r w:rsidR="003F2896">
        <w:rPr>
          <w:rFonts w:ascii="Times New Roman" w:eastAsia="Times New Roman" w:hAnsi="Times New Roman" w:cs="Times New Roman"/>
          <w:b/>
          <w:color w:val="000000"/>
        </w:rPr>
        <w:t xml:space="preserve">: </w:t>
      </w:r>
      <w:r w:rsidR="006A7F84" w:rsidRPr="00FF740B">
        <w:rPr>
          <w:rFonts w:ascii="Times New Roman" w:eastAsia="Times New Roman" w:hAnsi="Times New Roman" w:cs="Times New Roman"/>
          <w:szCs w:val="24"/>
        </w:rPr>
        <w:t>The PMU was led by NECS responsible for the coordination of implementing agencies for project execution in a timely manner and within budget. It facilitated project planning, that included preparation of annual work plans and project monitoring and reporting. The PMU was charged with coordinating and facilitating the procurements. As a curator, it held all the records, publications and minutes of meetings pertaining to the project.</w:t>
      </w:r>
    </w:p>
    <w:p w14:paraId="03B54AC2" w14:textId="77777777" w:rsidR="00852CCC" w:rsidRPr="00852CCC" w:rsidRDefault="00852CCC" w:rsidP="00852CCC">
      <w:pPr>
        <w:spacing w:after="0" w:line="240" w:lineRule="auto"/>
        <w:contextualSpacing/>
      </w:pPr>
      <w:bookmarkStart w:id="37" w:name="_Toc528613060"/>
    </w:p>
    <w:p w14:paraId="5D019DB0"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r w:rsidRPr="006A7F84">
        <w:rPr>
          <w:rFonts w:ascii="Times New Roman" w:eastAsia="Times New Roman" w:hAnsi="Times New Roman" w:cs="Times New Roman"/>
          <w:b/>
          <w:color w:val="000000"/>
          <w:sz w:val="24"/>
          <w:szCs w:val="24"/>
        </w:rPr>
        <w:t>3.2 Project Implementation</w:t>
      </w:r>
      <w:bookmarkEnd w:id="37"/>
    </w:p>
    <w:p w14:paraId="220B3F08"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247DE46F"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38" w:name="_Toc528613061"/>
      <w:r w:rsidRPr="006A7F84">
        <w:rPr>
          <w:rFonts w:ascii="Times New Roman" w:eastAsia="Times New Roman" w:hAnsi="Times New Roman" w:cs="Times New Roman"/>
          <w:b/>
          <w:color w:val="000000"/>
        </w:rPr>
        <w:t>3.2.1 Adaptive management (changes to the project design and project outputs during implementation)</w:t>
      </w:r>
      <w:bookmarkEnd w:id="38"/>
    </w:p>
    <w:p w14:paraId="0CB13797" w14:textId="77777777" w:rsidR="006A7F84" w:rsidRPr="006A7F84" w:rsidRDefault="006A7F84" w:rsidP="00FF740B">
      <w:pPr>
        <w:spacing w:after="0" w:line="240" w:lineRule="auto"/>
        <w:contextualSpacing/>
        <w:jc w:val="both"/>
        <w:rPr>
          <w:rFonts w:ascii="Times New Roman" w:eastAsia="Times New Roman" w:hAnsi="Times New Roman" w:cs="Times New Roman"/>
          <w:color w:val="FF0000"/>
          <w:szCs w:val="24"/>
        </w:rPr>
      </w:pPr>
    </w:p>
    <w:p w14:paraId="05AE575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lang w:val="en-AU"/>
        </w:rPr>
      </w:pPr>
      <w:r w:rsidRPr="006A7F84">
        <w:rPr>
          <w:rFonts w:ascii="Times New Roman" w:eastAsia="Times New Roman" w:hAnsi="Times New Roman" w:cs="Times New Roman"/>
          <w:szCs w:val="24"/>
        </w:rPr>
        <w:t xml:space="preserve">Early on, there were delays at the start of the project due to the bureaucratic process, where different financial year accounting for UNDP and </w:t>
      </w:r>
      <w:proofErr w:type="spellStart"/>
      <w:r w:rsidRPr="006A7F84">
        <w:rPr>
          <w:rFonts w:ascii="Times New Roman" w:eastAsia="Times New Roman" w:hAnsi="Times New Roman" w:cs="Times New Roman"/>
          <w:szCs w:val="24"/>
        </w:rPr>
        <w:t>RGoB</w:t>
      </w:r>
      <w:proofErr w:type="spellEnd"/>
      <w:r w:rsidRPr="006A7F84">
        <w:rPr>
          <w:rFonts w:ascii="Times New Roman" w:eastAsia="Times New Roman" w:hAnsi="Times New Roman" w:cs="Times New Roman"/>
          <w:szCs w:val="24"/>
        </w:rPr>
        <w:t xml:space="preserve"> affected the incorporation and release of budgeted funds for project activities. In addition, multi-stage approvals for project activities were required for DGM, NECGNHC and UNDP. The back-and-forth nature of these administrative processes meant that more time was required for project activities to be </w:t>
      </w:r>
      <w:r w:rsidR="003F2896" w:rsidRPr="006A7F84">
        <w:rPr>
          <w:rFonts w:ascii="Times New Roman" w:eastAsia="Times New Roman" w:hAnsi="Times New Roman" w:cs="Times New Roman"/>
          <w:szCs w:val="24"/>
        </w:rPr>
        <w:t>green lit</w:t>
      </w:r>
      <w:r w:rsidRPr="006A7F84">
        <w:rPr>
          <w:rFonts w:ascii="Times New Roman" w:eastAsia="Times New Roman" w:hAnsi="Times New Roman" w:cs="Times New Roman"/>
          <w:szCs w:val="24"/>
        </w:rPr>
        <w:t xml:space="preserve"> for implementation. </w:t>
      </w:r>
      <w:r w:rsidRPr="006A7F84">
        <w:rPr>
          <w:rFonts w:ascii="Times New Roman" w:hAnsi="Times New Roman" w:cs="Times New Roman"/>
          <w:color w:val="000000" w:themeColor="text1"/>
          <w:szCs w:val="24"/>
        </w:rPr>
        <w:t>In addition, delays were experienced in the procurement of resources and equipment for output activities pertaining to landslide stabilization.</w:t>
      </w:r>
    </w:p>
    <w:p w14:paraId="0C59D3B7"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6D1BD9E9" w14:textId="77777777" w:rsid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szCs w:val="24"/>
        </w:rPr>
        <w:t>As a result, the project implementation was pushed back to accommodate the delayed start, with t</w:t>
      </w:r>
      <w:r w:rsidRPr="006A7F84">
        <w:rPr>
          <w:rFonts w:ascii="Times New Roman" w:eastAsia="Times New Roman" w:hAnsi="Times New Roman" w:cs="Times New Roman"/>
          <w:color w:val="000000"/>
          <w:szCs w:val="24"/>
        </w:rPr>
        <w:t xml:space="preserve">he First Project Board Meeting held on 11 June 2014, followed by the Project Inception Workshop on 12 June 2014.  The original planned closing date of 17 March 2018 was also pushed back five months to 01 October 2018. Subsequently, the PMU had to reschedule the timelines for activities in order to accomplish the project objectives and outcomes, with </w:t>
      </w:r>
      <w:r w:rsidR="0034366E">
        <w:rPr>
          <w:rFonts w:ascii="Times New Roman" w:eastAsia="Times New Roman" w:hAnsi="Times New Roman" w:cs="Times New Roman"/>
          <w:color w:val="000000"/>
          <w:szCs w:val="24"/>
        </w:rPr>
        <w:t xml:space="preserve">activities starting in 2014. </w:t>
      </w:r>
      <w:r w:rsidRPr="006A7F84">
        <w:rPr>
          <w:rFonts w:ascii="Times New Roman" w:eastAsia="Times New Roman" w:hAnsi="Times New Roman" w:cs="Times New Roman"/>
          <w:color w:val="000000"/>
          <w:szCs w:val="24"/>
        </w:rPr>
        <w:t>Examples of adaptive management taken by the PMU are:</w:t>
      </w:r>
    </w:p>
    <w:p w14:paraId="6083B5F4" w14:textId="77777777" w:rsidR="003F2896" w:rsidRPr="006A7F84" w:rsidRDefault="003F2896" w:rsidP="00FF740B">
      <w:pPr>
        <w:spacing w:after="0" w:line="240" w:lineRule="auto"/>
        <w:contextualSpacing/>
        <w:jc w:val="both"/>
        <w:rPr>
          <w:rFonts w:ascii="Times New Roman" w:eastAsia="Times New Roman" w:hAnsi="Times New Roman" w:cs="Times New Roman"/>
          <w:color w:val="000000"/>
          <w:szCs w:val="24"/>
        </w:rPr>
      </w:pPr>
    </w:p>
    <w:p w14:paraId="37E84AA7" w14:textId="77777777" w:rsidR="006A7F84" w:rsidRPr="006A7F84" w:rsidRDefault="006A7F84" w:rsidP="00574666">
      <w:pPr>
        <w:pStyle w:val="ListParagraph"/>
        <w:numPr>
          <w:ilvl w:val="0"/>
          <w:numId w:val="7"/>
        </w:numPr>
        <w:spacing w:after="0" w:line="240" w:lineRule="auto"/>
        <w:ind w:left="360"/>
        <w:jc w:val="both"/>
        <w:rPr>
          <w:rFonts w:ascii="Times New Roman" w:eastAsia="Times New Roman" w:hAnsi="Times New Roman" w:cs="Times New Roman"/>
          <w:color w:val="000000"/>
          <w:sz w:val="24"/>
          <w:szCs w:val="24"/>
          <w:u w:val="single"/>
        </w:rPr>
      </w:pPr>
      <w:r w:rsidRPr="006A7F84">
        <w:rPr>
          <w:rFonts w:ascii="Times New Roman" w:eastAsia="Times New Roman" w:hAnsi="Times New Roman" w:cs="Times New Roman"/>
          <w:color w:val="000000"/>
          <w:sz w:val="24"/>
          <w:szCs w:val="24"/>
          <w:u w:val="single"/>
        </w:rPr>
        <w:t>Adaptive Management in Planning: Gewog (Thromde)</w:t>
      </w:r>
    </w:p>
    <w:p w14:paraId="6584A98E" w14:textId="77777777" w:rsidR="006A7F84" w:rsidRPr="006A7F84" w:rsidRDefault="006A7F84" w:rsidP="00574666">
      <w:pPr>
        <w:pStyle w:val="ListParagraph"/>
        <w:numPr>
          <w:ilvl w:val="0"/>
          <w:numId w:val="176"/>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Engaging key stakeholders in decision making process including line departments, local expert institutions such as College for Science and Technology (CST) and local monastery;</w:t>
      </w:r>
    </w:p>
    <w:p w14:paraId="2D6991F7" w14:textId="77777777" w:rsidR="006A7F84" w:rsidRPr="006A7F84" w:rsidRDefault="006A7F84" w:rsidP="00574666">
      <w:pPr>
        <w:pStyle w:val="ListParagraph"/>
        <w:numPr>
          <w:ilvl w:val="0"/>
          <w:numId w:val="176"/>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lastRenderedPageBreak/>
        <w:t xml:space="preserve">Identifying problem to be addressed and specifying objectives and </w:t>
      </w:r>
      <w:proofErr w:type="spellStart"/>
      <w:r w:rsidRPr="006A7F84">
        <w:rPr>
          <w:rFonts w:ascii="Times New Roman" w:eastAsia="Times New Roman" w:hAnsi="Times New Roman" w:cs="Times New Roman"/>
          <w:color w:val="000000"/>
          <w:sz w:val="24"/>
          <w:szCs w:val="24"/>
        </w:rPr>
        <w:t>tradeoffs</w:t>
      </w:r>
      <w:proofErr w:type="spellEnd"/>
      <w:r w:rsidRPr="006A7F84">
        <w:rPr>
          <w:rFonts w:ascii="Times New Roman" w:eastAsia="Times New Roman" w:hAnsi="Times New Roman" w:cs="Times New Roman"/>
          <w:color w:val="000000"/>
          <w:sz w:val="24"/>
          <w:szCs w:val="24"/>
        </w:rPr>
        <w:t xml:space="preserve"> that capture values for stakeholders –included evaluating various options for slope stabilization and gully plugs in different locations;</w:t>
      </w:r>
    </w:p>
    <w:p w14:paraId="4611815A" w14:textId="77777777" w:rsidR="006A7F84" w:rsidRPr="006A7F84" w:rsidRDefault="006A7F84" w:rsidP="00574666">
      <w:pPr>
        <w:pStyle w:val="ListParagraph"/>
        <w:numPr>
          <w:ilvl w:val="0"/>
          <w:numId w:val="176"/>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Identifying range of decision alternatives (soil nailing, gabion structures, check dams) from which actions are to be selected;</w:t>
      </w:r>
    </w:p>
    <w:p w14:paraId="289C449F" w14:textId="77777777" w:rsidR="006A7F84" w:rsidRPr="006A7F84" w:rsidRDefault="006A7F84" w:rsidP="00574666">
      <w:pPr>
        <w:pStyle w:val="ListParagraph"/>
        <w:numPr>
          <w:ilvl w:val="0"/>
          <w:numId w:val="176"/>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Projecting consequences of alternative actions, identifying key uncertainties and risks;</w:t>
      </w:r>
    </w:p>
    <w:p w14:paraId="0E0142F5" w14:textId="77777777" w:rsidR="006A7F84" w:rsidRDefault="006A7F84" w:rsidP="00574666">
      <w:pPr>
        <w:pStyle w:val="ListParagraph"/>
        <w:numPr>
          <w:ilvl w:val="0"/>
          <w:numId w:val="176"/>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Accounting for future impacts of present decisions.</w:t>
      </w:r>
    </w:p>
    <w:p w14:paraId="61727782" w14:textId="77777777" w:rsidR="00F16258" w:rsidRDefault="00F16258" w:rsidP="007D4C06">
      <w:pPr>
        <w:pStyle w:val="ListParagraph"/>
        <w:spacing w:after="0" w:line="240" w:lineRule="auto"/>
        <w:jc w:val="both"/>
        <w:rPr>
          <w:rFonts w:ascii="Times New Roman" w:eastAsia="Times New Roman" w:hAnsi="Times New Roman" w:cs="Times New Roman"/>
          <w:color w:val="000000"/>
          <w:sz w:val="24"/>
          <w:szCs w:val="24"/>
        </w:rPr>
      </w:pPr>
    </w:p>
    <w:p w14:paraId="7F5FB381" w14:textId="77777777" w:rsidR="006A7F84" w:rsidRPr="006A7F84" w:rsidRDefault="006A7F84" w:rsidP="00574666">
      <w:pPr>
        <w:pStyle w:val="ListParagraph"/>
        <w:numPr>
          <w:ilvl w:val="0"/>
          <w:numId w:val="7"/>
        </w:numPr>
        <w:spacing w:after="0" w:line="240" w:lineRule="auto"/>
        <w:ind w:left="360"/>
        <w:jc w:val="both"/>
        <w:rPr>
          <w:rFonts w:ascii="Times New Roman" w:eastAsia="Times New Roman" w:hAnsi="Times New Roman" w:cs="Times New Roman"/>
          <w:color w:val="000000"/>
          <w:sz w:val="24"/>
          <w:szCs w:val="24"/>
          <w:u w:val="single"/>
        </w:rPr>
      </w:pPr>
      <w:r w:rsidRPr="006A7F84">
        <w:rPr>
          <w:rFonts w:ascii="Times New Roman" w:eastAsia="Times New Roman" w:hAnsi="Times New Roman" w:cs="Times New Roman"/>
          <w:color w:val="000000"/>
          <w:sz w:val="24"/>
          <w:szCs w:val="24"/>
          <w:u w:val="single"/>
        </w:rPr>
        <w:t xml:space="preserve">Adaptive Management in Community Action: </w:t>
      </w:r>
      <w:proofErr w:type="spellStart"/>
      <w:r w:rsidRPr="006A7F84">
        <w:rPr>
          <w:rFonts w:ascii="Times New Roman" w:eastAsia="Times New Roman" w:hAnsi="Times New Roman" w:cs="Times New Roman"/>
          <w:color w:val="000000"/>
          <w:sz w:val="24"/>
          <w:szCs w:val="24"/>
          <w:u w:val="single"/>
        </w:rPr>
        <w:t>Khengkhar</w:t>
      </w:r>
      <w:proofErr w:type="spellEnd"/>
    </w:p>
    <w:p w14:paraId="157650AE" w14:textId="77777777" w:rsidR="006A7F84" w:rsidRPr="006A7F84" w:rsidRDefault="006A7F84" w:rsidP="00574666">
      <w:pPr>
        <w:pStyle w:val="ListParagraph"/>
        <w:numPr>
          <w:ilvl w:val="1"/>
          <w:numId w:val="7"/>
        </w:numPr>
        <w:spacing w:after="0" w:line="240" w:lineRule="auto"/>
        <w:ind w:left="720"/>
        <w:jc w:val="both"/>
        <w:rPr>
          <w:rFonts w:ascii="Times New Roman" w:eastAsia="Times New Roman" w:hAnsi="Times New Roman" w:cs="Times New Roman"/>
          <w:color w:val="000000"/>
          <w:sz w:val="24"/>
          <w:szCs w:val="24"/>
        </w:rPr>
      </w:pPr>
      <w:proofErr w:type="spellStart"/>
      <w:r w:rsidRPr="006A7F84">
        <w:rPr>
          <w:rFonts w:ascii="Times New Roman" w:eastAsia="Times New Roman" w:hAnsi="Times New Roman" w:cs="Times New Roman"/>
          <w:color w:val="000000"/>
          <w:sz w:val="24"/>
          <w:szCs w:val="24"/>
        </w:rPr>
        <w:t>Tarayana</w:t>
      </w:r>
      <w:proofErr w:type="spellEnd"/>
      <w:r w:rsidRPr="006A7F84">
        <w:rPr>
          <w:rFonts w:ascii="Times New Roman" w:eastAsia="Times New Roman" w:hAnsi="Times New Roman" w:cs="Times New Roman"/>
          <w:color w:val="000000"/>
          <w:sz w:val="24"/>
          <w:szCs w:val="24"/>
        </w:rPr>
        <w:t xml:space="preserve"> Foundation mobilized village communities by way of extensive consultation using a participatory approach (Output 2.2). The approach helped evaluate the problems systematically and explore options and choices. The communities decided to protect sources and use a network of water harvesting structures with traditional filters tapping the gravitational flow. </w:t>
      </w:r>
    </w:p>
    <w:p w14:paraId="7701DD94" w14:textId="77777777" w:rsidR="006A7F84" w:rsidRPr="006A7F84" w:rsidRDefault="006A7F84" w:rsidP="00574666">
      <w:pPr>
        <w:pStyle w:val="ListParagraph"/>
        <w:numPr>
          <w:ilvl w:val="1"/>
          <w:numId w:val="7"/>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 xml:space="preserve">Source protection, along with plantations in the region are expected to reduce sedimentation and preserve water quality. Watershed protection and management through fencing (15 acres) and plantations were carried out in all water sources. This is also seen as a risk mitigation mechanism for reduced water availability in winter and offseason months. </w:t>
      </w:r>
    </w:p>
    <w:p w14:paraId="1D9E63B7" w14:textId="77777777" w:rsidR="006A7F84" w:rsidRPr="006A7F84" w:rsidRDefault="006A7F84" w:rsidP="00574666">
      <w:pPr>
        <w:pStyle w:val="ListParagraph"/>
        <w:numPr>
          <w:ilvl w:val="1"/>
          <w:numId w:val="7"/>
        </w:numPr>
        <w:spacing w:after="0" w:line="240" w:lineRule="auto"/>
        <w:ind w:left="720"/>
        <w:jc w:val="both"/>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t xml:space="preserve">With the success in water access and watershed management, there is increasing demand from </w:t>
      </w:r>
      <w:proofErr w:type="spellStart"/>
      <w:r w:rsidRPr="006A7F84">
        <w:rPr>
          <w:rFonts w:ascii="Times New Roman" w:eastAsia="Times New Roman" w:hAnsi="Times New Roman" w:cs="Times New Roman"/>
          <w:color w:val="000000"/>
          <w:sz w:val="24"/>
          <w:szCs w:val="24"/>
        </w:rPr>
        <w:t>neighboring</w:t>
      </w:r>
      <w:proofErr w:type="spellEnd"/>
      <w:r w:rsidRPr="006A7F84">
        <w:rPr>
          <w:rFonts w:ascii="Times New Roman" w:eastAsia="Times New Roman" w:hAnsi="Times New Roman" w:cs="Times New Roman"/>
          <w:color w:val="000000"/>
          <w:sz w:val="24"/>
          <w:szCs w:val="24"/>
        </w:rPr>
        <w:t xml:space="preserve"> villages for scaling up of the project given the current water shortage issues and similar pre-project status in </w:t>
      </w:r>
      <w:proofErr w:type="spellStart"/>
      <w:r w:rsidRPr="006A7F84">
        <w:rPr>
          <w:rFonts w:ascii="Times New Roman" w:eastAsia="Times New Roman" w:hAnsi="Times New Roman" w:cs="Times New Roman"/>
          <w:color w:val="000000"/>
          <w:sz w:val="24"/>
          <w:szCs w:val="24"/>
        </w:rPr>
        <w:t>Jurmey</w:t>
      </w:r>
      <w:proofErr w:type="spellEnd"/>
      <w:r w:rsidRPr="006A7F84">
        <w:rPr>
          <w:rFonts w:ascii="Times New Roman" w:eastAsia="Times New Roman" w:hAnsi="Times New Roman" w:cs="Times New Roman"/>
          <w:color w:val="000000"/>
          <w:sz w:val="24"/>
          <w:szCs w:val="24"/>
        </w:rPr>
        <w:t xml:space="preserve"> (320 households with a need for 4 water reservoirs) and </w:t>
      </w:r>
      <w:proofErr w:type="spellStart"/>
      <w:r w:rsidRPr="006A7F84">
        <w:rPr>
          <w:rFonts w:ascii="Times New Roman" w:eastAsia="Times New Roman" w:hAnsi="Times New Roman" w:cs="Times New Roman"/>
          <w:color w:val="000000"/>
          <w:sz w:val="24"/>
          <w:szCs w:val="24"/>
        </w:rPr>
        <w:t>Pimphu</w:t>
      </w:r>
      <w:proofErr w:type="spellEnd"/>
      <w:r w:rsidRPr="006A7F84">
        <w:rPr>
          <w:rFonts w:ascii="Times New Roman" w:eastAsia="Times New Roman" w:hAnsi="Times New Roman" w:cs="Times New Roman"/>
          <w:color w:val="000000"/>
          <w:sz w:val="24"/>
          <w:szCs w:val="24"/>
        </w:rPr>
        <w:t xml:space="preserve"> (19 households with needs for pipelines to complement the existing pumps and reservoirs). Around 200 households surrounding </w:t>
      </w:r>
      <w:proofErr w:type="spellStart"/>
      <w:r w:rsidRPr="006A7F84">
        <w:rPr>
          <w:rFonts w:ascii="Times New Roman" w:eastAsia="Times New Roman" w:hAnsi="Times New Roman" w:cs="Times New Roman"/>
          <w:color w:val="000000"/>
          <w:sz w:val="24"/>
          <w:szCs w:val="24"/>
        </w:rPr>
        <w:t>Morong</w:t>
      </w:r>
      <w:proofErr w:type="spellEnd"/>
      <w:r w:rsidRPr="006A7F84">
        <w:rPr>
          <w:rFonts w:ascii="Times New Roman" w:eastAsia="Times New Roman" w:hAnsi="Times New Roman" w:cs="Times New Roman"/>
          <w:color w:val="000000"/>
          <w:sz w:val="24"/>
          <w:szCs w:val="24"/>
        </w:rPr>
        <w:t xml:space="preserve"> have also voiced for need of similar project initiatives.</w:t>
      </w:r>
    </w:p>
    <w:p w14:paraId="60641B27"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7B727F6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Despite the changes, the </w:t>
      </w:r>
      <w:r w:rsidRPr="006A7F84">
        <w:rPr>
          <w:rFonts w:ascii="Times New Roman" w:eastAsia="Times New Roman" w:hAnsi="Times New Roman" w:cs="Times New Roman"/>
          <w:szCs w:val="24"/>
        </w:rPr>
        <w:t>project was implemented efficiently within timeline and, in one instance, ahead of schedule. This reflects well on the PMU’s adaptive management in handling time delays. In addition, there were changes required due to additional demand for drinking water supply and handing over of projects; the budgets for these were revised accordingly.</w:t>
      </w:r>
    </w:p>
    <w:p w14:paraId="728F9E1D" w14:textId="77777777" w:rsid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AB1A1D2"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Outcome 1:</w:t>
      </w:r>
    </w:p>
    <w:p w14:paraId="5B999C53" w14:textId="77777777" w:rsidR="006A7F84" w:rsidRPr="006A7F84" w:rsidRDefault="006A7F84" w:rsidP="00574666">
      <w:pPr>
        <w:numPr>
          <w:ilvl w:val="0"/>
          <w:numId w:val="129"/>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proofErr w:type="spellStart"/>
      <w:r w:rsidRPr="006A7F84">
        <w:rPr>
          <w:rFonts w:ascii="Times New Roman" w:eastAsia="Times New Roman" w:hAnsi="Times New Roman" w:cs="Times New Roman"/>
          <w:b/>
          <w:color w:val="000000"/>
          <w:szCs w:val="24"/>
        </w:rPr>
        <w:t>Dophuchen</w:t>
      </w:r>
      <w:proofErr w:type="spellEnd"/>
      <w:r w:rsidRPr="006A7F84">
        <w:rPr>
          <w:rFonts w:ascii="Times New Roman" w:eastAsia="Times New Roman" w:hAnsi="Times New Roman" w:cs="Times New Roman"/>
          <w:b/>
          <w:color w:val="000000"/>
          <w:szCs w:val="24"/>
        </w:rPr>
        <w:t xml:space="preserve">, </w:t>
      </w:r>
      <w:proofErr w:type="spellStart"/>
      <w:r w:rsidRPr="006A7F84">
        <w:rPr>
          <w:rFonts w:ascii="Times New Roman" w:eastAsia="Times New Roman" w:hAnsi="Times New Roman" w:cs="Times New Roman"/>
          <w:b/>
          <w:color w:val="000000"/>
          <w:szCs w:val="24"/>
        </w:rPr>
        <w:t>Samtse</w:t>
      </w:r>
      <w:proofErr w:type="spellEnd"/>
      <w:r w:rsidRPr="006A7F84">
        <w:rPr>
          <w:rFonts w:ascii="Times New Roman" w:eastAsia="Times New Roman" w:hAnsi="Times New Roman" w:cs="Times New Roman"/>
          <w:b/>
          <w:color w:val="000000"/>
          <w:szCs w:val="24"/>
        </w:rPr>
        <w:t xml:space="preserve"> </w:t>
      </w:r>
      <w:r w:rsidRPr="006A7F84">
        <w:rPr>
          <w:rFonts w:ascii="Times New Roman" w:eastAsia="Times New Roman" w:hAnsi="Times New Roman" w:cs="Times New Roman"/>
          <w:color w:val="000000"/>
          <w:szCs w:val="24"/>
        </w:rPr>
        <w:t>Project was successfully completed in all aspects within the timeline</w:t>
      </w:r>
    </w:p>
    <w:p w14:paraId="2F0F0E58" w14:textId="77777777" w:rsidR="006A7F84" w:rsidRPr="006A7F84" w:rsidRDefault="006A7F84" w:rsidP="00574666">
      <w:pPr>
        <w:numPr>
          <w:ilvl w:val="0"/>
          <w:numId w:val="129"/>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proofErr w:type="spellStart"/>
      <w:r w:rsidRPr="006A7F84">
        <w:rPr>
          <w:rFonts w:ascii="Times New Roman" w:eastAsia="Times New Roman" w:hAnsi="Times New Roman" w:cs="Times New Roman"/>
          <w:b/>
          <w:color w:val="000000"/>
          <w:szCs w:val="24"/>
        </w:rPr>
        <w:t>Pasakha</w:t>
      </w:r>
      <w:proofErr w:type="spellEnd"/>
      <w:r w:rsidRPr="006A7F84">
        <w:rPr>
          <w:rFonts w:ascii="Times New Roman" w:eastAsia="Times New Roman" w:hAnsi="Times New Roman" w:cs="Times New Roman"/>
          <w:b/>
          <w:color w:val="000000"/>
          <w:szCs w:val="24"/>
        </w:rPr>
        <w:t xml:space="preserve"> </w:t>
      </w:r>
      <w:r w:rsidRPr="006A7F84">
        <w:rPr>
          <w:rFonts w:ascii="Times New Roman" w:eastAsia="Times New Roman" w:hAnsi="Times New Roman" w:cs="Times New Roman"/>
          <w:color w:val="000000"/>
          <w:szCs w:val="24"/>
        </w:rPr>
        <w:t xml:space="preserve">Flood protection work was successfully completed within 12 months, although the project time period was given to be 15 months and was initiated in 2014. </w:t>
      </w:r>
    </w:p>
    <w:p w14:paraId="6FA618E9" w14:textId="77777777" w:rsidR="006A7F84" w:rsidRPr="006A7F84" w:rsidRDefault="006A7F84" w:rsidP="00FF740B">
      <w:pPr>
        <w:spacing w:after="0" w:line="240" w:lineRule="auto"/>
        <w:contextualSpacing/>
        <w:jc w:val="both"/>
        <w:rPr>
          <w:rFonts w:ascii="Times New Roman" w:eastAsia="Times New Roman" w:hAnsi="Times New Roman" w:cs="Times New Roman"/>
          <w:b/>
          <w:smallCaps/>
          <w:szCs w:val="24"/>
        </w:rPr>
      </w:pPr>
      <w:r w:rsidRPr="006A7F84">
        <w:rPr>
          <w:rFonts w:ascii="Times New Roman" w:eastAsia="Times New Roman" w:hAnsi="Times New Roman" w:cs="Times New Roman"/>
          <w:b/>
          <w:szCs w:val="24"/>
        </w:rPr>
        <w:t>Outcome 2:</w:t>
      </w:r>
    </w:p>
    <w:p w14:paraId="5216A5C5" w14:textId="77777777" w:rsidR="006A7F84" w:rsidRPr="006A7F84" w:rsidRDefault="006A7F84" w:rsidP="00574666">
      <w:pPr>
        <w:numPr>
          <w:ilvl w:val="0"/>
          <w:numId w:val="154"/>
        </w:numPr>
        <w:pBdr>
          <w:top w:val="nil"/>
          <w:left w:val="nil"/>
          <w:bottom w:val="nil"/>
          <w:right w:val="nil"/>
          <w:between w:val="nil"/>
        </w:pBdr>
        <w:spacing w:after="0" w:line="240" w:lineRule="auto"/>
        <w:contextualSpacing/>
        <w:rPr>
          <w:rFonts w:ascii="Times New Roman" w:hAnsi="Times New Roman" w:cs="Times New Roman"/>
          <w:b/>
          <w:color w:val="000000"/>
          <w:szCs w:val="24"/>
        </w:rPr>
      </w:pPr>
      <w:r w:rsidRPr="006A7F84">
        <w:rPr>
          <w:rFonts w:ascii="Times New Roman" w:eastAsia="Times New Roman" w:hAnsi="Times New Roman" w:cs="Times New Roman"/>
          <w:color w:val="000000"/>
          <w:szCs w:val="24"/>
        </w:rPr>
        <w:t>Initially targeted for 20 villages in 4 Dzongkhags for clean drinking water supply at the cost of USD 315,000, however during the mid-term review, additional 15 villages were included which makes 35 villages. Overall cost of the project is revised to USD 350,000</w:t>
      </w:r>
    </w:p>
    <w:p w14:paraId="49E24B9C" w14:textId="77777777" w:rsidR="006A7F84" w:rsidRPr="006A7F84" w:rsidRDefault="006A7F84" w:rsidP="00574666">
      <w:pPr>
        <w:numPr>
          <w:ilvl w:val="0"/>
          <w:numId w:val="154"/>
        </w:numPr>
        <w:pBdr>
          <w:top w:val="nil"/>
          <w:left w:val="nil"/>
          <w:bottom w:val="nil"/>
          <w:right w:val="nil"/>
          <w:between w:val="nil"/>
        </w:pBdr>
        <w:spacing w:after="0" w:line="240" w:lineRule="auto"/>
        <w:contextualSpacing/>
        <w:jc w:val="both"/>
        <w:rPr>
          <w:rFonts w:ascii="Times New Roman" w:hAnsi="Times New Roman" w:cs="Times New Roman"/>
          <w:b/>
          <w:color w:val="000000"/>
          <w:szCs w:val="24"/>
        </w:rPr>
      </w:pPr>
      <w:r w:rsidRPr="006A7F84">
        <w:rPr>
          <w:rFonts w:ascii="Times New Roman" w:eastAsia="Times New Roman" w:hAnsi="Times New Roman" w:cs="Times New Roman"/>
          <w:color w:val="000000"/>
          <w:szCs w:val="24"/>
        </w:rPr>
        <w:t>Initial project budget allocated for disaster management was USD 638,200 but was revised to USD 635,120 since climate resilient roofing of the rural homes was handed over to another agency</w:t>
      </w:r>
    </w:p>
    <w:p w14:paraId="097B7FBC" w14:textId="77777777" w:rsidR="006A7F84" w:rsidRPr="006A7F84" w:rsidRDefault="006A7F84" w:rsidP="00FF740B">
      <w:pPr>
        <w:spacing w:after="0" w:line="240" w:lineRule="auto"/>
        <w:contextualSpacing/>
        <w:jc w:val="both"/>
        <w:rPr>
          <w:rFonts w:ascii="Times New Roman" w:eastAsia="Times New Roman" w:hAnsi="Times New Roman" w:cs="Times New Roman"/>
          <w:b/>
          <w:smallCaps/>
          <w:szCs w:val="24"/>
        </w:rPr>
      </w:pPr>
      <w:r w:rsidRPr="006A7F84">
        <w:rPr>
          <w:rFonts w:ascii="Times New Roman" w:eastAsia="Times New Roman" w:hAnsi="Times New Roman" w:cs="Times New Roman"/>
          <w:b/>
          <w:szCs w:val="24"/>
        </w:rPr>
        <w:t>Outcome 3:</w:t>
      </w:r>
    </w:p>
    <w:p w14:paraId="61DFFD87"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smallCaps/>
          <w:color w:val="000000"/>
          <w:szCs w:val="24"/>
        </w:rPr>
      </w:pPr>
      <w:r w:rsidRPr="006A7F84">
        <w:rPr>
          <w:rFonts w:ascii="Times New Roman" w:eastAsia="Times New Roman" w:hAnsi="Times New Roman" w:cs="Times New Roman"/>
          <w:smallCaps/>
          <w:color w:val="000000"/>
          <w:szCs w:val="24"/>
        </w:rPr>
        <w:t>N.A.</w:t>
      </w:r>
    </w:p>
    <w:p w14:paraId="690E00A7" w14:textId="77777777" w:rsidR="006A7F84" w:rsidRPr="006A7F84"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smallCaps/>
          <w:color w:val="000000"/>
          <w:szCs w:val="24"/>
        </w:rPr>
      </w:pPr>
    </w:p>
    <w:p w14:paraId="593BF3FD"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39" w:name="_Toc528613062"/>
      <w:r w:rsidRPr="006A7F84">
        <w:rPr>
          <w:rFonts w:ascii="Times New Roman" w:eastAsia="Times New Roman" w:hAnsi="Times New Roman" w:cs="Times New Roman"/>
          <w:b/>
          <w:color w:val="000000"/>
        </w:rPr>
        <w:lastRenderedPageBreak/>
        <w:t>3.2.2 Partnership arrangements (with relevant stakeholders involved in the country/region)</w:t>
      </w:r>
      <w:bookmarkEnd w:id="39"/>
    </w:p>
    <w:p w14:paraId="6C0C0B45"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25195885"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project has generated strong stakeholder interest and participation from national government agencies, local institutions, international development partners and NGOs. In total, 19 central government agencies were involved including:</w:t>
      </w:r>
    </w:p>
    <w:p w14:paraId="5865A2EF"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National Environment Commission Secretariat </w:t>
      </w:r>
    </w:p>
    <w:p w14:paraId="4E2882A4"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Gross National Happiness Commission Secretariat </w:t>
      </w:r>
    </w:p>
    <w:p w14:paraId="0328A2ED"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proofErr w:type="spellStart"/>
      <w:r w:rsidRPr="006A7F84">
        <w:rPr>
          <w:rFonts w:ascii="Times New Roman" w:eastAsia="Times New Roman" w:hAnsi="Times New Roman" w:cs="Times New Roman"/>
          <w:color w:val="000000"/>
          <w:szCs w:val="24"/>
        </w:rPr>
        <w:t>Phuntsholing</w:t>
      </w:r>
      <w:proofErr w:type="spellEnd"/>
      <w:r w:rsidRPr="006A7F84">
        <w:rPr>
          <w:rFonts w:ascii="Times New Roman" w:eastAsia="Times New Roman" w:hAnsi="Times New Roman" w:cs="Times New Roman"/>
          <w:color w:val="000000"/>
          <w:szCs w:val="24"/>
        </w:rPr>
        <w:t xml:space="preserve"> Thromde   </w:t>
      </w:r>
    </w:p>
    <w:p w14:paraId="48FF0D4D"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Department of Geology and Mines </w:t>
      </w:r>
    </w:p>
    <w:p w14:paraId="7BAE2D72"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Department of Engineering Services </w:t>
      </w:r>
    </w:p>
    <w:p w14:paraId="64126386"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proofErr w:type="spellStart"/>
      <w:r w:rsidRPr="006A7F84">
        <w:rPr>
          <w:rFonts w:ascii="Times New Roman" w:eastAsia="Times New Roman" w:hAnsi="Times New Roman" w:cs="Times New Roman"/>
          <w:color w:val="000000"/>
          <w:szCs w:val="24"/>
        </w:rPr>
        <w:t>Mongar</w:t>
      </w:r>
      <w:proofErr w:type="spellEnd"/>
      <w:r w:rsidRPr="006A7F84">
        <w:rPr>
          <w:rFonts w:ascii="Times New Roman" w:eastAsia="Times New Roman" w:hAnsi="Times New Roman" w:cs="Times New Roman"/>
          <w:color w:val="000000"/>
          <w:szCs w:val="24"/>
        </w:rPr>
        <w:t xml:space="preserve"> Municipality </w:t>
      </w:r>
    </w:p>
    <w:p w14:paraId="30810849"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proofErr w:type="spellStart"/>
      <w:r w:rsidRPr="006A7F84">
        <w:rPr>
          <w:rFonts w:ascii="Times New Roman" w:eastAsia="Times New Roman" w:hAnsi="Times New Roman" w:cs="Times New Roman"/>
          <w:color w:val="000000"/>
          <w:szCs w:val="24"/>
        </w:rPr>
        <w:t>Tarayana</w:t>
      </w:r>
      <w:proofErr w:type="spellEnd"/>
      <w:r w:rsidRPr="006A7F84">
        <w:rPr>
          <w:rFonts w:ascii="Times New Roman" w:eastAsia="Times New Roman" w:hAnsi="Times New Roman" w:cs="Times New Roman"/>
          <w:color w:val="000000"/>
          <w:szCs w:val="24"/>
        </w:rPr>
        <w:t xml:space="preserve"> Foundation </w:t>
      </w:r>
    </w:p>
    <w:p w14:paraId="6127B4FB"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Local Communities </w:t>
      </w:r>
    </w:p>
    <w:p w14:paraId="4B56E091"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Department of Disaster Management </w:t>
      </w:r>
    </w:p>
    <w:p w14:paraId="5EF1FD48"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Department of Forests and Park Services </w:t>
      </w:r>
    </w:p>
    <w:p w14:paraId="048E8E7F"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Department of Hydrology and Meteorology Services </w:t>
      </w:r>
    </w:p>
    <w:p w14:paraId="6BFD61B8" w14:textId="77777777" w:rsidR="006A7F84" w:rsidRPr="006A7F84" w:rsidRDefault="006A7F84" w:rsidP="00574666">
      <w:pPr>
        <w:numPr>
          <w:ilvl w:val="0"/>
          <w:numId w:val="156"/>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Dzongkhag administrations</w:t>
      </w:r>
    </w:p>
    <w:p w14:paraId="729AC9E6"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374078B6" w14:textId="77777777" w:rsidR="00433C32" w:rsidRPr="00433C32" w:rsidRDefault="00433C32" w:rsidP="00FF740B">
      <w:pPr>
        <w:spacing w:after="0" w:line="240" w:lineRule="auto"/>
        <w:contextualSpacing/>
        <w:jc w:val="both"/>
        <w:rPr>
          <w:rFonts w:ascii="Times New Roman" w:eastAsia="Times New Roman" w:hAnsi="Times New Roman" w:cs="Times New Roman"/>
          <w:szCs w:val="24"/>
        </w:rPr>
      </w:pPr>
      <w:r w:rsidRPr="007D4C06">
        <w:rPr>
          <w:rFonts w:ascii="Times New Roman" w:hAnsi="Times New Roman" w:cs="Times New Roman"/>
          <w:szCs w:val="24"/>
        </w:rPr>
        <w:t xml:space="preserve">The implementation partners are part of the Project Working Group and hold regular, quarterly meetings to review the project progress and initiate requisite corrective actions. Meeting minutes were shared with the reviewers. The minutes indicate effective deliberations and stock-taking to address project management and coordination challenges. Detailed reviews, action taken reports and action points are included in the notes. The review notes can also, possibly include sections that highlight emerging challenges over an advance quarter (with activity and spending forecasts). </w:t>
      </w:r>
      <w:r w:rsidRPr="007D4C06">
        <w:rPr>
          <w:rFonts w:ascii="Times New Roman" w:hAnsi="Times New Roman" w:cs="Times New Roman"/>
          <w:bCs/>
          <w:szCs w:val="24"/>
        </w:rPr>
        <w:t>Separate discussions with the implementing partners highlighted the robust level of trust and transparency in the PMU-Implementing partner interactions.</w:t>
      </w:r>
      <w:r w:rsidRPr="007D4C06">
        <w:rPr>
          <w:rFonts w:ascii="Times New Roman" w:hAnsi="Times New Roman" w:cs="Times New Roman"/>
          <w:b/>
          <w:bCs/>
          <w:szCs w:val="24"/>
        </w:rPr>
        <w:t xml:space="preserve"> </w:t>
      </w:r>
      <w:r w:rsidRPr="007D4C06">
        <w:rPr>
          <w:rFonts w:ascii="Times New Roman" w:hAnsi="Times New Roman" w:cs="Times New Roman"/>
          <w:szCs w:val="24"/>
        </w:rPr>
        <w:t xml:space="preserve">There is a </w:t>
      </w:r>
      <w:proofErr w:type="gramStart"/>
      <w:r w:rsidRPr="007D4C06">
        <w:rPr>
          <w:rFonts w:ascii="Times New Roman" w:hAnsi="Times New Roman" w:cs="Times New Roman"/>
          <w:szCs w:val="24"/>
        </w:rPr>
        <w:t>strong-focus</w:t>
      </w:r>
      <w:proofErr w:type="gramEnd"/>
      <w:r w:rsidRPr="007D4C06">
        <w:rPr>
          <w:rFonts w:ascii="Times New Roman" w:hAnsi="Times New Roman" w:cs="Times New Roman"/>
          <w:szCs w:val="24"/>
        </w:rPr>
        <w:t xml:space="preserve"> on results based planning and activity scheduling across outputs in the project. The PMU and project implementing partners review progress against the objectives and targets set in the </w:t>
      </w:r>
      <w:proofErr w:type="spellStart"/>
      <w:r w:rsidRPr="007D4C06">
        <w:rPr>
          <w:rFonts w:ascii="Times New Roman" w:hAnsi="Times New Roman" w:cs="Times New Roman"/>
          <w:szCs w:val="24"/>
        </w:rPr>
        <w:t>logframe</w:t>
      </w:r>
      <w:proofErr w:type="spellEnd"/>
      <w:r w:rsidRPr="007D4C06">
        <w:rPr>
          <w:rFonts w:ascii="Times New Roman" w:hAnsi="Times New Roman" w:cs="Times New Roman"/>
          <w:szCs w:val="24"/>
        </w:rPr>
        <w:t xml:space="preserve">/results framework. Activities and roles are mapped against the results framework for work planning and budgeting of resources in implementation. Quarterly review and reporting formats incorporate and reflect upon the progress achieved against targets from the Results Framework. </w:t>
      </w:r>
    </w:p>
    <w:p w14:paraId="3F63B735" w14:textId="77777777" w:rsidR="00433C32" w:rsidRDefault="00433C32" w:rsidP="00FF740B">
      <w:pPr>
        <w:spacing w:after="0" w:line="240" w:lineRule="auto"/>
        <w:contextualSpacing/>
        <w:jc w:val="both"/>
        <w:rPr>
          <w:rFonts w:ascii="Times New Roman" w:eastAsia="Times New Roman" w:hAnsi="Times New Roman" w:cs="Times New Roman"/>
          <w:szCs w:val="24"/>
        </w:rPr>
      </w:pPr>
    </w:p>
    <w:p w14:paraId="6F7844F7"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In addition, international development partners such as JICA and World Bank and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Foundation representing the NGOs were also included as partnerships.</w:t>
      </w:r>
    </w:p>
    <w:p w14:paraId="73FABA54"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74CB196E"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Outcome 1:</w:t>
      </w:r>
    </w:p>
    <w:p w14:paraId="2E9B86F9" w14:textId="77777777" w:rsidR="006A7F84" w:rsidRPr="006A7F84" w:rsidRDefault="006A7F84" w:rsidP="00574666">
      <w:pPr>
        <w:numPr>
          <w:ilvl w:val="0"/>
          <w:numId w:val="1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There were some discussions recorded with the Association of Bhutanese Industries; however, the scope for partnership was not defined.</w:t>
      </w:r>
    </w:p>
    <w:p w14:paraId="1F95DB98" w14:textId="77777777" w:rsidR="006A7F84" w:rsidRPr="006A7F84"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szCs w:val="24"/>
        </w:rPr>
      </w:pPr>
    </w:p>
    <w:p w14:paraId="53162797"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Outcome 2:</w:t>
      </w:r>
    </w:p>
    <w:p w14:paraId="13F9AFBD" w14:textId="77777777" w:rsidR="006A7F84" w:rsidRPr="006A7F84" w:rsidRDefault="006A7F84" w:rsidP="00574666">
      <w:pPr>
        <w:numPr>
          <w:ilvl w:val="0"/>
          <w:numId w:val="1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NAPA @ Mid-Term Report recommended Special Purpose Vehicles (SPVs), Single Window Service (SWS) Delivery Systems to work around DMIs that are dysfunctional due to a lack of financial resources. However, there was little evidence that SPVs or SWSs were utilised.</w:t>
      </w:r>
    </w:p>
    <w:p w14:paraId="6CD79E01" w14:textId="77777777" w:rsidR="006A7F84" w:rsidRPr="006A7F84"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szCs w:val="24"/>
        </w:rPr>
      </w:pPr>
    </w:p>
    <w:p w14:paraId="26D57CFB"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Outcome 3:</w:t>
      </w:r>
    </w:p>
    <w:p w14:paraId="67288352" w14:textId="77777777" w:rsidR="006A7F84" w:rsidRPr="006A7F84" w:rsidRDefault="006A7F84" w:rsidP="00574666">
      <w:pPr>
        <w:numPr>
          <w:ilvl w:val="0"/>
          <w:numId w:val="1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lastRenderedPageBreak/>
        <w:t>More than 30 capacity building initiatives valued at US$ 0.55 million were recorded, with a total of 555 males and 206 females from various stakeholder groups receiving expert training on various aspects of climate change and disaster management till date.</w:t>
      </w:r>
    </w:p>
    <w:p w14:paraId="1842CE56" w14:textId="77777777" w:rsidR="008C7751" w:rsidRPr="006A7F84" w:rsidRDefault="008C7751" w:rsidP="00FF740B">
      <w:pPr>
        <w:spacing w:after="0" w:line="240" w:lineRule="auto"/>
        <w:contextualSpacing/>
        <w:rPr>
          <w:rFonts w:ascii="Times New Roman" w:eastAsia="Times New Roman" w:hAnsi="Times New Roman" w:cs="Times New Roman"/>
          <w:b/>
          <w:color w:val="000000"/>
          <w:szCs w:val="24"/>
        </w:rPr>
      </w:pPr>
    </w:p>
    <w:p w14:paraId="55F28225" w14:textId="77777777" w:rsidR="006A7F84" w:rsidRPr="006A7F84" w:rsidRDefault="0034366E">
      <w:pPr>
        <w:pStyle w:val="Heading3"/>
        <w:spacing w:before="0" w:line="240" w:lineRule="auto"/>
        <w:contextualSpacing/>
        <w:rPr>
          <w:rFonts w:ascii="Times New Roman" w:eastAsia="Times New Roman" w:hAnsi="Times New Roman" w:cs="Times New Roman"/>
          <w:b/>
          <w:color w:val="000000"/>
        </w:rPr>
      </w:pPr>
      <w:bookmarkStart w:id="40" w:name="_Toc528613063"/>
      <w:r>
        <w:rPr>
          <w:rFonts w:ascii="Times New Roman" w:eastAsia="Times New Roman" w:hAnsi="Times New Roman" w:cs="Times New Roman"/>
          <w:b/>
          <w:color w:val="000000"/>
        </w:rPr>
        <w:t xml:space="preserve">3.2.3 </w:t>
      </w:r>
      <w:r w:rsidR="006A7F84" w:rsidRPr="006A7F84">
        <w:rPr>
          <w:rFonts w:ascii="Times New Roman" w:eastAsia="Times New Roman" w:hAnsi="Times New Roman" w:cs="Times New Roman"/>
          <w:b/>
          <w:color w:val="000000"/>
        </w:rPr>
        <w:t>Feedback from M&amp;E activities used for adaptive management</w:t>
      </w:r>
      <w:bookmarkEnd w:id="40"/>
    </w:p>
    <w:p w14:paraId="5377BB87" w14:textId="77777777" w:rsidR="006A7F84" w:rsidRPr="006A7F84" w:rsidRDefault="006A7F84">
      <w:pPr>
        <w:pBdr>
          <w:top w:val="nil"/>
          <w:left w:val="nil"/>
          <w:bottom w:val="nil"/>
          <w:right w:val="nil"/>
          <w:between w:val="nil"/>
        </w:pBdr>
        <w:spacing w:after="0" w:line="240" w:lineRule="auto"/>
        <w:ind w:left="360" w:hanging="720"/>
        <w:contextualSpacing/>
        <w:jc w:val="both"/>
        <w:rPr>
          <w:rFonts w:ascii="Times New Roman" w:eastAsia="Times New Roman" w:hAnsi="Times New Roman" w:cs="Times New Roman"/>
          <w:color w:val="000000"/>
          <w:szCs w:val="24"/>
        </w:rPr>
      </w:pPr>
    </w:p>
    <w:p w14:paraId="33620E13" w14:textId="77777777" w:rsidR="00B04D4E" w:rsidRDefault="00B04D4E" w:rsidP="007D4C06">
      <w:pPr>
        <w:spacing w:after="0" w:line="240" w:lineRule="auto"/>
        <w:contextualSpacing/>
        <w:jc w:val="both"/>
        <w:rPr>
          <w:rFonts w:ascii="Times New Roman" w:eastAsia="Times New Roman" w:hAnsi="Times New Roman" w:cs="Times New Roman"/>
          <w:color w:val="000000"/>
          <w:szCs w:val="24"/>
        </w:rPr>
      </w:pPr>
      <w:r w:rsidRPr="00176CDB">
        <w:rPr>
          <w:rFonts w:ascii="Times New Roman" w:eastAsia="Times New Roman" w:hAnsi="Times New Roman" w:cs="Times New Roman"/>
          <w:color w:val="000000"/>
          <w:szCs w:val="24"/>
        </w:rPr>
        <w:t xml:space="preserve">Specific adaptive management measures taken in response </w:t>
      </w:r>
      <w:r w:rsidR="00350075">
        <w:rPr>
          <w:rFonts w:ascii="Times New Roman" w:eastAsia="Times New Roman" w:hAnsi="Times New Roman" w:cs="Times New Roman"/>
          <w:color w:val="000000"/>
          <w:szCs w:val="24"/>
        </w:rPr>
        <w:t>to recommendations from MTR include</w:t>
      </w:r>
      <w:r w:rsidRPr="00176CDB">
        <w:rPr>
          <w:rFonts w:ascii="Times New Roman" w:eastAsia="Times New Roman" w:hAnsi="Times New Roman" w:cs="Times New Roman"/>
          <w:color w:val="000000"/>
          <w:szCs w:val="24"/>
        </w:rPr>
        <w:t>:</w:t>
      </w:r>
    </w:p>
    <w:p w14:paraId="53C2B52F" w14:textId="77777777" w:rsidR="00176CDB" w:rsidRDefault="00176CDB" w:rsidP="007D4C06">
      <w:pPr>
        <w:spacing w:after="0" w:line="240" w:lineRule="auto"/>
        <w:contextualSpacing/>
        <w:jc w:val="both"/>
        <w:rPr>
          <w:rFonts w:ascii="Times New Roman" w:eastAsia="Times New Roman" w:hAnsi="Times New Roman" w:cs="Times New Roman"/>
          <w:color w:val="000000"/>
          <w:szCs w:val="24"/>
        </w:rPr>
      </w:pPr>
    </w:p>
    <w:tbl>
      <w:tblPr>
        <w:tblStyle w:val="TableGrid"/>
        <w:tblW w:w="0" w:type="auto"/>
        <w:tblLook w:val="04A0" w:firstRow="1" w:lastRow="0" w:firstColumn="1" w:lastColumn="0" w:noHBand="0" w:noVBand="1"/>
      </w:tblPr>
      <w:tblGrid>
        <w:gridCol w:w="9350"/>
      </w:tblGrid>
      <w:tr w:rsidR="00176CDB" w:rsidRPr="00561BBF" w14:paraId="1E2E4A44" w14:textId="77777777" w:rsidTr="007D4C06">
        <w:tc>
          <w:tcPr>
            <w:tcW w:w="9576" w:type="dxa"/>
            <w:shd w:val="clear" w:color="auto" w:fill="D9E2F3" w:themeFill="accent5" w:themeFillTint="33"/>
          </w:tcPr>
          <w:p w14:paraId="6FADB472" w14:textId="77777777" w:rsidR="00176CDB" w:rsidRPr="007D4C06" w:rsidRDefault="00176CDB" w:rsidP="00176CDB">
            <w:pPr>
              <w:contextualSpacing/>
              <w:jc w:val="both"/>
              <w:rPr>
                <w:rFonts w:ascii="Times New Roman" w:eastAsia="Times New Roman" w:hAnsi="Times New Roman" w:cs="Times New Roman"/>
                <w:b/>
                <w:color w:val="000000"/>
                <w:sz w:val="22"/>
              </w:rPr>
            </w:pPr>
            <w:r w:rsidRPr="007D4C06">
              <w:rPr>
                <w:rFonts w:ascii="Times New Roman" w:eastAsia="Times New Roman" w:hAnsi="Times New Roman" w:cs="Times New Roman"/>
                <w:b/>
                <w:color w:val="000000"/>
                <w:sz w:val="22"/>
              </w:rPr>
              <w:t xml:space="preserve">Evaluation Recommendation or Issue 1: Engage community institutions in DM to reduce risks and ensure successful achievement of Outcome 1. </w:t>
            </w:r>
          </w:p>
          <w:p w14:paraId="75F07A96" w14:textId="77777777" w:rsidR="00176CDB" w:rsidRPr="007D4C06" w:rsidRDefault="00176CDB" w:rsidP="00176CDB">
            <w:pPr>
              <w:contextualSpacing/>
              <w:jc w:val="both"/>
              <w:rPr>
                <w:rFonts w:ascii="Times New Roman" w:eastAsia="Times New Roman" w:hAnsi="Times New Roman" w:cs="Times New Roman"/>
                <w:color w:val="000000"/>
                <w:sz w:val="22"/>
              </w:rPr>
            </w:pPr>
          </w:p>
          <w:p w14:paraId="259BD264"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eastAsia="Times New Roman" w:hAnsi="Times New Roman" w:cs="Times New Roman"/>
                <w:color w:val="000000"/>
                <w:sz w:val="22"/>
              </w:rPr>
              <w:t>Possible avenues of engagement include:</w:t>
            </w:r>
          </w:p>
          <w:p w14:paraId="65E31094" w14:textId="77777777" w:rsidR="00176CDB" w:rsidRPr="007D4C06" w:rsidRDefault="00176CDB" w:rsidP="007D4C06">
            <w:pPr>
              <w:pStyle w:val="ListParagraph"/>
              <w:numPr>
                <w:ilvl w:val="0"/>
                <w:numId w:val="213"/>
              </w:numPr>
              <w:jc w:val="both"/>
              <w:rPr>
                <w:rFonts w:ascii="Times New Roman" w:eastAsia="Times New Roman" w:hAnsi="Times New Roman" w:cs="Times New Roman"/>
                <w:color w:val="000000"/>
              </w:rPr>
            </w:pPr>
            <w:r w:rsidRPr="007D4C06">
              <w:rPr>
                <w:rFonts w:ascii="Times New Roman" w:eastAsia="Times New Roman" w:hAnsi="Times New Roman" w:cs="Times New Roman"/>
                <w:color w:val="000000"/>
              </w:rPr>
              <w:t>Community engagement in trans-boundary DM through Friendship Associations and informal, CSO level dialogues in Gewog Thromde</w:t>
            </w:r>
          </w:p>
          <w:p w14:paraId="52FFFE31" w14:textId="77777777" w:rsidR="00176CDB" w:rsidRPr="007D4C06" w:rsidRDefault="00176CDB" w:rsidP="007D4C06">
            <w:pPr>
              <w:pStyle w:val="ListParagraph"/>
              <w:numPr>
                <w:ilvl w:val="0"/>
                <w:numId w:val="213"/>
              </w:numPr>
              <w:jc w:val="both"/>
              <w:rPr>
                <w:rFonts w:ascii="Times New Roman" w:eastAsia="Times New Roman" w:hAnsi="Times New Roman" w:cs="Times New Roman"/>
                <w:color w:val="000000"/>
              </w:rPr>
            </w:pPr>
            <w:r w:rsidRPr="007D4C06">
              <w:rPr>
                <w:rFonts w:ascii="Times New Roman" w:eastAsia="Times New Roman" w:hAnsi="Times New Roman" w:cs="Times New Roman"/>
                <w:color w:val="000000"/>
              </w:rPr>
              <w:t>Transboundary business associations</w:t>
            </w:r>
          </w:p>
          <w:p w14:paraId="41C78461" w14:textId="77777777" w:rsidR="00176CDB" w:rsidRPr="007D4C06" w:rsidRDefault="00176CDB" w:rsidP="007D4C06">
            <w:pPr>
              <w:pStyle w:val="ListParagraph"/>
              <w:numPr>
                <w:ilvl w:val="0"/>
                <w:numId w:val="213"/>
              </w:numPr>
              <w:jc w:val="both"/>
              <w:rPr>
                <w:rFonts w:ascii="Times New Roman" w:eastAsia="Times New Roman" w:hAnsi="Times New Roman" w:cs="Times New Roman"/>
                <w:color w:val="000000"/>
              </w:rPr>
            </w:pPr>
            <w:r w:rsidRPr="007D4C06">
              <w:rPr>
                <w:rFonts w:ascii="Times New Roman" w:eastAsia="Times New Roman" w:hAnsi="Times New Roman" w:cs="Times New Roman"/>
                <w:color w:val="000000"/>
              </w:rPr>
              <w:t>Broadening of agenda of current dialogue mechanisms.</w:t>
            </w:r>
          </w:p>
        </w:tc>
      </w:tr>
      <w:tr w:rsidR="00176CDB" w:rsidRPr="00561BBF" w14:paraId="30807916" w14:textId="77777777" w:rsidTr="00340F16">
        <w:tc>
          <w:tcPr>
            <w:tcW w:w="9576" w:type="dxa"/>
          </w:tcPr>
          <w:p w14:paraId="70E3E20D" w14:textId="77777777" w:rsidR="00176CDB" w:rsidRPr="00561BBF" w:rsidRDefault="00176CDB" w:rsidP="00176CDB">
            <w:pPr>
              <w:contextualSpacing/>
              <w:jc w:val="both"/>
              <w:rPr>
                <w:rFonts w:ascii="Times New Roman" w:eastAsia="Times New Roman" w:hAnsi="Times New Roman" w:cs="Times New Roman"/>
                <w:b/>
                <w:color w:val="000000"/>
                <w:sz w:val="22"/>
                <w:lang w:val="en-US"/>
              </w:rPr>
            </w:pPr>
            <w:r w:rsidRPr="00561BBF">
              <w:rPr>
                <w:rFonts w:ascii="Times New Roman" w:eastAsia="Times New Roman" w:hAnsi="Times New Roman" w:cs="Times New Roman"/>
                <w:b/>
                <w:color w:val="000000"/>
                <w:sz w:val="22"/>
                <w:lang w:val="en-US"/>
              </w:rPr>
              <w:t xml:space="preserve">Management Response: </w:t>
            </w:r>
            <w:r w:rsidRPr="00561BBF">
              <w:rPr>
                <w:rFonts w:ascii="Times New Roman" w:eastAsia="Times New Roman" w:hAnsi="Times New Roman" w:cs="Times New Roman"/>
                <w:color w:val="000000"/>
                <w:sz w:val="22"/>
                <w:lang w:val="en-US"/>
              </w:rPr>
              <w:t xml:space="preserve"> </w:t>
            </w:r>
            <w:r w:rsidRPr="00561BBF">
              <w:rPr>
                <w:rFonts w:ascii="Times New Roman" w:eastAsia="Times New Roman" w:hAnsi="Times New Roman" w:cs="Times New Roman"/>
                <w:b/>
                <w:color w:val="000000"/>
                <w:sz w:val="22"/>
                <w:lang w:val="en-US"/>
              </w:rPr>
              <w:t xml:space="preserve">  </w:t>
            </w:r>
          </w:p>
          <w:p w14:paraId="7163F445" w14:textId="77777777" w:rsidR="00176CDB" w:rsidRPr="00561BBF" w:rsidRDefault="00176CDB" w:rsidP="00176CDB">
            <w:pPr>
              <w:contextualSpacing/>
              <w:jc w:val="both"/>
              <w:rPr>
                <w:rFonts w:ascii="Times New Roman" w:eastAsia="Times New Roman" w:hAnsi="Times New Roman" w:cs="Times New Roman"/>
                <w:b/>
                <w:color w:val="000000"/>
                <w:sz w:val="22"/>
                <w:lang w:val="en-US"/>
              </w:rPr>
            </w:pPr>
          </w:p>
          <w:p w14:paraId="229EFC78" w14:textId="77777777" w:rsidR="00176CDB" w:rsidRPr="00561BBF" w:rsidRDefault="00176CDB" w:rsidP="00176CDB">
            <w:pPr>
              <w:contextualSpacing/>
              <w:jc w:val="both"/>
              <w:rPr>
                <w:rFonts w:ascii="Times New Roman" w:eastAsia="Times New Roman" w:hAnsi="Times New Roman" w:cs="Times New Roman"/>
                <w:color w:val="000000"/>
                <w:sz w:val="22"/>
                <w:lang w:val="en-US"/>
              </w:rPr>
            </w:pPr>
            <w:r w:rsidRPr="00561BBF">
              <w:rPr>
                <w:rFonts w:ascii="Times New Roman" w:eastAsia="Times New Roman" w:hAnsi="Times New Roman" w:cs="Times New Roman"/>
                <w:color w:val="000000"/>
                <w:sz w:val="22"/>
                <w:lang w:val="en-US"/>
              </w:rPr>
              <w:t>The NAPA II Project is investing USD 4.3 million towards landslides stabilization and flood protection works, which are located near the Bhutan-India border. The project has identified vandalism from communities living across the border as a risk that could cause potential delay to the project. During the monitoring visits, it has been observed that the Indian communities living across the border have been grazing their cattle and goat in the NAPA II project areas thereby posing risks to the outcomes of the bio-engineering works.</w:t>
            </w:r>
          </w:p>
          <w:p w14:paraId="484855BE" w14:textId="77777777" w:rsidR="00176CDB" w:rsidRPr="00561BBF" w:rsidRDefault="00176CDB" w:rsidP="00176CDB">
            <w:pPr>
              <w:contextualSpacing/>
              <w:jc w:val="both"/>
              <w:rPr>
                <w:rFonts w:ascii="Times New Roman" w:eastAsia="Times New Roman" w:hAnsi="Times New Roman" w:cs="Times New Roman"/>
                <w:color w:val="000000"/>
                <w:sz w:val="22"/>
                <w:lang w:val="en-US"/>
              </w:rPr>
            </w:pPr>
          </w:p>
          <w:p w14:paraId="1A0E452C" w14:textId="77777777" w:rsidR="00176CDB" w:rsidRPr="007D4C06" w:rsidRDefault="00176CDB" w:rsidP="00340F16">
            <w:pPr>
              <w:contextualSpacing/>
              <w:jc w:val="both"/>
              <w:rPr>
                <w:rFonts w:ascii="Times New Roman" w:eastAsia="Times New Roman" w:hAnsi="Times New Roman" w:cs="Times New Roman"/>
                <w:color w:val="000000"/>
                <w:sz w:val="22"/>
                <w:lang w:val="en-US"/>
              </w:rPr>
            </w:pPr>
            <w:r w:rsidRPr="00561BBF">
              <w:rPr>
                <w:rFonts w:ascii="Times New Roman" w:eastAsia="Times New Roman" w:hAnsi="Times New Roman" w:cs="Times New Roman"/>
                <w:color w:val="000000"/>
                <w:sz w:val="22"/>
                <w:lang w:val="en-US"/>
              </w:rPr>
              <w:t xml:space="preserve">UNDP CO has noted the opportunity to engage community to reduce trans-boundary risks to the outcome of the </w:t>
            </w:r>
            <w:proofErr w:type="gramStart"/>
            <w:r w:rsidRPr="00561BBF">
              <w:rPr>
                <w:rFonts w:ascii="Times New Roman" w:eastAsia="Times New Roman" w:hAnsi="Times New Roman" w:cs="Times New Roman"/>
                <w:color w:val="000000"/>
                <w:sz w:val="22"/>
                <w:lang w:val="en-US"/>
              </w:rPr>
              <w:t>project, and</w:t>
            </w:r>
            <w:proofErr w:type="gramEnd"/>
            <w:r w:rsidRPr="00561BBF">
              <w:rPr>
                <w:rFonts w:ascii="Times New Roman" w:eastAsia="Times New Roman" w:hAnsi="Times New Roman" w:cs="Times New Roman"/>
                <w:color w:val="000000"/>
                <w:sz w:val="22"/>
                <w:lang w:val="en-US"/>
              </w:rPr>
              <w:t xml:space="preserve"> will advocate the implementation with IP and RPs. </w:t>
            </w:r>
          </w:p>
        </w:tc>
      </w:tr>
      <w:tr w:rsidR="00176CDB" w:rsidRPr="00561BBF" w14:paraId="136435B7" w14:textId="77777777" w:rsidTr="007D4C06">
        <w:tc>
          <w:tcPr>
            <w:tcW w:w="9576" w:type="dxa"/>
            <w:shd w:val="clear" w:color="auto" w:fill="D9E2F3" w:themeFill="accent5" w:themeFillTint="33"/>
          </w:tcPr>
          <w:p w14:paraId="4BB1FB23"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b/>
                <w:sz w:val="22"/>
              </w:rPr>
              <w:t>Evaluation Recommendation or Issue 2:</w:t>
            </w:r>
            <w:r w:rsidRPr="007D4C06">
              <w:rPr>
                <w:rFonts w:ascii="Times New Roman" w:hAnsi="Times New Roman" w:cs="Times New Roman"/>
                <w:sz w:val="22"/>
              </w:rPr>
              <w:t xml:space="preserve"> </w:t>
            </w:r>
            <w:r w:rsidRPr="007D4C06">
              <w:rPr>
                <w:rFonts w:ascii="Times New Roman" w:hAnsi="Times New Roman" w:cs="Times New Roman"/>
                <w:b/>
                <w:sz w:val="22"/>
              </w:rPr>
              <w:t>Regularly review and report the risks to investments and assets.</w:t>
            </w:r>
            <w:r w:rsidRPr="007D4C06">
              <w:rPr>
                <w:rFonts w:ascii="Times New Roman" w:hAnsi="Times New Roman" w:cs="Times New Roman"/>
                <w:sz w:val="22"/>
              </w:rPr>
              <w:t xml:space="preserve"> </w:t>
            </w:r>
          </w:p>
          <w:p w14:paraId="05FC45C2"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sz w:val="22"/>
              </w:rPr>
              <w:t xml:space="preserve">This can help ensure that assets created by the project remain stable and functional in the face of recurring land movements and climate-induced risks. </w:t>
            </w:r>
          </w:p>
          <w:p w14:paraId="3A0CE75D" w14:textId="77777777" w:rsidR="00176CDB" w:rsidRPr="007D4C06" w:rsidRDefault="00176CDB" w:rsidP="00176CDB">
            <w:pPr>
              <w:numPr>
                <w:ilvl w:val="0"/>
                <w:numId w:val="205"/>
              </w:numPr>
              <w:ind w:left="346" w:hanging="218"/>
              <w:jc w:val="both"/>
              <w:rPr>
                <w:rFonts w:ascii="Times New Roman" w:hAnsi="Times New Roman" w:cs="Times New Roman"/>
                <w:sz w:val="22"/>
              </w:rPr>
            </w:pPr>
            <w:r w:rsidRPr="00AD6181">
              <w:rPr>
                <w:rFonts w:ascii="Times New Roman" w:hAnsi="Times New Roman" w:cs="Times New Roman"/>
                <w:sz w:val="22"/>
              </w:rPr>
              <w:t xml:space="preserve">Land movements, if left unchecked, in the vicinity of </w:t>
            </w:r>
            <w:proofErr w:type="spellStart"/>
            <w:r w:rsidRPr="000422E1">
              <w:rPr>
                <w:rFonts w:ascii="Times New Roman" w:hAnsi="Times New Roman" w:cs="Times New Roman"/>
                <w:i/>
                <w:sz w:val="22"/>
              </w:rPr>
              <w:t>Rinchending</w:t>
            </w:r>
            <w:proofErr w:type="spellEnd"/>
            <w:r w:rsidRPr="000422E1">
              <w:rPr>
                <w:rFonts w:ascii="Times New Roman" w:hAnsi="Times New Roman" w:cs="Times New Roman"/>
                <w:i/>
                <w:sz w:val="22"/>
              </w:rPr>
              <w:t xml:space="preserve"> </w:t>
            </w:r>
            <w:proofErr w:type="spellStart"/>
            <w:r w:rsidRPr="000422E1">
              <w:rPr>
                <w:rFonts w:ascii="Times New Roman" w:hAnsi="Times New Roman" w:cs="Times New Roman"/>
                <w:i/>
                <w:sz w:val="22"/>
              </w:rPr>
              <w:t>Goenpa</w:t>
            </w:r>
            <w:proofErr w:type="spellEnd"/>
            <w:r w:rsidRPr="007D4C06">
              <w:rPr>
                <w:rFonts w:ascii="Times New Roman" w:hAnsi="Times New Roman" w:cs="Times New Roman"/>
                <w:sz w:val="22"/>
              </w:rPr>
              <w:t xml:space="preserve"> has the potential to impact slope stabilization works undertaken by the project downstream</w:t>
            </w:r>
          </w:p>
          <w:p w14:paraId="1C14A3FE" w14:textId="77777777" w:rsidR="00176CDB" w:rsidRPr="007D4C06" w:rsidRDefault="00176CDB" w:rsidP="00176CDB">
            <w:pPr>
              <w:numPr>
                <w:ilvl w:val="0"/>
                <w:numId w:val="205"/>
              </w:numPr>
              <w:ind w:left="346" w:hanging="218"/>
              <w:jc w:val="both"/>
              <w:rPr>
                <w:rFonts w:ascii="Times New Roman" w:hAnsi="Times New Roman" w:cs="Times New Roman"/>
                <w:sz w:val="22"/>
              </w:rPr>
            </w:pPr>
            <w:r w:rsidRPr="007D4C06">
              <w:rPr>
                <w:rFonts w:ascii="Times New Roman" w:hAnsi="Times New Roman" w:cs="Times New Roman"/>
                <w:sz w:val="22"/>
              </w:rPr>
              <w:t xml:space="preserve">Scientific dredging to be planned and implemented in PIA for flood plain buffering </w:t>
            </w:r>
          </w:p>
          <w:p w14:paraId="5EE40C81" w14:textId="77777777" w:rsidR="00176CDB" w:rsidRPr="007D4C06" w:rsidRDefault="00176CDB" w:rsidP="00176CDB">
            <w:pPr>
              <w:numPr>
                <w:ilvl w:val="0"/>
                <w:numId w:val="205"/>
              </w:numPr>
              <w:ind w:left="346" w:hanging="218"/>
              <w:jc w:val="both"/>
              <w:rPr>
                <w:rFonts w:ascii="Times New Roman" w:hAnsi="Times New Roman" w:cs="Times New Roman"/>
                <w:sz w:val="22"/>
              </w:rPr>
            </w:pPr>
            <w:r w:rsidRPr="007D4C06">
              <w:rPr>
                <w:rFonts w:ascii="Times New Roman" w:hAnsi="Times New Roman" w:cs="Times New Roman"/>
                <w:sz w:val="22"/>
              </w:rPr>
              <w:t>Capacities of Dzongkhag level CBDRM institutions can be built to monitor and report risks such as land movements near project areas</w:t>
            </w:r>
          </w:p>
          <w:p w14:paraId="6DC0AAC5"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lang w:val="en-US"/>
              </w:rPr>
              <w:t xml:space="preserve">Revise indicator from 30% reduction in dredging costs to </w:t>
            </w:r>
            <w:r w:rsidRPr="007D4C06">
              <w:rPr>
                <w:rFonts w:ascii="Times New Roman" w:hAnsi="Times New Roman" w:cs="Times New Roman"/>
                <w:i/>
                <w:sz w:val="22"/>
                <w:lang w:val="en-US"/>
              </w:rPr>
              <w:t xml:space="preserve">Flood protection measures in place protecting lives and safeguarding economic assets from </w:t>
            </w:r>
            <w:proofErr w:type="spellStart"/>
            <w:r w:rsidRPr="007D4C06">
              <w:rPr>
                <w:rFonts w:ascii="Times New Roman" w:hAnsi="Times New Roman" w:cs="Times New Roman"/>
                <w:i/>
                <w:sz w:val="22"/>
                <w:lang w:val="en-US"/>
              </w:rPr>
              <w:t>Barsachu</w:t>
            </w:r>
            <w:proofErr w:type="spellEnd"/>
            <w:r w:rsidRPr="007D4C06">
              <w:rPr>
                <w:rFonts w:ascii="Times New Roman" w:hAnsi="Times New Roman" w:cs="Times New Roman"/>
                <w:i/>
                <w:sz w:val="22"/>
                <w:lang w:val="en-US"/>
              </w:rPr>
              <w:t xml:space="preserve"> flooding</w:t>
            </w:r>
            <w:r w:rsidRPr="007D4C06">
              <w:rPr>
                <w:rFonts w:ascii="Times New Roman" w:hAnsi="Times New Roman" w:cs="Times New Roman"/>
                <w:sz w:val="22"/>
                <w:lang w:val="en-US"/>
              </w:rPr>
              <w:t>.</w:t>
            </w:r>
          </w:p>
        </w:tc>
      </w:tr>
      <w:tr w:rsidR="00176CDB" w:rsidRPr="00561BBF" w14:paraId="31D223E4" w14:textId="77777777" w:rsidTr="00340F16">
        <w:tc>
          <w:tcPr>
            <w:tcW w:w="9576" w:type="dxa"/>
          </w:tcPr>
          <w:p w14:paraId="066D618F"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b/>
                <w:sz w:val="22"/>
              </w:rPr>
              <w:t>Management Response:</w:t>
            </w:r>
            <w:r w:rsidRPr="007D4C06">
              <w:rPr>
                <w:rFonts w:ascii="Times New Roman" w:hAnsi="Times New Roman" w:cs="Times New Roman"/>
                <w:sz w:val="22"/>
              </w:rPr>
              <w:t xml:space="preserve">  </w:t>
            </w:r>
          </w:p>
          <w:p w14:paraId="2D4467A5"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3448DD5D"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sz w:val="22"/>
              </w:rPr>
              <w:t xml:space="preserve">Since significant investments have been made to stabilize the landslides at </w:t>
            </w:r>
            <w:proofErr w:type="spellStart"/>
            <w:r w:rsidRPr="007D4C06">
              <w:rPr>
                <w:rFonts w:ascii="Times New Roman" w:hAnsi="Times New Roman" w:cs="Times New Roman"/>
                <w:sz w:val="22"/>
              </w:rPr>
              <w:t>Rinchending</w:t>
            </w:r>
            <w:proofErr w:type="spellEnd"/>
            <w:r w:rsidRPr="007D4C06">
              <w:rPr>
                <w:rFonts w:ascii="Times New Roman" w:hAnsi="Times New Roman" w:cs="Times New Roman"/>
                <w:sz w:val="22"/>
              </w:rPr>
              <w:t xml:space="preserve"> areas in </w:t>
            </w:r>
            <w:proofErr w:type="spellStart"/>
            <w:r w:rsidRPr="007D4C06">
              <w:rPr>
                <w:rFonts w:ascii="Times New Roman" w:hAnsi="Times New Roman" w:cs="Times New Roman"/>
                <w:sz w:val="22"/>
              </w:rPr>
              <w:t>Phuntsholing</w:t>
            </w:r>
            <w:proofErr w:type="spellEnd"/>
            <w:r w:rsidRPr="007D4C06">
              <w:rPr>
                <w:rFonts w:ascii="Times New Roman" w:hAnsi="Times New Roman" w:cs="Times New Roman"/>
                <w:sz w:val="22"/>
              </w:rPr>
              <w:t xml:space="preserve">, where state-of the art techniques have been used for the first time in Bhutan, it will be important to set a system for continuous monitoring of the movement of these slides. </w:t>
            </w:r>
          </w:p>
          <w:p w14:paraId="6A610A01"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27C9C4AC"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sz w:val="22"/>
              </w:rPr>
              <w:t xml:space="preserve">The UNDP CO also takes note of the need for scientific dredging as this activity will have to continue post project. </w:t>
            </w:r>
          </w:p>
          <w:p w14:paraId="028ABB14"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1F379169"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The UNDP CO also takes note of the need to build a dzongkhag level CBDM institutions to protect lives and properties but also to monitor and report risks</w:t>
            </w:r>
          </w:p>
        </w:tc>
      </w:tr>
      <w:tr w:rsidR="00176CDB" w:rsidRPr="00561BBF" w14:paraId="069AF674" w14:textId="77777777" w:rsidTr="007D4C06">
        <w:tc>
          <w:tcPr>
            <w:tcW w:w="9576" w:type="dxa"/>
            <w:shd w:val="clear" w:color="auto" w:fill="D9E2F3" w:themeFill="accent5" w:themeFillTint="33"/>
          </w:tcPr>
          <w:p w14:paraId="65B7BBE4"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b/>
                <w:sz w:val="22"/>
              </w:rPr>
              <w:lastRenderedPageBreak/>
              <w:t xml:space="preserve">Evaluation Recommendation or Issue 3: </w:t>
            </w:r>
            <w:r w:rsidRPr="007D4C06">
              <w:rPr>
                <w:rFonts w:ascii="Times New Roman" w:hAnsi="Times New Roman" w:cs="Times New Roman"/>
                <w:sz w:val="22"/>
              </w:rPr>
              <w:t xml:space="preserve"> </w:t>
            </w:r>
            <w:r w:rsidRPr="007D4C06">
              <w:rPr>
                <w:rFonts w:ascii="Times New Roman" w:eastAsia="Calibri" w:hAnsi="Times New Roman" w:cs="Times New Roman"/>
                <w:b/>
                <w:sz w:val="22"/>
              </w:rPr>
              <w:t xml:space="preserve"> </w:t>
            </w:r>
            <w:r w:rsidRPr="007D4C06">
              <w:rPr>
                <w:rFonts w:ascii="Times New Roman" w:hAnsi="Times New Roman" w:cs="Times New Roman"/>
                <w:b/>
                <w:sz w:val="22"/>
              </w:rPr>
              <w:t xml:space="preserve"> Harmonize work streams for maximizing impact of project investments</w:t>
            </w:r>
          </w:p>
          <w:p w14:paraId="54B00067" w14:textId="77777777" w:rsidR="00176CDB" w:rsidRPr="007D4C06" w:rsidRDefault="00176CDB" w:rsidP="00176CDB">
            <w:pPr>
              <w:jc w:val="both"/>
              <w:rPr>
                <w:rFonts w:ascii="Times New Roman" w:hAnsi="Times New Roman" w:cs="Times New Roman"/>
                <w:sz w:val="22"/>
              </w:rPr>
            </w:pPr>
          </w:p>
          <w:p w14:paraId="7F0C62CE"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sz w:val="22"/>
              </w:rPr>
              <w:t xml:space="preserve">This can help integration and replication for scaling up the project impacts. For example, the community water harvesting and storage model under </w:t>
            </w:r>
          </w:p>
          <w:p w14:paraId="19376E8D" w14:textId="77777777" w:rsidR="00176CDB" w:rsidRPr="007D4C06" w:rsidRDefault="00176CDB" w:rsidP="00176CDB">
            <w:pPr>
              <w:numPr>
                <w:ilvl w:val="0"/>
                <w:numId w:val="206"/>
              </w:numPr>
              <w:ind w:left="346" w:hanging="284"/>
              <w:jc w:val="both"/>
              <w:rPr>
                <w:rFonts w:ascii="Times New Roman" w:hAnsi="Times New Roman" w:cs="Times New Roman"/>
                <w:sz w:val="22"/>
              </w:rPr>
            </w:pPr>
            <w:r w:rsidRPr="007D4C06">
              <w:rPr>
                <w:rFonts w:ascii="Times New Roman" w:hAnsi="Times New Roman" w:cs="Times New Roman"/>
                <w:sz w:val="22"/>
              </w:rPr>
              <w:t xml:space="preserve">Outputs 2.1.5 – 2.1.10 have emerged as a replicable model that combines risk reduction, and water harvesting with community institutions for DM and livelihoods support.  </w:t>
            </w:r>
          </w:p>
          <w:p w14:paraId="7E98D87B" w14:textId="77777777" w:rsidR="00176CDB" w:rsidRPr="007D4C06" w:rsidRDefault="00176CDB" w:rsidP="00176CDB">
            <w:pPr>
              <w:numPr>
                <w:ilvl w:val="0"/>
                <w:numId w:val="206"/>
              </w:numPr>
              <w:ind w:left="346" w:hanging="284"/>
              <w:jc w:val="both"/>
              <w:rPr>
                <w:rFonts w:ascii="Times New Roman" w:hAnsi="Times New Roman" w:cs="Times New Roman"/>
                <w:sz w:val="22"/>
              </w:rPr>
            </w:pPr>
            <w:r w:rsidRPr="007D4C06">
              <w:rPr>
                <w:rFonts w:ascii="Times New Roman" w:hAnsi="Times New Roman" w:cs="Times New Roman"/>
                <w:sz w:val="22"/>
              </w:rPr>
              <w:t xml:space="preserve">Outputs 3.1 and Output 1.2 by way of integrating flood plain buffering with AWLS sensor installation can yield better impacts. </w:t>
            </w:r>
          </w:p>
          <w:p w14:paraId="48B5EEE7" w14:textId="77777777" w:rsidR="00176CDB" w:rsidRPr="007D4C06" w:rsidRDefault="00176CDB" w:rsidP="00176CDB">
            <w:pPr>
              <w:contextualSpacing/>
              <w:jc w:val="both"/>
              <w:rPr>
                <w:rFonts w:ascii="Times New Roman" w:eastAsia="Times New Roman" w:hAnsi="Times New Roman" w:cs="Times New Roman"/>
                <w:color w:val="000000"/>
                <w:sz w:val="22"/>
              </w:rPr>
            </w:pPr>
            <w:r w:rsidRPr="00AD6181">
              <w:rPr>
                <w:rFonts w:ascii="Times New Roman" w:hAnsi="Times New Roman" w:cs="Times New Roman"/>
                <w:sz w:val="22"/>
              </w:rPr>
              <w:t xml:space="preserve">Capacity building and mock-drills be offered to communities along </w:t>
            </w:r>
            <w:r w:rsidRPr="000422E1">
              <w:rPr>
                <w:rFonts w:ascii="Times New Roman" w:hAnsi="Times New Roman" w:cs="Times New Roman"/>
                <w:sz w:val="22"/>
              </w:rPr>
              <w:t xml:space="preserve">the </w:t>
            </w:r>
            <w:proofErr w:type="spellStart"/>
            <w:r w:rsidRPr="000422E1">
              <w:rPr>
                <w:rFonts w:ascii="Times New Roman" w:hAnsi="Times New Roman" w:cs="Times New Roman"/>
                <w:sz w:val="22"/>
              </w:rPr>
              <w:t>Pasakha</w:t>
            </w:r>
            <w:proofErr w:type="spellEnd"/>
            <w:r w:rsidRPr="000422E1">
              <w:rPr>
                <w:rFonts w:ascii="Times New Roman" w:hAnsi="Times New Roman" w:cs="Times New Roman"/>
                <w:sz w:val="22"/>
              </w:rPr>
              <w:t xml:space="preserve"> river (PIA) for optimal outputs (1.2)</w:t>
            </w:r>
          </w:p>
        </w:tc>
      </w:tr>
      <w:tr w:rsidR="00176CDB" w:rsidRPr="00561BBF" w14:paraId="611C212C" w14:textId="77777777" w:rsidTr="00340F16">
        <w:tc>
          <w:tcPr>
            <w:tcW w:w="9576" w:type="dxa"/>
          </w:tcPr>
          <w:p w14:paraId="01ED6E27"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b/>
                <w:sz w:val="22"/>
              </w:rPr>
            </w:pPr>
            <w:r w:rsidRPr="007D4C06">
              <w:rPr>
                <w:rFonts w:ascii="Times New Roman" w:hAnsi="Times New Roman" w:cs="Times New Roman"/>
                <w:b/>
                <w:sz w:val="22"/>
              </w:rPr>
              <w:t>Management Response:</w:t>
            </w:r>
            <w:r w:rsidRPr="007D4C06">
              <w:rPr>
                <w:rFonts w:ascii="Times New Roman" w:hAnsi="Times New Roman" w:cs="Times New Roman"/>
                <w:bCs/>
                <w:sz w:val="22"/>
              </w:rPr>
              <w:t xml:space="preserve"> </w:t>
            </w:r>
            <w:r w:rsidRPr="007D4C06">
              <w:rPr>
                <w:rFonts w:ascii="Times New Roman" w:eastAsia="Calibri" w:hAnsi="Times New Roman" w:cs="Times New Roman"/>
                <w:b/>
                <w:sz w:val="22"/>
              </w:rPr>
              <w:t xml:space="preserve"> </w:t>
            </w:r>
          </w:p>
          <w:p w14:paraId="0CA76F84"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0E6DC7EA"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sz w:val="22"/>
              </w:rPr>
              <w:t xml:space="preserve">While UNDP takes note of the benefits of maximizing impacts of the project’s investment by harmonizing work streams, setting up of an Automated Water Level Station at </w:t>
            </w:r>
            <w:proofErr w:type="spellStart"/>
            <w:r w:rsidRPr="007D4C06">
              <w:rPr>
                <w:rFonts w:ascii="Times New Roman" w:hAnsi="Times New Roman" w:cs="Times New Roman"/>
                <w:sz w:val="22"/>
              </w:rPr>
              <w:t>Barsachu</w:t>
            </w:r>
            <w:proofErr w:type="spellEnd"/>
            <w:r w:rsidRPr="007D4C06">
              <w:rPr>
                <w:rFonts w:ascii="Times New Roman" w:hAnsi="Times New Roman" w:cs="Times New Roman"/>
                <w:sz w:val="22"/>
              </w:rPr>
              <w:t xml:space="preserve"> in </w:t>
            </w:r>
            <w:proofErr w:type="spellStart"/>
            <w:r w:rsidRPr="007D4C06">
              <w:rPr>
                <w:rFonts w:ascii="Times New Roman" w:hAnsi="Times New Roman" w:cs="Times New Roman"/>
                <w:sz w:val="22"/>
              </w:rPr>
              <w:t>Pasakha</w:t>
            </w:r>
            <w:proofErr w:type="spellEnd"/>
            <w:r w:rsidRPr="007D4C06">
              <w:rPr>
                <w:rFonts w:ascii="Times New Roman" w:hAnsi="Times New Roman" w:cs="Times New Roman"/>
                <w:sz w:val="22"/>
              </w:rPr>
              <w:t xml:space="preserve">, which was initially proposed, was found not to be feasible during feasibility assessment. </w:t>
            </w:r>
          </w:p>
          <w:p w14:paraId="249B25E1"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6F08F713"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sz w:val="22"/>
              </w:rPr>
              <w:t>The recommendation to replicate risk reduction and water harvesting with community institutions will be propagated in the future UNDP Projects, more specifically, the NAPA III project that’s being submitted to GEF Council for approval.</w:t>
            </w:r>
          </w:p>
          <w:p w14:paraId="45FB7D4A"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5C0258F9"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 xml:space="preserve">The Department of Disaster Management has developed a </w:t>
            </w:r>
            <w:r w:rsidRPr="007D4C06">
              <w:rPr>
                <w:rFonts w:ascii="Times New Roman" w:hAnsi="Times New Roman" w:cs="Times New Roman"/>
                <w:bCs/>
                <w:sz w:val="22"/>
              </w:rPr>
              <w:t xml:space="preserve">disaster management and contingency plans for </w:t>
            </w:r>
            <w:proofErr w:type="spellStart"/>
            <w:r w:rsidRPr="007D4C06">
              <w:rPr>
                <w:rFonts w:ascii="Times New Roman" w:hAnsi="Times New Roman" w:cs="Times New Roman"/>
                <w:bCs/>
                <w:sz w:val="22"/>
              </w:rPr>
              <w:t>Phutsholing</w:t>
            </w:r>
            <w:proofErr w:type="spellEnd"/>
            <w:r w:rsidRPr="007D4C06">
              <w:rPr>
                <w:rFonts w:ascii="Times New Roman" w:hAnsi="Times New Roman" w:cs="Times New Roman"/>
                <w:bCs/>
                <w:sz w:val="22"/>
              </w:rPr>
              <w:t xml:space="preserve"> Thromde covering PIA detailing identifying safe site and evacuation plans.</w:t>
            </w:r>
          </w:p>
        </w:tc>
      </w:tr>
      <w:tr w:rsidR="00176CDB" w:rsidRPr="00561BBF" w14:paraId="662C4448" w14:textId="77777777" w:rsidTr="007D4C06">
        <w:tc>
          <w:tcPr>
            <w:tcW w:w="9576" w:type="dxa"/>
            <w:shd w:val="clear" w:color="auto" w:fill="D9E2F3" w:themeFill="accent5" w:themeFillTint="33"/>
          </w:tcPr>
          <w:p w14:paraId="0F317139" w14:textId="77777777" w:rsidR="00176CDB" w:rsidRPr="007D4C06" w:rsidRDefault="00176CDB" w:rsidP="00176CDB">
            <w:pPr>
              <w:jc w:val="both"/>
              <w:rPr>
                <w:rFonts w:ascii="Times New Roman" w:hAnsi="Times New Roman" w:cs="Times New Roman"/>
                <w:b/>
                <w:sz w:val="22"/>
              </w:rPr>
            </w:pPr>
            <w:r w:rsidRPr="007D4C06">
              <w:rPr>
                <w:rFonts w:ascii="Times New Roman" w:hAnsi="Times New Roman" w:cs="Times New Roman"/>
                <w:b/>
                <w:sz w:val="22"/>
              </w:rPr>
              <w:t>Evaluation Recommendation or Issue 4:</w:t>
            </w:r>
            <w:r w:rsidRPr="007D4C06">
              <w:rPr>
                <w:rFonts w:ascii="Times New Roman" w:hAnsi="Times New Roman" w:cs="Times New Roman"/>
                <w:sz w:val="22"/>
              </w:rPr>
              <w:t xml:space="preserve"> </w:t>
            </w:r>
            <w:r w:rsidRPr="007D4C06">
              <w:rPr>
                <w:rFonts w:ascii="Times New Roman" w:hAnsi="Times New Roman" w:cs="Times New Roman"/>
                <w:b/>
                <w:sz w:val="22"/>
              </w:rPr>
              <w:t xml:space="preserve"> Promote hybrid models of last-mile service delivery through strong stakeholder linkages. </w:t>
            </w:r>
          </w:p>
          <w:p w14:paraId="76D1622F" w14:textId="77777777" w:rsidR="00176CDB" w:rsidRPr="00AD6181" w:rsidRDefault="00176CDB" w:rsidP="00176CDB">
            <w:pPr>
              <w:ind w:left="346"/>
              <w:rPr>
                <w:rFonts w:ascii="Times New Roman" w:hAnsi="Times New Roman" w:cs="Times New Roman"/>
                <w:sz w:val="22"/>
              </w:rPr>
            </w:pPr>
          </w:p>
          <w:p w14:paraId="59B0940B"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CSO-based Last Mile Service Delivery models be explored for optimizing impacts (reach and penetration of gov. sponsored programs under Outcome 2.</w:t>
            </w:r>
          </w:p>
        </w:tc>
      </w:tr>
      <w:tr w:rsidR="00176CDB" w:rsidRPr="00561BBF" w14:paraId="7747D69F" w14:textId="77777777" w:rsidTr="00340F16">
        <w:tc>
          <w:tcPr>
            <w:tcW w:w="9576" w:type="dxa"/>
          </w:tcPr>
          <w:p w14:paraId="4B4479A3"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b/>
                <w:sz w:val="22"/>
              </w:rPr>
            </w:pPr>
            <w:r w:rsidRPr="007D4C06">
              <w:rPr>
                <w:rFonts w:ascii="Times New Roman" w:hAnsi="Times New Roman" w:cs="Times New Roman"/>
                <w:b/>
                <w:sz w:val="22"/>
              </w:rPr>
              <w:t xml:space="preserve">Management Response: </w:t>
            </w:r>
          </w:p>
          <w:p w14:paraId="1CFB493E"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b/>
                <w:sz w:val="22"/>
              </w:rPr>
            </w:pPr>
          </w:p>
          <w:p w14:paraId="6F359FFE" w14:textId="77777777" w:rsidR="00176CDB" w:rsidRPr="007D4C06" w:rsidRDefault="00176CDB" w:rsidP="007D4C06">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sz w:val="22"/>
              </w:rPr>
              <w:t xml:space="preserve">UNDP CO will advocate promoting hybrid model of last mile project delivery through CSO engagement more widely in project’s activities, particularly involving the </w:t>
            </w:r>
            <w:proofErr w:type="spellStart"/>
            <w:r w:rsidRPr="007D4C06">
              <w:rPr>
                <w:rFonts w:ascii="Times New Roman" w:hAnsi="Times New Roman" w:cs="Times New Roman"/>
                <w:sz w:val="22"/>
              </w:rPr>
              <w:t>Tarayana</w:t>
            </w:r>
            <w:proofErr w:type="spellEnd"/>
            <w:r w:rsidRPr="007D4C06">
              <w:rPr>
                <w:rFonts w:ascii="Times New Roman" w:hAnsi="Times New Roman" w:cs="Times New Roman"/>
                <w:sz w:val="22"/>
              </w:rPr>
              <w:t xml:space="preserve"> Foundation (TF) in achieving Project’s last mile services delivery. UNDP will encourage the government agency, of engaging TF or other CSO in similar activities in future project particularly NAPA III and GCF Project.</w:t>
            </w:r>
          </w:p>
        </w:tc>
      </w:tr>
      <w:tr w:rsidR="00176CDB" w:rsidRPr="00561BBF" w14:paraId="0C441AE5" w14:textId="77777777" w:rsidTr="007D4C06">
        <w:tc>
          <w:tcPr>
            <w:tcW w:w="9576" w:type="dxa"/>
            <w:shd w:val="clear" w:color="auto" w:fill="D9E2F3" w:themeFill="accent5" w:themeFillTint="33"/>
          </w:tcPr>
          <w:p w14:paraId="1A017BA3" w14:textId="77777777" w:rsidR="00176CDB" w:rsidRPr="007D4C06" w:rsidRDefault="00176CDB" w:rsidP="00176CDB">
            <w:pPr>
              <w:jc w:val="both"/>
              <w:rPr>
                <w:rFonts w:ascii="Times New Roman" w:hAnsi="Times New Roman" w:cs="Times New Roman"/>
                <w:b/>
                <w:sz w:val="22"/>
              </w:rPr>
            </w:pPr>
            <w:r w:rsidRPr="007D4C06">
              <w:rPr>
                <w:rFonts w:ascii="Times New Roman" w:hAnsi="Times New Roman" w:cs="Times New Roman"/>
                <w:b/>
                <w:sz w:val="22"/>
              </w:rPr>
              <w:t>Evaluation Recommendation or Issue 5:</w:t>
            </w:r>
            <w:r w:rsidRPr="007D4C06">
              <w:rPr>
                <w:rFonts w:ascii="Times New Roman" w:eastAsia="Calibri" w:hAnsi="Times New Roman" w:cs="Times New Roman"/>
                <w:sz w:val="22"/>
              </w:rPr>
              <w:t xml:space="preserve"> </w:t>
            </w:r>
            <w:r w:rsidRPr="007D4C06">
              <w:rPr>
                <w:rFonts w:ascii="Times New Roman" w:hAnsi="Times New Roman" w:cs="Times New Roman"/>
                <w:b/>
                <w:sz w:val="22"/>
              </w:rPr>
              <w:t xml:space="preserve">Measure and quantify impacts of community engagement for capturing co-benefits of the intervention and further scaling up. </w:t>
            </w:r>
          </w:p>
          <w:p w14:paraId="45F0E904" w14:textId="77777777" w:rsidR="00176CDB" w:rsidRPr="007D4C06" w:rsidRDefault="00176CDB" w:rsidP="00176CDB">
            <w:pPr>
              <w:jc w:val="both"/>
              <w:rPr>
                <w:rFonts w:ascii="Times New Roman" w:hAnsi="Times New Roman" w:cs="Times New Roman"/>
                <w:b/>
                <w:sz w:val="22"/>
              </w:rPr>
            </w:pPr>
          </w:p>
          <w:p w14:paraId="46281F43"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 xml:space="preserve">Co-benefits of water harvesting interventions such as reduction in drudgery and economic value generated for women, </w:t>
            </w:r>
            <w:proofErr w:type="spellStart"/>
            <w:r w:rsidRPr="007D4C06">
              <w:rPr>
                <w:rFonts w:ascii="Times New Roman" w:hAnsi="Times New Roman" w:cs="Times New Roman"/>
                <w:sz w:val="22"/>
              </w:rPr>
              <w:t>labor</w:t>
            </w:r>
            <w:proofErr w:type="spellEnd"/>
            <w:r w:rsidRPr="007D4C06">
              <w:rPr>
                <w:rFonts w:ascii="Times New Roman" w:hAnsi="Times New Roman" w:cs="Times New Roman"/>
                <w:sz w:val="22"/>
              </w:rPr>
              <w:t xml:space="preserve">, female education </w:t>
            </w:r>
            <w:proofErr w:type="spellStart"/>
            <w:r w:rsidRPr="007D4C06">
              <w:rPr>
                <w:rFonts w:ascii="Times New Roman" w:hAnsi="Times New Roman" w:cs="Times New Roman"/>
                <w:sz w:val="22"/>
              </w:rPr>
              <w:t>enrollment</w:t>
            </w:r>
            <w:proofErr w:type="spellEnd"/>
            <w:r w:rsidRPr="007D4C06">
              <w:rPr>
                <w:rFonts w:ascii="Times New Roman" w:hAnsi="Times New Roman" w:cs="Times New Roman"/>
                <w:sz w:val="22"/>
              </w:rPr>
              <w:t>, health impacts, ecosystem services, capital and credit availability and financial literacy be captured for impact assessments of Outcome 2</w:t>
            </w:r>
          </w:p>
        </w:tc>
      </w:tr>
      <w:tr w:rsidR="00176CDB" w:rsidRPr="00561BBF" w14:paraId="1D71D4BD" w14:textId="77777777" w:rsidTr="00176CDB">
        <w:tc>
          <w:tcPr>
            <w:tcW w:w="9576" w:type="dxa"/>
          </w:tcPr>
          <w:p w14:paraId="2BC87698"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b/>
                <w:sz w:val="22"/>
              </w:rPr>
            </w:pPr>
            <w:r w:rsidRPr="007D4C06">
              <w:rPr>
                <w:rFonts w:ascii="Times New Roman" w:hAnsi="Times New Roman" w:cs="Times New Roman"/>
                <w:b/>
                <w:sz w:val="22"/>
              </w:rPr>
              <w:t>Management Response:</w:t>
            </w:r>
            <w:r w:rsidRPr="007D4C06">
              <w:rPr>
                <w:rFonts w:ascii="Times New Roman" w:eastAsia="Calibri" w:hAnsi="Times New Roman" w:cs="Times New Roman"/>
                <w:b/>
                <w:sz w:val="22"/>
              </w:rPr>
              <w:t xml:space="preserve">   </w:t>
            </w:r>
          </w:p>
          <w:p w14:paraId="447A6FEC"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28248E3F"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eastAsia="Calibri" w:hAnsi="Times New Roman" w:cs="Times New Roman"/>
                <w:sz w:val="22"/>
              </w:rPr>
              <w:t xml:space="preserve">Based on the preliminary findings of MTR, a rapid impact assessment on </w:t>
            </w:r>
            <w:proofErr w:type="gramStart"/>
            <w:r w:rsidRPr="007D4C06">
              <w:rPr>
                <w:rFonts w:ascii="Times New Roman" w:eastAsia="Calibri" w:hAnsi="Times New Roman" w:cs="Times New Roman"/>
                <w:sz w:val="22"/>
              </w:rPr>
              <w:t>community based</w:t>
            </w:r>
            <w:proofErr w:type="gramEnd"/>
            <w:r w:rsidRPr="007D4C06">
              <w:rPr>
                <w:rFonts w:ascii="Times New Roman" w:eastAsia="Calibri" w:hAnsi="Times New Roman" w:cs="Times New Roman"/>
                <w:sz w:val="22"/>
              </w:rPr>
              <w:t xml:space="preserve"> adaption was commissioned to highlight positive spinoffs from the project particularly on community based water harvesting. A comprehensive quantitative and qualitative impact assessment will be undertaken towards the end of the project as part of the terminal evaluation of the project.</w:t>
            </w:r>
          </w:p>
        </w:tc>
      </w:tr>
      <w:tr w:rsidR="00176CDB" w:rsidRPr="00561BBF" w14:paraId="74E3499E" w14:textId="77777777" w:rsidTr="007D4C06">
        <w:tc>
          <w:tcPr>
            <w:tcW w:w="9576" w:type="dxa"/>
            <w:shd w:val="clear" w:color="auto" w:fill="D9E2F3" w:themeFill="accent5" w:themeFillTint="33"/>
          </w:tcPr>
          <w:p w14:paraId="32FB25EF" w14:textId="77777777" w:rsidR="00176CDB" w:rsidRPr="007D4C06" w:rsidRDefault="00176CDB" w:rsidP="00176CDB">
            <w:pPr>
              <w:jc w:val="both"/>
              <w:rPr>
                <w:rFonts w:ascii="Times New Roman" w:hAnsi="Times New Roman" w:cs="Times New Roman"/>
                <w:b/>
                <w:sz w:val="22"/>
              </w:rPr>
            </w:pPr>
            <w:r w:rsidRPr="007D4C06">
              <w:rPr>
                <w:rFonts w:ascii="Times New Roman" w:hAnsi="Times New Roman" w:cs="Times New Roman"/>
                <w:b/>
                <w:sz w:val="22"/>
              </w:rPr>
              <w:t>Evaluation Recommendation or Issue 6:</w:t>
            </w:r>
            <w:r w:rsidRPr="007D4C06">
              <w:rPr>
                <w:rFonts w:ascii="Times New Roman" w:eastAsia="Calibri" w:hAnsi="Times New Roman" w:cs="Times New Roman"/>
                <w:sz w:val="22"/>
              </w:rPr>
              <w:t xml:space="preserve"> </w:t>
            </w:r>
            <w:r w:rsidRPr="007D4C06">
              <w:rPr>
                <w:rFonts w:ascii="Times New Roman" w:hAnsi="Times New Roman" w:cs="Times New Roman"/>
                <w:sz w:val="22"/>
              </w:rPr>
              <w:t xml:space="preserve"> </w:t>
            </w:r>
            <w:r w:rsidRPr="007D4C06">
              <w:rPr>
                <w:rFonts w:ascii="Times New Roman" w:eastAsia="Calibri" w:hAnsi="Times New Roman" w:cs="Times New Roman"/>
                <w:b/>
                <w:sz w:val="22"/>
              </w:rPr>
              <w:t xml:space="preserve">  </w:t>
            </w:r>
            <w:r w:rsidRPr="007D4C06">
              <w:rPr>
                <w:rFonts w:ascii="Times New Roman" w:hAnsi="Times New Roman" w:cs="Times New Roman"/>
                <w:b/>
                <w:sz w:val="22"/>
              </w:rPr>
              <w:t xml:space="preserve"> Share and promote adoption of good practices in Contract and Procurement </w:t>
            </w:r>
          </w:p>
          <w:p w14:paraId="67EB2268" w14:textId="77777777" w:rsidR="00176CDB" w:rsidRPr="007D4C06" w:rsidRDefault="00176CDB" w:rsidP="00176CDB">
            <w:pPr>
              <w:jc w:val="both"/>
              <w:rPr>
                <w:rFonts w:ascii="Times New Roman" w:hAnsi="Times New Roman" w:cs="Times New Roman"/>
                <w:b/>
                <w:sz w:val="22"/>
              </w:rPr>
            </w:pPr>
          </w:p>
          <w:p w14:paraId="4293CECA"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sz w:val="22"/>
              </w:rPr>
              <w:lastRenderedPageBreak/>
              <w:t xml:space="preserve">Progress under the work packages for activities 2.1.1, 2.1.2, and 2.1.3 were adversely impacted by quality control issues with contractor/service provider being unable to deliver outputs as promised. </w:t>
            </w:r>
          </w:p>
          <w:p w14:paraId="3B710183" w14:textId="77777777" w:rsidR="00176CDB" w:rsidRPr="007D4C06" w:rsidRDefault="00176CDB" w:rsidP="00176CDB">
            <w:pPr>
              <w:numPr>
                <w:ilvl w:val="0"/>
                <w:numId w:val="207"/>
              </w:numPr>
              <w:ind w:left="346" w:hanging="284"/>
              <w:jc w:val="both"/>
              <w:rPr>
                <w:rFonts w:ascii="Times New Roman" w:hAnsi="Times New Roman" w:cs="Times New Roman"/>
                <w:sz w:val="22"/>
              </w:rPr>
            </w:pPr>
            <w:r w:rsidRPr="00AD6181">
              <w:rPr>
                <w:rFonts w:ascii="Times New Roman" w:hAnsi="Times New Roman" w:cs="Times New Roman"/>
                <w:sz w:val="22"/>
              </w:rPr>
              <w:t xml:space="preserve">Our review of the contractor-client interaction in </w:t>
            </w:r>
            <w:proofErr w:type="spellStart"/>
            <w:r w:rsidRPr="000422E1">
              <w:rPr>
                <w:rFonts w:ascii="Times New Roman" w:hAnsi="Times New Roman" w:cs="Times New Roman"/>
                <w:sz w:val="22"/>
              </w:rPr>
              <w:t>Mongar</w:t>
            </w:r>
            <w:proofErr w:type="spellEnd"/>
            <w:r w:rsidRPr="000422E1">
              <w:rPr>
                <w:rFonts w:ascii="Times New Roman" w:hAnsi="Times New Roman" w:cs="Times New Roman"/>
                <w:sz w:val="22"/>
              </w:rPr>
              <w:t xml:space="preserve"> as a part of the review of outputs 2.1.1.-2.1.3 shows the possibility of improvement </w:t>
            </w:r>
            <w:r w:rsidRPr="007D4C06">
              <w:rPr>
                <w:rFonts w:ascii="Times New Roman" w:hAnsi="Times New Roman" w:cs="Times New Roman"/>
                <w:sz w:val="22"/>
              </w:rPr>
              <w:t>in the current relationships and optimize the impacts of the intervention.</w:t>
            </w:r>
          </w:p>
          <w:p w14:paraId="7953C82B" w14:textId="77777777" w:rsidR="00176CDB" w:rsidRPr="007D4C06" w:rsidRDefault="00176CDB" w:rsidP="00176CDB">
            <w:pPr>
              <w:numPr>
                <w:ilvl w:val="0"/>
                <w:numId w:val="207"/>
              </w:numPr>
              <w:ind w:left="346" w:hanging="284"/>
              <w:jc w:val="both"/>
              <w:rPr>
                <w:rFonts w:ascii="Times New Roman" w:hAnsi="Times New Roman" w:cs="Times New Roman"/>
                <w:sz w:val="22"/>
              </w:rPr>
            </w:pPr>
            <w:r w:rsidRPr="007D4C06">
              <w:rPr>
                <w:rFonts w:ascii="Times New Roman" w:hAnsi="Times New Roman" w:cs="Times New Roman"/>
                <w:sz w:val="22"/>
              </w:rPr>
              <w:t xml:space="preserve">Good practices such as tripartite review meetings between client, contractor and consultants in </w:t>
            </w:r>
            <w:proofErr w:type="spellStart"/>
            <w:r w:rsidRPr="007D4C06">
              <w:rPr>
                <w:rFonts w:ascii="Times New Roman" w:hAnsi="Times New Roman" w:cs="Times New Roman"/>
                <w:sz w:val="22"/>
              </w:rPr>
              <w:t>Phuentsholing</w:t>
            </w:r>
            <w:proofErr w:type="spellEnd"/>
            <w:r w:rsidRPr="007D4C06">
              <w:rPr>
                <w:rFonts w:ascii="Times New Roman" w:hAnsi="Times New Roman" w:cs="Times New Roman"/>
                <w:sz w:val="22"/>
              </w:rPr>
              <w:t xml:space="preserve"> has helped iron out constraints in time-sensitive civil construction works</w:t>
            </w:r>
          </w:p>
          <w:p w14:paraId="1E3301B3" w14:textId="77777777" w:rsidR="00176CDB" w:rsidRPr="007D4C06" w:rsidRDefault="00176CDB" w:rsidP="007D4C06">
            <w:pPr>
              <w:numPr>
                <w:ilvl w:val="0"/>
                <w:numId w:val="207"/>
              </w:numPr>
              <w:ind w:left="346" w:hanging="284"/>
              <w:jc w:val="both"/>
              <w:rPr>
                <w:rFonts w:ascii="Times New Roman" w:hAnsi="Times New Roman" w:cs="Times New Roman"/>
                <w:sz w:val="22"/>
              </w:rPr>
            </w:pPr>
            <w:r w:rsidRPr="007D4C06">
              <w:rPr>
                <w:rFonts w:ascii="Times New Roman" w:hAnsi="Times New Roman" w:cs="Times New Roman"/>
                <w:sz w:val="22"/>
              </w:rPr>
              <w:t xml:space="preserve">Opportunities to empanel, and award contracts to qualified contractors meeting QA standards in the project could be explored, if complying with </w:t>
            </w:r>
            <w:proofErr w:type="spellStart"/>
            <w:r w:rsidRPr="007D4C06">
              <w:rPr>
                <w:rFonts w:ascii="Times New Roman" w:hAnsi="Times New Roman" w:cs="Times New Roman"/>
                <w:sz w:val="22"/>
              </w:rPr>
              <w:t>RGoB</w:t>
            </w:r>
            <w:proofErr w:type="spellEnd"/>
            <w:r w:rsidRPr="007D4C06">
              <w:rPr>
                <w:rFonts w:ascii="Times New Roman" w:hAnsi="Times New Roman" w:cs="Times New Roman"/>
                <w:sz w:val="22"/>
              </w:rPr>
              <w:t xml:space="preserve"> procurement protocols.</w:t>
            </w:r>
          </w:p>
          <w:p w14:paraId="25D4EF0B" w14:textId="77777777" w:rsidR="00176CDB" w:rsidRPr="007D4C06" w:rsidRDefault="00176CDB" w:rsidP="007D4C06">
            <w:pPr>
              <w:numPr>
                <w:ilvl w:val="0"/>
                <w:numId w:val="207"/>
              </w:numPr>
              <w:ind w:left="346" w:hanging="284"/>
              <w:jc w:val="both"/>
              <w:rPr>
                <w:rFonts w:ascii="Times New Roman" w:hAnsi="Times New Roman" w:cs="Times New Roman"/>
                <w:sz w:val="22"/>
              </w:rPr>
            </w:pPr>
            <w:r w:rsidRPr="007D4C06">
              <w:rPr>
                <w:rFonts w:ascii="Times New Roman" w:hAnsi="Times New Roman" w:cs="Times New Roman"/>
                <w:sz w:val="22"/>
              </w:rPr>
              <w:t>As an example, community members in the PIA flood plains had suggestions on the required height of the wall for effective flood proofing. A feedback loop integrating community-consultants-contractors with PMU can ensure peer scrutiny, community audit and QC along with necessary buy-in.</w:t>
            </w:r>
          </w:p>
        </w:tc>
      </w:tr>
      <w:tr w:rsidR="00176CDB" w:rsidRPr="00561BBF" w14:paraId="1ABA372B" w14:textId="77777777" w:rsidTr="00176CDB">
        <w:tc>
          <w:tcPr>
            <w:tcW w:w="9576" w:type="dxa"/>
          </w:tcPr>
          <w:p w14:paraId="4E8C1D52"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hAnsi="Times New Roman" w:cs="Times New Roman"/>
                <w:b/>
                <w:sz w:val="22"/>
              </w:rPr>
              <w:lastRenderedPageBreak/>
              <w:t>Management Response:</w:t>
            </w:r>
            <w:r w:rsidRPr="007D4C06">
              <w:rPr>
                <w:rFonts w:ascii="Times New Roman" w:eastAsia="Calibri" w:hAnsi="Times New Roman" w:cs="Times New Roman"/>
                <w:sz w:val="22"/>
              </w:rPr>
              <w:t xml:space="preserve">  </w:t>
            </w:r>
          </w:p>
          <w:p w14:paraId="704DB46B"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700F60B5"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The Project Management Unit organizes quarterly review and planning workshops followed by knowledge sharing and learning field visits to project sites.  Good practices particularly in dealing with contractors involved in construction of slopes stabilizations were shared with the Responsible Partners during quarterly review and planning workshop. </w:t>
            </w:r>
            <w:r w:rsidRPr="007D4C06">
              <w:rPr>
                <w:rFonts w:ascii="Times New Roman" w:hAnsi="Times New Roman" w:cs="Times New Roman"/>
                <w:sz w:val="22"/>
              </w:rPr>
              <w:t xml:space="preserve"> </w:t>
            </w:r>
            <w:r w:rsidRPr="007D4C06">
              <w:rPr>
                <w:rFonts w:ascii="Times New Roman" w:eastAsia="Calibri" w:hAnsi="Times New Roman" w:cs="Times New Roman"/>
                <w:sz w:val="22"/>
              </w:rPr>
              <w:t xml:space="preserve">Tripartite review meetings between client, contractor and consultants in </w:t>
            </w:r>
            <w:proofErr w:type="spellStart"/>
            <w:r w:rsidRPr="007D4C06">
              <w:rPr>
                <w:rFonts w:ascii="Times New Roman" w:eastAsia="Calibri" w:hAnsi="Times New Roman" w:cs="Times New Roman"/>
                <w:sz w:val="22"/>
              </w:rPr>
              <w:t>Phuentsholing</w:t>
            </w:r>
            <w:proofErr w:type="spellEnd"/>
            <w:r w:rsidRPr="007D4C06">
              <w:rPr>
                <w:rFonts w:ascii="Times New Roman" w:eastAsia="Calibri" w:hAnsi="Times New Roman" w:cs="Times New Roman"/>
                <w:sz w:val="22"/>
              </w:rPr>
              <w:t xml:space="preserve"> has been possible particularly during the design and study phase, since options for flood protection works were developed by Consultants in consultation with the communities of the </w:t>
            </w:r>
            <w:proofErr w:type="spellStart"/>
            <w:r w:rsidRPr="007D4C06">
              <w:rPr>
                <w:rFonts w:ascii="Times New Roman" w:eastAsia="Calibri" w:hAnsi="Times New Roman" w:cs="Times New Roman"/>
                <w:sz w:val="22"/>
              </w:rPr>
              <w:t>Pasakha</w:t>
            </w:r>
            <w:proofErr w:type="spellEnd"/>
            <w:r w:rsidRPr="007D4C06">
              <w:rPr>
                <w:rFonts w:ascii="Times New Roman" w:eastAsia="Calibri" w:hAnsi="Times New Roman" w:cs="Times New Roman"/>
                <w:sz w:val="22"/>
              </w:rPr>
              <w:t xml:space="preserve"> Industrial Areas. This was not done in the case of rehabilitation of </w:t>
            </w:r>
            <w:proofErr w:type="spellStart"/>
            <w:r w:rsidRPr="007D4C06">
              <w:rPr>
                <w:rFonts w:ascii="Times New Roman" w:eastAsia="Calibri" w:hAnsi="Times New Roman" w:cs="Times New Roman"/>
                <w:sz w:val="22"/>
              </w:rPr>
              <w:t>Mongar</w:t>
            </w:r>
            <w:proofErr w:type="spellEnd"/>
            <w:r w:rsidRPr="007D4C06">
              <w:rPr>
                <w:rFonts w:ascii="Times New Roman" w:eastAsia="Calibri" w:hAnsi="Times New Roman" w:cs="Times New Roman"/>
                <w:sz w:val="22"/>
              </w:rPr>
              <w:t xml:space="preserve"> Municipality’s water harvesting and distribution system as the design was done in-house. </w:t>
            </w:r>
          </w:p>
          <w:p w14:paraId="18FDF911"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6248B7A6"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While UNDP CO takes note of the opportunities to empanel, and award contracts to qualified contractors meeting QA standards in the project to ensure quality and cost effectiveness, such mechanisms are bound by thresholds specified in the RGOB procurement norms, which is very low and not applicable for huge works contracts, as the NAPA II</w:t>
            </w:r>
            <w:r w:rsidRPr="007D4C06">
              <w:rPr>
                <w:rFonts w:ascii="Times New Roman" w:eastAsia="Calibri" w:hAnsi="Times New Roman" w:cs="Times New Roman"/>
                <w:sz w:val="22"/>
              </w:rPr>
              <w:t xml:space="preserve"> project is implemented under full National Implementation Modality.</w:t>
            </w:r>
          </w:p>
        </w:tc>
      </w:tr>
      <w:tr w:rsidR="00176CDB" w:rsidRPr="00561BBF" w14:paraId="6BC4315D" w14:textId="77777777" w:rsidTr="007D4C06">
        <w:tc>
          <w:tcPr>
            <w:tcW w:w="9576" w:type="dxa"/>
            <w:shd w:val="clear" w:color="auto" w:fill="D9E2F3" w:themeFill="accent5" w:themeFillTint="33"/>
          </w:tcPr>
          <w:p w14:paraId="74E33A9E" w14:textId="77777777" w:rsidR="00176CDB" w:rsidRPr="007D4C06" w:rsidRDefault="00176CDB" w:rsidP="00176CDB">
            <w:pPr>
              <w:jc w:val="both"/>
              <w:rPr>
                <w:rFonts w:ascii="Times New Roman" w:hAnsi="Times New Roman" w:cs="Times New Roman"/>
                <w:b/>
                <w:sz w:val="22"/>
              </w:rPr>
            </w:pPr>
            <w:r w:rsidRPr="007D4C06">
              <w:rPr>
                <w:rFonts w:ascii="Times New Roman" w:hAnsi="Times New Roman" w:cs="Times New Roman"/>
                <w:b/>
                <w:sz w:val="22"/>
              </w:rPr>
              <w:t>Evaluation Recommendation or Issue 7:</w:t>
            </w:r>
            <w:r w:rsidRPr="007D4C06">
              <w:rPr>
                <w:rFonts w:ascii="Times New Roman" w:eastAsia="Calibri" w:hAnsi="Times New Roman" w:cs="Times New Roman"/>
                <w:sz w:val="22"/>
              </w:rPr>
              <w:t xml:space="preserve"> </w:t>
            </w:r>
            <w:r w:rsidRPr="007D4C06">
              <w:rPr>
                <w:rFonts w:ascii="Times New Roman" w:hAnsi="Times New Roman" w:cs="Times New Roman"/>
                <w:sz w:val="22"/>
              </w:rPr>
              <w:t xml:space="preserve"> </w:t>
            </w:r>
            <w:r w:rsidRPr="007D4C06">
              <w:rPr>
                <w:rFonts w:ascii="Times New Roman" w:eastAsia="Calibri" w:hAnsi="Times New Roman" w:cs="Times New Roman"/>
                <w:b/>
                <w:sz w:val="22"/>
              </w:rPr>
              <w:t xml:space="preserve"> </w:t>
            </w:r>
            <w:r w:rsidRPr="007D4C06">
              <w:rPr>
                <w:rFonts w:ascii="Times New Roman" w:hAnsi="Times New Roman" w:cs="Times New Roman"/>
                <w:b/>
                <w:sz w:val="22"/>
              </w:rPr>
              <w:t xml:space="preserve"> Develop a Knowledge Management Strategy </w:t>
            </w:r>
          </w:p>
          <w:p w14:paraId="4C4CC2F9" w14:textId="77777777" w:rsidR="00176CDB" w:rsidRPr="007D4C06" w:rsidRDefault="00176CDB" w:rsidP="00176CDB">
            <w:pPr>
              <w:jc w:val="both"/>
              <w:rPr>
                <w:rFonts w:ascii="Times New Roman" w:hAnsi="Times New Roman" w:cs="Times New Roman"/>
                <w:b/>
                <w:sz w:val="22"/>
              </w:rPr>
            </w:pPr>
          </w:p>
          <w:p w14:paraId="37E0A2CC"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sz w:val="22"/>
              </w:rPr>
              <w:t>The KM strategy will help identify avenues for learning, transfer of lessons and capacity building in the project under Outcome 2</w:t>
            </w:r>
          </w:p>
          <w:p w14:paraId="3FD24BDE" w14:textId="77777777" w:rsidR="00176CDB" w:rsidRPr="007D4C06" w:rsidRDefault="00176CDB" w:rsidP="00176CDB">
            <w:pPr>
              <w:numPr>
                <w:ilvl w:val="0"/>
                <w:numId w:val="208"/>
              </w:numPr>
              <w:ind w:left="346" w:hanging="284"/>
              <w:jc w:val="both"/>
              <w:rPr>
                <w:rFonts w:ascii="Times New Roman" w:hAnsi="Times New Roman" w:cs="Times New Roman"/>
                <w:sz w:val="22"/>
              </w:rPr>
            </w:pPr>
            <w:r w:rsidRPr="00AD6181">
              <w:rPr>
                <w:rFonts w:ascii="Times New Roman" w:hAnsi="Times New Roman" w:cs="Times New Roman"/>
                <w:sz w:val="22"/>
              </w:rPr>
              <w:t>KM Strategy will assist the operationalization of awar</w:t>
            </w:r>
            <w:r w:rsidRPr="000422E1">
              <w:rPr>
                <w:rFonts w:ascii="Times New Roman" w:hAnsi="Times New Roman" w:cs="Times New Roman"/>
                <w:sz w:val="22"/>
              </w:rPr>
              <w:t>eness generation and capacity building activities under various Outcomes</w:t>
            </w:r>
          </w:p>
          <w:p w14:paraId="01B562BD" w14:textId="77777777" w:rsidR="00176CDB" w:rsidRPr="007D4C06" w:rsidRDefault="00176CDB" w:rsidP="00176CDB">
            <w:pPr>
              <w:numPr>
                <w:ilvl w:val="0"/>
                <w:numId w:val="208"/>
              </w:numPr>
              <w:ind w:left="346" w:hanging="284"/>
              <w:jc w:val="both"/>
              <w:rPr>
                <w:rFonts w:ascii="Times New Roman" w:hAnsi="Times New Roman" w:cs="Times New Roman"/>
                <w:sz w:val="22"/>
              </w:rPr>
            </w:pPr>
            <w:r w:rsidRPr="007D4C06">
              <w:rPr>
                <w:rFonts w:ascii="Times New Roman" w:hAnsi="Times New Roman" w:cs="Times New Roman"/>
                <w:sz w:val="22"/>
              </w:rPr>
              <w:t>It can further ensure the sustainability and adaptability of program learnings and benefit future projects</w:t>
            </w:r>
          </w:p>
          <w:p w14:paraId="26998D08"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 xml:space="preserve">The project generates considerable knowledge at various levels (example: training programs undertaken by officials at ADPC, RIMES etc.). Consolidating the knowledge accessed and shared under the project and converting them to appropriate products incorporating local knowledge can help develop a customized, local training program for </w:t>
            </w:r>
            <w:proofErr w:type="spellStart"/>
            <w:r w:rsidRPr="007D4C06">
              <w:rPr>
                <w:rFonts w:ascii="Times New Roman" w:hAnsi="Times New Roman" w:cs="Times New Roman"/>
                <w:sz w:val="22"/>
              </w:rPr>
              <w:t>RGoB</w:t>
            </w:r>
            <w:proofErr w:type="spellEnd"/>
            <w:r w:rsidRPr="007D4C06">
              <w:rPr>
                <w:rFonts w:ascii="Times New Roman" w:hAnsi="Times New Roman" w:cs="Times New Roman"/>
                <w:sz w:val="22"/>
              </w:rPr>
              <w:t>.</w:t>
            </w:r>
          </w:p>
        </w:tc>
      </w:tr>
      <w:tr w:rsidR="00176CDB" w:rsidRPr="00561BBF" w14:paraId="0AEA749F" w14:textId="77777777" w:rsidTr="00340F16">
        <w:tc>
          <w:tcPr>
            <w:tcW w:w="9576" w:type="dxa"/>
          </w:tcPr>
          <w:p w14:paraId="60A6BC3D"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b/>
                <w:sz w:val="22"/>
              </w:rPr>
              <w:t>Management Response:</w:t>
            </w:r>
            <w:r w:rsidRPr="007D4C06">
              <w:rPr>
                <w:rFonts w:ascii="Times New Roman" w:eastAsia="Calibri" w:hAnsi="Times New Roman" w:cs="Times New Roman"/>
                <w:sz w:val="22"/>
              </w:rPr>
              <w:t xml:space="preserve"> </w:t>
            </w:r>
            <w:r w:rsidRPr="007D4C06">
              <w:rPr>
                <w:rFonts w:ascii="Times New Roman" w:hAnsi="Times New Roman" w:cs="Times New Roman"/>
                <w:sz w:val="22"/>
              </w:rPr>
              <w:t xml:space="preserve"> </w:t>
            </w:r>
          </w:p>
          <w:p w14:paraId="779048F2"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754B757B"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hAnsi="Times New Roman" w:cs="Times New Roman"/>
                <w:sz w:val="22"/>
              </w:rPr>
              <w:t xml:space="preserve">While a specific </w:t>
            </w:r>
            <w:r w:rsidRPr="007D4C06">
              <w:rPr>
                <w:rFonts w:ascii="Times New Roman" w:eastAsia="Calibri" w:hAnsi="Times New Roman" w:cs="Times New Roman"/>
                <w:sz w:val="22"/>
              </w:rPr>
              <w:t xml:space="preserve">Knowledge Management Strategy has not been developed for the project, the Project has taken steps to generate knowledge and share them periodically. As part of this exercise, all Project Managers of the Responsible Parties were trained on documenting lessons learnt </w:t>
            </w:r>
            <w:proofErr w:type="gramStart"/>
            <w:r w:rsidRPr="007D4C06">
              <w:rPr>
                <w:rFonts w:ascii="Times New Roman" w:eastAsia="Calibri" w:hAnsi="Times New Roman" w:cs="Times New Roman"/>
                <w:sz w:val="22"/>
              </w:rPr>
              <w:t>during the course of</w:t>
            </w:r>
            <w:proofErr w:type="gramEnd"/>
            <w:r w:rsidRPr="007D4C06">
              <w:rPr>
                <w:rFonts w:ascii="Times New Roman" w:eastAsia="Calibri" w:hAnsi="Times New Roman" w:cs="Times New Roman"/>
                <w:sz w:val="22"/>
              </w:rPr>
              <w:t xml:space="preserve"> implementation of the project. The training resulted into a publication called “</w:t>
            </w:r>
            <w:r w:rsidRPr="007D4C06">
              <w:rPr>
                <w:rFonts w:ascii="Times New Roman" w:eastAsia="Calibri" w:hAnsi="Times New Roman" w:cs="Times New Roman"/>
                <w:b/>
                <w:sz w:val="22"/>
              </w:rPr>
              <w:t>NAPA II Experience”</w:t>
            </w:r>
            <w:r w:rsidRPr="007D4C06">
              <w:rPr>
                <w:rFonts w:ascii="Times New Roman" w:eastAsia="Calibri" w:hAnsi="Times New Roman" w:cs="Times New Roman"/>
                <w:sz w:val="22"/>
              </w:rPr>
              <w:t xml:space="preserve"> which was published and shared with relevant stakeholders.</w:t>
            </w:r>
          </w:p>
          <w:p w14:paraId="6AE6DC67"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35A24AD6"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lastRenderedPageBreak/>
              <w:t xml:space="preserve">The regular quarterly review and planning workshops also serves as a platform for learning, transfer of lessons and capacity building. Experiential learning opportunity through site visit after the meeting has become a practice, and this has been proven to be useful among the IP and RPs. </w:t>
            </w:r>
          </w:p>
          <w:p w14:paraId="2E1DD17B"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48FA1813"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The PMU has plans to conduct periodic seminars to share knowledge to wider sections in the country.  The first seminar was conducted in February 2017 where NCHM, DDM, PT and TF presented the experiences gained and lessons learned in implementing the Project’s activities. Similar experiences-sharing seminar have been planned for second half of 2017 where DGM, WRCD, CCD and </w:t>
            </w:r>
            <w:proofErr w:type="spellStart"/>
            <w:r w:rsidRPr="007D4C06">
              <w:rPr>
                <w:rFonts w:ascii="Times New Roman" w:eastAsia="Calibri" w:hAnsi="Times New Roman" w:cs="Times New Roman"/>
                <w:sz w:val="22"/>
              </w:rPr>
              <w:t>DoFPS</w:t>
            </w:r>
            <w:proofErr w:type="spellEnd"/>
            <w:r w:rsidRPr="007D4C06">
              <w:rPr>
                <w:rFonts w:ascii="Times New Roman" w:eastAsia="Calibri" w:hAnsi="Times New Roman" w:cs="Times New Roman"/>
                <w:sz w:val="22"/>
              </w:rPr>
              <w:t xml:space="preserve"> will share lessons learned. </w:t>
            </w:r>
          </w:p>
          <w:p w14:paraId="3D7A7A2D"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1EADF20E"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Advocacy posters highlighting project objectives and the three broad outcomes have been developed and showcased during the recent </w:t>
            </w:r>
            <w:proofErr w:type="spellStart"/>
            <w:r w:rsidRPr="007D4C06">
              <w:rPr>
                <w:rFonts w:ascii="Times New Roman" w:eastAsia="Calibri" w:hAnsi="Times New Roman" w:cs="Times New Roman"/>
                <w:sz w:val="22"/>
              </w:rPr>
              <w:t>Tarayana</w:t>
            </w:r>
            <w:proofErr w:type="spellEnd"/>
            <w:r w:rsidRPr="007D4C06">
              <w:rPr>
                <w:rFonts w:ascii="Times New Roman" w:eastAsia="Calibri" w:hAnsi="Times New Roman" w:cs="Times New Roman"/>
                <w:sz w:val="22"/>
              </w:rPr>
              <w:t xml:space="preserve"> Foundation fair, 28-30 </w:t>
            </w:r>
            <w:proofErr w:type="gramStart"/>
            <w:r w:rsidRPr="007D4C06">
              <w:rPr>
                <w:rFonts w:ascii="Times New Roman" w:eastAsia="Calibri" w:hAnsi="Times New Roman" w:cs="Times New Roman"/>
                <w:sz w:val="22"/>
              </w:rPr>
              <w:t>April,</w:t>
            </w:r>
            <w:proofErr w:type="gramEnd"/>
            <w:r w:rsidRPr="007D4C06">
              <w:rPr>
                <w:rFonts w:ascii="Times New Roman" w:eastAsia="Calibri" w:hAnsi="Times New Roman" w:cs="Times New Roman"/>
                <w:sz w:val="22"/>
              </w:rPr>
              <w:t xml:space="preserve"> 2017. </w:t>
            </w:r>
          </w:p>
          <w:p w14:paraId="122BD789"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36F84B15"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A specified NAPA II website hosted at nec.gov.bt (</w:t>
            </w:r>
            <w:hyperlink r:id="rId10" w:history="1">
              <w:r w:rsidRPr="007D4C06">
                <w:rPr>
                  <w:rStyle w:val="Hyperlink"/>
                  <w:rFonts w:ascii="Times New Roman" w:eastAsia="Calibri" w:hAnsi="Times New Roman" w:cs="Times New Roman"/>
                  <w:sz w:val="22"/>
                </w:rPr>
                <w:t>http://www.nec.gov.bt/napaii/</w:t>
              </w:r>
            </w:hyperlink>
            <w:r w:rsidRPr="007D4C06">
              <w:rPr>
                <w:rFonts w:ascii="Times New Roman" w:eastAsia="Calibri" w:hAnsi="Times New Roman" w:cs="Times New Roman"/>
                <w:sz w:val="22"/>
              </w:rPr>
              <w:t xml:space="preserve">) and a NAPA II Project Facebook page ( </w:t>
            </w:r>
            <w:hyperlink r:id="rId11" w:history="1">
              <w:r w:rsidRPr="007D4C06">
                <w:rPr>
                  <w:rStyle w:val="Hyperlink"/>
                  <w:rFonts w:ascii="Times New Roman" w:eastAsia="Calibri" w:hAnsi="Times New Roman" w:cs="Times New Roman"/>
                  <w:sz w:val="22"/>
                </w:rPr>
                <w:t>https://www.facebook.com/groups/875306682515902/</w:t>
              </w:r>
            </w:hyperlink>
            <w:r w:rsidRPr="007D4C06">
              <w:rPr>
                <w:rFonts w:ascii="Times New Roman" w:eastAsia="Calibri" w:hAnsi="Times New Roman" w:cs="Times New Roman"/>
                <w:sz w:val="22"/>
              </w:rPr>
              <w:t xml:space="preserve">) has been created to share information and knowledge on NAPA II Project. </w:t>
            </w:r>
          </w:p>
          <w:p w14:paraId="6E6533D3"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3B8225A1"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eastAsia="Calibri" w:hAnsi="Times New Roman" w:cs="Times New Roman"/>
                <w:sz w:val="22"/>
              </w:rPr>
              <w:t xml:space="preserve">Videos highlighting the need for adaptation and the on-going adaptation interventions under the various components have been produced for public awareness and enhancing project’s visibility. A final </w:t>
            </w:r>
            <w:proofErr w:type="gramStart"/>
            <w:r w:rsidRPr="007D4C06">
              <w:rPr>
                <w:rFonts w:ascii="Times New Roman" w:eastAsia="Calibri" w:hAnsi="Times New Roman" w:cs="Times New Roman"/>
                <w:sz w:val="22"/>
              </w:rPr>
              <w:t>15 minute</w:t>
            </w:r>
            <w:proofErr w:type="gramEnd"/>
            <w:r w:rsidRPr="007D4C06">
              <w:rPr>
                <w:rFonts w:ascii="Times New Roman" w:eastAsia="Calibri" w:hAnsi="Times New Roman" w:cs="Times New Roman"/>
                <w:sz w:val="22"/>
              </w:rPr>
              <w:t xml:space="preserve"> video planned for production by the end of the project will highlight the concrete impacts the project has brought about from the beneficiaries’ perspective.</w:t>
            </w:r>
          </w:p>
        </w:tc>
      </w:tr>
      <w:tr w:rsidR="00176CDB" w:rsidRPr="00561BBF" w14:paraId="5F3D530D" w14:textId="77777777" w:rsidTr="007D4C06">
        <w:tc>
          <w:tcPr>
            <w:tcW w:w="9576" w:type="dxa"/>
            <w:shd w:val="clear" w:color="auto" w:fill="D9E2F3" w:themeFill="accent5" w:themeFillTint="33"/>
          </w:tcPr>
          <w:p w14:paraId="5F88B726" w14:textId="77777777" w:rsidR="00176CDB" w:rsidRPr="007D4C06" w:rsidRDefault="00176CDB" w:rsidP="00176CDB">
            <w:pPr>
              <w:jc w:val="both"/>
              <w:rPr>
                <w:rFonts w:ascii="Times New Roman" w:hAnsi="Times New Roman" w:cs="Times New Roman"/>
                <w:b/>
                <w:sz w:val="22"/>
              </w:rPr>
            </w:pPr>
            <w:r w:rsidRPr="007D4C06">
              <w:rPr>
                <w:rFonts w:ascii="Times New Roman" w:hAnsi="Times New Roman" w:cs="Times New Roman"/>
                <w:b/>
                <w:sz w:val="22"/>
              </w:rPr>
              <w:lastRenderedPageBreak/>
              <w:t>Evaluation Recommendation or Issue 8:</w:t>
            </w:r>
            <w:r w:rsidRPr="007D4C06">
              <w:rPr>
                <w:rFonts w:ascii="Times New Roman" w:eastAsia="Calibri" w:hAnsi="Times New Roman" w:cs="Times New Roman"/>
                <w:sz w:val="22"/>
              </w:rPr>
              <w:t xml:space="preserve"> </w:t>
            </w:r>
            <w:r w:rsidRPr="007D4C06">
              <w:rPr>
                <w:rFonts w:ascii="Times New Roman" w:hAnsi="Times New Roman" w:cs="Times New Roman"/>
                <w:sz w:val="22"/>
              </w:rPr>
              <w:t xml:space="preserve"> </w:t>
            </w:r>
            <w:r w:rsidRPr="007D4C06">
              <w:rPr>
                <w:rFonts w:ascii="Times New Roman" w:hAnsi="Times New Roman" w:cs="Times New Roman"/>
                <w:b/>
                <w:sz w:val="22"/>
              </w:rPr>
              <w:t xml:space="preserve"> Adopt a CBDR approach in Capacity building based on a Training Needs Analysis</w:t>
            </w:r>
          </w:p>
          <w:p w14:paraId="1AE72046" w14:textId="77777777" w:rsidR="00176CDB" w:rsidRPr="007D4C06" w:rsidRDefault="00176CDB" w:rsidP="00176CDB">
            <w:pPr>
              <w:jc w:val="both"/>
              <w:rPr>
                <w:rFonts w:ascii="Times New Roman" w:hAnsi="Times New Roman" w:cs="Times New Roman"/>
                <w:b/>
                <w:sz w:val="22"/>
              </w:rPr>
            </w:pPr>
          </w:p>
          <w:p w14:paraId="2FCDCD63" w14:textId="77777777" w:rsidR="00176CDB" w:rsidRPr="007D4C06" w:rsidRDefault="00176CDB" w:rsidP="00176CDB">
            <w:pPr>
              <w:jc w:val="both"/>
              <w:rPr>
                <w:rFonts w:ascii="Times New Roman" w:hAnsi="Times New Roman" w:cs="Times New Roman"/>
                <w:sz w:val="22"/>
              </w:rPr>
            </w:pPr>
            <w:r w:rsidRPr="007D4C06">
              <w:rPr>
                <w:rFonts w:ascii="Times New Roman" w:hAnsi="Times New Roman" w:cs="Times New Roman"/>
                <w:sz w:val="22"/>
              </w:rPr>
              <w:t xml:space="preserve">A project as complex as this would generate considerable demand for capacity building across work streams. However, it is also very pertinent to identify the ‘responsibilities and respective capabilities’ for customizing targeted sections. </w:t>
            </w:r>
          </w:p>
          <w:p w14:paraId="054D0C09" w14:textId="77777777" w:rsidR="00176CDB" w:rsidRPr="007D4C06" w:rsidRDefault="00176CDB" w:rsidP="00176CDB">
            <w:pPr>
              <w:numPr>
                <w:ilvl w:val="0"/>
                <w:numId w:val="209"/>
              </w:numPr>
              <w:ind w:left="346" w:hanging="284"/>
              <w:jc w:val="both"/>
              <w:rPr>
                <w:rFonts w:ascii="Times New Roman" w:hAnsi="Times New Roman" w:cs="Times New Roman"/>
                <w:sz w:val="22"/>
              </w:rPr>
            </w:pPr>
            <w:r w:rsidRPr="00AD6181">
              <w:rPr>
                <w:rFonts w:ascii="Times New Roman" w:hAnsi="Times New Roman" w:cs="Times New Roman"/>
                <w:sz w:val="22"/>
              </w:rPr>
              <w:t>Capacity building of Dzongkhag level officials (Project Management)</w:t>
            </w:r>
            <w:r w:rsidRPr="000422E1">
              <w:rPr>
                <w:rFonts w:ascii="Times New Roman" w:hAnsi="Times New Roman" w:cs="Times New Roman"/>
                <w:sz w:val="22"/>
              </w:rPr>
              <w:t xml:space="preserve"> and field level staff (technical and O&amp;</w:t>
            </w:r>
            <w:r w:rsidRPr="007D4C06">
              <w:rPr>
                <w:rFonts w:ascii="Times New Roman" w:hAnsi="Times New Roman" w:cs="Times New Roman"/>
                <w:sz w:val="22"/>
              </w:rPr>
              <w:t>M) to be taken up on priority and integrated into Water Sector interventions (Outputs 2.1.1-2.1.5). Capacity building initiatives be linked to Training Needs Assessment outputs</w:t>
            </w:r>
          </w:p>
          <w:p w14:paraId="77D36A2A" w14:textId="77777777" w:rsidR="00176CDB" w:rsidRPr="007D4C06" w:rsidRDefault="00176CDB" w:rsidP="00176CDB">
            <w:pPr>
              <w:numPr>
                <w:ilvl w:val="0"/>
                <w:numId w:val="209"/>
              </w:numPr>
              <w:ind w:left="346" w:hanging="284"/>
              <w:jc w:val="both"/>
              <w:rPr>
                <w:rFonts w:ascii="Times New Roman" w:hAnsi="Times New Roman" w:cs="Times New Roman"/>
                <w:sz w:val="22"/>
              </w:rPr>
            </w:pPr>
            <w:r w:rsidRPr="007D4C06">
              <w:rPr>
                <w:rFonts w:ascii="Times New Roman" w:hAnsi="Times New Roman" w:cs="Times New Roman"/>
                <w:sz w:val="22"/>
              </w:rPr>
              <w:t xml:space="preserve">Capacity is being built for DHMS and DGM on Early Warning Systems and weather forecasting. Considering the multiple </w:t>
            </w:r>
            <w:proofErr w:type="gramStart"/>
            <w:r w:rsidRPr="007D4C06">
              <w:rPr>
                <w:rFonts w:ascii="Times New Roman" w:hAnsi="Times New Roman" w:cs="Times New Roman"/>
                <w:sz w:val="22"/>
              </w:rPr>
              <w:t>sectors</w:t>
            </w:r>
            <w:proofErr w:type="gramEnd"/>
            <w:r w:rsidRPr="007D4C06">
              <w:rPr>
                <w:rFonts w:ascii="Times New Roman" w:hAnsi="Times New Roman" w:cs="Times New Roman"/>
                <w:sz w:val="22"/>
              </w:rPr>
              <w:t xml:space="preserve"> they cater to and the range of forecasting products they must develop, a </w:t>
            </w:r>
            <w:r w:rsidRPr="007D4C06">
              <w:rPr>
                <w:rFonts w:ascii="Times New Roman" w:hAnsi="Times New Roman" w:cs="Times New Roman"/>
                <w:b/>
                <w:sz w:val="22"/>
              </w:rPr>
              <w:t xml:space="preserve">Weather and Climate Services blue print </w:t>
            </w:r>
            <w:r w:rsidRPr="007D4C06">
              <w:rPr>
                <w:rFonts w:ascii="Times New Roman" w:hAnsi="Times New Roman" w:cs="Times New Roman"/>
                <w:sz w:val="22"/>
              </w:rPr>
              <w:t>can be prepared.</w:t>
            </w:r>
          </w:p>
          <w:p w14:paraId="049CD69B" w14:textId="77777777" w:rsidR="00176CDB" w:rsidRPr="007D4C06" w:rsidRDefault="00176CDB" w:rsidP="00176CDB">
            <w:pPr>
              <w:numPr>
                <w:ilvl w:val="0"/>
                <w:numId w:val="209"/>
              </w:numPr>
              <w:ind w:left="346" w:hanging="284"/>
              <w:jc w:val="both"/>
              <w:rPr>
                <w:rFonts w:ascii="Times New Roman" w:hAnsi="Times New Roman" w:cs="Times New Roman"/>
                <w:sz w:val="22"/>
              </w:rPr>
            </w:pPr>
            <w:r w:rsidRPr="007D4C06">
              <w:rPr>
                <w:rFonts w:ascii="Times New Roman" w:hAnsi="Times New Roman" w:cs="Times New Roman"/>
                <w:sz w:val="22"/>
              </w:rPr>
              <w:t>Capacity building at national level for line departments (DHMS, DGM) be undertaken with the NEOC and NWFFWC to emphasize on convergence of EWS products originating from different projects (e.g. GLOF alerts, Flood alerts, Storm-Rainfall alerts)</w:t>
            </w:r>
          </w:p>
          <w:p w14:paraId="0FE1A9D7" w14:textId="77777777" w:rsidR="00176CDB" w:rsidRPr="007D4C06" w:rsidRDefault="00176CDB" w:rsidP="00176CDB">
            <w:pPr>
              <w:contextualSpacing/>
              <w:jc w:val="both"/>
              <w:rPr>
                <w:rFonts w:ascii="Times New Roman" w:eastAsia="Times New Roman" w:hAnsi="Times New Roman" w:cs="Times New Roman"/>
                <w:color w:val="000000"/>
                <w:sz w:val="22"/>
              </w:rPr>
            </w:pPr>
            <w:r w:rsidRPr="007D4C06">
              <w:rPr>
                <w:rFonts w:ascii="Times New Roman" w:hAnsi="Times New Roman" w:cs="Times New Roman"/>
                <w:sz w:val="22"/>
              </w:rPr>
              <w:t xml:space="preserve">End user studies be undertaken to understand the product requirements (seasonal forecasts, medium range and </w:t>
            </w:r>
            <w:proofErr w:type="gramStart"/>
            <w:r w:rsidRPr="007D4C06">
              <w:rPr>
                <w:rFonts w:ascii="Times New Roman" w:hAnsi="Times New Roman" w:cs="Times New Roman"/>
                <w:sz w:val="22"/>
              </w:rPr>
              <w:t>long range</w:t>
            </w:r>
            <w:proofErr w:type="gramEnd"/>
            <w:r w:rsidRPr="007D4C06">
              <w:rPr>
                <w:rFonts w:ascii="Times New Roman" w:hAnsi="Times New Roman" w:cs="Times New Roman"/>
                <w:sz w:val="22"/>
              </w:rPr>
              <w:t xml:space="preserve"> forecasts) for different user categories. Trainee feedback and client feedback must for QC.</w:t>
            </w:r>
          </w:p>
        </w:tc>
      </w:tr>
      <w:tr w:rsidR="00176CDB" w:rsidRPr="00561BBF" w14:paraId="0FF5E090" w14:textId="77777777" w:rsidTr="00340F16">
        <w:tc>
          <w:tcPr>
            <w:tcW w:w="9576" w:type="dxa"/>
          </w:tcPr>
          <w:p w14:paraId="4EA81188"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hAnsi="Times New Roman" w:cs="Times New Roman"/>
                <w:b/>
                <w:sz w:val="22"/>
              </w:rPr>
              <w:t>Management Response:</w:t>
            </w:r>
            <w:r w:rsidRPr="007D4C06">
              <w:rPr>
                <w:rFonts w:ascii="Times New Roman" w:eastAsia="Calibri" w:hAnsi="Times New Roman" w:cs="Times New Roman"/>
                <w:sz w:val="22"/>
              </w:rPr>
              <w:t xml:space="preserve"> </w:t>
            </w:r>
            <w:r w:rsidRPr="007D4C06">
              <w:rPr>
                <w:rFonts w:ascii="Times New Roman" w:eastAsia="Calibri" w:hAnsi="Times New Roman" w:cs="Times New Roman"/>
                <w:b/>
                <w:sz w:val="22"/>
              </w:rPr>
              <w:t xml:space="preserve"> </w:t>
            </w:r>
            <w:r w:rsidRPr="007D4C06">
              <w:rPr>
                <w:rFonts w:ascii="Times New Roman" w:eastAsia="Calibri" w:hAnsi="Times New Roman" w:cs="Times New Roman"/>
                <w:sz w:val="22"/>
              </w:rPr>
              <w:t xml:space="preserve"> </w:t>
            </w:r>
          </w:p>
          <w:p w14:paraId="20B57942"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6CF98D33"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The NAPA II Project has a strong component with identified resources on capacity building. The Project Management Unit has already commissioned a capacity needs assessment across all sectors. The National </w:t>
            </w:r>
            <w:proofErr w:type="spellStart"/>
            <w:r w:rsidRPr="007D4C06">
              <w:rPr>
                <w:rFonts w:ascii="Times New Roman" w:eastAsia="Calibri" w:hAnsi="Times New Roman" w:cs="Times New Roman"/>
                <w:sz w:val="22"/>
              </w:rPr>
              <w:t>Center</w:t>
            </w:r>
            <w:proofErr w:type="spellEnd"/>
            <w:r w:rsidRPr="007D4C06">
              <w:rPr>
                <w:rFonts w:ascii="Times New Roman" w:eastAsia="Calibri" w:hAnsi="Times New Roman" w:cs="Times New Roman"/>
                <w:sz w:val="22"/>
              </w:rPr>
              <w:t xml:space="preserve"> for Hydrology and Meteorology (NCHM) also has allocated resources under the project towards capacity building of officials involved in installation and Operations and Maintenance of </w:t>
            </w:r>
            <w:proofErr w:type="spellStart"/>
            <w:r w:rsidRPr="007D4C06">
              <w:rPr>
                <w:rFonts w:ascii="Times New Roman" w:eastAsia="Calibri" w:hAnsi="Times New Roman" w:cs="Times New Roman"/>
                <w:sz w:val="22"/>
              </w:rPr>
              <w:t>hydromet</w:t>
            </w:r>
            <w:proofErr w:type="spellEnd"/>
            <w:r w:rsidRPr="007D4C06">
              <w:rPr>
                <w:rFonts w:ascii="Times New Roman" w:eastAsia="Calibri" w:hAnsi="Times New Roman" w:cs="Times New Roman"/>
                <w:sz w:val="22"/>
              </w:rPr>
              <w:t xml:space="preserve"> infrastructure built by the project. An assessment of functionality and effectiveness of the </w:t>
            </w:r>
            <w:proofErr w:type="spellStart"/>
            <w:r w:rsidRPr="007D4C06">
              <w:rPr>
                <w:rFonts w:ascii="Times New Roman" w:eastAsia="Calibri" w:hAnsi="Times New Roman" w:cs="Times New Roman"/>
                <w:sz w:val="22"/>
              </w:rPr>
              <w:t>hydromet</w:t>
            </w:r>
            <w:proofErr w:type="spellEnd"/>
            <w:r w:rsidRPr="007D4C06">
              <w:rPr>
                <w:rFonts w:ascii="Times New Roman" w:eastAsia="Calibri" w:hAnsi="Times New Roman" w:cs="Times New Roman"/>
                <w:sz w:val="22"/>
              </w:rPr>
              <w:t xml:space="preserve"> stations set up by the NCHM is being planned by the Project Management Unit, in line with activity 3.1.4 defined in the Project Document. </w:t>
            </w:r>
          </w:p>
          <w:p w14:paraId="3CAACE85"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7FC19ADB"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lang w:val="en"/>
              </w:rPr>
            </w:pPr>
            <w:proofErr w:type="spellStart"/>
            <w:r w:rsidRPr="007D4C06">
              <w:rPr>
                <w:rFonts w:ascii="Times New Roman" w:eastAsia="Calibri" w:hAnsi="Times New Roman" w:cs="Times New Roman"/>
                <w:sz w:val="22"/>
              </w:rPr>
              <w:lastRenderedPageBreak/>
              <w:t>Inline</w:t>
            </w:r>
            <w:proofErr w:type="spellEnd"/>
            <w:r w:rsidRPr="007D4C06">
              <w:rPr>
                <w:rFonts w:ascii="Times New Roman" w:eastAsia="Calibri" w:hAnsi="Times New Roman" w:cs="Times New Roman"/>
                <w:sz w:val="22"/>
              </w:rPr>
              <w:t xml:space="preserve"> with the project’s work plan, the NCHM has trained </w:t>
            </w:r>
            <w:r w:rsidRPr="007D4C06">
              <w:rPr>
                <w:rFonts w:ascii="Times New Roman" w:eastAsia="Calibri" w:hAnsi="Times New Roman" w:cs="Times New Roman"/>
                <w:sz w:val="22"/>
                <w:lang w:val="en"/>
              </w:rPr>
              <w:t xml:space="preserve">78 officials (24 female and 53 male) across all climate sensitive sectors to build their understanding of weather, climate, cryosphere and hydrology applicable to their own sector. </w:t>
            </w:r>
          </w:p>
          <w:p w14:paraId="415EBBE5"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lang w:val="en"/>
              </w:rPr>
            </w:pPr>
          </w:p>
          <w:p w14:paraId="6A5B0F3D"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lang w:val="en"/>
              </w:rPr>
              <w:t>T</w:t>
            </w:r>
            <w:r w:rsidRPr="007D4C06">
              <w:rPr>
                <w:rFonts w:ascii="Times New Roman" w:eastAsia="Calibri" w:hAnsi="Times New Roman" w:cs="Times New Roman"/>
                <w:sz w:val="22"/>
              </w:rPr>
              <w:t xml:space="preserve">he NEOC is currently being equipped. As defined in the DM Act 2013, the NEOC will be the nodal </w:t>
            </w:r>
            <w:proofErr w:type="spellStart"/>
            <w:r w:rsidRPr="007D4C06">
              <w:rPr>
                <w:rFonts w:ascii="Times New Roman" w:eastAsia="Calibri" w:hAnsi="Times New Roman" w:cs="Times New Roman"/>
                <w:sz w:val="22"/>
              </w:rPr>
              <w:t>center</w:t>
            </w:r>
            <w:proofErr w:type="spellEnd"/>
            <w:r w:rsidRPr="007D4C06">
              <w:rPr>
                <w:rFonts w:ascii="Times New Roman" w:eastAsia="Calibri" w:hAnsi="Times New Roman" w:cs="Times New Roman"/>
                <w:sz w:val="22"/>
              </w:rPr>
              <w:t xml:space="preserve"> for coordination of disasters, and all warning </w:t>
            </w:r>
            <w:proofErr w:type="spellStart"/>
            <w:r w:rsidRPr="007D4C06">
              <w:rPr>
                <w:rFonts w:ascii="Times New Roman" w:eastAsia="Calibri" w:hAnsi="Times New Roman" w:cs="Times New Roman"/>
                <w:sz w:val="22"/>
              </w:rPr>
              <w:t>centers</w:t>
            </w:r>
            <w:proofErr w:type="spellEnd"/>
            <w:r w:rsidRPr="007D4C06">
              <w:rPr>
                <w:rFonts w:ascii="Times New Roman" w:eastAsia="Calibri" w:hAnsi="Times New Roman" w:cs="Times New Roman"/>
                <w:sz w:val="22"/>
              </w:rPr>
              <w:t xml:space="preserve"> including National Weather and Flood Warning </w:t>
            </w:r>
            <w:proofErr w:type="spellStart"/>
            <w:r w:rsidRPr="007D4C06">
              <w:rPr>
                <w:rFonts w:ascii="Times New Roman" w:eastAsia="Calibri" w:hAnsi="Times New Roman" w:cs="Times New Roman"/>
                <w:sz w:val="22"/>
              </w:rPr>
              <w:t>Center</w:t>
            </w:r>
            <w:proofErr w:type="spellEnd"/>
            <w:r w:rsidRPr="007D4C06">
              <w:rPr>
                <w:rFonts w:ascii="Times New Roman" w:eastAsia="Calibri" w:hAnsi="Times New Roman" w:cs="Times New Roman"/>
                <w:sz w:val="22"/>
              </w:rPr>
              <w:t xml:space="preserve"> (NWFWC) will be integrated with the NEOC. Preliminary discussion between DDM and NCHM has already happened. </w:t>
            </w:r>
          </w:p>
          <w:p w14:paraId="42648934" w14:textId="77777777" w:rsidR="00176CDB" w:rsidRPr="007D4C06" w:rsidRDefault="00176CDB" w:rsidP="00176CDB">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25F054E7" w14:textId="77777777" w:rsidR="00176CDB" w:rsidRPr="007D4C06" w:rsidRDefault="00176CDB" w:rsidP="007D4C06">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Based on the presentation of the draft recommendation from the MTR, the Project Board held on 25</w:t>
            </w:r>
            <w:r w:rsidRPr="007D4C06">
              <w:rPr>
                <w:rFonts w:ascii="Times New Roman" w:eastAsia="Calibri" w:hAnsi="Times New Roman" w:cs="Times New Roman"/>
                <w:sz w:val="22"/>
                <w:vertAlign w:val="superscript"/>
              </w:rPr>
              <w:t>th</w:t>
            </w:r>
            <w:r w:rsidRPr="007D4C06">
              <w:rPr>
                <w:rFonts w:ascii="Times New Roman" w:eastAsia="Calibri" w:hAnsi="Times New Roman" w:cs="Times New Roman"/>
                <w:sz w:val="22"/>
              </w:rPr>
              <w:t xml:space="preserve"> of </w:t>
            </w:r>
            <w:proofErr w:type="gramStart"/>
            <w:r w:rsidRPr="007D4C06">
              <w:rPr>
                <w:rFonts w:ascii="Times New Roman" w:eastAsia="Calibri" w:hAnsi="Times New Roman" w:cs="Times New Roman"/>
                <w:sz w:val="22"/>
              </w:rPr>
              <w:t>November,</w:t>
            </w:r>
            <w:proofErr w:type="gramEnd"/>
            <w:r w:rsidRPr="007D4C06">
              <w:rPr>
                <w:rFonts w:ascii="Times New Roman" w:eastAsia="Calibri" w:hAnsi="Times New Roman" w:cs="Times New Roman"/>
                <w:sz w:val="22"/>
              </w:rPr>
              <w:t xml:space="preserve"> 2016, and 23</w:t>
            </w:r>
            <w:r w:rsidRPr="007D4C06">
              <w:rPr>
                <w:rFonts w:ascii="Times New Roman" w:eastAsia="Calibri" w:hAnsi="Times New Roman" w:cs="Times New Roman"/>
                <w:sz w:val="22"/>
                <w:vertAlign w:val="superscript"/>
              </w:rPr>
              <w:t>rd</w:t>
            </w:r>
            <w:r w:rsidRPr="007D4C06">
              <w:rPr>
                <w:rFonts w:ascii="Times New Roman" w:eastAsia="Calibri" w:hAnsi="Times New Roman" w:cs="Times New Roman"/>
                <w:sz w:val="22"/>
              </w:rPr>
              <w:t xml:space="preserve"> March, 2017 allocated additional resources towards capacity building of Project and technical staff at </w:t>
            </w:r>
            <w:proofErr w:type="spellStart"/>
            <w:r w:rsidRPr="007D4C06">
              <w:rPr>
                <w:rFonts w:ascii="Times New Roman" w:eastAsia="Calibri" w:hAnsi="Times New Roman" w:cs="Times New Roman"/>
                <w:sz w:val="22"/>
              </w:rPr>
              <w:t>Mongar</w:t>
            </w:r>
            <w:proofErr w:type="spellEnd"/>
            <w:r w:rsidRPr="007D4C06">
              <w:rPr>
                <w:rFonts w:ascii="Times New Roman" w:eastAsia="Calibri" w:hAnsi="Times New Roman" w:cs="Times New Roman"/>
                <w:sz w:val="22"/>
              </w:rPr>
              <w:t xml:space="preserve"> Municipality, Department of Geology and Mines and National </w:t>
            </w:r>
            <w:proofErr w:type="spellStart"/>
            <w:r w:rsidRPr="007D4C06">
              <w:rPr>
                <w:rFonts w:ascii="Times New Roman" w:eastAsia="Calibri" w:hAnsi="Times New Roman" w:cs="Times New Roman"/>
                <w:sz w:val="22"/>
              </w:rPr>
              <w:t>Center</w:t>
            </w:r>
            <w:proofErr w:type="spellEnd"/>
            <w:r w:rsidRPr="007D4C06">
              <w:rPr>
                <w:rFonts w:ascii="Times New Roman" w:eastAsia="Calibri" w:hAnsi="Times New Roman" w:cs="Times New Roman"/>
                <w:sz w:val="22"/>
              </w:rPr>
              <w:t xml:space="preserve"> for Hydrology and Meteorology. The trainings will be undertaken in the second and third quarter of 2017 respectively.  </w:t>
            </w:r>
          </w:p>
        </w:tc>
      </w:tr>
      <w:tr w:rsidR="00176CDB" w:rsidRPr="00561BBF" w14:paraId="7FD3A091" w14:textId="77777777" w:rsidTr="007D4C06">
        <w:tc>
          <w:tcPr>
            <w:tcW w:w="9576" w:type="dxa"/>
            <w:shd w:val="clear" w:color="auto" w:fill="D9E2F3" w:themeFill="accent5" w:themeFillTint="33"/>
          </w:tcPr>
          <w:p w14:paraId="66B4A217" w14:textId="77777777" w:rsidR="00561BBF" w:rsidRPr="007D4C06" w:rsidRDefault="00561BBF" w:rsidP="00561BBF">
            <w:pPr>
              <w:jc w:val="both"/>
              <w:rPr>
                <w:rFonts w:ascii="Times New Roman" w:hAnsi="Times New Roman" w:cs="Times New Roman"/>
                <w:sz w:val="22"/>
              </w:rPr>
            </w:pPr>
            <w:r w:rsidRPr="007D4C06">
              <w:rPr>
                <w:rFonts w:ascii="Times New Roman" w:hAnsi="Times New Roman" w:cs="Times New Roman"/>
                <w:b/>
                <w:sz w:val="22"/>
              </w:rPr>
              <w:lastRenderedPageBreak/>
              <w:t>Evaluation Recommendation or Issue 9:</w:t>
            </w:r>
            <w:r w:rsidRPr="007D4C06">
              <w:rPr>
                <w:rFonts w:ascii="Times New Roman" w:eastAsia="Calibri" w:hAnsi="Times New Roman" w:cs="Times New Roman"/>
                <w:sz w:val="22"/>
              </w:rPr>
              <w:t xml:space="preserve"> </w:t>
            </w:r>
            <w:r w:rsidRPr="007D4C06">
              <w:rPr>
                <w:rFonts w:ascii="Times New Roman" w:hAnsi="Times New Roman" w:cs="Times New Roman"/>
                <w:sz w:val="22"/>
              </w:rPr>
              <w:t xml:space="preserve"> </w:t>
            </w:r>
            <w:r w:rsidRPr="007D4C06">
              <w:rPr>
                <w:rFonts w:ascii="Times New Roman" w:eastAsia="Calibri" w:hAnsi="Times New Roman" w:cs="Times New Roman"/>
                <w:b/>
                <w:sz w:val="22"/>
              </w:rPr>
              <w:t xml:space="preserve"> </w:t>
            </w:r>
            <w:r w:rsidRPr="007D4C06">
              <w:rPr>
                <w:rFonts w:ascii="Times New Roman" w:hAnsi="Times New Roman" w:cs="Times New Roman"/>
                <w:b/>
                <w:sz w:val="22"/>
              </w:rPr>
              <w:t xml:space="preserve"> Request No Cost Extension for the project</w:t>
            </w:r>
            <w:r w:rsidRPr="007D4C06">
              <w:rPr>
                <w:rFonts w:ascii="Times New Roman" w:hAnsi="Times New Roman" w:cs="Times New Roman"/>
                <w:sz w:val="22"/>
              </w:rPr>
              <w:t xml:space="preserve"> </w:t>
            </w:r>
          </w:p>
          <w:p w14:paraId="3ABB4BE2" w14:textId="77777777" w:rsidR="00561BBF" w:rsidRPr="007D4C06" w:rsidRDefault="00561BBF" w:rsidP="00561BBF">
            <w:pPr>
              <w:jc w:val="both"/>
              <w:rPr>
                <w:rFonts w:ascii="Times New Roman" w:hAnsi="Times New Roman" w:cs="Times New Roman"/>
                <w:sz w:val="22"/>
              </w:rPr>
            </w:pPr>
          </w:p>
          <w:p w14:paraId="3E5AFCC9" w14:textId="77777777" w:rsidR="00561BBF" w:rsidRPr="000422E1" w:rsidRDefault="00561BBF" w:rsidP="007D4C06">
            <w:pPr>
              <w:numPr>
                <w:ilvl w:val="0"/>
                <w:numId w:val="210"/>
              </w:numPr>
              <w:ind w:left="346" w:hanging="284"/>
              <w:jc w:val="both"/>
              <w:rPr>
                <w:rFonts w:ascii="Times New Roman" w:hAnsi="Times New Roman" w:cs="Times New Roman"/>
                <w:sz w:val="22"/>
              </w:rPr>
            </w:pPr>
            <w:r w:rsidRPr="00AD6181">
              <w:rPr>
                <w:rFonts w:ascii="Times New Roman" w:hAnsi="Times New Roman" w:cs="Times New Roman"/>
                <w:sz w:val="22"/>
              </w:rPr>
              <w:t xml:space="preserve">A No Cost Extension (six months) of the project is recommended. This will help to compensate for the delays in inception stage and help achieve the outputs and outcomes outlined in the project. </w:t>
            </w:r>
          </w:p>
          <w:p w14:paraId="43A08323" w14:textId="77777777" w:rsidR="00176CDB" w:rsidRPr="007D4C06" w:rsidRDefault="00561BBF" w:rsidP="007D4C06">
            <w:pPr>
              <w:numPr>
                <w:ilvl w:val="0"/>
                <w:numId w:val="210"/>
              </w:numPr>
              <w:ind w:left="346" w:hanging="284"/>
              <w:jc w:val="both"/>
              <w:rPr>
                <w:rFonts w:ascii="Times New Roman" w:hAnsi="Times New Roman" w:cs="Times New Roman"/>
                <w:sz w:val="22"/>
              </w:rPr>
            </w:pPr>
            <w:r w:rsidRPr="007D4C06">
              <w:rPr>
                <w:rFonts w:ascii="Times New Roman" w:hAnsi="Times New Roman" w:cs="Times New Roman"/>
                <w:sz w:val="22"/>
              </w:rPr>
              <w:t>The No-Cost-Extension may be best utilized to capture lessons and impacts for sharing and dissemination.</w:t>
            </w:r>
          </w:p>
        </w:tc>
      </w:tr>
      <w:tr w:rsidR="00176CDB" w:rsidRPr="00561BBF" w14:paraId="59C47559" w14:textId="77777777" w:rsidTr="00176CDB">
        <w:tc>
          <w:tcPr>
            <w:tcW w:w="9576" w:type="dxa"/>
          </w:tcPr>
          <w:p w14:paraId="74C3C61F"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r w:rsidRPr="007D4C06">
              <w:rPr>
                <w:rFonts w:ascii="Times New Roman" w:hAnsi="Times New Roman" w:cs="Times New Roman"/>
                <w:b/>
                <w:sz w:val="22"/>
              </w:rPr>
              <w:t>Management Response:</w:t>
            </w:r>
            <w:r w:rsidRPr="007D4C06">
              <w:rPr>
                <w:rFonts w:ascii="Times New Roman" w:eastAsia="Calibri" w:hAnsi="Times New Roman" w:cs="Times New Roman"/>
                <w:sz w:val="22"/>
              </w:rPr>
              <w:t xml:space="preserve"> </w:t>
            </w:r>
            <w:r w:rsidRPr="007D4C06">
              <w:rPr>
                <w:rFonts w:ascii="Times New Roman" w:eastAsia="Calibri" w:hAnsi="Times New Roman" w:cs="Times New Roman"/>
                <w:b/>
                <w:sz w:val="22"/>
              </w:rPr>
              <w:t xml:space="preserve"> </w:t>
            </w:r>
            <w:r w:rsidRPr="007D4C06">
              <w:rPr>
                <w:rFonts w:ascii="Times New Roman" w:hAnsi="Times New Roman" w:cs="Times New Roman"/>
                <w:sz w:val="22"/>
              </w:rPr>
              <w:t xml:space="preserve"> </w:t>
            </w:r>
          </w:p>
          <w:p w14:paraId="15947F63"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hAnsi="Times New Roman" w:cs="Times New Roman"/>
                <w:sz w:val="22"/>
              </w:rPr>
            </w:pPr>
          </w:p>
          <w:p w14:paraId="7CE7B0A2"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The UNDP CO </w:t>
            </w:r>
            <w:proofErr w:type="gramStart"/>
            <w:r w:rsidRPr="007D4C06">
              <w:rPr>
                <w:rFonts w:ascii="Times New Roman" w:eastAsia="Calibri" w:hAnsi="Times New Roman" w:cs="Times New Roman"/>
                <w:sz w:val="22"/>
              </w:rPr>
              <w:t>is in agreement</w:t>
            </w:r>
            <w:proofErr w:type="gramEnd"/>
            <w:r w:rsidRPr="007D4C06">
              <w:rPr>
                <w:rFonts w:ascii="Times New Roman" w:eastAsia="Calibri" w:hAnsi="Times New Roman" w:cs="Times New Roman"/>
                <w:sz w:val="22"/>
              </w:rPr>
              <w:t xml:space="preserve"> with the recommendation. While the project was planned for implementation from the 1</w:t>
            </w:r>
            <w:r w:rsidRPr="007D4C06">
              <w:rPr>
                <w:rFonts w:ascii="Times New Roman" w:eastAsia="Calibri" w:hAnsi="Times New Roman" w:cs="Times New Roman"/>
                <w:sz w:val="22"/>
                <w:vertAlign w:val="superscript"/>
              </w:rPr>
              <w:t>st</w:t>
            </w:r>
            <w:r w:rsidRPr="007D4C06">
              <w:rPr>
                <w:rFonts w:ascii="Times New Roman" w:eastAsia="Calibri" w:hAnsi="Times New Roman" w:cs="Times New Roman"/>
                <w:sz w:val="22"/>
              </w:rPr>
              <w:t xml:space="preserve"> of </w:t>
            </w:r>
            <w:proofErr w:type="gramStart"/>
            <w:r w:rsidRPr="007D4C06">
              <w:rPr>
                <w:rFonts w:ascii="Times New Roman" w:eastAsia="Calibri" w:hAnsi="Times New Roman" w:cs="Times New Roman"/>
                <w:sz w:val="22"/>
              </w:rPr>
              <w:t>January,</w:t>
            </w:r>
            <w:proofErr w:type="gramEnd"/>
            <w:r w:rsidRPr="007D4C06">
              <w:rPr>
                <w:rFonts w:ascii="Times New Roman" w:eastAsia="Calibri" w:hAnsi="Times New Roman" w:cs="Times New Roman"/>
                <w:sz w:val="22"/>
              </w:rPr>
              <w:t xml:space="preserve"> 2014, the effective implementation of the project started only from 12</w:t>
            </w:r>
            <w:r w:rsidRPr="007D4C06">
              <w:rPr>
                <w:rFonts w:ascii="Times New Roman" w:eastAsia="Calibri" w:hAnsi="Times New Roman" w:cs="Times New Roman"/>
                <w:sz w:val="22"/>
                <w:vertAlign w:val="superscript"/>
              </w:rPr>
              <w:t>th</w:t>
            </w:r>
            <w:r w:rsidRPr="007D4C06">
              <w:rPr>
                <w:rFonts w:ascii="Times New Roman" w:eastAsia="Calibri" w:hAnsi="Times New Roman" w:cs="Times New Roman"/>
                <w:sz w:val="22"/>
              </w:rPr>
              <w:t xml:space="preserve"> of June, 2014, following GEF CEO endorsement in 24</w:t>
            </w:r>
            <w:r w:rsidRPr="007D4C06">
              <w:rPr>
                <w:rFonts w:ascii="Times New Roman" w:eastAsia="Calibri" w:hAnsi="Times New Roman" w:cs="Times New Roman"/>
                <w:sz w:val="22"/>
                <w:vertAlign w:val="superscript"/>
              </w:rPr>
              <w:t>th</w:t>
            </w:r>
            <w:r w:rsidRPr="007D4C06">
              <w:rPr>
                <w:rFonts w:ascii="Times New Roman" w:eastAsia="Calibri" w:hAnsi="Times New Roman" w:cs="Times New Roman"/>
                <w:sz w:val="22"/>
              </w:rPr>
              <w:t xml:space="preserve"> March, 2014 and Project Inception Meeting on 12</w:t>
            </w:r>
            <w:r w:rsidRPr="007D4C06">
              <w:rPr>
                <w:rFonts w:ascii="Times New Roman" w:eastAsia="Calibri" w:hAnsi="Times New Roman" w:cs="Times New Roman"/>
                <w:sz w:val="22"/>
                <w:vertAlign w:val="superscript"/>
              </w:rPr>
              <w:t>th</w:t>
            </w:r>
            <w:r w:rsidRPr="007D4C06">
              <w:rPr>
                <w:rFonts w:ascii="Times New Roman" w:eastAsia="Calibri" w:hAnsi="Times New Roman" w:cs="Times New Roman"/>
                <w:sz w:val="22"/>
              </w:rPr>
              <w:t xml:space="preserve"> of June, 2014. </w:t>
            </w:r>
          </w:p>
          <w:p w14:paraId="5F70357B"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6EC0889F"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The project activities under Outcome 1 of the project are mostly civil engineering in nature. The landslides stabilization and flood protection </w:t>
            </w:r>
            <w:proofErr w:type="gramStart"/>
            <w:r w:rsidRPr="007D4C06">
              <w:rPr>
                <w:rFonts w:ascii="Times New Roman" w:eastAsia="Calibri" w:hAnsi="Times New Roman" w:cs="Times New Roman"/>
                <w:sz w:val="22"/>
              </w:rPr>
              <w:t>works</w:t>
            </w:r>
            <w:proofErr w:type="gramEnd"/>
            <w:r w:rsidRPr="007D4C06">
              <w:rPr>
                <w:rFonts w:ascii="Times New Roman" w:eastAsia="Calibri" w:hAnsi="Times New Roman" w:cs="Times New Roman"/>
                <w:sz w:val="22"/>
              </w:rPr>
              <w:t xml:space="preserve"> including for detail assessment, design and actual mitigation works are dependent on the season. While the detail assessment was done during both wet and the dry season, actual mitigation works could happen only during the dry season. The contractual works had to be planned accordingly such that the entire activities of the project would be completed by December 2017. This caused delays in implementation and completion of work packages by December 2017 will be difficult. Based on the progress made in the field, a few activities on bioengineering works will most likely spill into 2018. Bioengineering works, which entails planting trees, shrubs and grasses along the slides to stabilize them, requires time for proper growth and establishment. It also requires periodic replacement of dead plants.  </w:t>
            </w:r>
          </w:p>
          <w:p w14:paraId="6B462CE7"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7E357E8B"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r w:rsidRPr="007D4C06">
              <w:rPr>
                <w:rFonts w:ascii="Times New Roman" w:eastAsia="Calibri" w:hAnsi="Times New Roman" w:cs="Times New Roman"/>
                <w:sz w:val="22"/>
              </w:rPr>
              <w:t xml:space="preserve">The year 2018 will be an election year for Bhutan. With three rounds of elections scheduled in 2018, where public consultation and gathering will not be allowed, only few months will be available for effective project implementation. Therefore, in addition to using the project extension to capture impacts and lessons learnt for sharing and dissemination, the extension will also be used for conducting the terminal evaluation. </w:t>
            </w:r>
          </w:p>
          <w:p w14:paraId="65449899" w14:textId="77777777" w:rsidR="00561BBF" w:rsidRPr="007D4C06" w:rsidRDefault="00561BBF" w:rsidP="00561BBF">
            <w:pPr>
              <w:tabs>
                <w:tab w:val="left" w:pos="480"/>
                <w:tab w:val="left" w:pos="960"/>
                <w:tab w:val="left" w:pos="1440"/>
                <w:tab w:val="left" w:pos="1920"/>
                <w:tab w:val="left" w:pos="2400"/>
                <w:tab w:val="left" w:pos="2880"/>
                <w:tab w:val="left" w:pos="3360"/>
                <w:tab w:val="left" w:pos="3840"/>
                <w:tab w:val="left" w:pos="4320"/>
              </w:tabs>
              <w:jc w:val="both"/>
              <w:rPr>
                <w:rFonts w:ascii="Times New Roman" w:eastAsia="Calibri" w:hAnsi="Times New Roman" w:cs="Times New Roman"/>
                <w:sz w:val="22"/>
              </w:rPr>
            </w:pPr>
          </w:p>
          <w:p w14:paraId="139F1A66" w14:textId="77777777" w:rsidR="00176CDB" w:rsidRPr="007D4C06" w:rsidRDefault="00561BBF" w:rsidP="00561BBF">
            <w:pPr>
              <w:contextualSpacing/>
              <w:jc w:val="both"/>
              <w:rPr>
                <w:rFonts w:ascii="Times New Roman" w:eastAsia="Times New Roman" w:hAnsi="Times New Roman" w:cs="Times New Roman"/>
                <w:color w:val="000000"/>
                <w:sz w:val="22"/>
              </w:rPr>
            </w:pPr>
            <w:r w:rsidRPr="007D4C06">
              <w:rPr>
                <w:rFonts w:ascii="Times New Roman" w:eastAsia="Calibri" w:hAnsi="Times New Roman" w:cs="Times New Roman"/>
                <w:sz w:val="22"/>
              </w:rPr>
              <w:t>Given that evaluations can take between 3-8 months to finalize, it is proposed that the extension is requested until 31</w:t>
            </w:r>
            <w:r w:rsidRPr="007D4C06">
              <w:rPr>
                <w:rFonts w:ascii="Times New Roman" w:eastAsia="Calibri" w:hAnsi="Times New Roman" w:cs="Times New Roman"/>
                <w:sz w:val="22"/>
                <w:vertAlign w:val="superscript"/>
              </w:rPr>
              <w:t>st</w:t>
            </w:r>
            <w:r w:rsidRPr="007D4C06">
              <w:rPr>
                <w:rFonts w:ascii="Times New Roman" w:eastAsia="Calibri" w:hAnsi="Times New Roman" w:cs="Times New Roman"/>
                <w:sz w:val="22"/>
              </w:rPr>
              <w:t xml:space="preserve"> </w:t>
            </w:r>
            <w:proofErr w:type="gramStart"/>
            <w:r w:rsidRPr="007D4C06">
              <w:rPr>
                <w:rFonts w:ascii="Times New Roman" w:eastAsia="Calibri" w:hAnsi="Times New Roman" w:cs="Times New Roman"/>
                <w:sz w:val="22"/>
              </w:rPr>
              <w:t>December,</w:t>
            </w:r>
            <w:proofErr w:type="gramEnd"/>
            <w:r w:rsidRPr="007D4C06">
              <w:rPr>
                <w:rFonts w:ascii="Times New Roman" w:eastAsia="Calibri" w:hAnsi="Times New Roman" w:cs="Times New Roman"/>
                <w:sz w:val="22"/>
              </w:rPr>
              <w:t xml:space="preserve"> 2018 (which is two additional months from that proposed by the MTR)</w:t>
            </w:r>
          </w:p>
        </w:tc>
      </w:tr>
    </w:tbl>
    <w:p w14:paraId="60D6BD4F" w14:textId="77777777" w:rsidR="00B04D4E" w:rsidRPr="00176CDB" w:rsidRDefault="00B04D4E" w:rsidP="007D4C06">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p>
    <w:p w14:paraId="292961B5" w14:textId="77777777" w:rsidR="0034366E" w:rsidRDefault="006A7F84" w:rsidP="0034366E">
      <w:pPr>
        <w:pBdr>
          <w:top w:val="nil"/>
          <w:left w:val="nil"/>
          <w:bottom w:val="nil"/>
          <w:right w:val="nil"/>
          <w:between w:val="nil"/>
        </w:pBdr>
        <w:spacing w:after="0" w:line="240" w:lineRule="auto"/>
        <w:jc w:val="both"/>
        <w:rPr>
          <w:rFonts w:ascii="Times New Roman" w:eastAsia="Times New Roman" w:hAnsi="Times New Roman" w:cs="Times New Roman"/>
          <w:color w:val="000000"/>
          <w:szCs w:val="24"/>
        </w:rPr>
      </w:pPr>
      <w:r w:rsidRPr="0034366E">
        <w:rPr>
          <w:rFonts w:ascii="Times New Roman" w:eastAsia="Times New Roman" w:hAnsi="Times New Roman" w:cs="Times New Roman"/>
          <w:color w:val="000000"/>
          <w:szCs w:val="24"/>
        </w:rPr>
        <w:t>A lack of data on the needs of Dzongkhags, Gewogs and Chiwogs meant that project design and planning decisions were made at the central government level. Future projects should incorporate data-based needs for the local levels.</w:t>
      </w:r>
    </w:p>
    <w:p w14:paraId="339626B6" w14:textId="77777777" w:rsidR="0034366E" w:rsidRDefault="0034366E" w:rsidP="0034366E">
      <w:pPr>
        <w:pBdr>
          <w:top w:val="nil"/>
          <w:left w:val="nil"/>
          <w:bottom w:val="nil"/>
          <w:right w:val="nil"/>
          <w:between w:val="nil"/>
        </w:pBdr>
        <w:spacing w:after="0" w:line="240" w:lineRule="auto"/>
        <w:jc w:val="both"/>
        <w:rPr>
          <w:rFonts w:ascii="Times New Roman" w:eastAsia="Times New Roman" w:hAnsi="Times New Roman" w:cs="Times New Roman"/>
          <w:color w:val="000000"/>
          <w:szCs w:val="24"/>
        </w:rPr>
      </w:pPr>
    </w:p>
    <w:p w14:paraId="2257D24F" w14:textId="77777777" w:rsidR="006A7F84" w:rsidRPr="0034366E" w:rsidRDefault="006A7F84" w:rsidP="0034366E">
      <w:pPr>
        <w:pBdr>
          <w:top w:val="nil"/>
          <w:left w:val="nil"/>
          <w:bottom w:val="nil"/>
          <w:right w:val="nil"/>
          <w:between w:val="nil"/>
        </w:pBdr>
        <w:spacing w:after="0" w:line="240" w:lineRule="auto"/>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Further strengthening in design and implementation: a more strategic approach to climate resilience for better convergence and increased capacities at provincial/Dzongkhag level. </w:t>
      </w:r>
      <w:r w:rsidRPr="006A7F84">
        <w:rPr>
          <w:rFonts w:ascii="Times New Roman" w:hAnsi="Times New Roman" w:cs="Times New Roman"/>
          <w:color w:val="000000"/>
          <w:szCs w:val="24"/>
        </w:rPr>
        <w:t>Referencing UNDP’s Sustainable Urbanization Strategy as a guideline, this includes:</w:t>
      </w:r>
    </w:p>
    <w:p w14:paraId="1E2BF166"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Provide coordination support to provincial/Dzongkhag governments for securing and implementing support from NGOs, civil society organizations and private sector for immediate humanitarian response;</w:t>
      </w:r>
    </w:p>
    <w:p w14:paraId="16D8A196"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Train provincial/Dzongkhag staff in crisis response and post-disaster recovery for Bhutan’s climate change context and maintain a roster of experienced consultants;</w:t>
      </w:r>
    </w:p>
    <w:p w14:paraId="0FBBAE91"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 xml:space="preserve">Improve information management and communications involving </w:t>
      </w:r>
      <w:proofErr w:type="gramStart"/>
      <w:r w:rsidRPr="006A7F84">
        <w:rPr>
          <w:rFonts w:ascii="Times New Roman" w:hAnsi="Times New Roman" w:cs="Times New Roman"/>
          <w:color w:val="000000"/>
          <w:szCs w:val="24"/>
        </w:rPr>
        <w:t>a large number of</w:t>
      </w:r>
      <w:proofErr w:type="gramEnd"/>
      <w:r w:rsidRPr="006A7F84">
        <w:rPr>
          <w:rFonts w:ascii="Times New Roman" w:hAnsi="Times New Roman" w:cs="Times New Roman"/>
          <w:color w:val="000000"/>
          <w:szCs w:val="24"/>
        </w:rPr>
        <w:t xml:space="preserve"> implementing agencies with overlapping jurisdiction;</w:t>
      </w:r>
    </w:p>
    <w:p w14:paraId="2E24B78F"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Identify most affected and vulnerable social groups and support effective outreach to these communities for providing humanitarian assistance to them;</w:t>
      </w:r>
    </w:p>
    <w:p w14:paraId="51A2BC58"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Develop provincial/Dzongkhag capacities in quick assessment of humanitarian needs and assessment of recovery needs through training provincial/Dzongkhag officials in required assessment tools;</w:t>
      </w:r>
    </w:p>
    <w:p w14:paraId="6B205C2D"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Prepare recovery plans and frameworks involving different sectors and development partners and mobilize resources for implementation;</w:t>
      </w:r>
    </w:p>
    <w:p w14:paraId="537D0CE1"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Develop institutional mechanisms for securing people’s participation, particularly, women, elderly and people working in informal sectors, in recovery programmes;</w:t>
      </w:r>
    </w:p>
    <w:p w14:paraId="7F63E82E"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 xml:space="preserve">Promote building codes, land use plan and other risk reduction measures in recovery, and strengthen peoples’ resilience; </w:t>
      </w:r>
    </w:p>
    <w:p w14:paraId="36CF21C0" w14:textId="77777777" w:rsidR="006A7F84" w:rsidRPr="006A7F84" w:rsidRDefault="006A7F84" w:rsidP="00574666">
      <w:pPr>
        <w:numPr>
          <w:ilvl w:val="0"/>
          <w:numId w:val="18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Support collaboration between local, humanitarian and development actors so that all are contributing to assessment and strategic frameworks for recovery;</w:t>
      </w:r>
    </w:p>
    <w:p w14:paraId="434E9219" w14:textId="77777777" w:rsidR="0034366E" w:rsidRDefault="0034366E" w:rsidP="0034366E">
      <w:p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p>
    <w:p w14:paraId="3847B0A2" w14:textId="77777777" w:rsidR="006A7F84" w:rsidRPr="006A7F84" w:rsidRDefault="006A7F84" w:rsidP="0034366E">
      <w:p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hAnsi="Times New Roman" w:cs="Times New Roman"/>
          <w:color w:val="000000"/>
          <w:szCs w:val="24"/>
        </w:rPr>
        <w:t>Whilst these have been carried out successfully at the central government level, the same cannot be said consistently across all provinces/Dzongkhags. It is recommended that this strategy be examined in the formulation of future project strategies.</w:t>
      </w:r>
    </w:p>
    <w:p w14:paraId="315011BE" w14:textId="77777777" w:rsidR="0034366E" w:rsidRDefault="0034366E" w:rsidP="0034366E">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p>
    <w:p w14:paraId="67C56629" w14:textId="77777777" w:rsidR="006A7F84" w:rsidRPr="006A7F84" w:rsidRDefault="006A7F84" w:rsidP="0034366E">
      <w:p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It is necessary for a relook at how capacities should be allocated at the local and municipal level for further project activities to better allow replication and sustainability of successes.</w:t>
      </w:r>
      <w:r w:rsidR="003F2896">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Processes for monitoring and evaluation need to be strengthened.</w:t>
      </w:r>
      <w:r w:rsidR="003F2896">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 xml:space="preserve">Impact measurements of the project outcomes and outputs could be better articulated at start of project to ensure that monitoring and evaluation accurately measures project achievements. </w:t>
      </w:r>
    </w:p>
    <w:p w14:paraId="1AED1F51" w14:textId="77777777" w:rsidR="006A7F84" w:rsidRPr="006A7F84" w:rsidRDefault="006A7F84" w:rsidP="00FF740B">
      <w:pPr>
        <w:spacing w:after="0" w:line="240" w:lineRule="auto"/>
        <w:contextualSpacing/>
        <w:rPr>
          <w:rFonts w:ascii="Times New Roman" w:eastAsia="Times New Roman" w:hAnsi="Times New Roman" w:cs="Times New Roman"/>
          <w:b/>
          <w:color w:val="000000"/>
          <w:szCs w:val="24"/>
        </w:rPr>
      </w:pPr>
    </w:p>
    <w:p w14:paraId="15D739E6" w14:textId="77777777" w:rsidR="006A7F84" w:rsidRPr="006A7F84" w:rsidRDefault="0034366E" w:rsidP="00A60CC3">
      <w:pPr>
        <w:pStyle w:val="Heading3"/>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3.2.4 </w:t>
      </w:r>
      <w:r w:rsidR="006A7F84" w:rsidRPr="006A7F84">
        <w:rPr>
          <w:rFonts w:ascii="Times New Roman" w:eastAsia="Times New Roman" w:hAnsi="Times New Roman" w:cs="Times New Roman"/>
          <w:b/>
          <w:color w:val="000000"/>
        </w:rPr>
        <w:t>Project Finance</w:t>
      </w:r>
    </w:p>
    <w:p w14:paraId="7CD4ED5D"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FA30D90"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Planned Total Budget</w:t>
      </w:r>
    </w:p>
    <w:p w14:paraId="7D4BFBB1"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The Project had a total planned bud</w:t>
      </w:r>
      <w:r>
        <w:rPr>
          <w:rFonts w:ascii="Times New Roman" w:eastAsia="Times New Roman" w:hAnsi="Times New Roman" w:cs="Times New Roman"/>
          <w:color w:val="000000"/>
          <w:szCs w:val="24"/>
        </w:rPr>
        <w:t xml:space="preserve">get of USD </w:t>
      </w:r>
      <w:r w:rsidR="00252BBE" w:rsidRPr="00252BBE">
        <w:rPr>
          <w:rFonts w:ascii="Times New Roman" w:eastAsia="Times New Roman" w:hAnsi="Times New Roman" w:cs="Times New Roman"/>
          <w:color w:val="000000"/>
          <w:szCs w:val="24"/>
        </w:rPr>
        <w:t>67</w:t>
      </w:r>
      <w:r w:rsidR="00252BBE">
        <w:rPr>
          <w:rFonts w:ascii="Times New Roman" w:eastAsia="Times New Roman" w:hAnsi="Times New Roman" w:cs="Times New Roman"/>
          <w:color w:val="000000"/>
          <w:szCs w:val="24"/>
        </w:rPr>
        <w:t>,</w:t>
      </w:r>
      <w:r w:rsidR="00252BBE" w:rsidRPr="00252BBE">
        <w:rPr>
          <w:rFonts w:ascii="Times New Roman" w:eastAsia="Times New Roman" w:hAnsi="Times New Roman" w:cs="Times New Roman"/>
          <w:color w:val="000000"/>
          <w:szCs w:val="24"/>
        </w:rPr>
        <w:t>612</w:t>
      </w:r>
      <w:r w:rsidR="00252BBE">
        <w:rPr>
          <w:rFonts w:ascii="Times New Roman" w:eastAsia="Times New Roman" w:hAnsi="Times New Roman" w:cs="Times New Roman"/>
          <w:color w:val="000000"/>
          <w:szCs w:val="24"/>
        </w:rPr>
        <w:t>,</w:t>
      </w:r>
      <w:r w:rsidR="00252BBE" w:rsidRPr="00252BBE">
        <w:rPr>
          <w:rFonts w:ascii="Times New Roman" w:eastAsia="Times New Roman" w:hAnsi="Times New Roman" w:cs="Times New Roman"/>
          <w:color w:val="000000"/>
          <w:szCs w:val="24"/>
        </w:rPr>
        <w:t>429</w:t>
      </w:r>
      <w:r>
        <w:rPr>
          <w:rFonts w:ascii="Times New Roman" w:eastAsia="Times New Roman" w:hAnsi="Times New Roman" w:cs="Times New Roman"/>
          <w:color w:val="000000"/>
          <w:szCs w:val="24"/>
        </w:rPr>
        <w:t xml:space="preserve"> endorsed. </w:t>
      </w:r>
      <w:r w:rsidRPr="006A7F84">
        <w:rPr>
          <w:rFonts w:ascii="Times New Roman" w:eastAsia="Times New Roman" w:hAnsi="Times New Roman" w:cs="Times New Roman"/>
          <w:color w:val="000000"/>
          <w:szCs w:val="24"/>
        </w:rPr>
        <w:t>Under UNDP financing, a planned USD 11,491,200 was budgeted from UNDP LDCF GEF. The details of the planned UNDP financing allocation are as follows:</w:t>
      </w:r>
    </w:p>
    <w:p w14:paraId="67039FD9"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p>
    <w:tbl>
      <w:tblPr>
        <w:tblStyle w:val="47"/>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5"/>
        <w:gridCol w:w="1630"/>
        <w:gridCol w:w="2861"/>
        <w:gridCol w:w="1184"/>
      </w:tblGrid>
      <w:tr w:rsidR="00040AA9" w:rsidRPr="00852CCC" w14:paraId="750D2B04" w14:textId="77777777" w:rsidTr="00040AA9">
        <w:trPr>
          <w:cnfStyle w:val="100000000000" w:firstRow="1" w:lastRow="0" w:firstColumn="0" w:lastColumn="0" w:oddVBand="0" w:evenVBand="0" w:oddHBand="0" w:evenHBand="0" w:firstRowFirstColumn="0" w:firstRowLastColumn="0" w:lastRowFirstColumn="0" w:lastRowLastColumn="0"/>
          <w:trHeight w:val="22"/>
          <w:jc w:val="right"/>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shd w:val="clear" w:color="auto" w:fill="002060"/>
            <w:vAlign w:val="center"/>
          </w:tcPr>
          <w:p w14:paraId="11182D10" w14:textId="77777777" w:rsidR="00040AA9" w:rsidRPr="00852CCC" w:rsidRDefault="00040AA9" w:rsidP="00040AA9">
            <w:pPr>
              <w:ind w:left="19"/>
              <w:contextualSpacing/>
              <w:jc w:val="center"/>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GEF Outcome/</w:t>
            </w:r>
          </w:p>
          <w:p w14:paraId="6785817F" w14:textId="77777777" w:rsidR="00040AA9" w:rsidRPr="00852CCC" w:rsidRDefault="00040AA9" w:rsidP="00040AA9">
            <w:pPr>
              <w:ind w:left="19"/>
              <w:contextualSpacing/>
              <w:jc w:val="center"/>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Atlas Activity</w:t>
            </w:r>
          </w:p>
        </w:tc>
        <w:tc>
          <w:tcPr>
            <w:tcW w:w="1630" w:type="dxa"/>
            <w:tcBorders>
              <w:top w:val="single" w:sz="4" w:space="0" w:color="auto"/>
              <w:left w:val="single" w:sz="4" w:space="0" w:color="auto"/>
              <w:bottom w:val="single" w:sz="4" w:space="0" w:color="auto"/>
              <w:right w:val="single" w:sz="4" w:space="0" w:color="auto"/>
            </w:tcBorders>
            <w:shd w:val="clear" w:color="auto" w:fill="002060"/>
            <w:vAlign w:val="center"/>
          </w:tcPr>
          <w:p w14:paraId="07C5D84E" w14:textId="77777777" w:rsidR="00040AA9" w:rsidRPr="00852CCC" w:rsidRDefault="00040AA9" w:rsidP="00040AA9">
            <w:pPr>
              <w:ind w:left="38" w:right="25"/>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Implementing Agent</w:t>
            </w:r>
          </w:p>
        </w:tc>
        <w:tc>
          <w:tcPr>
            <w:tcW w:w="2861" w:type="dxa"/>
            <w:tcBorders>
              <w:top w:val="single" w:sz="4" w:space="0" w:color="auto"/>
              <w:left w:val="single" w:sz="4" w:space="0" w:color="auto"/>
              <w:bottom w:val="single" w:sz="4" w:space="0" w:color="auto"/>
              <w:right w:val="single" w:sz="4" w:space="0" w:color="auto"/>
            </w:tcBorders>
            <w:shd w:val="clear" w:color="auto" w:fill="002060"/>
            <w:vAlign w:val="center"/>
          </w:tcPr>
          <w:p w14:paraId="4C07E2C8" w14:textId="77777777" w:rsidR="00040AA9" w:rsidRPr="00852CCC" w:rsidRDefault="00040AA9" w:rsidP="00040AA9">
            <w:pPr>
              <w:ind w:left="1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Budget Allocation</w:t>
            </w:r>
          </w:p>
        </w:tc>
        <w:tc>
          <w:tcPr>
            <w:tcW w:w="0" w:type="auto"/>
            <w:tcBorders>
              <w:top w:val="single" w:sz="4" w:space="0" w:color="auto"/>
              <w:left w:val="single" w:sz="4" w:space="0" w:color="auto"/>
              <w:bottom w:val="single" w:sz="4" w:space="0" w:color="auto"/>
              <w:right w:val="single" w:sz="4" w:space="0" w:color="auto"/>
            </w:tcBorders>
            <w:shd w:val="clear" w:color="auto" w:fill="002060"/>
            <w:vAlign w:val="center"/>
          </w:tcPr>
          <w:p w14:paraId="6593E034" w14:textId="77777777" w:rsidR="00040AA9" w:rsidRPr="00852CCC" w:rsidRDefault="00040AA9" w:rsidP="00040AA9">
            <w:pPr>
              <w:ind w:left="89" w:right="32"/>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Total (US$)</w:t>
            </w:r>
          </w:p>
        </w:tc>
      </w:tr>
      <w:tr w:rsidR="00040AA9" w:rsidRPr="00852CCC" w14:paraId="4B007E55" w14:textId="77777777" w:rsidTr="00040AA9">
        <w:trPr>
          <w:cnfStyle w:val="000000100000" w:firstRow="0" w:lastRow="0" w:firstColumn="0" w:lastColumn="0" w:oddVBand="0" w:evenVBand="0" w:oddHBand="1" w:evenHBand="0" w:firstRowFirstColumn="0" w:firstRowLastColumn="0" w:lastRowFirstColumn="0" w:lastRowLastColumn="0"/>
          <w:trHeight w:val="20"/>
          <w:jc w:val="right"/>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tcBorders>
            <w:shd w:val="clear" w:color="auto" w:fill="4472C4"/>
            <w:vAlign w:val="center"/>
          </w:tcPr>
          <w:p w14:paraId="15382986" w14:textId="77777777" w:rsidR="00040AA9" w:rsidRPr="00852CCC" w:rsidRDefault="00040AA9" w:rsidP="00040AA9">
            <w:pPr>
              <w:ind w:left="146"/>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OUTCOME 1:</w:t>
            </w:r>
          </w:p>
          <w:p w14:paraId="269DB0E7" w14:textId="77777777" w:rsidR="00040AA9" w:rsidRPr="00852CCC" w:rsidRDefault="00040AA9" w:rsidP="00040AA9">
            <w:pPr>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lastRenderedPageBreak/>
              <w:t>Risks from climate-induced floods and landslides</w:t>
            </w:r>
          </w:p>
          <w:p w14:paraId="0A9862BE" w14:textId="77777777" w:rsidR="00040AA9" w:rsidRPr="00852CCC" w:rsidRDefault="00040AA9" w:rsidP="00040AA9">
            <w:pPr>
              <w:ind w:left="44"/>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 xml:space="preserve">reduced in </w:t>
            </w:r>
            <w:proofErr w:type="spellStart"/>
            <w:r w:rsidRPr="00852CCC">
              <w:rPr>
                <w:rFonts w:ascii="Times New Roman" w:eastAsia="Times New Roman" w:hAnsi="Times New Roman" w:cs="Times New Roman"/>
                <w:color w:val="FFFFFF"/>
                <w:sz w:val="20"/>
                <w:szCs w:val="24"/>
              </w:rPr>
              <w:t>Bhutan‟s</w:t>
            </w:r>
            <w:proofErr w:type="spellEnd"/>
            <w:r w:rsidRPr="00852CCC">
              <w:rPr>
                <w:rFonts w:ascii="Times New Roman" w:eastAsia="Times New Roman" w:hAnsi="Times New Roman" w:cs="Times New Roman"/>
                <w:color w:val="FFFFFF"/>
                <w:sz w:val="20"/>
                <w:szCs w:val="24"/>
              </w:rPr>
              <w:t xml:space="preserve"> economic and</w:t>
            </w:r>
          </w:p>
          <w:p w14:paraId="1310B7D1" w14:textId="77777777" w:rsidR="00040AA9" w:rsidRPr="00852CCC" w:rsidRDefault="00040AA9" w:rsidP="00040AA9">
            <w:pPr>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 xml:space="preserve">industrial hub </w:t>
            </w:r>
            <w:proofErr w:type="spellStart"/>
            <w:r w:rsidRPr="00852CCC">
              <w:rPr>
                <w:rFonts w:ascii="Times New Roman" w:eastAsia="Times New Roman" w:hAnsi="Times New Roman" w:cs="Times New Roman"/>
                <w:color w:val="FFFFFF"/>
                <w:sz w:val="20"/>
                <w:szCs w:val="24"/>
              </w:rPr>
              <w:t>Pasakha</w:t>
            </w:r>
            <w:proofErr w:type="spellEnd"/>
          </w:p>
          <w:p w14:paraId="03688786" w14:textId="77777777" w:rsidR="00040AA9" w:rsidRPr="00852CCC" w:rsidRDefault="00040AA9" w:rsidP="00040AA9">
            <w:pPr>
              <w:ind w:left="13"/>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Industrial Area.</w:t>
            </w:r>
          </w:p>
        </w:tc>
        <w:tc>
          <w:tcPr>
            <w:tcW w:w="1630" w:type="dxa"/>
            <w:vMerge w:val="restart"/>
            <w:tcBorders>
              <w:top w:val="single" w:sz="4" w:space="0" w:color="auto"/>
            </w:tcBorders>
            <w:shd w:val="clear" w:color="auto" w:fill="4472C4"/>
            <w:vAlign w:val="center"/>
          </w:tcPr>
          <w:p w14:paraId="5C23D4CD" w14:textId="77777777" w:rsidR="00040AA9" w:rsidRPr="00852CCC" w:rsidRDefault="00040AA9" w:rsidP="00040AA9">
            <w:pPr>
              <w:ind w:left="63" w:right="43"/>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roofErr w:type="spellStart"/>
            <w:r w:rsidRPr="00852CCC">
              <w:rPr>
                <w:rFonts w:ascii="Times New Roman" w:eastAsia="Times New Roman" w:hAnsi="Times New Roman" w:cs="Times New Roman"/>
                <w:b/>
                <w:color w:val="FFFFFF"/>
                <w:sz w:val="20"/>
                <w:szCs w:val="24"/>
              </w:rPr>
              <w:lastRenderedPageBreak/>
              <w:t>Phuentsholing</w:t>
            </w:r>
            <w:proofErr w:type="spellEnd"/>
          </w:p>
          <w:p w14:paraId="65A7B45B" w14:textId="77777777" w:rsidR="00040AA9" w:rsidRPr="00852CCC" w:rsidRDefault="00040AA9" w:rsidP="00040AA9">
            <w:pPr>
              <w:ind w:left="15"/>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Thromde</w:t>
            </w:r>
          </w:p>
          <w:p w14:paraId="6DBEF8DF" w14:textId="77777777" w:rsidR="00040AA9" w:rsidRPr="00852CCC" w:rsidRDefault="00040AA9" w:rsidP="00040AA9">
            <w:pPr>
              <w:ind w:left="6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
          <w:p w14:paraId="525E7FD7" w14:textId="77777777" w:rsidR="00040AA9" w:rsidRPr="00852CCC" w:rsidRDefault="00040AA9" w:rsidP="00040AA9">
            <w:pPr>
              <w:ind w:left="14"/>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DGM</w:t>
            </w:r>
          </w:p>
        </w:tc>
        <w:tc>
          <w:tcPr>
            <w:tcW w:w="2861" w:type="dxa"/>
            <w:tcBorders>
              <w:top w:val="single" w:sz="4" w:space="0" w:color="auto"/>
            </w:tcBorders>
            <w:vAlign w:val="center"/>
          </w:tcPr>
          <w:p w14:paraId="0E5B4CA0"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lastRenderedPageBreak/>
              <w:t>International Consultants</w:t>
            </w:r>
          </w:p>
        </w:tc>
        <w:tc>
          <w:tcPr>
            <w:tcW w:w="0" w:type="auto"/>
            <w:tcBorders>
              <w:top w:val="single" w:sz="4" w:space="0" w:color="auto"/>
            </w:tcBorders>
            <w:vAlign w:val="center"/>
          </w:tcPr>
          <w:p w14:paraId="5F9750B8"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42,500</w:t>
            </w:r>
          </w:p>
        </w:tc>
      </w:tr>
      <w:tr w:rsidR="00040AA9" w:rsidRPr="00852CCC" w14:paraId="7D621C62"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6CFB5466"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00E1BEE0"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6F64478D"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Travel</w:t>
            </w:r>
          </w:p>
        </w:tc>
        <w:tc>
          <w:tcPr>
            <w:tcW w:w="0" w:type="auto"/>
            <w:vAlign w:val="center"/>
          </w:tcPr>
          <w:p w14:paraId="7519E48E"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12,000</w:t>
            </w:r>
          </w:p>
        </w:tc>
      </w:tr>
      <w:tr w:rsidR="00040AA9" w:rsidRPr="00852CCC" w14:paraId="780345D5" w14:textId="77777777" w:rsidTr="00040AA9">
        <w:trPr>
          <w:cnfStyle w:val="000000100000" w:firstRow="0" w:lastRow="0" w:firstColumn="0" w:lastColumn="0" w:oddVBand="0" w:evenVBand="0" w:oddHBand="1" w:evenHBand="0" w:firstRowFirstColumn="0" w:firstRowLastColumn="0" w:lastRowFirstColumn="0" w:lastRowLastColumn="0"/>
          <w:trHeight w:val="20"/>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37E7E519"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564CAF8C"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56F761EE"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Travel</w:t>
            </w:r>
          </w:p>
        </w:tc>
        <w:tc>
          <w:tcPr>
            <w:tcW w:w="0" w:type="auto"/>
            <w:vAlign w:val="center"/>
          </w:tcPr>
          <w:p w14:paraId="6B74B9A8"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102,200</w:t>
            </w:r>
          </w:p>
        </w:tc>
      </w:tr>
      <w:tr w:rsidR="00040AA9" w:rsidRPr="00852CCC" w14:paraId="49513937"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309AFA7C"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4488357F"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387929CC" w14:textId="77777777" w:rsidR="00040AA9" w:rsidRPr="00852CCC" w:rsidRDefault="00040AA9" w:rsidP="00040AA9">
            <w:pPr>
              <w:ind w:left="106" w:right="73"/>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Contractual Services – Individual</w:t>
            </w:r>
          </w:p>
        </w:tc>
        <w:tc>
          <w:tcPr>
            <w:tcW w:w="0" w:type="auto"/>
            <w:vAlign w:val="center"/>
          </w:tcPr>
          <w:p w14:paraId="1B4536BA"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57,600</w:t>
            </w:r>
          </w:p>
        </w:tc>
      </w:tr>
      <w:tr w:rsidR="00040AA9" w:rsidRPr="00852CCC" w14:paraId="133DA9EB"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C0CBCEF"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1FB90161"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1776B6F0"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Contractual Services Companies</w:t>
            </w:r>
          </w:p>
        </w:tc>
        <w:tc>
          <w:tcPr>
            <w:tcW w:w="0" w:type="auto"/>
            <w:vAlign w:val="center"/>
          </w:tcPr>
          <w:p w14:paraId="4054E0B7"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4,128,000</w:t>
            </w:r>
          </w:p>
        </w:tc>
      </w:tr>
      <w:tr w:rsidR="00040AA9" w:rsidRPr="00852CCC" w14:paraId="647BB280"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3FAC6341"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53688802"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6C3694EF"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Equipment &amp; Furniture</w:t>
            </w:r>
          </w:p>
        </w:tc>
        <w:tc>
          <w:tcPr>
            <w:tcW w:w="0" w:type="auto"/>
            <w:vAlign w:val="center"/>
          </w:tcPr>
          <w:p w14:paraId="04FC775C"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90,000</w:t>
            </w:r>
          </w:p>
        </w:tc>
      </w:tr>
      <w:tr w:rsidR="00040AA9" w:rsidRPr="00852CCC" w14:paraId="34C9B590"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787BCD89"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4088F655"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615EF491"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Supplies</w:t>
            </w:r>
          </w:p>
        </w:tc>
        <w:tc>
          <w:tcPr>
            <w:tcW w:w="0" w:type="auto"/>
            <w:vAlign w:val="center"/>
          </w:tcPr>
          <w:p w14:paraId="12D948C7"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18,000</w:t>
            </w:r>
          </w:p>
        </w:tc>
      </w:tr>
      <w:tr w:rsidR="00040AA9" w:rsidRPr="00852CCC" w14:paraId="621FAEA7"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394722CA"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790E722D"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3A3F1D89"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AV &amp; Print Production Costs</w:t>
            </w:r>
          </w:p>
        </w:tc>
        <w:tc>
          <w:tcPr>
            <w:tcW w:w="0" w:type="auto"/>
            <w:vAlign w:val="center"/>
          </w:tcPr>
          <w:p w14:paraId="225CEDE8"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7,500</w:t>
            </w:r>
          </w:p>
        </w:tc>
      </w:tr>
      <w:tr w:rsidR="00040AA9" w:rsidRPr="00852CCC" w14:paraId="6021B86D" w14:textId="77777777" w:rsidTr="00040AA9">
        <w:trPr>
          <w:cnfStyle w:val="000000100000" w:firstRow="0" w:lastRow="0" w:firstColumn="0" w:lastColumn="0" w:oddVBand="0" w:evenVBand="0" w:oddHBand="1" w:evenHBand="0" w:firstRowFirstColumn="0" w:firstRowLastColumn="0" w:lastRowFirstColumn="0" w:lastRowLastColumn="0"/>
          <w:trHeight w:val="20"/>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747C208B"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58F97991"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75B9A04A"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Training, Workshop &amp; Conf.</w:t>
            </w:r>
          </w:p>
        </w:tc>
        <w:tc>
          <w:tcPr>
            <w:tcW w:w="0" w:type="auto"/>
            <w:vAlign w:val="center"/>
          </w:tcPr>
          <w:p w14:paraId="6D47374F"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177,000</w:t>
            </w:r>
          </w:p>
        </w:tc>
      </w:tr>
      <w:tr w:rsidR="00040AA9" w:rsidRPr="00852CCC" w14:paraId="63A5C6E8"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08AD08A4"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7131234A"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shd w:val="clear" w:color="auto" w:fill="4472C4"/>
            <w:vAlign w:val="center"/>
          </w:tcPr>
          <w:p w14:paraId="0523B211" w14:textId="77777777" w:rsidR="00040AA9" w:rsidRPr="00852CCC" w:rsidRDefault="00040AA9" w:rsidP="00040AA9">
            <w:pPr>
              <w:ind w:right="93"/>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Total Outcome 1</w:t>
            </w:r>
          </w:p>
        </w:tc>
        <w:tc>
          <w:tcPr>
            <w:tcW w:w="0" w:type="auto"/>
            <w:shd w:val="clear" w:color="auto" w:fill="4472C4"/>
            <w:vAlign w:val="center"/>
          </w:tcPr>
          <w:p w14:paraId="4572E41B"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4,634,800</w:t>
            </w:r>
          </w:p>
        </w:tc>
      </w:tr>
      <w:tr w:rsidR="00040AA9" w:rsidRPr="00852CCC" w14:paraId="66756AF9"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4472C4"/>
            <w:vAlign w:val="center"/>
          </w:tcPr>
          <w:p w14:paraId="69CCB015" w14:textId="77777777" w:rsidR="00040AA9" w:rsidRPr="00852CCC" w:rsidRDefault="00040AA9" w:rsidP="00040AA9">
            <w:pPr>
              <w:ind w:left="12" w:hanging="12"/>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OUTCOME 2: Community resilience to</w:t>
            </w:r>
          </w:p>
          <w:p w14:paraId="6C8C14DB" w14:textId="77777777" w:rsidR="00040AA9" w:rsidRPr="00852CCC" w:rsidRDefault="00040AA9" w:rsidP="00040AA9">
            <w:pPr>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climate-induced risks</w:t>
            </w:r>
          </w:p>
          <w:p w14:paraId="5508FFBB" w14:textId="77777777" w:rsidR="00040AA9" w:rsidRPr="00852CCC" w:rsidRDefault="00040AA9" w:rsidP="00040AA9">
            <w:pPr>
              <w:ind w:left="101" w:right="40"/>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strengthened in at least four</w:t>
            </w:r>
          </w:p>
          <w:p w14:paraId="5547919C" w14:textId="77777777" w:rsidR="00040AA9" w:rsidRPr="00852CCC" w:rsidRDefault="00040AA9" w:rsidP="00040AA9">
            <w:pPr>
              <w:ind w:left="15"/>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Dzongkhags</w:t>
            </w:r>
          </w:p>
        </w:tc>
        <w:tc>
          <w:tcPr>
            <w:tcW w:w="1630" w:type="dxa"/>
            <w:vMerge w:val="restart"/>
            <w:shd w:val="clear" w:color="auto" w:fill="4472C4"/>
            <w:vAlign w:val="center"/>
          </w:tcPr>
          <w:p w14:paraId="35A9DDFF" w14:textId="77777777" w:rsidR="00040AA9" w:rsidRPr="00852CCC" w:rsidRDefault="00040AA9" w:rsidP="00040AA9">
            <w:pPr>
              <w:ind w:left="14"/>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roofErr w:type="spellStart"/>
            <w:r w:rsidRPr="00852CCC">
              <w:rPr>
                <w:rFonts w:ascii="Times New Roman" w:eastAsia="Times New Roman" w:hAnsi="Times New Roman" w:cs="Times New Roman"/>
                <w:b/>
                <w:color w:val="FFFFFF"/>
                <w:sz w:val="20"/>
                <w:szCs w:val="24"/>
              </w:rPr>
              <w:t>Mongar</w:t>
            </w:r>
            <w:proofErr w:type="spellEnd"/>
          </w:p>
          <w:p w14:paraId="50B64EAF" w14:textId="77777777" w:rsidR="00040AA9" w:rsidRPr="00852CCC" w:rsidRDefault="00040AA9" w:rsidP="00040AA9">
            <w:pPr>
              <w:ind w:left="113"/>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Municipality</w:t>
            </w:r>
          </w:p>
          <w:p w14:paraId="7CF5819D" w14:textId="77777777" w:rsidR="00040AA9" w:rsidRPr="00852CCC" w:rsidRDefault="00040AA9" w:rsidP="00040AA9">
            <w:pPr>
              <w:ind w:left="6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
          <w:p w14:paraId="717A4F68" w14:textId="77777777" w:rsidR="00040AA9" w:rsidRPr="00852CCC" w:rsidRDefault="00040AA9" w:rsidP="00040AA9">
            <w:pPr>
              <w:ind w:left="15"/>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roofErr w:type="spellStart"/>
            <w:r w:rsidRPr="00852CCC">
              <w:rPr>
                <w:rFonts w:ascii="Times New Roman" w:eastAsia="Times New Roman" w:hAnsi="Times New Roman" w:cs="Times New Roman"/>
                <w:b/>
                <w:color w:val="FFFFFF"/>
                <w:sz w:val="20"/>
                <w:szCs w:val="24"/>
              </w:rPr>
              <w:t>Tarayana</w:t>
            </w:r>
            <w:proofErr w:type="spellEnd"/>
          </w:p>
          <w:p w14:paraId="7C452DDB" w14:textId="77777777" w:rsidR="00040AA9" w:rsidRPr="00852CCC" w:rsidRDefault="00040AA9" w:rsidP="00040AA9">
            <w:pPr>
              <w:ind w:left="6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
          <w:p w14:paraId="04FD2C1D" w14:textId="77777777" w:rsidR="00040AA9" w:rsidRPr="00852CCC" w:rsidRDefault="00040AA9" w:rsidP="00040AA9">
            <w:pPr>
              <w:ind w:left="14"/>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NECS</w:t>
            </w:r>
          </w:p>
          <w:p w14:paraId="7F920A41" w14:textId="77777777" w:rsidR="00040AA9" w:rsidRPr="00852CCC" w:rsidRDefault="00040AA9" w:rsidP="00040AA9">
            <w:pPr>
              <w:ind w:left="6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
          <w:p w14:paraId="20A068E2" w14:textId="77777777" w:rsidR="00040AA9" w:rsidRPr="00852CCC" w:rsidRDefault="00040AA9" w:rsidP="00040AA9">
            <w:pPr>
              <w:ind w:left="1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DDM</w:t>
            </w:r>
          </w:p>
          <w:p w14:paraId="44E476F3" w14:textId="77777777" w:rsidR="00040AA9" w:rsidRPr="00852CCC" w:rsidRDefault="00040AA9" w:rsidP="00040AA9">
            <w:pPr>
              <w:ind w:left="6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
        </w:tc>
        <w:tc>
          <w:tcPr>
            <w:tcW w:w="2861" w:type="dxa"/>
            <w:vAlign w:val="center"/>
          </w:tcPr>
          <w:p w14:paraId="0BB421BF"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International Consultants</w:t>
            </w:r>
          </w:p>
        </w:tc>
        <w:tc>
          <w:tcPr>
            <w:tcW w:w="0" w:type="auto"/>
            <w:vAlign w:val="center"/>
          </w:tcPr>
          <w:p w14:paraId="187F4B38"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106,000</w:t>
            </w:r>
          </w:p>
        </w:tc>
      </w:tr>
      <w:tr w:rsidR="00040AA9" w:rsidRPr="00852CCC" w14:paraId="4BEFDB40"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195C52C"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29BA0659"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6092443F"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National Consultants</w:t>
            </w:r>
          </w:p>
        </w:tc>
        <w:tc>
          <w:tcPr>
            <w:tcW w:w="0" w:type="auto"/>
            <w:vAlign w:val="center"/>
          </w:tcPr>
          <w:p w14:paraId="6650FC67"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34,300</w:t>
            </w:r>
          </w:p>
        </w:tc>
      </w:tr>
      <w:tr w:rsidR="00040AA9" w:rsidRPr="00852CCC" w14:paraId="1FD1C3A0"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BBB0C4D"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61D3CEF2"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15B7061D"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Travel</w:t>
            </w:r>
          </w:p>
        </w:tc>
        <w:tc>
          <w:tcPr>
            <w:tcW w:w="0" w:type="auto"/>
            <w:vAlign w:val="center"/>
          </w:tcPr>
          <w:p w14:paraId="2972451A"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97,100</w:t>
            </w:r>
          </w:p>
        </w:tc>
      </w:tr>
      <w:tr w:rsidR="00040AA9" w:rsidRPr="00852CCC" w14:paraId="36AB3966"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D4A880C"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3F5213AB"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4AC962C2" w14:textId="77777777" w:rsidR="00040AA9" w:rsidRPr="00852CCC" w:rsidRDefault="00040AA9" w:rsidP="00040AA9">
            <w:pPr>
              <w:ind w:left="106" w:right="5"/>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Contractual Services – Companies</w:t>
            </w:r>
          </w:p>
        </w:tc>
        <w:tc>
          <w:tcPr>
            <w:tcW w:w="0" w:type="auto"/>
            <w:vAlign w:val="center"/>
          </w:tcPr>
          <w:p w14:paraId="2ADE8BF0" w14:textId="77777777" w:rsidR="00040AA9" w:rsidRPr="00852CCC" w:rsidRDefault="00040AA9" w:rsidP="00040AA9">
            <w:pPr>
              <w:ind w:left="-17"/>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465,000</w:t>
            </w:r>
          </w:p>
        </w:tc>
      </w:tr>
      <w:tr w:rsidR="00040AA9" w:rsidRPr="00852CCC" w14:paraId="0BDF017C"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61C5D545"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7D93A263"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23C9A681"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Equipment &amp; Furniture</w:t>
            </w:r>
          </w:p>
        </w:tc>
        <w:tc>
          <w:tcPr>
            <w:tcW w:w="0" w:type="auto"/>
            <w:vAlign w:val="center"/>
          </w:tcPr>
          <w:p w14:paraId="0A056421"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249,000</w:t>
            </w:r>
          </w:p>
        </w:tc>
      </w:tr>
      <w:tr w:rsidR="00040AA9" w:rsidRPr="00852CCC" w14:paraId="229C432A"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0548AE11"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504A889C"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5667989F"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Materials and Goods</w:t>
            </w:r>
          </w:p>
        </w:tc>
        <w:tc>
          <w:tcPr>
            <w:tcW w:w="0" w:type="auto"/>
            <w:vAlign w:val="center"/>
          </w:tcPr>
          <w:p w14:paraId="5F56DE55"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229,900</w:t>
            </w:r>
          </w:p>
        </w:tc>
      </w:tr>
      <w:tr w:rsidR="00040AA9" w:rsidRPr="00852CCC" w14:paraId="7401C54D"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5FC96564"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4C43A3F0"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59F51CA1"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Comm. &amp; AV Equipment</w:t>
            </w:r>
          </w:p>
        </w:tc>
        <w:tc>
          <w:tcPr>
            <w:tcW w:w="0" w:type="auto"/>
            <w:vAlign w:val="center"/>
          </w:tcPr>
          <w:p w14:paraId="2B5842A7"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79,000</w:t>
            </w:r>
          </w:p>
        </w:tc>
      </w:tr>
      <w:tr w:rsidR="00040AA9" w:rsidRPr="00852CCC" w14:paraId="239C6935"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02FB0380"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72C207F5"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18B846A2"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Supplies</w:t>
            </w:r>
          </w:p>
        </w:tc>
        <w:tc>
          <w:tcPr>
            <w:tcW w:w="0" w:type="auto"/>
            <w:vAlign w:val="center"/>
          </w:tcPr>
          <w:p w14:paraId="707A6C5F"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16,800</w:t>
            </w:r>
          </w:p>
        </w:tc>
      </w:tr>
      <w:tr w:rsidR="00040AA9" w:rsidRPr="00852CCC" w14:paraId="369000CA"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27CD0EC"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4967D031"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2EAAB534"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IT Equipment</w:t>
            </w:r>
          </w:p>
        </w:tc>
        <w:tc>
          <w:tcPr>
            <w:tcW w:w="0" w:type="auto"/>
            <w:vAlign w:val="center"/>
          </w:tcPr>
          <w:p w14:paraId="65F657B7" w14:textId="77777777" w:rsidR="00040AA9" w:rsidRPr="00852CCC" w:rsidRDefault="00040AA9" w:rsidP="00040AA9">
            <w:pPr>
              <w:ind w:left="-17"/>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15,000</w:t>
            </w:r>
          </w:p>
        </w:tc>
      </w:tr>
      <w:tr w:rsidR="00040AA9" w:rsidRPr="00852CCC" w14:paraId="49898AA0"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D7B2225"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07D9BA57"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46CE475D"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AV &amp; Print Production Costs</w:t>
            </w:r>
          </w:p>
        </w:tc>
        <w:tc>
          <w:tcPr>
            <w:tcW w:w="0" w:type="auto"/>
            <w:vAlign w:val="center"/>
          </w:tcPr>
          <w:p w14:paraId="7294979E"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100,600</w:t>
            </w:r>
          </w:p>
        </w:tc>
      </w:tr>
      <w:tr w:rsidR="00040AA9" w:rsidRPr="00852CCC" w14:paraId="14B740CA"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3C97EA47"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2B036A94"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3D1C7FDD"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Training, Workshop &amp; Conf.</w:t>
            </w:r>
          </w:p>
        </w:tc>
        <w:tc>
          <w:tcPr>
            <w:tcW w:w="0" w:type="auto"/>
            <w:vAlign w:val="center"/>
          </w:tcPr>
          <w:p w14:paraId="096221CC"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506,100</w:t>
            </w:r>
          </w:p>
        </w:tc>
      </w:tr>
      <w:tr w:rsidR="00040AA9" w:rsidRPr="00852CCC" w14:paraId="2E487C1E"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553D4944"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2B30A546"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shd w:val="clear" w:color="auto" w:fill="4472C4"/>
            <w:vAlign w:val="center"/>
          </w:tcPr>
          <w:p w14:paraId="044133AB"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Total Outcome 2</w:t>
            </w:r>
          </w:p>
        </w:tc>
        <w:tc>
          <w:tcPr>
            <w:tcW w:w="0" w:type="auto"/>
            <w:shd w:val="clear" w:color="auto" w:fill="4472C4"/>
            <w:vAlign w:val="center"/>
          </w:tcPr>
          <w:p w14:paraId="5467D44D"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1,898,800</w:t>
            </w:r>
          </w:p>
        </w:tc>
      </w:tr>
      <w:tr w:rsidR="00040AA9" w:rsidRPr="00852CCC" w14:paraId="2EBC5C4D"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4472C4"/>
            <w:vAlign w:val="center"/>
          </w:tcPr>
          <w:p w14:paraId="2DCE6530" w14:textId="77777777" w:rsidR="00040AA9" w:rsidRPr="00852CCC" w:rsidRDefault="00040AA9" w:rsidP="00040AA9">
            <w:pPr>
              <w:ind w:left="146"/>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OUTCOME 3:</w:t>
            </w:r>
          </w:p>
          <w:p w14:paraId="620CB78E" w14:textId="77777777" w:rsidR="00040AA9" w:rsidRPr="00852CCC" w:rsidRDefault="00040AA9" w:rsidP="00040AA9">
            <w:pPr>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Relevant information</w:t>
            </w:r>
          </w:p>
          <w:p w14:paraId="1CEAA99D" w14:textId="77777777" w:rsidR="00040AA9" w:rsidRPr="00852CCC" w:rsidRDefault="00040AA9" w:rsidP="00040AA9">
            <w:pPr>
              <w:ind w:right="2"/>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about climate-</w:t>
            </w:r>
          </w:p>
          <w:p w14:paraId="7179BC81" w14:textId="77777777" w:rsidR="00040AA9" w:rsidRPr="00852CCC" w:rsidRDefault="00040AA9" w:rsidP="00040AA9">
            <w:pPr>
              <w:ind w:left="1" w:hanging="1"/>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related risks and threats shared across climate-</w:t>
            </w:r>
          </w:p>
          <w:p w14:paraId="6641A436" w14:textId="77777777" w:rsidR="00040AA9" w:rsidRPr="00852CCC" w:rsidRDefault="00040AA9" w:rsidP="00040AA9">
            <w:pPr>
              <w:ind w:left="41"/>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sensitive sectors on a timely and reliable basis.</w:t>
            </w:r>
          </w:p>
        </w:tc>
        <w:tc>
          <w:tcPr>
            <w:tcW w:w="1630" w:type="dxa"/>
            <w:vMerge w:val="restart"/>
            <w:shd w:val="clear" w:color="auto" w:fill="4472C4"/>
            <w:vAlign w:val="center"/>
          </w:tcPr>
          <w:p w14:paraId="7F45957D" w14:textId="77777777" w:rsidR="00040AA9" w:rsidRPr="00852CCC" w:rsidRDefault="00040AA9" w:rsidP="00040AA9">
            <w:pPr>
              <w:ind w:right="1"/>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DHMS</w:t>
            </w:r>
          </w:p>
          <w:p w14:paraId="2B84CF80" w14:textId="77777777" w:rsidR="00040AA9" w:rsidRPr="00852CCC" w:rsidRDefault="00040AA9" w:rsidP="00040AA9">
            <w:pPr>
              <w:ind w:left="43"/>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p>
          <w:p w14:paraId="21193B57" w14:textId="77777777" w:rsidR="00040AA9" w:rsidRPr="00852CCC" w:rsidRDefault="00040AA9" w:rsidP="00040AA9">
            <w:pPr>
              <w:ind w:right="3"/>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NECS</w:t>
            </w:r>
          </w:p>
        </w:tc>
        <w:tc>
          <w:tcPr>
            <w:tcW w:w="2861" w:type="dxa"/>
            <w:vAlign w:val="center"/>
          </w:tcPr>
          <w:p w14:paraId="60064A47"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Travel</w:t>
            </w:r>
          </w:p>
        </w:tc>
        <w:tc>
          <w:tcPr>
            <w:tcW w:w="0" w:type="auto"/>
            <w:vAlign w:val="center"/>
          </w:tcPr>
          <w:p w14:paraId="6C5C5F2E" w14:textId="77777777" w:rsidR="00040AA9" w:rsidRPr="00852CCC" w:rsidRDefault="00040AA9" w:rsidP="00040AA9">
            <w:pPr>
              <w:tabs>
                <w:tab w:val="center" w:pos="650"/>
              </w:tabs>
              <w:ind w:left="-17"/>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12,000</w:t>
            </w:r>
          </w:p>
        </w:tc>
      </w:tr>
      <w:tr w:rsidR="00040AA9" w:rsidRPr="00852CCC" w14:paraId="333C5E03"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0B2DC1BB"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756DC88B"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0FB383BF"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Travel</w:t>
            </w:r>
          </w:p>
        </w:tc>
        <w:tc>
          <w:tcPr>
            <w:tcW w:w="0" w:type="auto"/>
            <w:vAlign w:val="center"/>
          </w:tcPr>
          <w:p w14:paraId="74D1E49D"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272,300</w:t>
            </w:r>
          </w:p>
        </w:tc>
      </w:tr>
      <w:tr w:rsidR="00040AA9" w:rsidRPr="00852CCC" w14:paraId="167AE405"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2DEF600C"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534486B9"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06F1434C" w14:textId="77777777" w:rsidR="00040AA9" w:rsidRPr="00852CCC" w:rsidRDefault="00040AA9" w:rsidP="00040AA9">
            <w:pPr>
              <w:ind w:left="106" w:right="22"/>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Contractual Services – Companies</w:t>
            </w:r>
          </w:p>
        </w:tc>
        <w:tc>
          <w:tcPr>
            <w:tcW w:w="0" w:type="auto"/>
            <w:vAlign w:val="center"/>
          </w:tcPr>
          <w:p w14:paraId="70AF7726"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112,750</w:t>
            </w:r>
          </w:p>
        </w:tc>
      </w:tr>
      <w:tr w:rsidR="00040AA9" w:rsidRPr="00852CCC" w14:paraId="23473253"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038A46FF"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6AD25A6F"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22E43E33"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Comm. and AV Equipment</w:t>
            </w:r>
          </w:p>
        </w:tc>
        <w:tc>
          <w:tcPr>
            <w:tcW w:w="0" w:type="auto"/>
            <w:vAlign w:val="center"/>
          </w:tcPr>
          <w:p w14:paraId="2932F755"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19,000</w:t>
            </w:r>
          </w:p>
        </w:tc>
      </w:tr>
      <w:tr w:rsidR="00040AA9" w:rsidRPr="00852CCC" w14:paraId="06A30E56"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7D6267B3"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43313E28"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532A4F62"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IT Equipment</w:t>
            </w:r>
          </w:p>
        </w:tc>
        <w:tc>
          <w:tcPr>
            <w:tcW w:w="0" w:type="auto"/>
            <w:vAlign w:val="center"/>
          </w:tcPr>
          <w:p w14:paraId="19344E0D" w14:textId="77777777" w:rsidR="00040AA9" w:rsidRPr="00852CCC" w:rsidRDefault="00040AA9" w:rsidP="00040AA9">
            <w:pPr>
              <w:ind w:left="-17"/>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3,332,000</w:t>
            </w:r>
          </w:p>
        </w:tc>
      </w:tr>
      <w:tr w:rsidR="00040AA9" w:rsidRPr="00852CCC" w14:paraId="01CA2395"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3869A2E7"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479B5175"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2C90D1AB"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AV &amp; Print Production Costs</w:t>
            </w:r>
          </w:p>
        </w:tc>
        <w:tc>
          <w:tcPr>
            <w:tcW w:w="0" w:type="auto"/>
            <w:vAlign w:val="center"/>
          </w:tcPr>
          <w:p w14:paraId="4AC850A2"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24,500</w:t>
            </w:r>
          </w:p>
        </w:tc>
      </w:tr>
      <w:tr w:rsidR="00040AA9" w:rsidRPr="00852CCC" w14:paraId="4B2444AD"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2C3BE9B"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6A7411FB"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01E2BA95"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Training, Workshop &amp; Conf.</w:t>
            </w:r>
          </w:p>
        </w:tc>
        <w:tc>
          <w:tcPr>
            <w:tcW w:w="0" w:type="auto"/>
            <w:vAlign w:val="center"/>
          </w:tcPr>
          <w:p w14:paraId="721C84EC"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312,800</w:t>
            </w:r>
          </w:p>
        </w:tc>
      </w:tr>
      <w:tr w:rsidR="00040AA9" w:rsidRPr="00852CCC" w14:paraId="2616EB68"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496B83D4"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3CAD33D5"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5BAA47B9"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Miscellaneous Expenses</w:t>
            </w:r>
          </w:p>
        </w:tc>
        <w:tc>
          <w:tcPr>
            <w:tcW w:w="0" w:type="auto"/>
            <w:vAlign w:val="center"/>
          </w:tcPr>
          <w:p w14:paraId="2E8E59C7"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325,050</w:t>
            </w:r>
          </w:p>
        </w:tc>
      </w:tr>
      <w:tr w:rsidR="00040AA9" w:rsidRPr="00852CCC" w14:paraId="68C12E9C"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vAlign w:val="center"/>
          </w:tcPr>
          <w:p w14:paraId="5851AC87"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shd w:val="clear" w:color="auto" w:fill="4472C4"/>
            <w:vAlign w:val="center"/>
          </w:tcPr>
          <w:p w14:paraId="50549647"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shd w:val="clear" w:color="auto" w:fill="4472C4"/>
            <w:vAlign w:val="center"/>
          </w:tcPr>
          <w:p w14:paraId="5815F676"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Total Outcome 3</w:t>
            </w:r>
          </w:p>
        </w:tc>
        <w:tc>
          <w:tcPr>
            <w:tcW w:w="0" w:type="auto"/>
            <w:shd w:val="clear" w:color="auto" w:fill="4472C4"/>
            <w:vAlign w:val="center"/>
          </w:tcPr>
          <w:p w14:paraId="5D9CF072"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4,410,400</w:t>
            </w:r>
          </w:p>
        </w:tc>
      </w:tr>
      <w:tr w:rsidR="00040AA9" w:rsidRPr="00852CCC" w14:paraId="0E3A15C3"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val="restart"/>
            <w:tcBorders>
              <w:bottom w:val="single" w:sz="4" w:space="0" w:color="000000"/>
            </w:tcBorders>
            <w:shd w:val="clear" w:color="auto" w:fill="4472C4"/>
            <w:vAlign w:val="center"/>
          </w:tcPr>
          <w:p w14:paraId="562617C6" w14:textId="77777777" w:rsidR="00040AA9" w:rsidRPr="00852CCC" w:rsidRDefault="00040AA9" w:rsidP="00040AA9">
            <w:pPr>
              <w:ind w:left="2"/>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PROJECT</w:t>
            </w:r>
          </w:p>
          <w:p w14:paraId="0E6ADF80" w14:textId="77777777" w:rsidR="00040AA9" w:rsidRPr="00852CCC" w:rsidRDefault="00040AA9" w:rsidP="00040AA9">
            <w:pPr>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MANAGE-</w:t>
            </w:r>
          </w:p>
          <w:p w14:paraId="350CD970" w14:textId="77777777" w:rsidR="00040AA9" w:rsidRPr="00852CCC" w:rsidRDefault="00040AA9" w:rsidP="00040AA9">
            <w:pPr>
              <w:ind w:left="2"/>
              <w:contextualSpacing/>
              <w:jc w:val="center"/>
              <w:rPr>
                <w:rFonts w:ascii="Times New Roman" w:eastAsia="Times New Roman" w:hAnsi="Times New Roman" w:cs="Times New Roman"/>
                <w:color w:val="FFFFFF"/>
                <w:sz w:val="20"/>
                <w:szCs w:val="24"/>
              </w:rPr>
            </w:pPr>
            <w:r w:rsidRPr="00852CCC">
              <w:rPr>
                <w:rFonts w:ascii="Times New Roman" w:eastAsia="Times New Roman" w:hAnsi="Times New Roman" w:cs="Times New Roman"/>
                <w:color w:val="FFFFFF"/>
                <w:sz w:val="20"/>
                <w:szCs w:val="24"/>
              </w:rPr>
              <w:t>MENT</w:t>
            </w:r>
          </w:p>
          <w:p w14:paraId="48FE7068" w14:textId="77777777" w:rsidR="00040AA9" w:rsidRPr="00852CCC" w:rsidRDefault="00040AA9" w:rsidP="00040AA9">
            <w:pPr>
              <w:ind w:left="108" w:right="673"/>
              <w:contextualSpacing/>
              <w:jc w:val="center"/>
              <w:rPr>
                <w:rFonts w:ascii="Times New Roman" w:eastAsia="Times New Roman" w:hAnsi="Times New Roman" w:cs="Times New Roman"/>
                <w:color w:val="FFFFFF"/>
                <w:sz w:val="20"/>
                <w:szCs w:val="24"/>
              </w:rPr>
            </w:pPr>
          </w:p>
        </w:tc>
        <w:tc>
          <w:tcPr>
            <w:tcW w:w="1630" w:type="dxa"/>
            <w:vMerge w:val="restart"/>
            <w:tcBorders>
              <w:bottom w:val="single" w:sz="4" w:space="0" w:color="000000"/>
            </w:tcBorders>
            <w:shd w:val="clear" w:color="auto" w:fill="4472C4"/>
            <w:vAlign w:val="center"/>
          </w:tcPr>
          <w:p w14:paraId="642B3400" w14:textId="77777777" w:rsidR="00040AA9" w:rsidRPr="00852CCC" w:rsidRDefault="00040AA9" w:rsidP="00040AA9">
            <w:pPr>
              <w:ind w:right="3"/>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NECS</w:t>
            </w:r>
          </w:p>
          <w:p w14:paraId="6876C541" w14:textId="77777777" w:rsidR="00040AA9" w:rsidRPr="00852CCC" w:rsidRDefault="00040AA9" w:rsidP="00040AA9">
            <w:pPr>
              <w:ind w:left="43"/>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p>
          <w:p w14:paraId="2F7A45FA" w14:textId="77777777" w:rsidR="00040AA9" w:rsidRPr="00852CCC" w:rsidRDefault="00040AA9" w:rsidP="00040AA9">
            <w:pPr>
              <w:ind w:left="43"/>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p>
        </w:tc>
        <w:tc>
          <w:tcPr>
            <w:tcW w:w="2861" w:type="dxa"/>
            <w:vAlign w:val="center"/>
          </w:tcPr>
          <w:p w14:paraId="00DB48DD"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National Consultants</w:t>
            </w:r>
          </w:p>
        </w:tc>
        <w:tc>
          <w:tcPr>
            <w:tcW w:w="0" w:type="auto"/>
            <w:vAlign w:val="center"/>
          </w:tcPr>
          <w:p w14:paraId="7786ECDF"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36,000</w:t>
            </w:r>
          </w:p>
        </w:tc>
      </w:tr>
      <w:tr w:rsidR="00040AA9" w:rsidRPr="00852CCC" w14:paraId="740F508B"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65618452"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691E3D9D"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482EAB97"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National Consultants</w:t>
            </w:r>
          </w:p>
        </w:tc>
        <w:tc>
          <w:tcPr>
            <w:tcW w:w="0" w:type="auto"/>
            <w:vAlign w:val="center"/>
          </w:tcPr>
          <w:p w14:paraId="4179ADDA"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20,000</w:t>
            </w:r>
          </w:p>
        </w:tc>
      </w:tr>
      <w:tr w:rsidR="00040AA9" w:rsidRPr="00852CCC" w14:paraId="6A743495"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0A91E839"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1A8692C6"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37B97505"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International Consultants</w:t>
            </w:r>
          </w:p>
        </w:tc>
        <w:tc>
          <w:tcPr>
            <w:tcW w:w="0" w:type="auto"/>
            <w:vAlign w:val="center"/>
          </w:tcPr>
          <w:p w14:paraId="60CB1868"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45,000</w:t>
            </w:r>
          </w:p>
        </w:tc>
      </w:tr>
      <w:tr w:rsidR="00040AA9" w:rsidRPr="00852CCC" w14:paraId="722A9E04"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07121A10"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5C7E9ACC"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00056CCA"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Travel</w:t>
            </w:r>
          </w:p>
        </w:tc>
        <w:tc>
          <w:tcPr>
            <w:tcW w:w="0" w:type="auto"/>
            <w:vAlign w:val="center"/>
          </w:tcPr>
          <w:p w14:paraId="6B2B2B57"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32,000</w:t>
            </w:r>
          </w:p>
        </w:tc>
      </w:tr>
      <w:tr w:rsidR="00040AA9" w:rsidRPr="00852CCC" w14:paraId="428C5153"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67FCFF5B"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6FDD224B"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11798817"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Contractual Services Companies</w:t>
            </w:r>
          </w:p>
        </w:tc>
        <w:tc>
          <w:tcPr>
            <w:tcW w:w="0" w:type="auto"/>
            <w:vAlign w:val="center"/>
          </w:tcPr>
          <w:p w14:paraId="7E66A31B"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129,900</w:t>
            </w:r>
          </w:p>
        </w:tc>
      </w:tr>
      <w:tr w:rsidR="00040AA9" w:rsidRPr="00852CCC" w14:paraId="5B06AC85"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1C18A336"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783A2216"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693A8D2B"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Equipment &amp; Furniture</w:t>
            </w:r>
          </w:p>
        </w:tc>
        <w:tc>
          <w:tcPr>
            <w:tcW w:w="0" w:type="auto"/>
            <w:vAlign w:val="center"/>
          </w:tcPr>
          <w:p w14:paraId="0646891C" w14:textId="77777777" w:rsidR="00040AA9" w:rsidRPr="00852CCC" w:rsidRDefault="00040AA9" w:rsidP="00040AA9">
            <w:pPr>
              <w:tabs>
                <w:tab w:val="right" w:pos="1032"/>
              </w:tabs>
              <w:ind w:left="-17"/>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13,500</w:t>
            </w:r>
          </w:p>
        </w:tc>
      </w:tr>
      <w:tr w:rsidR="00040AA9" w:rsidRPr="00852CCC" w14:paraId="3CAA6159"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2A1550BF"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0EC76E7B"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13E615EA"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Supplies</w:t>
            </w:r>
          </w:p>
        </w:tc>
        <w:tc>
          <w:tcPr>
            <w:tcW w:w="0" w:type="auto"/>
            <w:vAlign w:val="center"/>
          </w:tcPr>
          <w:p w14:paraId="7CE37271"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30,200</w:t>
            </w:r>
          </w:p>
        </w:tc>
      </w:tr>
      <w:tr w:rsidR="00040AA9" w:rsidRPr="00852CCC" w14:paraId="3A1C373A"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6F655664"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1DB029F9"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0A4701D0"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AV &amp; Print Production Costs</w:t>
            </w:r>
          </w:p>
        </w:tc>
        <w:tc>
          <w:tcPr>
            <w:tcW w:w="0" w:type="auto"/>
            <w:vAlign w:val="center"/>
          </w:tcPr>
          <w:p w14:paraId="611D3F8F"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80,000</w:t>
            </w:r>
          </w:p>
        </w:tc>
      </w:tr>
      <w:tr w:rsidR="00040AA9" w:rsidRPr="00852CCC" w14:paraId="2A774C7C"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677F8396"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21E7F154"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5A21E334"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Training, Workshops &amp; Conf.</w:t>
            </w:r>
          </w:p>
        </w:tc>
        <w:tc>
          <w:tcPr>
            <w:tcW w:w="0" w:type="auto"/>
            <w:vAlign w:val="center"/>
          </w:tcPr>
          <w:p w14:paraId="61162ADD"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139,500</w:t>
            </w:r>
          </w:p>
        </w:tc>
      </w:tr>
      <w:tr w:rsidR="00040AA9" w:rsidRPr="00852CCC" w14:paraId="280A4CB6"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3DBDEF9D"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3A9E2736"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vAlign w:val="center"/>
          </w:tcPr>
          <w:p w14:paraId="60531FE7"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Professional services</w:t>
            </w:r>
          </w:p>
        </w:tc>
        <w:tc>
          <w:tcPr>
            <w:tcW w:w="0" w:type="auto"/>
            <w:vAlign w:val="center"/>
          </w:tcPr>
          <w:p w14:paraId="6FFBC039"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15,000</w:t>
            </w:r>
          </w:p>
        </w:tc>
      </w:tr>
      <w:tr w:rsidR="00040AA9" w:rsidRPr="00852CCC" w14:paraId="617B87D5"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2E2D9B4A"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26AB3010" w14:textId="77777777" w:rsidR="00040AA9" w:rsidRPr="00852CCC" w:rsidRDefault="00040AA9" w:rsidP="00040AA9">
            <w:pPr>
              <w:widowControl w:val="0"/>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tcBorders>
              <w:bottom w:val="single" w:sz="4" w:space="0" w:color="000000"/>
            </w:tcBorders>
            <w:vAlign w:val="center"/>
          </w:tcPr>
          <w:p w14:paraId="105FA8E9" w14:textId="77777777" w:rsidR="00040AA9" w:rsidRPr="00852CCC" w:rsidRDefault="00040AA9" w:rsidP="00040AA9">
            <w:pPr>
              <w:ind w:left="106"/>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UNDP Direct Project Services</w:t>
            </w:r>
          </w:p>
        </w:tc>
        <w:tc>
          <w:tcPr>
            <w:tcW w:w="0" w:type="auto"/>
            <w:vAlign w:val="center"/>
          </w:tcPr>
          <w:p w14:paraId="40DFB6FB"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852CCC">
              <w:rPr>
                <w:rFonts w:ascii="Times New Roman" w:eastAsia="Times New Roman" w:hAnsi="Times New Roman" w:cs="Times New Roman"/>
                <w:sz w:val="20"/>
                <w:szCs w:val="24"/>
              </w:rPr>
              <w:t>6,100</w:t>
            </w:r>
          </w:p>
        </w:tc>
      </w:tr>
      <w:tr w:rsidR="00040AA9" w:rsidRPr="00852CCC" w14:paraId="67FB5406"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000000"/>
            </w:tcBorders>
            <w:shd w:val="clear" w:color="auto" w:fill="4472C4"/>
            <w:vAlign w:val="center"/>
          </w:tcPr>
          <w:p w14:paraId="5B16EF9D" w14:textId="77777777" w:rsidR="00040AA9" w:rsidRPr="00852CCC" w:rsidRDefault="00040AA9" w:rsidP="00040AA9">
            <w:pPr>
              <w:widowControl w:val="0"/>
              <w:pBdr>
                <w:top w:val="nil"/>
                <w:left w:val="nil"/>
                <w:bottom w:val="nil"/>
                <w:right w:val="nil"/>
                <w:between w:val="nil"/>
              </w:pBdr>
              <w:contextualSpacing/>
              <w:rPr>
                <w:rFonts w:ascii="Times New Roman" w:eastAsia="Times New Roman" w:hAnsi="Times New Roman" w:cs="Times New Roman"/>
                <w:sz w:val="20"/>
                <w:szCs w:val="24"/>
              </w:rPr>
            </w:pPr>
          </w:p>
        </w:tc>
        <w:tc>
          <w:tcPr>
            <w:tcW w:w="1630" w:type="dxa"/>
            <w:vMerge/>
            <w:tcBorders>
              <w:bottom w:val="single" w:sz="4" w:space="0" w:color="000000"/>
            </w:tcBorders>
            <w:shd w:val="clear" w:color="auto" w:fill="4472C4"/>
            <w:vAlign w:val="center"/>
          </w:tcPr>
          <w:p w14:paraId="19F32FD5" w14:textId="77777777" w:rsidR="00040AA9" w:rsidRPr="00852CCC" w:rsidRDefault="00040AA9" w:rsidP="00040AA9">
            <w:pPr>
              <w:widowControl w:val="0"/>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shd w:val="clear" w:color="auto" w:fill="4472C4"/>
            <w:vAlign w:val="center"/>
          </w:tcPr>
          <w:p w14:paraId="217EB108" w14:textId="77777777" w:rsidR="00040AA9" w:rsidRPr="00852CCC" w:rsidRDefault="00040AA9" w:rsidP="00040AA9">
            <w:pPr>
              <w:ind w:left="106"/>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Total Project Management</w:t>
            </w:r>
          </w:p>
        </w:tc>
        <w:tc>
          <w:tcPr>
            <w:tcW w:w="0" w:type="auto"/>
            <w:shd w:val="clear" w:color="auto" w:fill="4472C4"/>
            <w:vAlign w:val="center"/>
          </w:tcPr>
          <w:p w14:paraId="145A51A8"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FFFF"/>
                <w:sz w:val="20"/>
                <w:szCs w:val="24"/>
              </w:rPr>
            </w:pPr>
            <w:r w:rsidRPr="00852CCC">
              <w:rPr>
                <w:rFonts w:ascii="Times New Roman" w:eastAsia="Times New Roman" w:hAnsi="Times New Roman" w:cs="Times New Roman"/>
                <w:b/>
                <w:color w:val="FFFFFF"/>
                <w:sz w:val="20"/>
                <w:szCs w:val="24"/>
              </w:rPr>
              <w:t>547,200</w:t>
            </w:r>
          </w:p>
        </w:tc>
      </w:tr>
      <w:tr w:rsidR="00040AA9" w:rsidRPr="00852CCC" w14:paraId="790AEB37"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000000"/>
              <w:left w:val="nil"/>
              <w:bottom w:val="nil"/>
              <w:right w:val="nil"/>
            </w:tcBorders>
            <w:shd w:val="clear" w:color="auto" w:fill="FFFFFF"/>
            <w:vAlign w:val="center"/>
          </w:tcPr>
          <w:p w14:paraId="2FD35AA6" w14:textId="77777777" w:rsidR="00040AA9" w:rsidRPr="00852CCC" w:rsidRDefault="00040AA9" w:rsidP="00040AA9">
            <w:pPr>
              <w:contextualSpacing/>
              <w:jc w:val="center"/>
              <w:rPr>
                <w:rFonts w:ascii="Times New Roman" w:eastAsia="Times New Roman" w:hAnsi="Times New Roman" w:cs="Times New Roman"/>
                <w:sz w:val="20"/>
                <w:szCs w:val="24"/>
              </w:rPr>
            </w:pPr>
          </w:p>
        </w:tc>
        <w:tc>
          <w:tcPr>
            <w:tcW w:w="1630" w:type="dxa"/>
            <w:tcBorders>
              <w:top w:val="single" w:sz="4" w:space="0" w:color="000000"/>
              <w:left w:val="nil"/>
              <w:bottom w:val="nil"/>
              <w:right w:val="single" w:sz="4" w:space="0" w:color="000000"/>
            </w:tcBorders>
            <w:shd w:val="clear" w:color="auto" w:fill="FFFFFF"/>
            <w:vAlign w:val="center"/>
          </w:tcPr>
          <w:p w14:paraId="5A495E6E" w14:textId="77777777" w:rsidR="00040AA9" w:rsidRPr="00852CCC" w:rsidRDefault="00040AA9"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tcBorders>
              <w:left w:val="single" w:sz="4" w:space="0" w:color="000000"/>
            </w:tcBorders>
            <w:shd w:val="clear" w:color="auto" w:fill="002060"/>
            <w:vAlign w:val="center"/>
          </w:tcPr>
          <w:p w14:paraId="4BB890C8" w14:textId="77777777" w:rsidR="00040AA9" w:rsidRPr="00852CCC" w:rsidRDefault="00040AA9" w:rsidP="00040AA9">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r>
              <w:rPr>
                <w:rFonts w:ascii="Times New Roman" w:eastAsia="Times New Roman" w:hAnsi="Times New Roman" w:cs="Times New Roman"/>
                <w:b/>
                <w:color w:val="FFFFFF"/>
                <w:sz w:val="20"/>
                <w:szCs w:val="24"/>
              </w:rPr>
              <w:t xml:space="preserve">LDCF – OUTCOMES </w:t>
            </w:r>
            <w:r w:rsidRPr="00852CCC">
              <w:rPr>
                <w:rFonts w:ascii="Times New Roman" w:eastAsia="Times New Roman" w:hAnsi="Times New Roman" w:cs="Times New Roman"/>
                <w:b/>
                <w:color w:val="FFFFFF"/>
                <w:sz w:val="20"/>
                <w:szCs w:val="24"/>
              </w:rPr>
              <w:t>TOTAL</w:t>
            </w:r>
          </w:p>
        </w:tc>
        <w:tc>
          <w:tcPr>
            <w:tcW w:w="0" w:type="auto"/>
            <w:shd w:val="clear" w:color="auto" w:fill="002060"/>
            <w:vAlign w:val="center"/>
          </w:tcPr>
          <w:p w14:paraId="029714F0"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10,944,000</w:t>
            </w:r>
          </w:p>
        </w:tc>
      </w:tr>
      <w:tr w:rsidR="00040AA9" w:rsidRPr="00852CCC" w14:paraId="4ABC3925" w14:textId="77777777" w:rsidTr="00040AA9">
        <w:trPr>
          <w:cnfStyle w:val="000000100000" w:firstRow="0" w:lastRow="0" w:firstColumn="0" w:lastColumn="0" w:oddVBand="0" w:evenVBand="0" w:oddHBand="1" w:evenHBand="0" w:firstRowFirstColumn="0" w:firstRowLastColumn="0" w:lastRowFirstColumn="0" w:lastRowLastColumn="0"/>
          <w:trHeight w:val="113"/>
          <w:jc w:val="right"/>
        </w:trPr>
        <w:tc>
          <w:tcPr>
            <w:cnfStyle w:val="001000000000" w:firstRow="0" w:lastRow="0" w:firstColumn="1" w:lastColumn="0" w:oddVBand="0" w:evenVBand="0" w:oddHBand="0" w:evenHBand="0" w:firstRowFirstColumn="0" w:firstRowLastColumn="0" w:lastRowFirstColumn="0" w:lastRowLastColumn="0"/>
            <w:tcW w:w="0" w:type="auto"/>
            <w:tcBorders>
              <w:top w:val="nil"/>
              <w:left w:val="nil"/>
              <w:bottom w:val="nil"/>
              <w:right w:val="nil"/>
            </w:tcBorders>
            <w:shd w:val="clear" w:color="auto" w:fill="FFFFFF"/>
            <w:vAlign w:val="center"/>
          </w:tcPr>
          <w:p w14:paraId="32EE8762" w14:textId="77777777" w:rsidR="00040AA9" w:rsidRPr="00852CCC" w:rsidRDefault="00040AA9" w:rsidP="00040AA9">
            <w:pPr>
              <w:contextualSpacing/>
              <w:jc w:val="center"/>
              <w:rPr>
                <w:rFonts w:ascii="Times New Roman" w:eastAsia="Times New Roman" w:hAnsi="Times New Roman" w:cs="Times New Roman"/>
                <w:sz w:val="20"/>
                <w:szCs w:val="24"/>
              </w:rPr>
            </w:pPr>
          </w:p>
        </w:tc>
        <w:tc>
          <w:tcPr>
            <w:tcW w:w="1630" w:type="dxa"/>
            <w:tcBorders>
              <w:top w:val="nil"/>
              <w:left w:val="nil"/>
              <w:bottom w:val="nil"/>
              <w:right w:val="single" w:sz="4" w:space="0" w:color="000000"/>
            </w:tcBorders>
            <w:shd w:val="clear" w:color="auto" w:fill="FFFFFF"/>
            <w:vAlign w:val="center"/>
          </w:tcPr>
          <w:p w14:paraId="03CC8276" w14:textId="77777777" w:rsidR="00040AA9" w:rsidRPr="00852CCC" w:rsidRDefault="00040AA9"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861" w:type="dxa"/>
            <w:tcBorders>
              <w:left w:val="single" w:sz="4" w:space="0" w:color="000000"/>
            </w:tcBorders>
            <w:shd w:val="clear" w:color="auto" w:fill="002060"/>
            <w:vAlign w:val="center"/>
          </w:tcPr>
          <w:p w14:paraId="57B5A3C2" w14:textId="77777777" w:rsidR="00040AA9" w:rsidRPr="00852CCC" w:rsidRDefault="00040AA9" w:rsidP="00040AA9">
            <w:pPr>
              <w:ind w:right="108"/>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LDCF- PM TOTAL</w:t>
            </w:r>
          </w:p>
        </w:tc>
        <w:tc>
          <w:tcPr>
            <w:tcW w:w="0" w:type="auto"/>
            <w:shd w:val="clear" w:color="auto" w:fill="002060"/>
            <w:vAlign w:val="center"/>
          </w:tcPr>
          <w:p w14:paraId="6E5840D6" w14:textId="77777777" w:rsidR="00040AA9" w:rsidRPr="00852CCC" w:rsidRDefault="00040AA9" w:rsidP="00040AA9">
            <w:pPr>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547,200</w:t>
            </w:r>
          </w:p>
        </w:tc>
      </w:tr>
      <w:tr w:rsidR="00040AA9" w:rsidRPr="00852CCC" w14:paraId="62250803" w14:textId="77777777" w:rsidTr="00040AA9">
        <w:trPr>
          <w:trHeight w:val="113"/>
          <w:jc w:val="right"/>
        </w:trPr>
        <w:tc>
          <w:tcPr>
            <w:cnfStyle w:val="001000000000" w:firstRow="0" w:lastRow="0" w:firstColumn="1" w:lastColumn="0" w:oddVBand="0" w:evenVBand="0" w:oddHBand="0" w:evenHBand="0" w:firstRowFirstColumn="0" w:firstRowLastColumn="0" w:lastRowFirstColumn="0" w:lastRowLastColumn="0"/>
            <w:tcW w:w="0" w:type="auto"/>
            <w:tcBorders>
              <w:top w:val="nil"/>
              <w:left w:val="nil"/>
              <w:bottom w:val="nil"/>
              <w:right w:val="nil"/>
            </w:tcBorders>
            <w:shd w:val="clear" w:color="auto" w:fill="FFFFFF"/>
            <w:vAlign w:val="center"/>
          </w:tcPr>
          <w:p w14:paraId="31E90D65" w14:textId="77777777" w:rsidR="00040AA9" w:rsidRPr="00852CCC" w:rsidRDefault="00040AA9" w:rsidP="00040AA9">
            <w:pPr>
              <w:contextualSpacing/>
              <w:jc w:val="center"/>
              <w:rPr>
                <w:rFonts w:ascii="Times New Roman" w:eastAsia="Times New Roman" w:hAnsi="Times New Roman" w:cs="Times New Roman"/>
                <w:sz w:val="20"/>
                <w:szCs w:val="24"/>
              </w:rPr>
            </w:pPr>
          </w:p>
        </w:tc>
        <w:tc>
          <w:tcPr>
            <w:tcW w:w="1630" w:type="dxa"/>
            <w:tcBorders>
              <w:top w:val="nil"/>
              <w:left w:val="nil"/>
              <w:bottom w:val="nil"/>
              <w:right w:val="single" w:sz="4" w:space="0" w:color="000000"/>
            </w:tcBorders>
            <w:shd w:val="clear" w:color="auto" w:fill="FFFFFF"/>
            <w:vAlign w:val="center"/>
          </w:tcPr>
          <w:p w14:paraId="54B3A412" w14:textId="77777777" w:rsidR="00040AA9" w:rsidRPr="00852CCC" w:rsidRDefault="00040AA9"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2861" w:type="dxa"/>
            <w:tcBorders>
              <w:left w:val="single" w:sz="4" w:space="0" w:color="000000"/>
            </w:tcBorders>
            <w:shd w:val="clear" w:color="auto" w:fill="002060"/>
            <w:vAlign w:val="center"/>
          </w:tcPr>
          <w:p w14:paraId="0AAA3237" w14:textId="77777777" w:rsidR="00040AA9" w:rsidRPr="00852CCC" w:rsidRDefault="00040AA9" w:rsidP="00040AA9">
            <w:pPr>
              <w:ind w:right="108"/>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LDCF PROJECT TOTAL</w:t>
            </w:r>
          </w:p>
        </w:tc>
        <w:tc>
          <w:tcPr>
            <w:tcW w:w="0" w:type="auto"/>
            <w:shd w:val="clear" w:color="auto" w:fill="002060"/>
            <w:vAlign w:val="center"/>
          </w:tcPr>
          <w:p w14:paraId="3E551C22" w14:textId="77777777" w:rsidR="00040AA9" w:rsidRPr="00852CCC" w:rsidRDefault="00040AA9" w:rsidP="00040AA9">
            <w:pPr>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 w:val="20"/>
                <w:szCs w:val="24"/>
              </w:rPr>
            </w:pPr>
            <w:r w:rsidRPr="00852CCC">
              <w:rPr>
                <w:rFonts w:ascii="Times New Roman" w:eastAsia="Times New Roman" w:hAnsi="Times New Roman" w:cs="Times New Roman"/>
                <w:b/>
                <w:color w:val="FFFFFF"/>
                <w:sz w:val="20"/>
                <w:szCs w:val="24"/>
              </w:rPr>
              <w:t>11,491,200</w:t>
            </w:r>
          </w:p>
        </w:tc>
      </w:tr>
    </w:tbl>
    <w:p w14:paraId="41B135C1" w14:textId="77777777" w:rsidR="00040AA9" w:rsidRDefault="00040AA9" w:rsidP="00040AA9">
      <w:pPr>
        <w:spacing w:after="0" w:line="240" w:lineRule="auto"/>
        <w:contextualSpacing/>
        <w:jc w:val="both"/>
        <w:rPr>
          <w:rFonts w:ascii="Times New Roman" w:eastAsia="Times New Roman" w:hAnsi="Times New Roman" w:cs="Times New Roman"/>
          <w:color w:val="000000"/>
          <w:szCs w:val="24"/>
        </w:rPr>
      </w:pPr>
    </w:p>
    <w:p w14:paraId="4667FEB6"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Under Co-financing, a planned total of USD </w:t>
      </w:r>
      <w:r w:rsidR="007262C6" w:rsidRPr="007262C6">
        <w:rPr>
          <w:rFonts w:ascii="Times New Roman" w:eastAsia="Times New Roman" w:hAnsi="Times New Roman" w:cs="Times New Roman"/>
          <w:color w:val="000000"/>
          <w:szCs w:val="24"/>
        </w:rPr>
        <w:t>56,121,229</w:t>
      </w:r>
      <w:r w:rsidR="007262C6">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 xml:space="preserve">was budgeted, with USD </w:t>
      </w:r>
      <w:r>
        <w:rPr>
          <w:rFonts w:ascii="Times New Roman" w:eastAsia="Times New Roman" w:hAnsi="Times New Roman" w:cs="Times New Roman"/>
          <w:color w:val="000000"/>
          <w:szCs w:val="24"/>
        </w:rPr>
        <w:t>3</w:t>
      </w:r>
      <w:r w:rsidRPr="006A7F84">
        <w:rPr>
          <w:rFonts w:ascii="Times New Roman" w:eastAsia="Times New Roman" w:hAnsi="Times New Roman" w:cs="Times New Roman"/>
          <w:color w:val="000000"/>
          <w:szCs w:val="24"/>
        </w:rPr>
        <w:t>8,</w:t>
      </w:r>
      <w:r>
        <w:rPr>
          <w:rFonts w:ascii="Times New Roman" w:eastAsia="Times New Roman" w:hAnsi="Times New Roman" w:cs="Times New Roman"/>
          <w:color w:val="000000"/>
          <w:szCs w:val="24"/>
        </w:rPr>
        <w:t>411</w:t>
      </w:r>
      <w:r w:rsidRPr="006A7F84">
        <w:rPr>
          <w:rFonts w:ascii="Times New Roman" w:eastAsia="Times New Roman" w:hAnsi="Times New Roman" w:cs="Times New Roman"/>
          <w:color w:val="000000"/>
          <w:szCs w:val="24"/>
        </w:rPr>
        <w:t>,</w:t>
      </w:r>
      <w:r>
        <w:rPr>
          <w:rFonts w:ascii="Times New Roman" w:eastAsia="Times New Roman" w:hAnsi="Times New Roman" w:cs="Times New Roman"/>
          <w:color w:val="000000"/>
          <w:szCs w:val="24"/>
        </w:rPr>
        <w:t xml:space="preserve">463 </w:t>
      </w:r>
      <w:r w:rsidRPr="006A7F84">
        <w:rPr>
          <w:rFonts w:ascii="Times New Roman" w:eastAsia="Times New Roman" w:hAnsi="Times New Roman" w:cs="Times New Roman"/>
          <w:color w:val="000000"/>
          <w:szCs w:val="24"/>
        </w:rPr>
        <w:t xml:space="preserve">from </w:t>
      </w:r>
      <w:proofErr w:type="spellStart"/>
      <w:r w:rsidRPr="006A7F84">
        <w:rPr>
          <w:rFonts w:ascii="Times New Roman" w:eastAsia="Times New Roman" w:hAnsi="Times New Roman" w:cs="Times New Roman"/>
          <w:color w:val="000000"/>
          <w:szCs w:val="24"/>
        </w:rPr>
        <w:t>RGoB</w:t>
      </w:r>
      <w:proofErr w:type="spellEnd"/>
      <w:r w:rsidRPr="006A7F84">
        <w:rPr>
          <w:rFonts w:ascii="Times New Roman" w:eastAsia="Times New Roman" w:hAnsi="Times New Roman" w:cs="Times New Roman"/>
          <w:color w:val="000000"/>
          <w:szCs w:val="24"/>
        </w:rPr>
        <w:t xml:space="preserve"> and USD </w:t>
      </w:r>
      <w:r w:rsidR="007262C6">
        <w:rPr>
          <w:rFonts w:ascii="Times New Roman" w:eastAsia="Times New Roman" w:hAnsi="Times New Roman" w:cs="Times New Roman"/>
          <w:color w:val="000000"/>
          <w:szCs w:val="24"/>
        </w:rPr>
        <w:t>17,709,7</w:t>
      </w:r>
      <w:r>
        <w:rPr>
          <w:rFonts w:ascii="Times New Roman" w:eastAsia="Times New Roman" w:hAnsi="Times New Roman" w:cs="Times New Roman"/>
          <w:color w:val="000000"/>
          <w:szCs w:val="24"/>
        </w:rPr>
        <w:t xml:space="preserve">66 </w:t>
      </w:r>
      <w:r w:rsidRPr="006A7F84">
        <w:rPr>
          <w:rFonts w:ascii="Times New Roman" w:eastAsia="Times New Roman" w:hAnsi="Times New Roman" w:cs="Times New Roman"/>
          <w:color w:val="000000"/>
          <w:szCs w:val="24"/>
        </w:rPr>
        <w:t xml:space="preserve">from other local and international partners including: ADB, Finnish Meteorology Institute, Government of India, Government of Norway, </w:t>
      </w:r>
      <w:proofErr w:type="spellStart"/>
      <w:r w:rsidRPr="006A7F84">
        <w:rPr>
          <w:rFonts w:ascii="Times New Roman" w:eastAsia="Times New Roman" w:hAnsi="Times New Roman" w:cs="Times New Roman"/>
          <w:color w:val="000000"/>
          <w:szCs w:val="24"/>
        </w:rPr>
        <w:t>Helvetas</w:t>
      </w:r>
      <w:proofErr w:type="spellEnd"/>
      <w:r w:rsidRPr="006A7F84">
        <w:rPr>
          <w:rFonts w:ascii="Times New Roman" w:eastAsia="Times New Roman" w:hAnsi="Times New Roman" w:cs="Times New Roman"/>
          <w:color w:val="000000"/>
          <w:szCs w:val="24"/>
        </w:rPr>
        <w:t xml:space="preserve">, ICIMOD, </w:t>
      </w:r>
      <w:r w:rsidR="003B6EAF">
        <w:rPr>
          <w:rFonts w:ascii="Times New Roman" w:eastAsia="Times New Roman" w:hAnsi="Times New Roman" w:cs="Times New Roman"/>
          <w:color w:val="000000"/>
          <w:szCs w:val="24"/>
        </w:rPr>
        <w:t xml:space="preserve">Swiss Red Cross, </w:t>
      </w:r>
      <w:proofErr w:type="spellStart"/>
      <w:r w:rsidRPr="006A7F84">
        <w:rPr>
          <w:rFonts w:ascii="Times New Roman" w:eastAsia="Times New Roman" w:hAnsi="Times New Roman" w:cs="Times New Roman"/>
          <w:color w:val="000000"/>
          <w:szCs w:val="24"/>
        </w:rPr>
        <w:t>Tarayana</w:t>
      </w:r>
      <w:proofErr w:type="spellEnd"/>
      <w:r w:rsidRPr="006A7F84">
        <w:rPr>
          <w:rFonts w:ascii="Times New Roman" w:eastAsia="Times New Roman" w:hAnsi="Times New Roman" w:cs="Times New Roman"/>
          <w:color w:val="000000"/>
          <w:szCs w:val="24"/>
        </w:rPr>
        <w:t xml:space="preserve"> Foundation</w:t>
      </w:r>
      <w:r w:rsidR="003B6EAF">
        <w:rPr>
          <w:rFonts w:ascii="Times New Roman" w:eastAsia="Times New Roman" w:hAnsi="Times New Roman" w:cs="Times New Roman"/>
          <w:color w:val="000000"/>
          <w:szCs w:val="24"/>
        </w:rPr>
        <w:t>,</w:t>
      </w:r>
      <w:r w:rsidRPr="006A7F84">
        <w:rPr>
          <w:rFonts w:ascii="Times New Roman" w:eastAsia="Times New Roman" w:hAnsi="Times New Roman" w:cs="Times New Roman"/>
          <w:color w:val="000000"/>
          <w:szCs w:val="24"/>
        </w:rPr>
        <w:t xml:space="preserve"> and the World Bank. The details of the planned co-financing allocation are as follows:</w:t>
      </w:r>
    </w:p>
    <w:p w14:paraId="1EA35E8A"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p>
    <w:p w14:paraId="7C6EA67A"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proofErr w:type="spellStart"/>
      <w:r w:rsidRPr="006A7F84">
        <w:rPr>
          <w:rFonts w:ascii="Times New Roman" w:eastAsia="Times New Roman" w:hAnsi="Times New Roman" w:cs="Times New Roman"/>
          <w:b/>
          <w:color w:val="000000"/>
          <w:szCs w:val="24"/>
          <w:u w:val="single"/>
        </w:rPr>
        <w:t>RGoB</w:t>
      </w:r>
      <w:proofErr w:type="spellEnd"/>
      <w:r w:rsidRPr="006A7F84">
        <w:rPr>
          <w:rFonts w:ascii="Times New Roman" w:eastAsia="Times New Roman" w:hAnsi="Times New Roman" w:cs="Times New Roman"/>
          <w:color w:val="000000"/>
          <w:szCs w:val="24"/>
        </w:rPr>
        <w:t xml:space="preserve"> Co-financing budget of USD </w:t>
      </w:r>
      <w:r>
        <w:rPr>
          <w:rFonts w:ascii="Times New Roman" w:eastAsia="Times New Roman" w:hAnsi="Times New Roman" w:cs="Times New Roman"/>
          <w:color w:val="000000"/>
          <w:szCs w:val="24"/>
        </w:rPr>
        <w:t>3</w:t>
      </w:r>
      <w:r w:rsidRPr="006A7F84">
        <w:rPr>
          <w:rFonts w:ascii="Times New Roman" w:eastAsia="Times New Roman" w:hAnsi="Times New Roman" w:cs="Times New Roman"/>
          <w:color w:val="000000"/>
          <w:szCs w:val="24"/>
        </w:rPr>
        <w:t>8,</w:t>
      </w:r>
      <w:r>
        <w:rPr>
          <w:rFonts w:ascii="Times New Roman" w:eastAsia="Times New Roman" w:hAnsi="Times New Roman" w:cs="Times New Roman"/>
          <w:color w:val="000000"/>
          <w:szCs w:val="24"/>
        </w:rPr>
        <w:t>411</w:t>
      </w:r>
      <w:r w:rsidRPr="006A7F84">
        <w:rPr>
          <w:rFonts w:ascii="Times New Roman" w:eastAsia="Times New Roman" w:hAnsi="Times New Roman" w:cs="Times New Roman"/>
          <w:color w:val="000000"/>
          <w:szCs w:val="24"/>
        </w:rPr>
        <w:t>,</w:t>
      </w:r>
      <w:r w:rsidR="00124FEC">
        <w:rPr>
          <w:rFonts w:ascii="Times New Roman" w:eastAsia="Times New Roman" w:hAnsi="Times New Roman" w:cs="Times New Roman"/>
          <w:color w:val="000000"/>
          <w:szCs w:val="24"/>
        </w:rPr>
        <w:t>1</w:t>
      </w:r>
      <w:r>
        <w:rPr>
          <w:rFonts w:ascii="Times New Roman" w:eastAsia="Times New Roman" w:hAnsi="Times New Roman" w:cs="Times New Roman"/>
          <w:color w:val="000000"/>
          <w:szCs w:val="24"/>
        </w:rPr>
        <w:t>63</w:t>
      </w:r>
      <w:r w:rsidRPr="006A7F84">
        <w:rPr>
          <w:rFonts w:ascii="Times New Roman" w:eastAsia="Times New Roman" w:hAnsi="Times New Roman" w:cs="Times New Roman"/>
          <w:color w:val="000000"/>
          <w:szCs w:val="24"/>
        </w:rPr>
        <w:t xml:space="preserve"> was assigned as follows:</w:t>
      </w:r>
    </w:p>
    <w:p w14:paraId="3BF58810" w14:textId="77777777" w:rsidR="00040AA9" w:rsidRDefault="00040AA9" w:rsidP="00040AA9">
      <w:pPr>
        <w:spacing w:after="0" w:line="240" w:lineRule="auto"/>
        <w:ind w:left="360"/>
        <w:contextualSpacing/>
        <w:jc w:val="both"/>
        <w:rPr>
          <w:rFonts w:ascii="Times New Roman" w:eastAsia="Times New Roman" w:hAnsi="Times New Roman" w:cs="Times New Roman"/>
          <w:b/>
          <w:color w:val="000000"/>
          <w:szCs w:val="24"/>
        </w:rPr>
      </w:pPr>
    </w:p>
    <w:p w14:paraId="55719D76" w14:textId="77777777" w:rsidR="00040AA9" w:rsidRPr="006A7F84" w:rsidRDefault="00040AA9" w:rsidP="00040AA9">
      <w:pPr>
        <w:spacing w:after="0" w:line="240" w:lineRule="auto"/>
        <w:ind w:left="360"/>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Outcome 1</w:t>
      </w:r>
    </w:p>
    <w:p w14:paraId="02B294EF" w14:textId="77777777" w:rsidR="00040AA9" w:rsidRPr="006A7F84" w:rsidRDefault="00040AA9" w:rsidP="00040AA9">
      <w:pPr>
        <w:numPr>
          <w:ilvl w:val="0"/>
          <w:numId w:val="1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USD 6,338,299 to construct the </w:t>
      </w:r>
      <w:proofErr w:type="spellStart"/>
      <w:r w:rsidRPr="006A7F84">
        <w:rPr>
          <w:rFonts w:ascii="Times New Roman" w:eastAsia="Times New Roman" w:hAnsi="Times New Roman" w:cs="Times New Roman"/>
          <w:color w:val="000000"/>
          <w:szCs w:val="24"/>
        </w:rPr>
        <w:t>Fafe-Khosala</w:t>
      </w:r>
      <w:proofErr w:type="spellEnd"/>
      <w:r w:rsidRPr="006A7F84">
        <w:rPr>
          <w:rFonts w:ascii="Times New Roman" w:eastAsia="Times New Roman" w:hAnsi="Times New Roman" w:cs="Times New Roman"/>
          <w:color w:val="000000"/>
          <w:szCs w:val="24"/>
        </w:rPr>
        <w:t xml:space="preserve"> bypass road under </w:t>
      </w:r>
      <w:proofErr w:type="spellStart"/>
      <w:r w:rsidRPr="006A7F84">
        <w:rPr>
          <w:rFonts w:ascii="Times New Roman" w:eastAsia="Times New Roman" w:hAnsi="Times New Roman" w:cs="Times New Roman"/>
          <w:color w:val="000000"/>
          <w:szCs w:val="24"/>
        </w:rPr>
        <w:t>Zhemgang</w:t>
      </w:r>
      <w:proofErr w:type="spellEnd"/>
      <w:r w:rsidRPr="006A7F84">
        <w:rPr>
          <w:rFonts w:ascii="Times New Roman" w:eastAsia="Times New Roman" w:hAnsi="Times New Roman" w:cs="Times New Roman"/>
          <w:color w:val="000000"/>
          <w:szCs w:val="24"/>
        </w:rPr>
        <w:t>-Trongsa Highway</w:t>
      </w:r>
    </w:p>
    <w:p w14:paraId="180838DE" w14:textId="77777777" w:rsidR="00040AA9" w:rsidRPr="006A7F84" w:rsidRDefault="00040AA9" w:rsidP="00040AA9">
      <w:pPr>
        <w:numPr>
          <w:ilvl w:val="0"/>
          <w:numId w:val="1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USD 25,372,864 capital investments for expansion and industrial development in </w:t>
      </w:r>
      <w:proofErr w:type="spellStart"/>
      <w:r w:rsidRPr="006A7F84">
        <w:rPr>
          <w:rFonts w:ascii="Times New Roman" w:eastAsia="Times New Roman" w:hAnsi="Times New Roman" w:cs="Times New Roman"/>
          <w:color w:val="000000"/>
          <w:szCs w:val="24"/>
        </w:rPr>
        <w:t>Phuentsholing</w:t>
      </w:r>
      <w:proofErr w:type="spellEnd"/>
      <w:r w:rsidRPr="006A7F84">
        <w:rPr>
          <w:rFonts w:ascii="Times New Roman" w:eastAsia="Times New Roman" w:hAnsi="Times New Roman" w:cs="Times New Roman"/>
          <w:color w:val="000000"/>
          <w:szCs w:val="24"/>
        </w:rPr>
        <w:t xml:space="preserve"> Thromde</w:t>
      </w:r>
    </w:p>
    <w:p w14:paraId="0E7A5E4B" w14:textId="77777777" w:rsidR="00040AA9" w:rsidRPr="006A7F84" w:rsidRDefault="00040AA9" w:rsidP="00040AA9">
      <w:pPr>
        <w:pBdr>
          <w:top w:val="nil"/>
          <w:left w:val="nil"/>
          <w:bottom w:val="nil"/>
          <w:right w:val="nil"/>
          <w:between w:val="nil"/>
        </w:pBdr>
        <w:spacing w:after="0" w:line="240" w:lineRule="auto"/>
        <w:ind w:left="1440" w:hanging="720"/>
        <w:contextualSpacing/>
        <w:jc w:val="both"/>
        <w:rPr>
          <w:rFonts w:ascii="Times New Roman" w:eastAsia="Times New Roman" w:hAnsi="Times New Roman" w:cs="Times New Roman"/>
          <w:color w:val="000000"/>
          <w:szCs w:val="24"/>
        </w:rPr>
      </w:pPr>
    </w:p>
    <w:p w14:paraId="07800BDC" w14:textId="77777777" w:rsidR="00040AA9" w:rsidRPr="006A7F84" w:rsidRDefault="00040AA9" w:rsidP="00040AA9">
      <w:pPr>
        <w:spacing w:after="0" w:line="240" w:lineRule="auto"/>
        <w:ind w:left="360"/>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Outcome 2</w:t>
      </w:r>
    </w:p>
    <w:p w14:paraId="5653BBA1" w14:textId="77777777" w:rsidR="00040AA9" w:rsidRPr="006A7F84" w:rsidRDefault="00040AA9" w:rsidP="00040AA9">
      <w:pPr>
        <w:numPr>
          <w:ilvl w:val="0"/>
          <w:numId w:val="1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USD 1,500,000 for water resource expansion in </w:t>
      </w:r>
      <w:proofErr w:type="spellStart"/>
      <w:r w:rsidRPr="006A7F84">
        <w:rPr>
          <w:rFonts w:ascii="Times New Roman" w:eastAsia="Times New Roman" w:hAnsi="Times New Roman" w:cs="Times New Roman"/>
          <w:color w:val="000000"/>
          <w:szCs w:val="24"/>
        </w:rPr>
        <w:t>Mongar</w:t>
      </w:r>
      <w:proofErr w:type="spellEnd"/>
    </w:p>
    <w:p w14:paraId="6551FEFB" w14:textId="77777777" w:rsidR="00040AA9" w:rsidRPr="006A7F84" w:rsidRDefault="00040AA9" w:rsidP="00040AA9">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b/>
          <w:color w:val="000000"/>
          <w:szCs w:val="24"/>
        </w:rPr>
      </w:pPr>
    </w:p>
    <w:p w14:paraId="15AFC7D1" w14:textId="77777777" w:rsidR="00040AA9" w:rsidRPr="006A7F84" w:rsidRDefault="00040AA9" w:rsidP="00040AA9">
      <w:pPr>
        <w:spacing w:after="0" w:line="240" w:lineRule="auto"/>
        <w:ind w:left="360"/>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Outcome 3</w:t>
      </w:r>
    </w:p>
    <w:p w14:paraId="13914E3B" w14:textId="77777777" w:rsidR="00040AA9" w:rsidRPr="006A7F84" w:rsidRDefault="00040AA9" w:rsidP="00040AA9">
      <w:pPr>
        <w:numPr>
          <w:ilvl w:val="0"/>
          <w:numId w:val="148"/>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USD 5,200,000 department budget for DHMS to improve climate data collection and dissemination</w:t>
      </w:r>
    </w:p>
    <w:p w14:paraId="4872F4D7"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p>
    <w:p w14:paraId="7D27B9EA"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u w:val="single"/>
        </w:rPr>
        <w:t>Local and International Partners</w:t>
      </w:r>
      <w:r w:rsidRPr="006A7F84">
        <w:rPr>
          <w:rFonts w:ascii="Times New Roman" w:eastAsia="Times New Roman" w:hAnsi="Times New Roman" w:cs="Times New Roman"/>
          <w:color w:val="000000"/>
          <w:szCs w:val="24"/>
        </w:rPr>
        <w:t xml:space="preserve"> Co-financing budget o</w:t>
      </w:r>
      <w:r>
        <w:rPr>
          <w:rFonts w:ascii="Times New Roman" w:eastAsia="Times New Roman" w:hAnsi="Times New Roman" w:cs="Times New Roman"/>
          <w:color w:val="000000"/>
          <w:szCs w:val="24"/>
        </w:rPr>
        <w:t xml:space="preserve">f USD </w:t>
      </w:r>
      <w:r w:rsidR="0010604B">
        <w:rPr>
          <w:rFonts w:ascii="Times New Roman" w:eastAsia="Times New Roman" w:hAnsi="Times New Roman" w:cs="Times New Roman"/>
          <w:color w:val="000000"/>
          <w:szCs w:val="24"/>
        </w:rPr>
        <w:t xml:space="preserve">17,709,766 </w:t>
      </w:r>
      <w:r>
        <w:rPr>
          <w:rFonts w:ascii="Times New Roman" w:eastAsia="Times New Roman" w:hAnsi="Times New Roman" w:cs="Times New Roman"/>
          <w:color w:val="000000"/>
          <w:szCs w:val="24"/>
        </w:rPr>
        <w:t xml:space="preserve">was assigned </w:t>
      </w:r>
      <w:r w:rsidRPr="006A7F84">
        <w:rPr>
          <w:rFonts w:ascii="Times New Roman" w:eastAsia="Times New Roman" w:hAnsi="Times New Roman" w:cs="Times New Roman"/>
          <w:color w:val="000000"/>
          <w:szCs w:val="24"/>
        </w:rPr>
        <w:t>as follows:</w:t>
      </w:r>
    </w:p>
    <w:p w14:paraId="78142FBB" w14:textId="77777777" w:rsidR="00040AA9" w:rsidRPr="006A7F84" w:rsidRDefault="00040AA9" w:rsidP="00040AA9">
      <w:pPr>
        <w:spacing w:after="0" w:line="240" w:lineRule="auto"/>
        <w:ind w:left="720"/>
        <w:contextualSpacing/>
        <w:jc w:val="both"/>
        <w:rPr>
          <w:rFonts w:ascii="Times New Roman" w:eastAsia="Times New Roman" w:hAnsi="Times New Roman" w:cs="Times New Roman"/>
          <w:color w:val="000000"/>
          <w:szCs w:val="24"/>
        </w:rPr>
      </w:pPr>
    </w:p>
    <w:p w14:paraId="3977FE2A" w14:textId="77777777" w:rsidR="00040AA9" w:rsidRPr="006A7F84" w:rsidRDefault="00040AA9" w:rsidP="00040AA9">
      <w:pPr>
        <w:pBdr>
          <w:top w:val="nil"/>
          <w:left w:val="nil"/>
          <w:bottom w:val="nil"/>
          <w:right w:val="nil"/>
          <w:between w:val="nil"/>
        </w:pBdr>
        <w:spacing w:after="0" w:line="240" w:lineRule="auto"/>
        <w:ind w:left="1080" w:hanging="720"/>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Outcome 1</w:t>
      </w:r>
    </w:p>
    <w:p w14:paraId="4B5E5405" w14:textId="77777777" w:rsidR="00040AA9" w:rsidRPr="006A7F84" w:rsidRDefault="00040AA9" w:rsidP="00040AA9">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the Government of </w:t>
      </w:r>
      <w:r w:rsidR="003B6EAF">
        <w:rPr>
          <w:rFonts w:ascii="Times New Roman" w:eastAsia="Times New Roman" w:hAnsi="Times New Roman" w:cs="Times New Roman"/>
          <w:color w:val="000000"/>
          <w:szCs w:val="24"/>
        </w:rPr>
        <w:t xml:space="preserve">India provided USD 9,491,666 to </w:t>
      </w:r>
      <w:r w:rsidRPr="006A7F84">
        <w:rPr>
          <w:rFonts w:ascii="Times New Roman" w:eastAsia="Times New Roman" w:hAnsi="Times New Roman" w:cs="Times New Roman"/>
          <w:color w:val="000000"/>
          <w:szCs w:val="24"/>
        </w:rPr>
        <w:t xml:space="preserve">construct the </w:t>
      </w:r>
      <w:proofErr w:type="spellStart"/>
      <w:r w:rsidRPr="006A7F84">
        <w:rPr>
          <w:rFonts w:ascii="Times New Roman" w:eastAsia="Times New Roman" w:hAnsi="Times New Roman" w:cs="Times New Roman"/>
          <w:color w:val="000000"/>
          <w:szCs w:val="24"/>
        </w:rPr>
        <w:t>Damchu-Chukha</w:t>
      </w:r>
      <w:proofErr w:type="spellEnd"/>
      <w:r w:rsidRPr="006A7F84">
        <w:rPr>
          <w:rFonts w:ascii="Times New Roman" w:eastAsia="Times New Roman" w:hAnsi="Times New Roman" w:cs="Times New Roman"/>
          <w:color w:val="000000"/>
          <w:szCs w:val="24"/>
        </w:rPr>
        <w:t xml:space="preserve"> bypass road (DANTAK) under </w:t>
      </w:r>
      <w:proofErr w:type="spellStart"/>
      <w:r w:rsidRPr="006A7F84">
        <w:rPr>
          <w:rFonts w:ascii="Times New Roman" w:eastAsia="Times New Roman" w:hAnsi="Times New Roman" w:cs="Times New Roman"/>
          <w:color w:val="000000"/>
          <w:szCs w:val="24"/>
        </w:rPr>
        <w:t>Phuentsholing</w:t>
      </w:r>
      <w:proofErr w:type="spellEnd"/>
      <w:r w:rsidRPr="006A7F84">
        <w:rPr>
          <w:rFonts w:ascii="Times New Roman" w:eastAsia="Times New Roman" w:hAnsi="Times New Roman" w:cs="Times New Roman"/>
          <w:color w:val="000000"/>
          <w:szCs w:val="24"/>
        </w:rPr>
        <w:t xml:space="preserve"> Thimphu Highway</w:t>
      </w:r>
    </w:p>
    <w:p w14:paraId="7CCA1795" w14:textId="77777777" w:rsidR="00040AA9" w:rsidRPr="006A7F84" w:rsidRDefault="00040AA9" w:rsidP="00040AA9">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the Government of Norway provided USD 4,000,000 in DGMTA support for geotechnical studies</w:t>
      </w:r>
    </w:p>
    <w:p w14:paraId="6FF7B22D" w14:textId="77777777" w:rsidR="00040AA9" w:rsidRPr="006A7F84" w:rsidRDefault="00040AA9" w:rsidP="00040AA9">
      <w:pPr>
        <w:spacing w:after="0" w:line="240" w:lineRule="auto"/>
        <w:ind w:left="720"/>
        <w:contextualSpacing/>
        <w:jc w:val="both"/>
        <w:rPr>
          <w:rFonts w:ascii="Times New Roman" w:eastAsia="Times New Roman" w:hAnsi="Times New Roman" w:cs="Times New Roman"/>
          <w:color w:val="000000"/>
          <w:szCs w:val="24"/>
        </w:rPr>
      </w:pPr>
    </w:p>
    <w:p w14:paraId="0C7B5CB7" w14:textId="77777777" w:rsidR="00040AA9" w:rsidRPr="006A7F84" w:rsidRDefault="00040AA9" w:rsidP="00040AA9">
      <w:pPr>
        <w:pBdr>
          <w:top w:val="nil"/>
          <w:left w:val="nil"/>
          <w:bottom w:val="nil"/>
          <w:right w:val="nil"/>
          <w:between w:val="nil"/>
        </w:pBdr>
        <w:spacing w:after="0" w:line="240" w:lineRule="auto"/>
        <w:ind w:left="1080" w:hanging="720"/>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Outcome 2</w:t>
      </w:r>
    </w:p>
    <w:p w14:paraId="73A08F66" w14:textId="77777777" w:rsidR="003B6EAF" w:rsidRDefault="00040AA9" w:rsidP="007D4C06">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b/>
          <w:color w:val="000000"/>
          <w:szCs w:val="24"/>
        </w:rPr>
      </w:pPr>
      <w:r w:rsidRPr="006A7F84">
        <w:rPr>
          <w:rFonts w:ascii="Times New Roman" w:eastAsia="Times New Roman" w:hAnsi="Times New Roman" w:cs="Times New Roman"/>
          <w:color w:val="000000"/>
          <w:szCs w:val="24"/>
        </w:rPr>
        <w:lastRenderedPageBreak/>
        <w:t>the World Bank/GFDRR capacity provided USD 400,000 in building and assessment for DDM at the national level</w:t>
      </w:r>
    </w:p>
    <w:p w14:paraId="71AA41B9" w14:textId="77777777" w:rsidR="003B6EAF" w:rsidRPr="003B6EAF" w:rsidRDefault="003B6EAF" w:rsidP="007D4C06">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b/>
          <w:color w:val="000000"/>
          <w:szCs w:val="24"/>
        </w:rPr>
      </w:pPr>
      <w:r w:rsidRPr="003B6EAF">
        <w:rPr>
          <w:rFonts w:ascii="Times New Roman" w:eastAsia="Times New Roman" w:hAnsi="Times New Roman" w:cs="Times New Roman"/>
          <w:color w:val="000000"/>
          <w:szCs w:val="24"/>
        </w:rPr>
        <w:t>the Swiss Red Cross provided USD 343</w:t>
      </w:r>
      <w:r w:rsidR="000433E2">
        <w:rPr>
          <w:rFonts w:ascii="Times New Roman" w:eastAsia="Times New Roman" w:hAnsi="Times New Roman" w:cs="Times New Roman"/>
          <w:color w:val="000000"/>
          <w:szCs w:val="24"/>
        </w:rPr>
        <w:t>,</w:t>
      </w:r>
      <w:r w:rsidRPr="003B6EAF">
        <w:rPr>
          <w:rFonts w:ascii="Times New Roman" w:eastAsia="Times New Roman" w:hAnsi="Times New Roman" w:cs="Times New Roman"/>
          <w:color w:val="000000"/>
          <w:szCs w:val="24"/>
        </w:rPr>
        <w:t>400 in funding for Disaster Preparedness Pilot Project</w:t>
      </w:r>
    </w:p>
    <w:p w14:paraId="2BA85836" w14:textId="77777777" w:rsidR="00040AA9" w:rsidRPr="006A7F84" w:rsidRDefault="00040AA9" w:rsidP="00040AA9">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color w:val="000000"/>
          <w:szCs w:val="24"/>
        </w:rPr>
      </w:pPr>
      <w:proofErr w:type="spellStart"/>
      <w:r w:rsidRPr="006A7F84">
        <w:rPr>
          <w:rFonts w:ascii="Times New Roman" w:eastAsia="Times New Roman" w:hAnsi="Times New Roman" w:cs="Times New Roman"/>
          <w:color w:val="000000"/>
          <w:szCs w:val="24"/>
        </w:rPr>
        <w:t>Tarayana</w:t>
      </w:r>
      <w:proofErr w:type="spellEnd"/>
      <w:r w:rsidRPr="006A7F84">
        <w:rPr>
          <w:rFonts w:ascii="Times New Roman" w:eastAsia="Times New Roman" w:hAnsi="Times New Roman" w:cs="Times New Roman"/>
          <w:color w:val="000000"/>
          <w:szCs w:val="24"/>
        </w:rPr>
        <w:t xml:space="preserve"> mobilized USD 356,000 from </w:t>
      </w:r>
      <w:proofErr w:type="spellStart"/>
      <w:r w:rsidRPr="006A7F84">
        <w:rPr>
          <w:rFonts w:ascii="Times New Roman" w:eastAsia="Times New Roman" w:hAnsi="Times New Roman" w:cs="Times New Roman"/>
          <w:color w:val="000000"/>
          <w:szCs w:val="24"/>
        </w:rPr>
        <w:t>Helvetas</w:t>
      </w:r>
      <w:proofErr w:type="spellEnd"/>
      <w:r w:rsidRPr="006A7F84">
        <w:rPr>
          <w:rFonts w:ascii="Times New Roman" w:eastAsia="Times New Roman" w:hAnsi="Times New Roman" w:cs="Times New Roman"/>
          <w:color w:val="000000"/>
          <w:szCs w:val="24"/>
        </w:rPr>
        <w:t xml:space="preserve">; and USD 315,000 from ADB for its poverty reduction projects in </w:t>
      </w:r>
      <w:proofErr w:type="spellStart"/>
      <w:r w:rsidRPr="006A7F84">
        <w:rPr>
          <w:rFonts w:ascii="Times New Roman" w:eastAsia="Times New Roman" w:hAnsi="Times New Roman" w:cs="Times New Roman"/>
          <w:color w:val="000000"/>
          <w:szCs w:val="24"/>
        </w:rPr>
        <w:t>Mongar</w:t>
      </w:r>
      <w:proofErr w:type="spellEnd"/>
      <w:r w:rsidRPr="006A7F84">
        <w:rPr>
          <w:rFonts w:ascii="Times New Roman" w:eastAsia="Times New Roman" w:hAnsi="Times New Roman" w:cs="Times New Roman"/>
          <w:color w:val="000000"/>
          <w:szCs w:val="24"/>
        </w:rPr>
        <w:t xml:space="preserve">, </w:t>
      </w:r>
      <w:proofErr w:type="spellStart"/>
      <w:r w:rsidRPr="006A7F84">
        <w:rPr>
          <w:rFonts w:ascii="Times New Roman" w:eastAsia="Times New Roman" w:hAnsi="Times New Roman" w:cs="Times New Roman"/>
          <w:color w:val="000000"/>
          <w:szCs w:val="24"/>
        </w:rPr>
        <w:t>Samtse</w:t>
      </w:r>
      <w:proofErr w:type="spellEnd"/>
      <w:r w:rsidRPr="006A7F84">
        <w:rPr>
          <w:rFonts w:ascii="Times New Roman" w:eastAsia="Times New Roman" w:hAnsi="Times New Roman" w:cs="Times New Roman"/>
          <w:color w:val="000000"/>
          <w:szCs w:val="24"/>
        </w:rPr>
        <w:t xml:space="preserve">, and </w:t>
      </w:r>
      <w:proofErr w:type="spellStart"/>
      <w:r w:rsidRPr="006A7F84">
        <w:rPr>
          <w:rFonts w:ascii="Times New Roman" w:eastAsia="Times New Roman" w:hAnsi="Times New Roman" w:cs="Times New Roman"/>
          <w:color w:val="000000"/>
          <w:szCs w:val="24"/>
        </w:rPr>
        <w:t>Pemagatshel</w:t>
      </w:r>
      <w:proofErr w:type="spellEnd"/>
      <w:r w:rsidRPr="006A7F84">
        <w:rPr>
          <w:rFonts w:ascii="Times New Roman" w:eastAsia="Times New Roman" w:hAnsi="Times New Roman" w:cs="Times New Roman"/>
          <w:color w:val="000000"/>
          <w:szCs w:val="24"/>
        </w:rPr>
        <w:t xml:space="preserve"> </w:t>
      </w:r>
      <w:proofErr w:type="spellStart"/>
      <w:r w:rsidRPr="006A7F84">
        <w:rPr>
          <w:rFonts w:ascii="Times New Roman" w:eastAsia="Times New Roman" w:hAnsi="Times New Roman" w:cs="Times New Roman"/>
          <w:color w:val="000000"/>
          <w:szCs w:val="24"/>
        </w:rPr>
        <w:t>disctricts</w:t>
      </w:r>
      <w:proofErr w:type="spellEnd"/>
      <w:r w:rsidRPr="006A7F84">
        <w:rPr>
          <w:rFonts w:ascii="Times New Roman" w:eastAsia="Times New Roman" w:hAnsi="Times New Roman" w:cs="Times New Roman"/>
          <w:color w:val="000000"/>
          <w:szCs w:val="24"/>
        </w:rPr>
        <w:t xml:space="preserve">. In addition, </w:t>
      </w:r>
      <w:proofErr w:type="spellStart"/>
      <w:r w:rsidRPr="006A7F84">
        <w:rPr>
          <w:rFonts w:ascii="Times New Roman" w:eastAsia="Times New Roman" w:hAnsi="Times New Roman" w:cs="Times New Roman"/>
          <w:color w:val="000000"/>
          <w:szCs w:val="24"/>
        </w:rPr>
        <w:t>Tarayana</w:t>
      </w:r>
      <w:proofErr w:type="spellEnd"/>
      <w:r w:rsidRPr="006A7F84">
        <w:rPr>
          <w:rFonts w:ascii="Times New Roman" w:eastAsia="Times New Roman" w:hAnsi="Times New Roman" w:cs="Times New Roman"/>
          <w:color w:val="000000"/>
          <w:szCs w:val="24"/>
        </w:rPr>
        <w:t xml:space="preserve"> provided USD 156,000 in-kind co-financing from its resources</w:t>
      </w:r>
    </w:p>
    <w:p w14:paraId="744CC8C9" w14:textId="77777777" w:rsidR="00040AA9" w:rsidRPr="006A7F84" w:rsidRDefault="00040AA9" w:rsidP="00040AA9">
      <w:pPr>
        <w:pBdr>
          <w:top w:val="nil"/>
          <w:left w:val="nil"/>
          <w:bottom w:val="nil"/>
          <w:right w:val="nil"/>
          <w:between w:val="nil"/>
        </w:pBdr>
        <w:spacing w:after="0" w:line="240" w:lineRule="auto"/>
        <w:ind w:left="1080" w:hanging="720"/>
        <w:contextualSpacing/>
        <w:jc w:val="both"/>
        <w:rPr>
          <w:rFonts w:ascii="Times New Roman" w:eastAsia="Times New Roman" w:hAnsi="Times New Roman" w:cs="Times New Roman"/>
          <w:b/>
          <w:color w:val="000000"/>
          <w:szCs w:val="24"/>
        </w:rPr>
      </w:pPr>
    </w:p>
    <w:p w14:paraId="40BFB790" w14:textId="77777777" w:rsidR="00040AA9" w:rsidRPr="006A7F84" w:rsidRDefault="00040AA9" w:rsidP="00040AA9">
      <w:pPr>
        <w:pBdr>
          <w:top w:val="nil"/>
          <w:left w:val="nil"/>
          <w:bottom w:val="nil"/>
          <w:right w:val="nil"/>
          <w:between w:val="nil"/>
        </w:pBdr>
        <w:spacing w:after="0" w:line="240" w:lineRule="auto"/>
        <w:ind w:left="1080" w:hanging="720"/>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b/>
          <w:color w:val="000000"/>
          <w:szCs w:val="24"/>
        </w:rPr>
        <w:t>Outcome 3</w:t>
      </w:r>
    </w:p>
    <w:p w14:paraId="15F1E290" w14:textId="77777777" w:rsidR="00040AA9" w:rsidRDefault="00040AA9" w:rsidP="00040AA9">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the Finnish Meteorology Institute and ICIMOD provided USD 708,000 in TA support for DHMS capacity building in weather forecasting</w:t>
      </w:r>
    </w:p>
    <w:p w14:paraId="7B8D5A38" w14:textId="77777777" w:rsidR="00027550" w:rsidRPr="006348C3" w:rsidRDefault="00027550" w:rsidP="00040AA9">
      <w:pPr>
        <w:numPr>
          <w:ilvl w:val="0"/>
          <w:numId w:val="148"/>
        </w:numPr>
        <w:pBdr>
          <w:top w:val="nil"/>
          <w:left w:val="nil"/>
          <w:bottom w:val="nil"/>
          <w:right w:val="nil"/>
          <w:between w:val="nil"/>
        </w:pBdr>
        <w:spacing w:after="0" w:line="240" w:lineRule="auto"/>
        <w:ind w:left="1440"/>
        <w:contextualSpacing/>
        <w:jc w:val="both"/>
        <w:rPr>
          <w:rFonts w:ascii="Times New Roman" w:hAnsi="Times New Roman" w:cs="Times New Roman"/>
          <w:color w:val="000000"/>
          <w:szCs w:val="24"/>
        </w:rPr>
      </w:pPr>
      <w:r>
        <w:rPr>
          <w:rFonts w:ascii="Times New Roman" w:hAnsi="Times New Roman" w:cs="Times New Roman"/>
          <w:color w:val="000000"/>
          <w:szCs w:val="24"/>
        </w:rPr>
        <w:t>ADB provided USD 340,000 for Water Resource Inventory</w:t>
      </w:r>
    </w:p>
    <w:p w14:paraId="78CB011D" w14:textId="77777777" w:rsidR="00040AA9" w:rsidRDefault="00040AA9" w:rsidP="00040AA9">
      <w:pPr>
        <w:spacing w:after="0" w:line="240" w:lineRule="auto"/>
        <w:contextualSpacing/>
        <w:jc w:val="both"/>
        <w:rPr>
          <w:rFonts w:ascii="Times New Roman" w:eastAsia="Times New Roman" w:hAnsi="Times New Roman" w:cs="Times New Roman"/>
          <w:b/>
          <w:color w:val="000000"/>
          <w:szCs w:val="24"/>
        </w:rPr>
      </w:pPr>
    </w:p>
    <w:p w14:paraId="1EF6AF98" w14:textId="77777777" w:rsidR="00FF7927" w:rsidRDefault="00FF7927">
      <w:pPr>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br w:type="page"/>
      </w:r>
    </w:p>
    <w:p w14:paraId="78BB3002" w14:textId="77777777" w:rsidR="00040AA9" w:rsidRPr="006A7F84" w:rsidRDefault="00040AA9" w:rsidP="00040AA9">
      <w:pP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lastRenderedPageBreak/>
        <w:t>Realized Total Budget</w:t>
      </w:r>
    </w:p>
    <w:p w14:paraId="402DBC1B" w14:textId="77777777" w:rsidR="008604B7" w:rsidRDefault="00040AA9" w:rsidP="007D4C06">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As of the Terminal Evaluation, an estimated total of USD</w:t>
      </w:r>
      <w:r w:rsidR="00D471E8">
        <w:rPr>
          <w:rFonts w:ascii="Times New Roman" w:eastAsia="Times New Roman" w:hAnsi="Times New Roman" w:cs="Times New Roman"/>
          <w:color w:val="000000"/>
          <w:szCs w:val="24"/>
        </w:rPr>
        <w:t xml:space="preserve"> </w:t>
      </w:r>
      <w:r w:rsidR="008604B7">
        <w:rPr>
          <w:rFonts w:ascii="Times New Roman" w:eastAsia="Times New Roman" w:hAnsi="Times New Roman" w:cs="Times New Roman"/>
          <w:color w:val="000000"/>
          <w:szCs w:val="24"/>
        </w:rPr>
        <w:t>67,368,</w:t>
      </w:r>
      <w:r w:rsidR="00D471E8" w:rsidRPr="00D471E8">
        <w:rPr>
          <w:rFonts w:ascii="Times New Roman" w:eastAsia="Times New Roman" w:hAnsi="Times New Roman" w:cs="Times New Roman"/>
          <w:color w:val="000000"/>
          <w:szCs w:val="24"/>
        </w:rPr>
        <w:t>672</w:t>
      </w:r>
      <w:r w:rsidR="00D471E8">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 xml:space="preserve">had been realized for the total planned budget of USD </w:t>
      </w:r>
      <w:r w:rsidR="00D471E8" w:rsidRPr="00D471E8">
        <w:rPr>
          <w:rFonts w:ascii="Times New Roman" w:eastAsia="Times New Roman" w:hAnsi="Times New Roman" w:cs="Times New Roman"/>
          <w:color w:val="000000"/>
          <w:szCs w:val="24"/>
        </w:rPr>
        <w:t>67,612,429</w:t>
      </w:r>
      <w:r w:rsidRPr="006A7F84">
        <w:rPr>
          <w:rFonts w:ascii="Times New Roman" w:eastAsia="Times New Roman" w:hAnsi="Times New Roman" w:cs="Times New Roman"/>
          <w:color w:val="000000"/>
          <w:szCs w:val="24"/>
        </w:rPr>
        <w:t xml:space="preserve">, which is </w:t>
      </w:r>
      <w:r w:rsidR="00D471E8">
        <w:rPr>
          <w:rFonts w:ascii="Times New Roman" w:eastAsia="Times New Roman" w:hAnsi="Times New Roman" w:cs="Times New Roman"/>
          <w:color w:val="000000"/>
          <w:szCs w:val="24"/>
        </w:rPr>
        <w:t>approximately 99.64</w:t>
      </w:r>
      <w:r w:rsidR="005C5FB7">
        <w:rPr>
          <w:rFonts w:ascii="Times New Roman" w:eastAsia="Times New Roman" w:hAnsi="Times New Roman" w:cs="Times New Roman"/>
          <w:color w:val="000000"/>
          <w:szCs w:val="24"/>
        </w:rPr>
        <w:t>% of the total planned bu</w:t>
      </w:r>
      <w:r w:rsidR="008604B7">
        <w:rPr>
          <w:rFonts w:ascii="Times New Roman" w:eastAsia="Times New Roman" w:hAnsi="Times New Roman" w:cs="Times New Roman"/>
          <w:color w:val="000000"/>
          <w:szCs w:val="24"/>
        </w:rPr>
        <w:t>dget.</w:t>
      </w:r>
    </w:p>
    <w:p w14:paraId="3596298E" w14:textId="77777777" w:rsidR="00040AA9" w:rsidRPr="007D4C06" w:rsidRDefault="00040AA9" w:rsidP="007D4C06">
      <w:pPr>
        <w:pStyle w:val="ListParagraph"/>
        <w:numPr>
          <w:ilvl w:val="0"/>
          <w:numId w:val="214"/>
        </w:numPr>
        <w:spacing w:after="0" w:line="240" w:lineRule="auto"/>
        <w:jc w:val="both"/>
        <w:rPr>
          <w:rFonts w:ascii="Times New Roman" w:eastAsia="Times New Roman" w:hAnsi="Times New Roman" w:cs="Times New Roman"/>
          <w:color w:val="000000"/>
          <w:sz w:val="24"/>
          <w:szCs w:val="24"/>
        </w:rPr>
      </w:pPr>
      <w:r w:rsidRPr="007D4C06">
        <w:rPr>
          <w:rFonts w:ascii="Times New Roman" w:eastAsia="Times New Roman" w:hAnsi="Times New Roman" w:cs="Times New Roman"/>
          <w:color w:val="000000"/>
          <w:sz w:val="24"/>
          <w:szCs w:val="24"/>
        </w:rPr>
        <w:t xml:space="preserve">In terms of project management costs, the original planned budget of USD </w:t>
      </w:r>
      <w:r w:rsidR="008604B7" w:rsidRPr="007D4C06">
        <w:rPr>
          <w:rFonts w:ascii="Times New Roman" w:eastAsia="Times New Roman" w:hAnsi="Times New Roman" w:cs="Times New Roman"/>
          <w:color w:val="000000"/>
          <w:sz w:val="24"/>
          <w:szCs w:val="24"/>
        </w:rPr>
        <w:t xml:space="preserve">547,200 </w:t>
      </w:r>
      <w:r w:rsidRPr="007D4C06">
        <w:rPr>
          <w:rFonts w:ascii="Times New Roman" w:eastAsia="Times New Roman" w:hAnsi="Times New Roman" w:cs="Times New Roman"/>
          <w:color w:val="000000"/>
          <w:sz w:val="24"/>
          <w:szCs w:val="24"/>
        </w:rPr>
        <w:t>represented 0.</w:t>
      </w:r>
      <w:r w:rsidR="008604B7" w:rsidRPr="007D4C06">
        <w:rPr>
          <w:rFonts w:ascii="Times New Roman" w:eastAsia="Times New Roman" w:hAnsi="Times New Roman" w:cs="Times New Roman"/>
          <w:color w:val="000000"/>
          <w:sz w:val="24"/>
          <w:szCs w:val="24"/>
        </w:rPr>
        <w:t>8</w:t>
      </w:r>
      <w:r w:rsidR="002647AE">
        <w:rPr>
          <w:rFonts w:ascii="Times New Roman" w:eastAsia="Times New Roman" w:hAnsi="Times New Roman" w:cs="Times New Roman"/>
          <w:color w:val="000000"/>
          <w:sz w:val="24"/>
          <w:szCs w:val="24"/>
        </w:rPr>
        <w:t>09</w:t>
      </w:r>
      <w:r w:rsidRPr="007D4C06">
        <w:rPr>
          <w:rFonts w:ascii="Times New Roman" w:eastAsia="Times New Roman" w:hAnsi="Times New Roman" w:cs="Times New Roman"/>
          <w:color w:val="000000"/>
          <w:sz w:val="24"/>
          <w:szCs w:val="24"/>
        </w:rPr>
        <w:t>% of total p</w:t>
      </w:r>
      <w:r w:rsidR="008C0025">
        <w:rPr>
          <w:rFonts w:ascii="Times New Roman" w:eastAsia="Times New Roman" w:hAnsi="Times New Roman" w:cs="Times New Roman"/>
          <w:color w:val="000000"/>
          <w:sz w:val="24"/>
          <w:szCs w:val="24"/>
        </w:rPr>
        <w:t>lanned budget, whilst the</w:t>
      </w:r>
      <w:r w:rsidRPr="007D4C06">
        <w:rPr>
          <w:rFonts w:ascii="Times New Roman" w:eastAsia="Times New Roman" w:hAnsi="Times New Roman" w:cs="Times New Roman"/>
          <w:color w:val="000000"/>
          <w:sz w:val="24"/>
          <w:szCs w:val="24"/>
        </w:rPr>
        <w:t xml:space="preserve"> </w:t>
      </w:r>
      <w:r w:rsidR="0036082C">
        <w:rPr>
          <w:rFonts w:ascii="Times New Roman" w:eastAsia="Times New Roman" w:hAnsi="Times New Roman" w:cs="Times New Roman"/>
          <w:color w:val="000000"/>
          <w:sz w:val="24"/>
          <w:szCs w:val="24"/>
        </w:rPr>
        <w:t xml:space="preserve">estimated </w:t>
      </w:r>
      <w:r w:rsidRPr="007D4C06">
        <w:rPr>
          <w:rFonts w:ascii="Times New Roman" w:eastAsia="Times New Roman" w:hAnsi="Times New Roman" w:cs="Times New Roman"/>
          <w:color w:val="000000"/>
          <w:sz w:val="24"/>
          <w:szCs w:val="24"/>
        </w:rPr>
        <w:t>realized amount of USD</w:t>
      </w:r>
      <w:r w:rsidR="000422E1">
        <w:rPr>
          <w:rFonts w:ascii="Times New Roman" w:eastAsia="Times New Roman" w:hAnsi="Times New Roman" w:cs="Times New Roman"/>
          <w:color w:val="000000"/>
          <w:sz w:val="24"/>
          <w:szCs w:val="24"/>
        </w:rPr>
        <w:t xml:space="preserve"> </w:t>
      </w:r>
      <w:r w:rsidR="0036082C" w:rsidRPr="00A65B5D">
        <w:rPr>
          <w:rFonts w:ascii="Times New Roman" w:eastAsia="Times New Roman" w:hAnsi="Times New Roman" w:cs="Times New Roman"/>
          <w:color w:val="000000"/>
          <w:sz w:val="24"/>
          <w:szCs w:val="24"/>
        </w:rPr>
        <w:t>547,200</w:t>
      </w:r>
      <w:r w:rsidR="002647AE">
        <w:rPr>
          <w:rFonts w:ascii="Times New Roman" w:eastAsia="Times New Roman" w:hAnsi="Times New Roman" w:cs="Times New Roman"/>
          <w:color w:val="000000"/>
          <w:sz w:val="24"/>
          <w:szCs w:val="24"/>
        </w:rPr>
        <w:t xml:space="preserve"> represented 0.812</w:t>
      </w:r>
      <w:r w:rsidRPr="007D4C06">
        <w:rPr>
          <w:rFonts w:ascii="Times New Roman" w:eastAsia="Times New Roman" w:hAnsi="Times New Roman" w:cs="Times New Roman"/>
          <w:color w:val="000000"/>
          <w:sz w:val="24"/>
          <w:szCs w:val="24"/>
        </w:rPr>
        <w:t>% of total realized costs.</w:t>
      </w:r>
    </w:p>
    <w:p w14:paraId="5CC50CF1" w14:textId="77777777" w:rsidR="00040AA9" w:rsidRPr="00EF62A7" w:rsidRDefault="00040AA9" w:rsidP="00040AA9">
      <w:pPr>
        <w:pStyle w:val="ListParagraph"/>
        <w:numPr>
          <w:ilvl w:val="0"/>
          <w:numId w:val="18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EF62A7">
        <w:rPr>
          <w:rFonts w:ascii="Times New Roman" w:eastAsia="Times New Roman" w:hAnsi="Times New Roman" w:cs="Times New Roman"/>
          <w:color w:val="000000"/>
          <w:sz w:val="24"/>
          <w:szCs w:val="24"/>
        </w:rPr>
        <w:t>In terms of rea</w:t>
      </w:r>
      <w:r w:rsidR="00CD2554" w:rsidRPr="00EF62A7">
        <w:rPr>
          <w:rFonts w:ascii="Times New Roman" w:eastAsia="Times New Roman" w:hAnsi="Times New Roman" w:cs="Times New Roman"/>
          <w:color w:val="000000"/>
          <w:sz w:val="24"/>
          <w:szCs w:val="24"/>
        </w:rPr>
        <w:t>lized funding, UNDP financed approximately 7.</w:t>
      </w:r>
      <w:r w:rsidRPr="00EF62A7">
        <w:rPr>
          <w:rFonts w:ascii="Times New Roman" w:eastAsia="Times New Roman" w:hAnsi="Times New Roman" w:cs="Times New Roman"/>
          <w:color w:val="000000"/>
          <w:sz w:val="24"/>
          <w:szCs w:val="24"/>
        </w:rPr>
        <w:t>5% of the act</w:t>
      </w:r>
      <w:r w:rsidR="00CD2554" w:rsidRPr="00EF62A7">
        <w:rPr>
          <w:rFonts w:ascii="Times New Roman" w:eastAsia="Times New Roman" w:hAnsi="Times New Roman" w:cs="Times New Roman"/>
          <w:color w:val="000000"/>
          <w:sz w:val="24"/>
          <w:szCs w:val="24"/>
        </w:rPr>
        <w:t>ual costs, with the remaining 92</w:t>
      </w:r>
      <w:r w:rsidRPr="00EF62A7">
        <w:rPr>
          <w:rFonts w:ascii="Times New Roman" w:eastAsia="Times New Roman" w:hAnsi="Times New Roman" w:cs="Times New Roman"/>
          <w:color w:val="000000"/>
          <w:sz w:val="24"/>
          <w:szCs w:val="24"/>
        </w:rPr>
        <w:t xml:space="preserve">.5% coming from co-financing from local and international partners including: </w:t>
      </w:r>
      <w:r w:rsidR="008604B7" w:rsidRPr="007D4C06">
        <w:rPr>
          <w:rFonts w:ascii="Times New Roman" w:eastAsia="Times New Roman" w:hAnsi="Times New Roman" w:cs="Times New Roman"/>
          <w:color w:val="000000"/>
          <w:sz w:val="24"/>
          <w:szCs w:val="24"/>
        </w:rPr>
        <w:t xml:space="preserve">ADB, Finnish Meteorology Institute, Government of India, Government of Norway, </w:t>
      </w:r>
      <w:proofErr w:type="spellStart"/>
      <w:r w:rsidR="008604B7" w:rsidRPr="007D4C06">
        <w:rPr>
          <w:rFonts w:ascii="Times New Roman" w:eastAsia="Times New Roman" w:hAnsi="Times New Roman" w:cs="Times New Roman"/>
          <w:color w:val="000000"/>
          <w:sz w:val="24"/>
          <w:szCs w:val="24"/>
        </w:rPr>
        <w:t>Helvetas</w:t>
      </w:r>
      <w:proofErr w:type="spellEnd"/>
      <w:r w:rsidR="008604B7" w:rsidRPr="007D4C06">
        <w:rPr>
          <w:rFonts w:ascii="Times New Roman" w:eastAsia="Times New Roman" w:hAnsi="Times New Roman" w:cs="Times New Roman"/>
          <w:color w:val="000000"/>
          <w:sz w:val="24"/>
          <w:szCs w:val="24"/>
        </w:rPr>
        <w:t xml:space="preserve">, ICIMOD, Swiss Red Cross, </w:t>
      </w:r>
      <w:proofErr w:type="spellStart"/>
      <w:r w:rsidR="008604B7" w:rsidRPr="007D4C06">
        <w:rPr>
          <w:rFonts w:ascii="Times New Roman" w:eastAsia="Times New Roman" w:hAnsi="Times New Roman" w:cs="Times New Roman"/>
          <w:color w:val="000000"/>
          <w:sz w:val="24"/>
          <w:szCs w:val="24"/>
        </w:rPr>
        <w:t>Tarayana</w:t>
      </w:r>
      <w:proofErr w:type="spellEnd"/>
      <w:r w:rsidR="008604B7" w:rsidRPr="007D4C06">
        <w:rPr>
          <w:rFonts w:ascii="Times New Roman" w:eastAsia="Times New Roman" w:hAnsi="Times New Roman" w:cs="Times New Roman"/>
          <w:color w:val="000000"/>
          <w:sz w:val="24"/>
          <w:szCs w:val="24"/>
        </w:rPr>
        <w:t xml:space="preserve"> Foundation, and the World Bank. </w:t>
      </w:r>
      <w:r w:rsidRPr="00EF62A7">
        <w:rPr>
          <w:rFonts w:ascii="Times New Roman" w:eastAsia="Times New Roman" w:hAnsi="Times New Roman" w:cs="Times New Roman"/>
          <w:color w:val="000000"/>
          <w:sz w:val="24"/>
          <w:szCs w:val="24"/>
        </w:rPr>
        <w:t>This represents a good mix in terms of financing sources.</w:t>
      </w:r>
    </w:p>
    <w:p w14:paraId="0E8E6A06" w14:textId="77777777" w:rsidR="00040AA9" w:rsidRPr="00FE78C7" w:rsidRDefault="00040AA9" w:rsidP="00040AA9">
      <w:pPr>
        <w:pStyle w:val="ListParagraph"/>
        <w:numPr>
          <w:ilvl w:val="0"/>
          <w:numId w:val="18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E78C7">
        <w:rPr>
          <w:rFonts w:ascii="Times New Roman" w:eastAsia="Times New Roman" w:hAnsi="Times New Roman" w:cs="Times New Roman"/>
          <w:color w:val="000000"/>
          <w:sz w:val="24"/>
          <w:szCs w:val="24"/>
        </w:rPr>
        <w:t xml:space="preserve">Due to the limited financial data available, it is difficult to accurately assess the financial management for the project outputs utilizing both UNDP and co-financing funds. However, it can be reasonably assumed that most of the </w:t>
      </w:r>
      <w:r w:rsidR="00EF62A7">
        <w:rPr>
          <w:rFonts w:ascii="Times New Roman" w:eastAsia="Times New Roman" w:hAnsi="Times New Roman" w:cs="Times New Roman"/>
          <w:color w:val="000000"/>
          <w:sz w:val="24"/>
          <w:szCs w:val="24"/>
        </w:rPr>
        <w:t>planned budget</w:t>
      </w:r>
      <w:r w:rsidRPr="00FE78C7">
        <w:rPr>
          <w:rFonts w:ascii="Times New Roman" w:eastAsia="Times New Roman" w:hAnsi="Times New Roman" w:cs="Times New Roman"/>
          <w:color w:val="000000"/>
          <w:sz w:val="24"/>
          <w:szCs w:val="24"/>
        </w:rPr>
        <w:t xml:space="preserve"> was realized.</w:t>
      </w:r>
    </w:p>
    <w:p w14:paraId="08860DF2"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p>
    <w:p w14:paraId="19D1C55F" w14:textId="77777777" w:rsidR="00040AA9" w:rsidRPr="006A7F84" w:rsidRDefault="00040AA9" w:rsidP="00040AA9">
      <w:pP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Realized UNDP Financing</w:t>
      </w:r>
    </w:p>
    <w:p w14:paraId="1F8D99CB" w14:textId="77777777" w:rsidR="00040AA9" w:rsidRPr="006A7F84" w:rsidRDefault="00040AA9" w:rsidP="00040AA9">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As of the Terminal Evaluation, an estimated total of </w:t>
      </w:r>
      <w:r w:rsidR="001F0B39" w:rsidRPr="001F0B39">
        <w:rPr>
          <w:rFonts w:ascii="Times New Roman" w:eastAsia="Times New Roman" w:hAnsi="Times New Roman" w:cs="Times New Roman"/>
          <w:color w:val="000000"/>
          <w:szCs w:val="24"/>
        </w:rPr>
        <w:t xml:space="preserve">USD 11,908,005 </w:t>
      </w:r>
      <w:r w:rsidR="001F0B39">
        <w:rPr>
          <w:rFonts w:ascii="Times New Roman" w:eastAsia="Times New Roman" w:hAnsi="Times New Roman" w:cs="Times New Roman"/>
          <w:color w:val="000000"/>
          <w:szCs w:val="24"/>
        </w:rPr>
        <w:t>(</w:t>
      </w:r>
      <w:r w:rsidR="001F0B39" w:rsidRPr="001F0B39">
        <w:rPr>
          <w:rFonts w:ascii="Times New Roman" w:eastAsia="Times New Roman" w:hAnsi="Times New Roman" w:cs="Times New Roman"/>
          <w:color w:val="000000"/>
          <w:szCs w:val="24"/>
        </w:rPr>
        <w:t>w</w:t>
      </w:r>
      <w:r w:rsidR="001F0B39">
        <w:rPr>
          <w:rFonts w:ascii="Times New Roman" w:eastAsia="Times New Roman" w:hAnsi="Times New Roman" w:cs="Times New Roman"/>
          <w:color w:val="000000"/>
          <w:szCs w:val="24"/>
        </w:rPr>
        <w:t xml:space="preserve">ith additional </w:t>
      </w:r>
      <w:r w:rsidR="001F0B39" w:rsidRPr="001F0B39">
        <w:rPr>
          <w:rFonts w:ascii="Times New Roman" w:eastAsia="Times New Roman" w:hAnsi="Times New Roman" w:cs="Times New Roman"/>
          <w:color w:val="000000"/>
          <w:szCs w:val="24"/>
        </w:rPr>
        <w:t>USD 64,216.71</w:t>
      </w:r>
      <w:r w:rsidR="001F0B39">
        <w:rPr>
          <w:rFonts w:ascii="Times New Roman" w:eastAsia="Times New Roman" w:hAnsi="Times New Roman" w:cs="Times New Roman"/>
          <w:color w:val="000000"/>
          <w:szCs w:val="24"/>
        </w:rPr>
        <w:t xml:space="preserve"> funding from the Government of Australia</w:t>
      </w:r>
      <w:r w:rsidR="001F0B39" w:rsidRPr="001F0B39">
        <w:rPr>
          <w:rFonts w:ascii="Times New Roman" w:eastAsia="Times New Roman" w:hAnsi="Times New Roman" w:cs="Times New Roman"/>
          <w:color w:val="000000"/>
          <w:szCs w:val="24"/>
        </w:rPr>
        <w:t xml:space="preserve"> and UNDP internal resources</w:t>
      </w:r>
      <w:r w:rsidR="001F0B39">
        <w:rPr>
          <w:rFonts w:ascii="Times New Roman" w:eastAsia="Times New Roman" w:hAnsi="Times New Roman" w:cs="Times New Roman"/>
          <w:color w:val="000000"/>
          <w:szCs w:val="24"/>
        </w:rPr>
        <w:t xml:space="preserve"> of </w:t>
      </w:r>
      <w:r w:rsidR="001F0B39" w:rsidRPr="001F0B39">
        <w:rPr>
          <w:rFonts w:ascii="Times New Roman" w:eastAsia="Times New Roman" w:hAnsi="Times New Roman" w:cs="Times New Roman"/>
          <w:color w:val="000000"/>
          <w:szCs w:val="24"/>
        </w:rPr>
        <w:t>USD 363,088.93)</w:t>
      </w:r>
      <w:r w:rsidR="001F0B39">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had been realized for UNDP fina</w:t>
      </w:r>
      <w:r w:rsidR="003971F8">
        <w:rPr>
          <w:rFonts w:ascii="Times New Roman" w:eastAsia="Times New Roman" w:hAnsi="Times New Roman" w:cs="Times New Roman"/>
          <w:color w:val="000000"/>
          <w:szCs w:val="24"/>
        </w:rPr>
        <w:t>ncing (which is approximately 103.6</w:t>
      </w:r>
      <w:r w:rsidR="00EB6E52">
        <w:rPr>
          <w:rFonts w:ascii="Times New Roman" w:eastAsia="Times New Roman" w:hAnsi="Times New Roman" w:cs="Times New Roman"/>
          <w:color w:val="000000"/>
          <w:szCs w:val="24"/>
        </w:rPr>
        <w:t>3</w:t>
      </w:r>
      <w:r w:rsidRPr="006A7F84">
        <w:rPr>
          <w:rFonts w:ascii="Times New Roman" w:eastAsia="Times New Roman" w:hAnsi="Times New Roman" w:cs="Times New Roman"/>
          <w:color w:val="000000"/>
          <w:szCs w:val="24"/>
        </w:rPr>
        <w:t xml:space="preserve">% of the total planned UNDP financing). Due to insufficient financial data gathered, analysis was only carried out on </w:t>
      </w:r>
      <w:r w:rsidR="008A6F43">
        <w:rPr>
          <w:rFonts w:ascii="Times New Roman" w:eastAsia="Times New Roman" w:hAnsi="Times New Roman" w:cs="Times New Roman"/>
          <w:color w:val="000000"/>
          <w:szCs w:val="24"/>
        </w:rPr>
        <w:t xml:space="preserve">estimates from </w:t>
      </w:r>
      <w:r w:rsidRPr="006A7F84">
        <w:rPr>
          <w:rFonts w:ascii="Times New Roman" w:eastAsia="Times New Roman" w:hAnsi="Times New Roman" w:cs="Times New Roman"/>
          <w:color w:val="000000"/>
          <w:szCs w:val="24"/>
        </w:rPr>
        <w:t>available organizations.</w:t>
      </w:r>
      <w:r>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000000"/>
          <w:szCs w:val="24"/>
        </w:rPr>
        <w:t xml:space="preserve">In general, all ministries exercised prudence in their financial management of resources, utilizing most if not </w:t>
      </w:r>
      <w:proofErr w:type="gramStart"/>
      <w:r w:rsidRPr="006A7F84">
        <w:rPr>
          <w:rFonts w:ascii="Times New Roman" w:eastAsia="Times New Roman" w:hAnsi="Times New Roman" w:cs="Times New Roman"/>
          <w:color w:val="000000"/>
          <w:szCs w:val="24"/>
        </w:rPr>
        <w:t>all of</w:t>
      </w:r>
      <w:proofErr w:type="gramEnd"/>
      <w:r w:rsidRPr="006A7F84">
        <w:rPr>
          <w:rFonts w:ascii="Times New Roman" w:eastAsia="Times New Roman" w:hAnsi="Times New Roman" w:cs="Times New Roman"/>
          <w:color w:val="000000"/>
          <w:szCs w:val="24"/>
        </w:rPr>
        <w:t xml:space="preserve"> the allocate</w:t>
      </w:r>
      <w:r w:rsidR="008A6F43">
        <w:rPr>
          <w:rFonts w:ascii="Times New Roman" w:eastAsia="Times New Roman" w:hAnsi="Times New Roman" w:cs="Times New Roman"/>
          <w:color w:val="000000"/>
          <w:szCs w:val="24"/>
        </w:rPr>
        <w:t>d</w:t>
      </w:r>
      <w:r w:rsidRPr="006A7F84">
        <w:rPr>
          <w:rFonts w:ascii="Times New Roman" w:eastAsia="Times New Roman" w:hAnsi="Times New Roman" w:cs="Times New Roman"/>
          <w:color w:val="000000"/>
          <w:szCs w:val="24"/>
        </w:rPr>
        <w:t xml:space="preserve"> budget without over-spending. In one case (Output 2.3 – DDM), financial resources were re-allocated from one ministry to another following the change in implement agency for the relevant project component.</w:t>
      </w:r>
    </w:p>
    <w:p w14:paraId="1651B0C7" w14:textId="77777777" w:rsidR="00040AA9" w:rsidRPr="006A7F84" w:rsidRDefault="00040AA9" w:rsidP="00040AA9">
      <w:pPr>
        <w:pBdr>
          <w:top w:val="nil"/>
          <w:left w:val="nil"/>
          <w:bottom w:val="nil"/>
          <w:right w:val="nil"/>
          <w:between w:val="nil"/>
        </w:pBdr>
        <w:spacing w:after="0" w:line="240" w:lineRule="auto"/>
        <w:ind w:hanging="720"/>
        <w:contextualSpacing/>
        <w:jc w:val="both"/>
        <w:rPr>
          <w:rFonts w:ascii="Times New Roman" w:eastAsia="Times New Roman" w:hAnsi="Times New Roman" w:cs="Times New Roman"/>
          <w:b/>
          <w:color w:val="000000"/>
          <w:szCs w:val="24"/>
        </w:rPr>
      </w:pPr>
    </w:p>
    <w:p w14:paraId="56F78654" w14:textId="77777777" w:rsidR="00040AA9" w:rsidRPr="006A7F84" w:rsidRDefault="00040AA9" w:rsidP="00040AA9">
      <w:p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Output 1.3 - DGM</w:t>
      </w:r>
    </w:p>
    <w:p w14:paraId="70E91BA8" w14:textId="77777777" w:rsidR="00040AA9" w:rsidRPr="006A7F84" w:rsidRDefault="00040AA9" w:rsidP="00040AA9">
      <w:pPr>
        <w:numPr>
          <w:ilvl w:val="1"/>
          <w:numId w:val="148"/>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color w:val="000000"/>
          <w:szCs w:val="24"/>
        </w:rPr>
        <w:t>Out of the planned budget of USD 295,452.58, a total of USD 257,700.00 was realized (which is 87.22% of the planned budget). This left a remaining budget of USD 37,752.58 as of the Terminal Evaluation.</w:t>
      </w:r>
    </w:p>
    <w:p w14:paraId="39D6DF63" w14:textId="77777777" w:rsidR="00040AA9" w:rsidRPr="006A7F84" w:rsidRDefault="00040AA9" w:rsidP="00040AA9">
      <w:p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Output 2.2 - WRCD</w:t>
      </w:r>
    </w:p>
    <w:p w14:paraId="0344AD6A" w14:textId="77777777" w:rsidR="00040AA9" w:rsidRPr="006A7F84" w:rsidRDefault="00040AA9" w:rsidP="00040AA9">
      <w:pPr>
        <w:numPr>
          <w:ilvl w:val="1"/>
          <w:numId w:val="148"/>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color w:val="000000"/>
          <w:szCs w:val="24"/>
        </w:rPr>
        <w:t>Out of the planned budget of USD 336,981.56, a total of USD 317,568.01 was realized (which is 94.24% of the planned budget). This left a remaining budget of USD 19,413.55 as of the Terminal Evaluation.</w:t>
      </w:r>
    </w:p>
    <w:p w14:paraId="7CBD63D1" w14:textId="77777777" w:rsidR="00040AA9" w:rsidRPr="006A7F84" w:rsidRDefault="00040AA9" w:rsidP="00040AA9">
      <w:p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Output 2.3 - DOFPS</w:t>
      </w:r>
    </w:p>
    <w:p w14:paraId="08AB3E7F" w14:textId="77777777" w:rsidR="00040AA9" w:rsidRPr="006A7F84" w:rsidRDefault="00040AA9" w:rsidP="00040AA9">
      <w:pPr>
        <w:numPr>
          <w:ilvl w:val="1"/>
          <w:numId w:val="148"/>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color w:val="000000"/>
          <w:szCs w:val="24"/>
        </w:rPr>
        <w:t>Out of the planned budget of USD 315,850.00, a total of USD 315,850.00 was realized (which is 100% of the planned budget).</w:t>
      </w:r>
    </w:p>
    <w:p w14:paraId="2C893207" w14:textId="77777777" w:rsidR="00040AA9" w:rsidRPr="006A7F84" w:rsidRDefault="00040AA9" w:rsidP="00040AA9">
      <w:pP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Output 2.3 - DDM</w:t>
      </w:r>
    </w:p>
    <w:p w14:paraId="2651109C" w14:textId="77777777" w:rsidR="00040AA9" w:rsidRPr="006A7F84" w:rsidRDefault="00040AA9" w:rsidP="00040AA9">
      <w:pPr>
        <w:numPr>
          <w:ilvl w:val="1"/>
          <w:numId w:val="148"/>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color w:val="000000"/>
          <w:szCs w:val="24"/>
        </w:rPr>
        <w:t xml:space="preserve">Out of the planned budget of USD 638,200.00, a total of USD 577,864.50 was realized (which is 90.55% of the planned budget). </w:t>
      </w:r>
      <w:proofErr w:type="gramStart"/>
      <w:r w:rsidRPr="006A7F84">
        <w:rPr>
          <w:rFonts w:ascii="Times New Roman" w:eastAsia="Times New Roman" w:hAnsi="Times New Roman" w:cs="Times New Roman"/>
          <w:color w:val="000000"/>
          <w:szCs w:val="24"/>
        </w:rPr>
        <w:t>During the course of</w:t>
      </w:r>
      <w:proofErr w:type="gramEnd"/>
      <w:r w:rsidRPr="006A7F84">
        <w:rPr>
          <w:rFonts w:ascii="Times New Roman" w:eastAsia="Times New Roman" w:hAnsi="Times New Roman" w:cs="Times New Roman"/>
          <w:color w:val="000000"/>
          <w:szCs w:val="24"/>
        </w:rPr>
        <w:t xml:space="preserve"> the project, Activity 2.3.3 was handed over to DES for implementation with a transfer of USD 60,335.50. Furthermore, there were additional costs incurred for a Disaster Preparedness and Sensitization workshop costing USD 12,642 as well as SAR training, equipment and laptop procurement costing USD 44,615. This had the net change in allocation of USD 3,078.50 and left a remaining budget of USD 60,335.50 as of the Terminal Evaluation.</w:t>
      </w:r>
    </w:p>
    <w:p w14:paraId="0EF6F0E4" w14:textId="77777777" w:rsidR="00040AA9" w:rsidRPr="006A7F84" w:rsidRDefault="00040AA9" w:rsidP="00040AA9">
      <w:p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Output 3.2 - NCHM</w:t>
      </w:r>
    </w:p>
    <w:p w14:paraId="3284017E" w14:textId="77777777" w:rsidR="00040AA9" w:rsidRPr="007D4C06" w:rsidRDefault="00040AA9" w:rsidP="00040AA9">
      <w:pPr>
        <w:widowControl w:val="0"/>
        <w:numPr>
          <w:ilvl w:val="1"/>
          <w:numId w:val="148"/>
        </w:numPr>
        <w:pBdr>
          <w:top w:val="nil"/>
          <w:left w:val="nil"/>
          <w:bottom w:val="nil"/>
          <w:right w:val="nil"/>
          <w:between w:val="nil"/>
        </w:pBdr>
        <w:spacing w:after="0" w:line="240" w:lineRule="auto"/>
        <w:ind w:left="720"/>
        <w:contextualSpacing/>
        <w:jc w:val="both"/>
        <w:rPr>
          <w:rFonts w:ascii="Times New Roman" w:eastAsia="Times New Roman" w:hAnsi="Times New Roman" w:cs="Times New Roman"/>
          <w:b/>
          <w:color w:val="000000"/>
          <w:szCs w:val="24"/>
        </w:rPr>
      </w:pPr>
      <w:r w:rsidRPr="006A7F84">
        <w:rPr>
          <w:rFonts w:ascii="Times New Roman" w:eastAsia="Times New Roman" w:hAnsi="Times New Roman" w:cs="Times New Roman"/>
          <w:color w:val="000000"/>
          <w:szCs w:val="24"/>
        </w:rPr>
        <w:lastRenderedPageBreak/>
        <w:t>Out of the planned budget of USD 4,123,000.00, a total of USD 4,105,000.00 was realized (which is 99.56% of the planned budget). This left a remaining budget of USD 18,000.00 as of the Terminal Evaluation.</w:t>
      </w:r>
    </w:p>
    <w:p w14:paraId="0D3A0E20" w14:textId="77777777" w:rsidR="00040AA9" w:rsidRDefault="00040AA9" w:rsidP="007D4C06">
      <w:pPr>
        <w:widowControl w:val="0"/>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Cs w:val="24"/>
        </w:rPr>
      </w:pPr>
    </w:p>
    <w:p w14:paraId="073CA2D1" w14:textId="77777777" w:rsidR="00040AA9" w:rsidRPr="006A7F84" w:rsidRDefault="00040AA9" w:rsidP="007D4C06">
      <w:pPr>
        <w:spacing w:after="0"/>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t>Realized Co-financing</w:t>
      </w:r>
    </w:p>
    <w:p w14:paraId="3C3EE073" w14:textId="77777777" w:rsidR="00040AA9" w:rsidRPr="006A7F84" w:rsidRDefault="00BB7BBE" w:rsidP="00040AA9">
      <w:pPr>
        <w:spacing w:after="0" w:line="240" w:lineRule="auto"/>
        <w:contextualSpacing/>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As of the Terminal Evaluation, </w:t>
      </w:r>
      <w:r w:rsidR="00040AA9" w:rsidRPr="006A7F84">
        <w:rPr>
          <w:rFonts w:ascii="Times New Roman" w:eastAsia="Times New Roman" w:hAnsi="Times New Roman" w:cs="Times New Roman"/>
          <w:color w:val="000000"/>
          <w:szCs w:val="24"/>
        </w:rPr>
        <w:t xml:space="preserve">a total of USD </w:t>
      </w:r>
      <w:r w:rsidR="00C014FC" w:rsidRPr="00C014FC">
        <w:rPr>
          <w:rFonts w:ascii="Times New Roman" w:eastAsia="Times New Roman" w:hAnsi="Times New Roman" w:cs="Times New Roman"/>
          <w:color w:val="000000"/>
          <w:szCs w:val="24"/>
        </w:rPr>
        <w:t>55,877,472</w:t>
      </w:r>
      <w:r w:rsidR="00DC3E39">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 xml:space="preserve">was </w:t>
      </w:r>
      <w:r w:rsidR="00AE4833">
        <w:rPr>
          <w:rFonts w:ascii="Times New Roman" w:eastAsia="Times New Roman" w:hAnsi="Times New Roman" w:cs="Times New Roman"/>
          <w:color w:val="000000"/>
          <w:szCs w:val="24"/>
        </w:rPr>
        <w:t>estimated</w:t>
      </w:r>
      <w:r>
        <w:rPr>
          <w:rFonts w:ascii="Times New Roman" w:eastAsia="Times New Roman" w:hAnsi="Times New Roman" w:cs="Times New Roman"/>
          <w:color w:val="000000"/>
          <w:szCs w:val="24"/>
        </w:rPr>
        <w:t xml:space="preserve"> as </w:t>
      </w:r>
      <w:r w:rsidR="00040AA9" w:rsidRPr="006A7F84">
        <w:rPr>
          <w:rFonts w:ascii="Times New Roman" w:eastAsia="Times New Roman" w:hAnsi="Times New Roman" w:cs="Times New Roman"/>
          <w:color w:val="000000"/>
          <w:szCs w:val="24"/>
        </w:rPr>
        <w:t xml:space="preserve">realized for Co-financing (which is approximately </w:t>
      </w:r>
      <w:r w:rsidR="00C014FC">
        <w:rPr>
          <w:rFonts w:ascii="Times New Roman" w:eastAsia="Times New Roman" w:hAnsi="Times New Roman" w:cs="Times New Roman"/>
          <w:color w:val="000000"/>
          <w:szCs w:val="24"/>
        </w:rPr>
        <w:t>99.57</w:t>
      </w:r>
      <w:r w:rsidR="00040AA9" w:rsidRPr="006A7F84">
        <w:rPr>
          <w:rFonts w:ascii="Times New Roman" w:eastAsia="Times New Roman" w:hAnsi="Times New Roman" w:cs="Times New Roman"/>
          <w:color w:val="000000"/>
          <w:szCs w:val="24"/>
        </w:rPr>
        <w:t>% of t</w:t>
      </w:r>
      <w:r>
        <w:rPr>
          <w:rFonts w:ascii="Times New Roman" w:eastAsia="Times New Roman" w:hAnsi="Times New Roman" w:cs="Times New Roman"/>
          <w:color w:val="000000"/>
          <w:szCs w:val="24"/>
        </w:rPr>
        <w:t xml:space="preserve">he total planned Co-financing). Based on </w:t>
      </w:r>
      <w:r w:rsidR="00240D91">
        <w:rPr>
          <w:rFonts w:ascii="Times New Roman" w:eastAsia="Times New Roman" w:hAnsi="Times New Roman" w:cs="Times New Roman"/>
          <w:color w:val="000000"/>
          <w:szCs w:val="24"/>
        </w:rPr>
        <w:t>verbal communication</w:t>
      </w:r>
      <w:r>
        <w:rPr>
          <w:rFonts w:ascii="Times New Roman" w:eastAsia="Times New Roman" w:hAnsi="Times New Roman" w:cs="Times New Roman"/>
          <w:color w:val="000000"/>
          <w:szCs w:val="24"/>
        </w:rPr>
        <w:t xml:space="preserve"> from stakeholders, all co-financing expenses have been met; however, there were no detailed breakdown of figures maintained by the relevant agencies. </w:t>
      </w:r>
      <w:r w:rsidR="00040AA9" w:rsidRPr="006A7F84">
        <w:rPr>
          <w:rFonts w:ascii="Times New Roman" w:eastAsia="Times New Roman" w:hAnsi="Times New Roman" w:cs="Times New Roman"/>
          <w:color w:val="000000"/>
          <w:szCs w:val="24"/>
        </w:rPr>
        <w:t xml:space="preserve">Due to insufficient financial </w:t>
      </w:r>
      <w:r w:rsidR="003D71F1">
        <w:rPr>
          <w:rFonts w:ascii="Times New Roman" w:eastAsia="Times New Roman" w:hAnsi="Times New Roman" w:cs="Times New Roman"/>
          <w:color w:val="000000"/>
          <w:szCs w:val="24"/>
        </w:rPr>
        <w:t xml:space="preserve">data gathered, analysis was </w:t>
      </w:r>
      <w:r w:rsidR="00040AA9" w:rsidRPr="006A7F84">
        <w:rPr>
          <w:rFonts w:ascii="Times New Roman" w:eastAsia="Times New Roman" w:hAnsi="Times New Roman" w:cs="Times New Roman"/>
          <w:color w:val="000000"/>
          <w:szCs w:val="24"/>
        </w:rPr>
        <w:t xml:space="preserve">carried out on the following </w:t>
      </w:r>
      <w:r w:rsidR="003D71F1">
        <w:rPr>
          <w:rFonts w:ascii="Times New Roman" w:eastAsia="Times New Roman" w:hAnsi="Times New Roman" w:cs="Times New Roman"/>
          <w:color w:val="000000"/>
          <w:szCs w:val="24"/>
        </w:rPr>
        <w:t xml:space="preserve">estimated </w:t>
      </w:r>
      <w:r w:rsidR="00040AA9" w:rsidRPr="006A7F84">
        <w:rPr>
          <w:rFonts w:ascii="Times New Roman" w:eastAsia="Times New Roman" w:hAnsi="Times New Roman" w:cs="Times New Roman"/>
          <w:color w:val="000000"/>
          <w:szCs w:val="24"/>
        </w:rPr>
        <w:t>data.</w:t>
      </w:r>
      <w:r>
        <w:rPr>
          <w:rFonts w:ascii="Times New Roman" w:eastAsia="Times New Roman" w:hAnsi="Times New Roman" w:cs="Times New Roman"/>
          <w:color w:val="000000"/>
          <w:szCs w:val="24"/>
        </w:rPr>
        <w:t xml:space="preserve"> </w:t>
      </w:r>
      <w:r w:rsidR="00040AA9" w:rsidRPr="006A7F84">
        <w:rPr>
          <w:rFonts w:ascii="Times New Roman" w:eastAsia="Times New Roman" w:hAnsi="Times New Roman" w:cs="Times New Roman"/>
          <w:color w:val="000000"/>
          <w:szCs w:val="24"/>
        </w:rPr>
        <w:t>The final realized UNDP financing: co-financing ratio is an est</w:t>
      </w:r>
      <w:r w:rsidR="000F64E3">
        <w:rPr>
          <w:rFonts w:ascii="Times New Roman" w:eastAsia="Times New Roman" w:hAnsi="Times New Roman" w:cs="Times New Roman"/>
          <w:color w:val="000000"/>
          <w:szCs w:val="24"/>
        </w:rPr>
        <w:t>imated 1:4.69</w:t>
      </w:r>
      <w:r w:rsidR="00040AA9" w:rsidRPr="006A7F84">
        <w:rPr>
          <w:rFonts w:ascii="Times New Roman" w:eastAsia="Times New Roman" w:hAnsi="Times New Roman" w:cs="Times New Roman"/>
          <w:color w:val="000000"/>
          <w:szCs w:val="24"/>
        </w:rPr>
        <w:t>, which is highly commendable considering Bhutan’s financing constraints.</w:t>
      </w:r>
    </w:p>
    <w:p w14:paraId="53358247" w14:textId="77777777" w:rsidR="00040AA9" w:rsidRDefault="00040AA9" w:rsidP="00FF740B">
      <w:pPr>
        <w:spacing w:after="0" w:line="240" w:lineRule="auto"/>
        <w:contextualSpacing/>
        <w:jc w:val="center"/>
        <w:rPr>
          <w:rFonts w:ascii="Times New Roman" w:eastAsia="Times New Roman" w:hAnsi="Times New Roman" w:cs="Times New Roman"/>
          <w:b/>
          <w:color w:val="000000"/>
          <w:szCs w:val="24"/>
          <w:u w:val="single"/>
        </w:rPr>
      </w:pPr>
      <w:bookmarkStart w:id="41" w:name="_4f1mdlm" w:colFirst="0" w:colLast="0"/>
      <w:bookmarkStart w:id="42" w:name="_2u6wntf" w:colFirst="0" w:colLast="0"/>
      <w:bookmarkEnd w:id="41"/>
      <w:bookmarkEnd w:id="42"/>
    </w:p>
    <w:p w14:paraId="46D3CA37" w14:textId="77777777" w:rsidR="006A7F84" w:rsidRPr="006A7F84" w:rsidRDefault="006A7F84" w:rsidP="00FF740B">
      <w:pPr>
        <w:spacing w:after="0" w:line="240" w:lineRule="auto"/>
        <w:contextualSpacing/>
        <w:jc w:val="center"/>
        <w:rPr>
          <w:rFonts w:ascii="Times New Roman" w:eastAsia="Times New Roman" w:hAnsi="Times New Roman" w:cs="Times New Roman"/>
          <w:b/>
          <w:color w:val="000000"/>
          <w:szCs w:val="24"/>
          <w:u w:val="single"/>
        </w:rPr>
      </w:pPr>
      <w:r w:rsidRPr="006A7F84">
        <w:rPr>
          <w:rFonts w:ascii="Times New Roman" w:eastAsia="Times New Roman" w:hAnsi="Times New Roman" w:cs="Times New Roman"/>
          <w:b/>
          <w:color w:val="000000"/>
          <w:szCs w:val="24"/>
          <w:u w:val="single"/>
        </w:rPr>
        <w:t>Table 3.2.4a Summary of Planned and Realized Co-Financing</w:t>
      </w:r>
    </w:p>
    <w:p w14:paraId="46017373"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tbl>
      <w:tblPr>
        <w:tblStyle w:val="451"/>
        <w:tblW w:w="944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056"/>
        <w:gridCol w:w="2973"/>
        <w:gridCol w:w="1945"/>
        <w:gridCol w:w="2104"/>
        <w:gridCol w:w="1367"/>
      </w:tblGrid>
      <w:tr w:rsidR="00040AA9" w:rsidRPr="009A6908" w14:paraId="118DB8D2" w14:textId="77777777" w:rsidTr="00040AA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single" w:sz="12" w:space="0" w:color="000000"/>
              <w:left w:val="single" w:sz="12" w:space="0" w:color="000000"/>
              <w:bottom w:val="single" w:sz="12" w:space="0" w:color="000000"/>
              <w:right w:val="single" w:sz="12" w:space="0" w:color="000000"/>
            </w:tcBorders>
            <w:shd w:val="clear" w:color="auto" w:fill="002060"/>
            <w:vAlign w:val="center"/>
          </w:tcPr>
          <w:p w14:paraId="40B6E9F4"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Co-financing</w:t>
            </w:r>
          </w:p>
          <w:p w14:paraId="443A140D" w14:textId="77777777" w:rsidR="00C123B2"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(type/</w:t>
            </w:r>
          </w:p>
          <w:p w14:paraId="03200B78"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source)</w:t>
            </w:r>
          </w:p>
        </w:tc>
        <w:tc>
          <w:tcPr>
            <w:tcW w:w="2973" w:type="dxa"/>
            <w:tcBorders>
              <w:top w:val="single" w:sz="12" w:space="0" w:color="000000"/>
              <w:left w:val="single" w:sz="12" w:space="0" w:color="000000"/>
              <w:bottom w:val="single" w:sz="12" w:space="0" w:color="000000"/>
              <w:right w:val="single" w:sz="12" w:space="0" w:color="000000"/>
            </w:tcBorders>
            <w:shd w:val="clear" w:color="auto" w:fill="002060"/>
            <w:vAlign w:val="center"/>
          </w:tcPr>
          <w:p w14:paraId="7F64BEC6"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Organization</w:t>
            </w:r>
          </w:p>
        </w:tc>
        <w:tc>
          <w:tcPr>
            <w:tcW w:w="1945" w:type="dxa"/>
            <w:tcBorders>
              <w:top w:val="single" w:sz="12" w:space="0" w:color="000000"/>
              <w:left w:val="single" w:sz="12" w:space="0" w:color="000000"/>
              <w:bottom w:val="single" w:sz="12" w:space="0" w:color="000000"/>
              <w:right w:val="single" w:sz="12" w:space="0" w:color="000000"/>
            </w:tcBorders>
            <w:shd w:val="clear" w:color="auto" w:fill="002060"/>
            <w:vAlign w:val="center"/>
          </w:tcPr>
          <w:p w14:paraId="56F7BD5F"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Planned Budget</w:t>
            </w:r>
          </w:p>
          <w:p w14:paraId="7928D7A0"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(USD; at CEO endorsement)</w:t>
            </w:r>
          </w:p>
        </w:tc>
        <w:tc>
          <w:tcPr>
            <w:tcW w:w="2104" w:type="dxa"/>
            <w:tcBorders>
              <w:top w:val="single" w:sz="12" w:space="0" w:color="000000"/>
              <w:left w:val="single" w:sz="12" w:space="0" w:color="000000"/>
              <w:bottom w:val="single" w:sz="12" w:space="0" w:color="000000"/>
              <w:right w:val="single" w:sz="12" w:space="0" w:color="000000"/>
            </w:tcBorders>
            <w:shd w:val="clear" w:color="auto" w:fill="002060"/>
            <w:vAlign w:val="center"/>
          </w:tcPr>
          <w:p w14:paraId="2EE50778"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Actual Realized</w:t>
            </w:r>
          </w:p>
          <w:p w14:paraId="235C4144"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(USD; at Terminal Evaluation)</w:t>
            </w:r>
          </w:p>
        </w:tc>
        <w:tc>
          <w:tcPr>
            <w:tcW w:w="1367" w:type="dxa"/>
            <w:tcBorders>
              <w:top w:val="single" w:sz="12" w:space="0" w:color="000000"/>
              <w:left w:val="single" w:sz="12" w:space="0" w:color="000000"/>
              <w:bottom w:val="single" w:sz="12" w:space="0" w:color="000000"/>
              <w:right w:val="single" w:sz="12" w:space="0" w:color="000000"/>
            </w:tcBorders>
            <w:shd w:val="clear" w:color="auto" w:fill="002060"/>
            <w:vAlign w:val="center"/>
          </w:tcPr>
          <w:p w14:paraId="254089CC"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Percentage</w:t>
            </w:r>
          </w:p>
          <w:p w14:paraId="37F32483" w14:textId="77777777" w:rsidR="00C123B2"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(Actual/</w:t>
            </w:r>
          </w:p>
          <w:p w14:paraId="05CC816C" w14:textId="77777777" w:rsidR="00040AA9" w:rsidRPr="009A6908" w:rsidRDefault="00040AA9" w:rsidP="00040AA9">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9A6908">
              <w:rPr>
                <w:rFonts w:ascii="Times New Roman" w:eastAsia="Times New Roman" w:hAnsi="Times New Roman" w:cs="Times New Roman"/>
                <w:szCs w:val="24"/>
              </w:rPr>
              <w:t>Planned)</w:t>
            </w:r>
          </w:p>
        </w:tc>
      </w:tr>
      <w:tr w:rsidR="00040AA9" w:rsidRPr="009A6908" w14:paraId="748792F5"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single" w:sz="12" w:space="0" w:color="000000"/>
              <w:left w:val="single" w:sz="12" w:space="0" w:color="000000"/>
              <w:bottom w:val="single" w:sz="12" w:space="0" w:color="000000"/>
              <w:right w:val="single" w:sz="12" w:space="0" w:color="000000"/>
            </w:tcBorders>
            <w:shd w:val="clear" w:color="auto" w:fill="FFFFFF"/>
          </w:tcPr>
          <w:p w14:paraId="04F806B1" w14:textId="77777777" w:rsidR="00040AA9" w:rsidRPr="009A6908" w:rsidRDefault="00040AA9" w:rsidP="00040AA9">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2973" w:type="dxa"/>
            <w:tcBorders>
              <w:top w:val="single" w:sz="12" w:space="0" w:color="000000"/>
              <w:left w:val="single" w:sz="12" w:space="0" w:color="000000"/>
              <w:bottom w:val="single" w:sz="12" w:space="0" w:color="000000"/>
              <w:right w:val="single" w:sz="12" w:space="0" w:color="000000"/>
            </w:tcBorders>
            <w:shd w:val="clear" w:color="auto" w:fill="FFFFFF"/>
          </w:tcPr>
          <w:p w14:paraId="3A2562D5" w14:textId="77777777" w:rsidR="00040AA9" w:rsidRPr="009A6908" w:rsidRDefault="00040AA9" w:rsidP="00040AA9">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UNDP LDCF GEF</w:t>
            </w:r>
          </w:p>
        </w:tc>
        <w:tc>
          <w:tcPr>
            <w:tcW w:w="1945" w:type="dxa"/>
            <w:tcBorders>
              <w:top w:val="single" w:sz="12" w:space="0" w:color="000000"/>
              <w:left w:val="single" w:sz="12" w:space="0" w:color="000000"/>
              <w:bottom w:val="single" w:sz="12" w:space="0" w:color="000000"/>
              <w:right w:val="single" w:sz="12" w:space="0" w:color="000000"/>
            </w:tcBorders>
            <w:shd w:val="clear" w:color="auto" w:fill="FFFFFF"/>
          </w:tcPr>
          <w:p w14:paraId="474D5780" w14:textId="77777777" w:rsidR="00040AA9" w:rsidRPr="009A6908" w:rsidRDefault="00040AA9"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11,491,200</w:t>
            </w:r>
          </w:p>
        </w:tc>
        <w:tc>
          <w:tcPr>
            <w:tcW w:w="2104" w:type="dxa"/>
            <w:tcBorders>
              <w:top w:val="single" w:sz="12" w:space="0" w:color="000000"/>
              <w:left w:val="single" w:sz="12" w:space="0" w:color="000000"/>
              <w:bottom w:val="single" w:sz="12" w:space="0" w:color="000000"/>
              <w:right w:val="single" w:sz="12" w:space="0" w:color="000000"/>
            </w:tcBorders>
            <w:shd w:val="clear" w:color="auto" w:fill="FFFFFF"/>
          </w:tcPr>
          <w:p w14:paraId="7D22A655" w14:textId="77777777" w:rsidR="00040AA9" w:rsidRPr="009A6908" w:rsidRDefault="00EB6E52"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EB6E52">
              <w:rPr>
                <w:rFonts w:ascii="Times New Roman" w:eastAsia="Times New Roman" w:hAnsi="Times New Roman" w:cs="Times New Roman"/>
                <w:b/>
                <w:szCs w:val="24"/>
              </w:rPr>
              <w:t>11</w:t>
            </w:r>
            <w:r>
              <w:rPr>
                <w:rFonts w:ascii="Times New Roman" w:eastAsia="Times New Roman" w:hAnsi="Times New Roman" w:cs="Times New Roman"/>
                <w:b/>
                <w:szCs w:val="24"/>
              </w:rPr>
              <w:t>,</w:t>
            </w:r>
            <w:r w:rsidRPr="00EB6E52">
              <w:rPr>
                <w:rFonts w:ascii="Times New Roman" w:eastAsia="Times New Roman" w:hAnsi="Times New Roman" w:cs="Times New Roman"/>
                <w:b/>
                <w:szCs w:val="24"/>
              </w:rPr>
              <w:t>908</w:t>
            </w:r>
            <w:r>
              <w:rPr>
                <w:rFonts w:ascii="Times New Roman" w:eastAsia="Times New Roman" w:hAnsi="Times New Roman" w:cs="Times New Roman"/>
                <w:b/>
                <w:szCs w:val="24"/>
              </w:rPr>
              <w:t>,</w:t>
            </w:r>
            <w:r w:rsidRPr="00EB6E52">
              <w:rPr>
                <w:rFonts w:ascii="Times New Roman" w:eastAsia="Times New Roman" w:hAnsi="Times New Roman" w:cs="Times New Roman"/>
                <w:b/>
                <w:szCs w:val="24"/>
              </w:rPr>
              <w:t>005</w:t>
            </w:r>
          </w:p>
        </w:tc>
        <w:tc>
          <w:tcPr>
            <w:tcW w:w="1367" w:type="dxa"/>
            <w:tcBorders>
              <w:top w:val="single" w:sz="12" w:space="0" w:color="000000"/>
              <w:left w:val="single" w:sz="12" w:space="0" w:color="000000"/>
              <w:bottom w:val="single" w:sz="12" w:space="0" w:color="000000"/>
              <w:right w:val="single" w:sz="12" w:space="0" w:color="000000"/>
            </w:tcBorders>
            <w:shd w:val="clear" w:color="auto" w:fill="FFFFFF"/>
          </w:tcPr>
          <w:p w14:paraId="35540D1B" w14:textId="77777777" w:rsidR="00040AA9" w:rsidRPr="009A6908" w:rsidRDefault="00EB6E52"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103.63</w:t>
            </w:r>
            <w:r w:rsidR="00130667" w:rsidRPr="00130667">
              <w:rPr>
                <w:rFonts w:ascii="Times New Roman" w:eastAsia="Times New Roman" w:hAnsi="Times New Roman" w:cs="Times New Roman"/>
                <w:b/>
                <w:szCs w:val="24"/>
              </w:rPr>
              <w:t>%</w:t>
            </w:r>
          </w:p>
        </w:tc>
      </w:tr>
      <w:tr w:rsidR="00040AA9" w:rsidRPr="009A6908" w14:paraId="3A8797B0" w14:textId="77777777" w:rsidTr="00040AA9">
        <w:trPr>
          <w:jc w:val="center"/>
        </w:trPr>
        <w:tc>
          <w:tcPr>
            <w:cnfStyle w:val="001000000000" w:firstRow="0" w:lastRow="0" w:firstColumn="1" w:lastColumn="0" w:oddVBand="0" w:evenVBand="0" w:oddHBand="0" w:evenHBand="0" w:firstRowFirstColumn="0" w:firstRowLastColumn="0" w:lastRowFirstColumn="0" w:lastRowLastColumn="0"/>
            <w:tcW w:w="4029" w:type="dxa"/>
            <w:gridSpan w:val="2"/>
            <w:tcBorders>
              <w:top w:val="single" w:sz="12" w:space="0" w:color="000000"/>
              <w:left w:val="single" w:sz="12" w:space="0" w:color="000000"/>
              <w:bottom w:val="single" w:sz="12" w:space="0" w:color="000000"/>
              <w:right w:val="single" w:sz="12" w:space="0" w:color="000000"/>
            </w:tcBorders>
            <w:shd w:val="clear" w:color="auto" w:fill="1F4E79"/>
          </w:tcPr>
          <w:p w14:paraId="101DAC28"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Total UNDP Financing</w:t>
            </w:r>
          </w:p>
        </w:tc>
        <w:tc>
          <w:tcPr>
            <w:tcW w:w="1945" w:type="dxa"/>
            <w:tcBorders>
              <w:top w:val="single" w:sz="12" w:space="0" w:color="000000"/>
              <w:left w:val="single" w:sz="12" w:space="0" w:color="000000"/>
              <w:bottom w:val="single" w:sz="12" w:space="0" w:color="000000"/>
              <w:right w:val="single" w:sz="12" w:space="0" w:color="000000"/>
            </w:tcBorders>
            <w:shd w:val="clear" w:color="auto" w:fill="1F4E79"/>
          </w:tcPr>
          <w:p w14:paraId="5D62246A" w14:textId="77777777" w:rsidR="00040AA9" w:rsidRPr="009A6908" w:rsidRDefault="00040AA9"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r w:rsidRPr="009A6908">
              <w:rPr>
                <w:rFonts w:ascii="Times New Roman" w:eastAsia="Times New Roman" w:hAnsi="Times New Roman" w:cs="Times New Roman"/>
                <w:b/>
                <w:color w:val="FFFFFF"/>
                <w:szCs w:val="24"/>
              </w:rPr>
              <w:t>11,491,200</w:t>
            </w:r>
          </w:p>
        </w:tc>
        <w:tc>
          <w:tcPr>
            <w:tcW w:w="2104" w:type="dxa"/>
            <w:tcBorders>
              <w:top w:val="single" w:sz="12" w:space="0" w:color="000000"/>
              <w:left w:val="single" w:sz="12" w:space="0" w:color="000000"/>
              <w:bottom w:val="single" w:sz="12" w:space="0" w:color="000000"/>
              <w:right w:val="single" w:sz="12" w:space="0" w:color="000000"/>
            </w:tcBorders>
            <w:shd w:val="clear" w:color="auto" w:fill="1F4E79"/>
          </w:tcPr>
          <w:p w14:paraId="191BE4F4" w14:textId="77777777" w:rsidR="00040AA9" w:rsidRPr="009A6908" w:rsidRDefault="00EB6E52"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r w:rsidRPr="00EB6E52">
              <w:rPr>
                <w:rFonts w:ascii="Times New Roman" w:eastAsia="Times New Roman" w:hAnsi="Times New Roman" w:cs="Times New Roman"/>
                <w:b/>
                <w:color w:val="FFFFFF"/>
                <w:szCs w:val="24"/>
              </w:rPr>
              <w:t>11,908,005</w:t>
            </w:r>
          </w:p>
        </w:tc>
        <w:tc>
          <w:tcPr>
            <w:tcW w:w="1367" w:type="dxa"/>
            <w:tcBorders>
              <w:top w:val="single" w:sz="12" w:space="0" w:color="000000"/>
              <w:left w:val="single" w:sz="12" w:space="0" w:color="000000"/>
              <w:bottom w:val="single" w:sz="12" w:space="0" w:color="000000"/>
              <w:right w:val="single" w:sz="12" w:space="0" w:color="000000"/>
            </w:tcBorders>
            <w:shd w:val="clear" w:color="auto" w:fill="1F4E79"/>
          </w:tcPr>
          <w:p w14:paraId="5E2B3470" w14:textId="77777777" w:rsidR="00040AA9" w:rsidRPr="009A6908" w:rsidRDefault="00EB6E52" w:rsidP="00EB6E52">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r>
              <w:rPr>
                <w:rFonts w:ascii="Times New Roman" w:eastAsia="Times New Roman" w:hAnsi="Times New Roman" w:cs="Times New Roman"/>
                <w:b/>
                <w:color w:val="FFFFFF"/>
                <w:szCs w:val="24"/>
              </w:rPr>
              <w:t>103.63</w:t>
            </w:r>
            <w:r w:rsidR="00130667">
              <w:rPr>
                <w:rFonts w:ascii="Times New Roman" w:eastAsia="Times New Roman" w:hAnsi="Times New Roman" w:cs="Times New Roman"/>
                <w:b/>
                <w:color w:val="FFFFFF"/>
                <w:szCs w:val="24"/>
              </w:rPr>
              <w:t>%</w:t>
            </w:r>
          </w:p>
        </w:tc>
      </w:tr>
      <w:tr w:rsidR="00040AA9" w:rsidRPr="009A6908" w14:paraId="047512D3"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45" w:type="dxa"/>
            <w:gridSpan w:val="5"/>
            <w:tcBorders>
              <w:top w:val="single" w:sz="12" w:space="0" w:color="000000"/>
              <w:left w:val="single" w:sz="12" w:space="0" w:color="000000"/>
              <w:bottom w:val="single" w:sz="12" w:space="0" w:color="000000"/>
              <w:right w:val="single" w:sz="12" w:space="0" w:color="000000"/>
            </w:tcBorders>
            <w:shd w:val="clear" w:color="auto" w:fill="9CC3E5"/>
          </w:tcPr>
          <w:p w14:paraId="7ED2FD18" w14:textId="77777777" w:rsidR="00445B1B" w:rsidRDefault="00040AA9">
            <w:pPr>
              <w:contextualSpacing/>
              <w:jc w:val="center"/>
              <w:rPr>
                <w:rFonts w:ascii="Times New Roman" w:eastAsia="Times New Roman" w:hAnsi="Times New Roman" w:cs="Times New Roman"/>
                <w:color w:val="000000"/>
                <w:szCs w:val="24"/>
              </w:rPr>
            </w:pPr>
            <w:r w:rsidRPr="009A6908">
              <w:rPr>
                <w:rFonts w:ascii="Times New Roman" w:eastAsia="Times New Roman" w:hAnsi="Times New Roman" w:cs="Times New Roman"/>
                <w:color w:val="000000"/>
                <w:szCs w:val="24"/>
              </w:rPr>
              <w:t>OUTCOME 1: Risks from climat</w:t>
            </w:r>
            <w:r w:rsidR="00445B1B">
              <w:rPr>
                <w:rFonts w:ascii="Times New Roman" w:eastAsia="Times New Roman" w:hAnsi="Times New Roman" w:cs="Times New Roman"/>
                <w:color w:val="000000"/>
                <w:szCs w:val="24"/>
              </w:rPr>
              <w:t>e-induced floods</w:t>
            </w:r>
          </w:p>
          <w:p w14:paraId="7F4490D4" w14:textId="77777777" w:rsidR="00040AA9" w:rsidRPr="007D4C06" w:rsidRDefault="00445B1B">
            <w:pPr>
              <w:contextualSpacing/>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and landslides </w:t>
            </w:r>
            <w:r w:rsidR="00040AA9" w:rsidRPr="009A6908">
              <w:rPr>
                <w:rFonts w:ascii="Times New Roman" w:eastAsia="Times New Roman" w:hAnsi="Times New Roman" w:cs="Times New Roman"/>
                <w:color w:val="000000"/>
                <w:szCs w:val="24"/>
              </w:rPr>
              <w:t>reduced in economic/industrial hubs</w:t>
            </w:r>
          </w:p>
        </w:tc>
      </w:tr>
      <w:tr w:rsidR="007D4C06" w:rsidRPr="009A6908" w14:paraId="4865D8AE" w14:textId="77777777" w:rsidTr="007D4C06">
        <w:trPr>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1A5FDB3B" w14:textId="77777777" w:rsidR="00040AA9" w:rsidRPr="009A6908" w:rsidRDefault="00040AA9" w:rsidP="00040AA9">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6A6A3136" w14:textId="77777777" w:rsidR="00040AA9" w:rsidRPr="009A6908" w:rsidRDefault="00040AA9" w:rsidP="00040AA9">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Royal Government of Bhutan</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6EEC91A" w14:textId="77777777" w:rsidR="00040AA9" w:rsidRPr="009A6908" w:rsidRDefault="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31,711,163</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1A58DD1" w14:textId="77777777" w:rsidR="00040AA9" w:rsidRPr="009A6908" w:rsidRDefault="004A4AE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31,711,163</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73E3437" w14:textId="77777777" w:rsidR="00040AA9" w:rsidRPr="009A6908" w:rsidRDefault="004A4AE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100</w:t>
            </w:r>
            <w:r w:rsidR="001103B1">
              <w:rPr>
                <w:rFonts w:ascii="Times New Roman" w:eastAsia="Times New Roman" w:hAnsi="Times New Roman" w:cs="Times New Roman"/>
                <w:b/>
                <w:szCs w:val="24"/>
              </w:rPr>
              <w:t>.00</w:t>
            </w:r>
            <w:r>
              <w:rPr>
                <w:rFonts w:ascii="Times New Roman" w:eastAsia="Times New Roman" w:hAnsi="Times New Roman" w:cs="Times New Roman"/>
                <w:b/>
                <w:szCs w:val="24"/>
              </w:rPr>
              <w:t>%</w:t>
            </w:r>
          </w:p>
        </w:tc>
      </w:tr>
      <w:tr w:rsidR="007D4C06" w:rsidRPr="009A6908" w14:paraId="4D9826E6" w14:textId="77777777" w:rsidTr="007D4C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0636559E" w14:textId="77777777" w:rsidR="001103B1" w:rsidRPr="009A6908" w:rsidRDefault="001103B1" w:rsidP="001103B1">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TA Support</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6D7F5008" w14:textId="77777777" w:rsidR="0009418D" w:rsidRDefault="001103B1" w:rsidP="001103B1">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Government of India</w:t>
            </w:r>
          </w:p>
          <w:p w14:paraId="482E479B" w14:textId="77777777" w:rsidR="001103B1" w:rsidRPr="009A6908" w:rsidRDefault="0009418D" w:rsidP="001103B1">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09418D">
              <w:rPr>
                <w:rFonts w:ascii="Times New Roman" w:eastAsia="Times New Roman" w:hAnsi="Times New Roman" w:cs="Times New Roman"/>
                <w:b/>
                <w:szCs w:val="24"/>
              </w:rPr>
              <w:t>for improving road conditions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27DD329" w14:textId="77777777" w:rsidR="001103B1" w:rsidRPr="009A6908" w:rsidRDefault="001103B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9,491,666</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01A9B2C" w14:textId="77777777" w:rsidR="001103B1" w:rsidRPr="001103B1" w:rsidRDefault="001103B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9,491,666</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7BFA134" w14:textId="77777777" w:rsidR="001103B1" w:rsidRPr="001103B1" w:rsidRDefault="001103B1">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100.00%</w:t>
            </w:r>
          </w:p>
        </w:tc>
      </w:tr>
      <w:tr w:rsidR="007D4C06" w:rsidRPr="009A6908" w14:paraId="358D4271" w14:textId="77777777" w:rsidTr="007D4C06">
        <w:trPr>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61192BAE" w14:textId="77777777" w:rsidR="001103B1" w:rsidRPr="009A6908" w:rsidRDefault="001103B1" w:rsidP="001103B1">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TA Support</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1DADA228" w14:textId="77777777" w:rsidR="001103B1" w:rsidRDefault="001103B1" w:rsidP="001103B1">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Government of Norway</w:t>
            </w:r>
          </w:p>
          <w:p w14:paraId="29329A3F" w14:textId="77777777" w:rsidR="0009418D" w:rsidRPr="0009418D" w:rsidRDefault="0009418D" w:rsidP="001103B1">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to DGM for Geological studies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55421D4" w14:textId="77777777" w:rsidR="001103B1" w:rsidRPr="009A6908" w:rsidRDefault="001103B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4,000,000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7A28BAB" w14:textId="77777777" w:rsidR="001103B1" w:rsidRPr="001103B1" w:rsidRDefault="001103B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4,000,000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1D50E2B" w14:textId="77777777" w:rsidR="001103B1" w:rsidRPr="001103B1" w:rsidRDefault="001103B1">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100.00%</w:t>
            </w:r>
          </w:p>
        </w:tc>
      </w:tr>
      <w:tr w:rsidR="00040AA9" w:rsidRPr="009A6908" w14:paraId="63AB63B8"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29" w:type="dxa"/>
            <w:gridSpan w:val="2"/>
            <w:tcBorders>
              <w:top w:val="single" w:sz="12" w:space="0" w:color="000000"/>
              <w:left w:val="single" w:sz="12" w:space="0" w:color="000000"/>
              <w:bottom w:val="single" w:sz="12" w:space="0" w:color="000000"/>
              <w:right w:val="single" w:sz="12" w:space="0" w:color="000000"/>
            </w:tcBorders>
            <w:shd w:val="clear" w:color="auto" w:fill="DEEBF6"/>
          </w:tcPr>
          <w:p w14:paraId="073AB315"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Sub-Total Co-Financing for Outcome 1</w:t>
            </w:r>
          </w:p>
        </w:tc>
        <w:tc>
          <w:tcPr>
            <w:tcW w:w="1945" w:type="dxa"/>
            <w:tcBorders>
              <w:top w:val="single" w:sz="12" w:space="0" w:color="000000"/>
              <w:left w:val="single" w:sz="12" w:space="0" w:color="000000"/>
              <w:bottom w:val="single" w:sz="12" w:space="0" w:color="000000"/>
              <w:right w:val="single" w:sz="12" w:space="0" w:color="000000"/>
            </w:tcBorders>
            <w:shd w:val="clear" w:color="auto" w:fill="DEEBF6"/>
          </w:tcPr>
          <w:p w14:paraId="71F4F1C9" w14:textId="77777777" w:rsidR="00040AA9" w:rsidRPr="009A6908" w:rsidRDefault="00040AA9"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45,202,829</w:t>
            </w:r>
          </w:p>
        </w:tc>
        <w:tc>
          <w:tcPr>
            <w:tcW w:w="2104" w:type="dxa"/>
            <w:tcBorders>
              <w:top w:val="single" w:sz="12" w:space="0" w:color="000000"/>
              <w:left w:val="single" w:sz="12" w:space="0" w:color="000000"/>
              <w:bottom w:val="single" w:sz="12" w:space="0" w:color="000000"/>
              <w:right w:val="single" w:sz="12" w:space="0" w:color="000000"/>
            </w:tcBorders>
            <w:shd w:val="clear" w:color="auto" w:fill="DEEBF6"/>
          </w:tcPr>
          <w:p w14:paraId="5CEC9EF5" w14:textId="77777777" w:rsidR="00040AA9" w:rsidRPr="009A6908" w:rsidRDefault="001103B1"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45,202,829</w:t>
            </w:r>
          </w:p>
        </w:tc>
        <w:tc>
          <w:tcPr>
            <w:tcW w:w="1367" w:type="dxa"/>
            <w:tcBorders>
              <w:top w:val="single" w:sz="12" w:space="0" w:color="000000"/>
              <w:left w:val="single" w:sz="12" w:space="0" w:color="000000"/>
              <w:bottom w:val="single" w:sz="12" w:space="0" w:color="000000"/>
              <w:right w:val="single" w:sz="12" w:space="0" w:color="000000"/>
            </w:tcBorders>
            <w:shd w:val="clear" w:color="auto" w:fill="DEEBF6"/>
          </w:tcPr>
          <w:p w14:paraId="7C9B0F6B" w14:textId="77777777" w:rsidR="00040AA9" w:rsidRPr="009A6908" w:rsidRDefault="00F66646"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100.</w:t>
            </w:r>
            <w:r w:rsidR="001103B1">
              <w:rPr>
                <w:rFonts w:ascii="Times New Roman" w:eastAsia="Times New Roman" w:hAnsi="Times New Roman" w:cs="Times New Roman"/>
                <w:b/>
                <w:szCs w:val="24"/>
              </w:rPr>
              <w:t>00%</w:t>
            </w:r>
          </w:p>
        </w:tc>
      </w:tr>
      <w:tr w:rsidR="00040AA9" w:rsidRPr="009A6908" w14:paraId="15C981DB" w14:textId="77777777" w:rsidTr="00040AA9">
        <w:trPr>
          <w:jc w:val="center"/>
        </w:trPr>
        <w:tc>
          <w:tcPr>
            <w:cnfStyle w:val="001000000000" w:firstRow="0" w:lastRow="0" w:firstColumn="1" w:lastColumn="0" w:oddVBand="0" w:evenVBand="0" w:oddHBand="0" w:evenHBand="0" w:firstRowFirstColumn="0" w:firstRowLastColumn="0" w:lastRowFirstColumn="0" w:lastRowLastColumn="0"/>
            <w:tcW w:w="9445" w:type="dxa"/>
            <w:gridSpan w:val="5"/>
            <w:tcBorders>
              <w:top w:val="single" w:sz="12" w:space="0" w:color="000000"/>
              <w:left w:val="single" w:sz="12" w:space="0" w:color="000000"/>
              <w:bottom w:val="single" w:sz="12" w:space="0" w:color="000000"/>
              <w:right w:val="single" w:sz="12" w:space="0" w:color="000000"/>
            </w:tcBorders>
            <w:shd w:val="clear" w:color="auto" w:fill="9CC3E5"/>
          </w:tcPr>
          <w:p w14:paraId="411D80C1" w14:textId="77777777" w:rsidR="00445B1B" w:rsidRDefault="00040AA9" w:rsidP="00040AA9">
            <w:pPr>
              <w:contextualSpacing/>
              <w:jc w:val="center"/>
              <w:rPr>
                <w:rFonts w:ascii="Times New Roman" w:eastAsia="Times New Roman" w:hAnsi="Times New Roman" w:cs="Times New Roman"/>
                <w:color w:val="000000"/>
                <w:szCs w:val="24"/>
              </w:rPr>
            </w:pPr>
            <w:r w:rsidRPr="009A6908">
              <w:rPr>
                <w:rFonts w:ascii="Times New Roman" w:eastAsia="Times New Roman" w:hAnsi="Times New Roman" w:cs="Times New Roman"/>
                <w:color w:val="000000"/>
                <w:szCs w:val="24"/>
              </w:rPr>
              <w:t>OUT</w:t>
            </w:r>
            <w:r w:rsidR="00445B1B">
              <w:rPr>
                <w:rFonts w:ascii="Times New Roman" w:eastAsia="Times New Roman" w:hAnsi="Times New Roman" w:cs="Times New Roman"/>
                <w:color w:val="000000"/>
                <w:szCs w:val="24"/>
              </w:rPr>
              <w:t>COME 2: Community resilience to</w:t>
            </w:r>
          </w:p>
          <w:p w14:paraId="23E15012"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climate-induced disaster risks strengthened</w:t>
            </w:r>
          </w:p>
        </w:tc>
      </w:tr>
      <w:tr w:rsidR="007D4C06" w:rsidRPr="009A6908" w14:paraId="7691B73D" w14:textId="77777777" w:rsidTr="007D4C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6E8774B0" w14:textId="77777777" w:rsidR="00533B54" w:rsidRPr="009A6908" w:rsidRDefault="00533B54" w:rsidP="00533B54">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5D9484BD" w14:textId="77777777" w:rsidR="00533B54" w:rsidRPr="009A6908" w:rsidRDefault="00533B54" w:rsidP="00533B54">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Royal Government of Bhutan</w:t>
            </w:r>
            <w:r>
              <w:rPr>
                <w:rFonts w:ascii="Times New Roman" w:eastAsia="Times New Roman" w:hAnsi="Times New Roman" w:cs="Times New Roman"/>
                <w:b/>
                <w:szCs w:val="24"/>
              </w:rPr>
              <w:t xml:space="preserve"> </w:t>
            </w:r>
            <w:r w:rsidRPr="00594AE4">
              <w:rPr>
                <w:rFonts w:ascii="Times New Roman" w:eastAsia="Times New Roman" w:hAnsi="Times New Roman" w:cs="Times New Roman"/>
                <w:b/>
                <w:szCs w:val="24"/>
              </w:rPr>
              <w:t xml:space="preserve">for </w:t>
            </w:r>
            <w:proofErr w:type="spellStart"/>
            <w:r w:rsidRPr="00594AE4">
              <w:rPr>
                <w:rFonts w:ascii="Times New Roman" w:eastAsia="Times New Roman" w:hAnsi="Times New Roman" w:cs="Times New Roman"/>
                <w:b/>
                <w:szCs w:val="24"/>
              </w:rPr>
              <w:t>Mongar</w:t>
            </w:r>
            <w:proofErr w:type="spellEnd"/>
            <w:r w:rsidRPr="00594AE4">
              <w:rPr>
                <w:rFonts w:ascii="Times New Roman" w:eastAsia="Times New Roman" w:hAnsi="Times New Roman" w:cs="Times New Roman"/>
                <w:b/>
                <w:szCs w:val="24"/>
              </w:rPr>
              <w:t xml:space="preserve"> Municipality</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5B529CB" w14:textId="77777777" w:rsidR="00533B54" w:rsidRPr="009A6908" w:rsidRDefault="00533B5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1,500,000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2111023" w14:textId="77777777" w:rsidR="00533B54" w:rsidRPr="009A6908" w:rsidRDefault="00533B5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1,500,000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3A4DBD1" w14:textId="77777777" w:rsidR="00533B54" w:rsidRPr="009A6908" w:rsidRDefault="00533B5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DF5099">
              <w:rPr>
                <w:rFonts w:ascii="Times New Roman" w:eastAsia="Times New Roman" w:hAnsi="Times New Roman" w:cs="Times New Roman"/>
                <w:b/>
                <w:szCs w:val="24"/>
              </w:rPr>
              <w:t>100.00%</w:t>
            </w:r>
          </w:p>
        </w:tc>
      </w:tr>
      <w:tr w:rsidR="007D4C06" w:rsidRPr="009A6908" w14:paraId="59A51F69" w14:textId="77777777" w:rsidTr="007D4C06">
        <w:trPr>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4F2FA8F4" w14:textId="77777777" w:rsidR="00533B54" w:rsidRPr="009A6908" w:rsidRDefault="00533B54" w:rsidP="00533B54">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727173FA" w14:textId="77777777" w:rsidR="00533B54" w:rsidRDefault="00533B54" w:rsidP="00533B54">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World Bank/ GFDRR</w:t>
            </w:r>
          </w:p>
          <w:p w14:paraId="057B27C6" w14:textId="77777777" w:rsidR="00533B54" w:rsidRPr="009A6908" w:rsidRDefault="00533B54" w:rsidP="00533B54">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533B54">
              <w:rPr>
                <w:rFonts w:ascii="Times New Roman" w:eastAsia="Times New Roman" w:hAnsi="Times New Roman" w:cs="Times New Roman"/>
                <w:b/>
                <w:szCs w:val="24"/>
              </w:rPr>
              <w:t>for DDM</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60B18469" w14:textId="77777777" w:rsidR="00533B54" w:rsidRPr="009A6908" w:rsidRDefault="00533B5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400,000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53193CD" w14:textId="77777777" w:rsidR="00533B54" w:rsidRPr="009A6908" w:rsidRDefault="00533B5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400,000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9FFE947" w14:textId="77777777" w:rsidR="00533B54" w:rsidRPr="009A6908" w:rsidRDefault="00533B5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DF5099">
              <w:rPr>
                <w:rFonts w:ascii="Times New Roman" w:eastAsia="Times New Roman" w:hAnsi="Times New Roman" w:cs="Times New Roman"/>
                <w:b/>
                <w:szCs w:val="24"/>
              </w:rPr>
              <w:t>100.00%</w:t>
            </w:r>
          </w:p>
        </w:tc>
      </w:tr>
      <w:tr w:rsidR="007D4C06" w:rsidRPr="009A6908" w14:paraId="02C4C381" w14:textId="77777777" w:rsidTr="007D4C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2EB2D816" w14:textId="77777777" w:rsidR="00533B54" w:rsidRPr="009A6908" w:rsidRDefault="00533B54" w:rsidP="00533B54">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1E188EC6" w14:textId="77777777" w:rsidR="00533B54" w:rsidRPr="009A6908" w:rsidRDefault="00533B54" w:rsidP="00533B54">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533B54">
              <w:rPr>
                <w:rFonts w:ascii="Times New Roman" w:eastAsia="Times New Roman" w:hAnsi="Times New Roman" w:cs="Times New Roman"/>
                <w:b/>
                <w:szCs w:val="24"/>
              </w:rPr>
              <w:t>Disaster Preparedness Pilot Project (funded by Swiss Red Cross)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A000C" w14:textId="77777777" w:rsidR="00533B54" w:rsidRPr="00533B54" w:rsidRDefault="00533B5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343,400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509616" w14:textId="77777777" w:rsidR="00533B54" w:rsidRPr="00533B54" w:rsidRDefault="00533B5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274,720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39AC002" w14:textId="77777777" w:rsidR="00533B54" w:rsidRPr="00533B54" w:rsidRDefault="00533B5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80.00%</w:t>
            </w:r>
          </w:p>
        </w:tc>
      </w:tr>
      <w:tr w:rsidR="00040AA9" w:rsidRPr="009A6908" w14:paraId="231C0CE5" w14:textId="77777777" w:rsidTr="00040AA9">
        <w:trPr>
          <w:jc w:val="center"/>
        </w:trPr>
        <w:tc>
          <w:tcPr>
            <w:cnfStyle w:val="001000000000" w:firstRow="0" w:lastRow="0" w:firstColumn="1" w:lastColumn="0" w:oddVBand="0" w:evenVBand="0" w:oddHBand="0" w:evenHBand="0" w:firstRowFirstColumn="0" w:firstRowLastColumn="0" w:lastRowFirstColumn="0" w:lastRowLastColumn="0"/>
            <w:tcW w:w="9445" w:type="dxa"/>
            <w:gridSpan w:val="5"/>
            <w:tcBorders>
              <w:top w:val="single" w:sz="12" w:space="0" w:color="000000"/>
              <w:left w:val="single" w:sz="12" w:space="0" w:color="000000"/>
              <w:bottom w:val="single" w:sz="12" w:space="0" w:color="000000"/>
              <w:right w:val="single" w:sz="12" w:space="0" w:color="000000"/>
            </w:tcBorders>
            <w:shd w:val="clear" w:color="auto" w:fill="DEEBF6"/>
          </w:tcPr>
          <w:p w14:paraId="518CD6DF" w14:textId="77777777" w:rsidR="00040AA9" w:rsidRPr="009A6908" w:rsidRDefault="00040AA9" w:rsidP="00040AA9">
            <w:pPr>
              <w:ind w:left="1440"/>
              <w:contextualSpacing/>
              <w:rPr>
                <w:rFonts w:ascii="Times New Roman" w:eastAsia="Times New Roman" w:hAnsi="Times New Roman" w:cs="Times New Roman"/>
                <w:szCs w:val="24"/>
              </w:rPr>
            </w:pPr>
            <w:proofErr w:type="spellStart"/>
            <w:r w:rsidRPr="009A6908">
              <w:rPr>
                <w:rFonts w:ascii="Times New Roman" w:eastAsia="Times New Roman" w:hAnsi="Times New Roman" w:cs="Times New Roman"/>
                <w:color w:val="000000"/>
                <w:szCs w:val="24"/>
              </w:rPr>
              <w:t>Tarayana</w:t>
            </w:r>
            <w:proofErr w:type="spellEnd"/>
            <w:r w:rsidRPr="009A6908">
              <w:rPr>
                <w:rFonts w:ascii="Times New Roman" w:eastAsia="Times New Roman" w:hAnsi="Times New Roman" w:cs="Times New Roman"/>
                <w:color w:val="000000"/>
                <w:szCs w:val="24"/>
              </w:rPr>
              <w:t xml:space="preserve"> Foundation</w:t>
            </w:r>
          </w:p>
        </w:tc>
      </w:tr>
      <w:tr w:rsidR="008C5A1C" w:rsidRPr="009A6908" w14:paraId="4EA14082"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single" w:sz="12" w:space="0" w:color="000000"/>
              <w:left w:val="single" w:sz="12" w:space="0" w:color="000000"/>
              <w:bottom w:val="single" w:sz="12" w:space="0" w:color="000000"/>
              <w:right w:val="single" w:sz="12" w:space="0" w:color="000000"/>
            </w:tcBorders>
            <w:shd w:val="clear" w:color="auto" w:fill="FFFFFF"/>
          </w:tcPr>
          <w:p w14:paraId="06277C8B" w14:textId="77777777" w:rsidR="008C5A1C" w:rsidRPr="009A6908" w:rsidRDefault="008C5A1C" w:rsidP="008C5A1C">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In-Kind</w:t>
            </w:r>
          </w:p>
        </w:tc>
        <w:tc>
          <w:tcPr>
            <w:tcW w:w="2973" w:type="dxa"/>
            <w:tcBorders>
              <w:top w:val="single" w:sz="12" w:space="0" w:color="000000"/>
              <w:left w:val="single" w:sz="12" w:space="0" w:color="000000"/>
              <w:bottom w:val="single" w:sz="12" w:space="0" w:color="000000"/>
              <w:right w:val="single" w:sz="12" w:space="0" w:color="000000"/>
            </w:tcBorders>
            <w:shd w:val="clear" w:color="auto" w:fill="FFFFFF"/>
          </w:tcPr>
          <w:p w14:paraId="33E1A1AF" w14:textId="77777777" w:rsidR="008C5A1C" w:rsidRPr="009A6908" w:rsidRDefault="008C5A1C" w:rsidP="008C5A1C">
            <w:pPr>
              <w:numPr>
                <w:ilvl w:val="0"/>
                <w:numId w:val="147"/>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4"/>
              </w:rPr>
            </w:pPr>
            <w:proofErr w:type="spellStart"/>
            <w:r w:rsidRPr="009A6908">
              <w:rPr>
                <w:rFonts w:ascii="Times New Roman" w:eastAsia="Times New Roman" w:hAnsi="Times New Roman" w:cs="Times New Roman"/>
                <w:b/>
                <w:szCs w:val="24"/>
              </w:rPr>
              <w:t>Tar</w:t>
            </w:r>
            <w:r w:rsidR="00EA63B3">
              <w:rPr>
                <w:rFonts w:ascii="Times New Roman" w:eastAsia="Times New Roman" w:hAnsi="Times New Roman" w:cs="Times New Roman"/>
                <w:b/>
                <w:szCs w:val="24"/>
              </w:rPr>
              <w:t>a</w:t>
            </w:r>
            <w:r w:rsidRPr="009A6908">
              <w:rPr>
                <w:rFonts w:ascii="Times New Roman" w:eastAsia="Times New Roman" w:hAnsi="Times New Roman" w:cs="Times New Roman"/>
                <w:b/>
                <w:szCs w:val="24"/>
              </w:rPr>
              <w:t>yana</w:t>
            </w:r>
            <w:proofErr w:type="spellEnd"/>
          </w:p>
        </w:tc>
        <w:tc>
          <w:tcPr>
            <w:tcW w:w="1945" w:type="dxa"/>
            <w:tcBorders>
              <w:top w:val="single" w:sz="12" w:space="0" w:color="000000"/>
              <w:left w:val="single" w:sz="12" w:space="0" w:color="000000"/>
              <w:bottom w:val="single" w:sz="12" w:space="0" w:color="000000"/>
              <w:right w:val="single" w:sz="12" w:space="0" w:color="000000"/>
            </w:tcBorders>
            <w:shd w:val="clear" w:color="auto" w:fill="FFFFFF"/>
          </w:tcPr>
          <w:p w14:paraId="72049176" w14:textId="77777777" w:rsidR="008C5A1C" w:rsidRPr="009A6908" w:rsidRDefault="008C5A1C" w:rsidP="008C5A1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156,000</w:t>
            </w:r>
          </w:p>
        </w:tc>
        <w:tc>
          <w:tcPr>
            <w:tcW w:w="2104" w:type="dxa"/>
            <w:tcBorders>
              <w:top w:val="single" w:sz="12" w:space="0" w:color="000000"/>
              <w:left w:val="single" w:sz="12" w:space="0" w:color="000000"/>
              <w:bottom w:val="single" w:sz="12" w:space="0" w:color="000000"/>
              <w:right w:val="single" w:sz="12" w:space="0" w:color="000000"/>
            </w:tcBorders>
            <w:shd w:val="clear" w:color="auto" w:fill="FFFFFF"/>
          </w:tcPr>
          <w:p w14:paraId="344D425F" w14:textId="77777777" w:rsidR="008C5A1C" w:rsidRPr="008C5A1C" w:rsidRDefault="008C5A1C" w:rsidP="008C5A1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104,000</w:t>
            </w:r>
          </w:p>
        </w:tc>
        <w:tc>
          <w:tcPr>
            <w:tcW w:w="1367" w:type="dxa"/>
            <w:tcBorders>
              <w:top w:val="single" w:sz="12" w:space="0" w:color="000000"/>
              <w:left w:val="single" w:sz="12" w:space="0" w:color="000000"/>
              <w:bottom w:val="single" w:sz="12" w:space="0" w:color="000000"/>
              <w:right w:val="single" w:sz="12" w:space="0" w:color="000000"/>
            </w:tcBorders>
            <w:shd w:val="clear" w:color="auto" w:fill="FFFFFF"/>
          </w:tcPr>
          <w:p w14:paraId="12F7FC93" w14:textId="77777777" w:rsidR="008C5A1C" w:rsidRPr="008C5A1C" w:rsidRDefault="008C5A1C" w:rsidP="008C5A1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66.67%</w:t>
            </w:r>
          </w:p>
        </w:tc>
      </w:tr>
      <w:tr w:rsidR="008C5A1C" w:rsidRPr="009A6908" w14:paraId="242AF717" w14:textId="77777777" w:rsidTr="00040AA9">
        <w:trPr>
          <w:jc w:val="center"/>
        </w:trPr>
        <w:tc>
          <w:tcPr>
            <w:cnfStyle w:val="001000000000" w:firstRow="0" w:lastRow="0" w:firstColumn="1" w:lastColumn="0" w:oddVBand="0" w:evenVBand="0" w:oddHBand="0" w:evenHBand="0" w:firstRowFirstColumn="0" w:firstRowLastColumn="0" w:lastRowFirstColumn="0" w:lastRowLastColumn="0"/>
            <w:tcW w:w="1056" w:type="dxa"/>
            <w:tcBorders>
              <w:top w:val="single" w:sz="12" w:space="0" w:color="000000"/>
              <w:left w:val="single" w:sz="12" w:space="0" w:color="000000"/>
              <w:bottom w:val="single" w:sz="12" w:space="0" w:color="000000"/>
              <w:right w:val="single" w:sz="12" w:space="0" w:color="000000"/>
            </w:tcBorders>
            <w:shd w:val="clear" w:color="auto" w:fill="FFFFFF"/>
          </w:tcPr>
          <w:p w14:paraId="1B34A268" w14:textId="77777777" w:rsidR="008C5A1C" w:rsidRPr="009A6908" w:rsidRDefault="008C5A1C" w:rsidP="008C5A1C">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2973" w:type="dxa"/>
            <w:tcBorders>
              <w:top w:val="single" w:sz="12" w:space="0" w:color="000000"/>
              <w:left w:val="single" w:sz="12" w:space="0" w:color="000000"/>
              <w:bottom w:val="single" w:sz="12" w:space="0" w:color="000000"/>
              <w:right w:val="single" w:sz="12" w:space="0" w:color="000000"/>
            </w:tcBorders>
            <w:shd w:val="clear" w:color="auto" w:fill="FFFFFF"/>
          </w:tcPr>
          <w:p w14:paraId="4D4727D4" w14:textId="77777777" w:rsidR="008C5A1C" w:rsidRPr="009A6908" w:rsidRDefault="008C5A1C" w:rsidP="008C5A1C">
            <w:pPr>
              <w:numPr>
                <w:ilvl w:val="0"/>
                <w:numId w:val="147"/>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Cs w:val="24"/>
              </w:rPr>
            </w:pPr>
            <w:proofErr w:type="spellStart"/>
            <w:r w:rsidRPr="009A6908">
              <w:rPr>
                <w:rFonts w:ascii="Times New Roman" w:eastAsia="Times New Roman" w:hAnsi="Times New Roman" w:cs="Times New Roman"/>
                <w:b/>
                <w:szCs w:val="24"/>
              </w:rPr>
              <w:t>Helvetas</w:t>
            </w:r>
            <w:proofErr w:type="spellEnd"/>
          </w:p>
        </w:tc>
        <w:tc>
          <w:tcPr>
            <w:tcW w:w="1945" w:type="dxa"/>
            <w:tcBorders>
              <w:top w:val="single" w:sz="12" w:space="0" w:color="000000"/>
              <w:left w:val="single" w:sz="12" w:space="0" w:color="000000"/>
              <w:bottom w:val="single" w:sz="12" w:space="0" w:color="000000"/>
              <w:right w:val="single" w:sz="12" w:space="0" w:color="000000"/>
            </w:tcBorders>
            <w:shd w:val="clear" w:color="auto" w:fill="FFFFFF"/>
          </w:tcPr>
          <w:p w14:paraId="3DCFC4C3" w14:textId="77777777" w:rsidR="008C5A1C" w:rsidRPr="009A6908" w:rsidRDefault="008C5A1C" w:rsidP="008C5A1C">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356,000</w:t>
            </w:r>
          </w:p>
        </w:tc>
        <w:tc>
          <w:tcPr>
            <w:tcW w:w="2104" w:type="dxa"/>
            <w:tcBorders>
              <w:top w:val="single" w:sz="12" w:space="0" w:color="000000"/>
              <w:left w:val="single" w:sz="12" w:space="0" w:color="000000"/>
              <w:bottom w:val="single" w:sz="12" w:space="0" w:color="000000"/>
              <w:right w:val="single" w:sz="12" w:space="0" w:color="000000"/>
            </w:tcBorders>
            <w:shd w:val="clear" w:color="auto" w:fill="FFFFFF"/>
          </w:tcPr>
          <w:p w14:paraId="66BC3106" w14:textId="77777777" w:rsidR="008C5A1C" w:rsidRPr="008C5A1C" w:rsidRDefault="008C5A1C" w:rsidP="008C5A1C">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300,000</w:t>
            </w:r>
          </w:p>
        </w:tc>
        <w:tc>
          <w:tcPr>
            <w:tcW w:w="1367" w:type="dxa"/>
            <w:tcBorders>
              <w:top w:val="single" w:sz="12" w:space="0" w:color="000000"/>
              <w:left w:val="single" w:sz="12" w:space="0" w:color="000000"/>
              <w:bottom w:val="single" w:sz="12" w:space="0" w:color="000000"/>
              <w:right w:val="single" w:sz="12" w:space="0" w:color="000000"/>
            </w:tcBorders>
            <w:shd w:val="clear" w:color="auto" w:fill="FFFFFF"/>
          </w:tcPr>
          <w:p w14:paraId="5CB19842" w14:textId="77777777" w:rsidR="008C5A1C" w:rsidRPr="008C5A1C" w:rsidRDefault="008C5A1C" w:rsidP="008C5A1C">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 xml:space="preserve">84.27%  </w:t>
            </w:r>
          </w:p>
        </w:tc>
      </w:tr>
      <w:tr w:rsidR="008C5A1C" w:rsidRPr="009A6908" w14:paraId="09B49C49"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single" w:sz="12" w:space="0" w:color="000000"/>
              <w:left w:val="single" w:sz="12" w:space="0" w:color="000000"/>
              <w:bottom w:val="single" w:sz="12" w:space="0" w:color="000000"/>
              <w:right w:val="single" w:sz="12" w:space="0" w:color="000000"/>
            </w:tcBorders>
            <w:shd w:val="clear" w:color="auto" w:fill="FFFFFF"/>
          </w:tcPr>
          <w:p w14:paraId="1F560267" w14:textId="77777777" w:rsidR="008C5A1C" w:rsidRPr="009A6908" w:rsidRDefault="008C5A1C" w:rsidP="008C5A1C">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2973" w:type="dxa"/>
            <w:tcBorders>
              <w:top w:val="single" w:sz="12" w:space="0" w:color="000000"/>
              <w:left w:val="single" w:sz="12" w:space="0" w:color="000000"/>
              <w:bottom w:val="single" w:sz="12" w:space="0" w:color="000000"/>
              <w:right w:val="single" w:sz="12" w:space="0" w:color="000000"/>
            </w:tcBorders>
            <w:shd w:val="clear" w:color="auto" w:fill="FFFFFF"/>
          </w:tcPr>
          <w:p w14:paraId="41A6E31D" w14:textId="77777777" w:rsidR="008C5A1C" w:rsidRPr="009A6908" w:rsidRDefault="008C5A1C" w:rsidP="008C5A1C">
            <w:pPr>
              <w:numPr>
                <w:ilvl w:val="0"/>
                <w:numId w:val="147"/>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4"/>
              </w:rPr>
            </w:pPr>
            <w:r w:rsidRPr="009A6908">
              <w:rPr>
                <w:rFonts w:ascii="Times New Roman" w:eastAsia="Times New Roman" w:hAnsi="Times New Roman" w:cs="Times New Roman"/>
                <w:b/>
                <w:szCs w:val="24"/>
              </w:rPr>
              <w:t>ADB</w:t>
            </w:r>
          </w:p>
        </w:tc>
        <w:tc>
          <w:tcPr>
            <w:tcW w:w="1945" w:type="dxa"/>
            <w:tcBorders>
              <w:top w:val="single" w:sz="12" w:space="0" w:color="000000"/>
              <w:left w:val="single" w:sz="12" w:space="0" w:color="000000"/>
              <w:bottom w:val="single" w:sz="12" w:space="0" w:color="000000"/>
              <w:right w:val="single" w:sz="12" w:space="0" w:color="000000"/>
            </w:tcBorders>
            <w:shd w:val="clear" w:color="auto" w:fill="FFFFFF"/>
          </w:tcPr>
          <w:p w14:paraId="3A63A421" w14:textId="77777777" w:rsidR="008C5A1C" w:rsidRPr="009A6908" w:rsidRDefault="008C5A1C" w:rsidP="008C5A1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315,000</w:t>
            </w:r>
          </w:p>
        </w:tc>
        <w:tc>
          <w:tcPr>
            <w:tcW w:w="2104" w:type="dxa"/>
            <w:tcBorders>
              <w:top w:val="single" w:sz="12" w:space="0" w:color="000000"/>
              <w:left w:val="single" w:sz="12" w:space="0" w:color="000000"/>
              <w:bottom w:val="single" w:sz="12" w:space="0" w:color="000000"/>
              <w:right w:val="single" w:sz="12" w:space="0" w:color="000000"/>
            </w:tcBorders>
            <w:shd w:val="clear" w:color="auto" w:fill="FFFFFF"/>
          </w:tcPr>
          <w:p w14:paraId="1B9C629A" w14:textId="77777777" w:rsidR="008C5A1C" w:rsidRPr="008C5A1C" w:rsidRDefault="008C5A1C" w:rsidP="008C5A1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300,000</w:t>
            </w:r>
          </w:p>
        </w:tc>
        <w:tc>
          <w:tcPr>
            <w:tcW w:w="1367" w:type="dxa"/>
            <w:tcBorders>
              <w:top w:val="single" w:sz="12" w:space="0" w:color="000000"/>
              <w:left w:val="single" w:sz="12" w:space="0" w:color="000000"/>
              <w:bottom w:val="single" w:sz="12" w:space="0" w:color="000000"/>
              <w:right w:val="single" w:sz="12" w:space="0" w:color="000000"/>
            </w:tcBorders>
            <w:shd w:val="clear" w:color="auto" w:fill="FFFFFF"/>
          </w:tcPr>
          <w:p w14:paraId="597F74E7" w14:textId="77777777" w:rsidR="008C5A1C" w:rsidRPr="008C5A1C" w:rsidRDefault="008C5A1C" w:rsidP="008C5A1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eastAsia="Times New Roman" w:hAnsi="Times New Roman" w:cs="Times New Roman"/>
                <w:b/>
                <w:szCs w:val="24"/>
              </w:rPr>
              <w:t>95.24%</w:t>
            </w:r>
          </w:p>
        </w:tc>
      </w:tr>
      <w:tr w:rsidR="00040AA9" w:rsidRPr="009A6908" w14:paraId="169A73F4" w14:textId="77777777" w:rsidTr="00040AA9">
        <w:trPr>
          <w:jc w:val="center"/>
        </w:trPr>
        <w:tc>
          <w:tcPr>
            <w:cnfStyle w:val="001000000000" w:firstRow="0" w:lastRow="0" w:firstColumn="1" w:lastColumn="0" w:oddVBand="0" w:evenVBand="0" w:oddHBand="0" w:evenHBand="0" w:firstRowFirstColumn="0" w:firstRowLastColumn="0" w:lastRowFirstColumn="0" w:lastRowLastColumn="0"/>
            <w:tcW w:w="4029" w:type="dxa"/>
            <w:gridSpan w:val="2"/>
            <w:tcBorders>
              <w:top w:val="single" w:sz="12" w:space="0" w:color="000000"/>
              <w:left w:val="single" w:sz="12" w:space="0" w:color="000000"/>
              <w:bottom w:val="single" w:sz="12" w:space="0" w:color="000000"/>
              <w:right w:val="single" w:sz="12" w:space="0" w:color="000000"/>
            </w:tcBorders>
            <w:shd w:val="clear" w:color="auto" w:fill="DEEBF6"/>
          </w:tcPr>
          <w:p w14:paraId="70DC523E"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Sub-Total Co-Financing for Outcome 2</w:t>
            </w:r>
          </w:p>
        </w:tc>
        <w:tc>
          <w:tcPr>
            <w:tcW w:w="1945" w:type="dxa"/>
            <w:tcBorders>
              <w:top w:val="single" w:sz="12" w:space="0" w:color="000000"/>
              <w:left w:val="single" w:sz="12" w:space="0" w:color="000000"/>
              <w:bottom w:val="single" w:sz="12" w:space="0" w:color="000000"/>
              <w:right w:val="single" w:sz="12" w:space="0" w:color="000000"/>
            </w:tcBorders>
            <w:shd w:val="clear" w:color="auto" w:fill="DEEBF6"/>
          </w:tcPr>
          <w:p w14:paraId="4F4BF76E" w14:textId="77777777" w:rsidR="00040AA9" w:rsidRPr="009A6908" w:rsidRDefault="008C5A1C"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8C5A1C">
              <w:rPr>
                <w:rFonts w:ascii="Times New Roman" w:eastAsia="Times New Roman" w:hAnsi="Times New Roman" w:cs="Times New Roman"/>
                <w:b/>
                <w:szCs w:val="24"/>
              </w:rPr>
              <w:t>4,670,400</w:t>
            </w:r>
          </w:p>
        </w:tc>
        <w:tc>
          <w:tcPr>
            <w:tcW w:w="2104" w:type="dxa"/>
            <w:tcBorders>
              <w:top w:val="single" w:sz="12" w:space="0" w:color="000000"/>
              <w:left w:val="single" w:sz="12" w:space="0" w:color="000000"/>
              <w:bottom w:val="single" w:sz="12" w:space="0" w:color="000000"/>
              <w:right w:val="single" w:sz="12" w:space="0" w:color="000000"/>
            </w:tcBorders>
            <w:shd w:val="clear" w:color="auto" w:fill="DEEBF6"/>
          </w:tcPr>
          <w:p w14:paraId="306007CF" w14:textId="77777777" w:rsidR="00040AA9" w:rsidRPr="009A6908" w:rsidRDefault="008C5A1C"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8C5A1C">
              <w:rPr>
                <w:rFonts w:ascii="Times New Roman" w:eastAsia="Times New Roman" w:hAnsi="Times New Roman" w:cs="Times New Roman"/>
                <w:b/>
                <w:szCs w:val="24"/>
              </w:rPr>
              <w:t>4,478,720</w:t>
            </w:r>
          </w:p>
        </w:tc>
        <w:tc>
          <w:tcPr>
            <w:tcW w:w="1367" w:type="dxa"/>
            <w:tcBorders>
              <w:top w:val="single" w:sz="12" w:space="0" w:color="000000"/>
              <w:left w:val="single" w:sz="12" w:space="0" w:color="000000"/>
              <w:bottom w:val="single" w:sz="12" w:space="0" w:color="000000"/>
              <w:right w:val="single" w:sz="12" w:space="0" w:color="000000"/>
            </w:tcBorders>
            <w:shd w:val="clear" w:color="auto" w:fill="DEEBF6"/>
          </w:tcPr>
          <w:p w14:paraId="6F1869A9" w14:textId="77777777" w:rsidR="00040AA9" w:rsidRPr="009A6908" w:rsidRDefault="008C5A1C"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96.90%</w:t>
            </w:r>
          </w:p>
        </w:tc>
      </w:tr>
      <w:tr w:rsidR="00040AA9" w:rsidRPr="009A6908" w14:paraId="294F1BE9"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45" w:type="dxa"/>
            <w:gridSpan w:val="5"/>
            <w:tcBorders>
              <w:top w:val="single" w:sz="12" w:space="0" w:color="000000"/>
              <w:left w:val="single" w:sz="12" w:space="0" w:color="000000"/>
              <w:bottom w:val="single" w:sz="12" w:space="0" w:color="000000"/>
              <w:right w:val="single" w:sz="12" w:space="0" w:color="000000"/>
            </w:tcBorders>
            <w:shd w:val="clear" w:color="auto" w:fill="9CC3E5"/>
          </w:tcPr>
          <w:p w14:paraId="3E5F1F59" w14:textId="77777777" w:rsidR="00445B1B" w:rsidRDefault="00040AA9">
            <w:pPr>
              <w:contextualSpacing/>
              <w:jc w:val="center"/>
              <w:rPr>
                <w:rFonts w:ascii="Times New Roman" w:eastAsia="Times New Roman" w:hAnsi="Times New Roman" w:cs="Times New Roman"/>
                <w:color w:val="000000"/>
                <w:szCs w:val="24"/>
              </w:rPr>
            </w:pPr>
            <w:r w:rsidRPr="009A6908">
              <w:rPr>
                <w:rFonts w:ascii="Times New Roman" w:eastAsia="Times New Roman" w:hAnsi="Times New Roman" w:cs="Times New Roman"/>
                <w:color w:val="000000"/>
                <w:szCs w:val="24"/>
              </w:rPr>
              <w:lastRenderedPageBreak/>
              <w:t>OUTCOME 3: Cl</w:t>
            </w:r>
            <w:r w:rsidR="00445B1B">
              <w:rPr>
                <w:rFonts w:ascii="Times New Roman" w:eastAsia="Times New Roman" w:hAnsi="Times New Roman" w:cs="Times New Roman"/>
                <w:color w:val="000000"/>
                <w:szCs w:val="24"/>
              </w:rPr>
              <w:t>imate information shared across</w:t>
            </w:r>
          </w:p>
          <w:p w14:paraId="62426CA7" w14:textId="77777777" w:rsidR="00040AA9" w:rsidRPr="007D4C06" w:rsidRDefault="00040AA9">
            <w:pPr>
              <w:contextualSpacing/>
              <w:jc w:val="center"/>
              <w:rPr>
                <w:rFonts w:ascii="Times New Roman" w:eastAsia="Times New Roman" w:hAnsi="Times New Roman" w:cs="Times New Roman"/>
                <w:color w:val="000000"/>
                <w:szCs w:val="24"/>
              </w:rPr>
            </w:pPr>
            <w:r w:rsidRPr="009A6908">
              <w:rPr>
                <w:rFonts w:ascii="Times New Roman" w:eastAsia="Times New Roman" w:hAnsi="Times New Roman" w:cs="Times New Roman"/>
                <w:color w:val="000000"/>
                <w:szCs w:val="24"/>
              </w:rPr>
              <w:t>climate-sensitive sectors</w:t>
            </w:r>
            <w:r w:rsidR="00445B1B">
              <w:rPr>
                <w:rFonts w:ascii="Times New Roman" w:eastAsia="Times New Roman" w:hAnsi="Times New Roman" w:cs="Times New Roman"/>
                <w:color w:val="000000"/>
                <w:szCs w:val="24"/>
              </w:rPr>
              <w:t xml:space="preserve"> </w:t>
            </w:r>
            <w:r w:rsidRPr="009A6908">
              <w:rPr>
                <w:rFonts w:ascii="Times New Roman" w:eastAsia="Times New Roman" w:hAnsi="Times New Roman" w:cs="Times New Roman"/>
                <w:color w:val="000000"/>
                <w:szCs w:val="24"/>
              </w:rPr>
              <w:t>on a timely and reliable basis</w:t>
            </w:r>
          </w:p>
        </w:tc>
      </w:tr>
      <w:tr w:rsidR="007D4C06" w:rsidRPr="009A6908" w14:paraId="0A9D4FA8" w14:textId="77777777" w:rsidTr="0014556C">
        <w:trPr>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5AEE79EF" w14:textId="77777777" w:rsidR="00F75B9A" w:rsidRPr="009A6908" w:rsidRDefault="00F75B9A" w:rsidP="00B71F8B">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09C899D3" w14:textId="77777777" w:rsidR="00F75B9A" w:rsidRPr="009A6908" w:rsidRDefault="00F75B9A" w:rsidP="00B71F8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Royal Government of Bhutan</w:t>
            </w:r>
            <w:r>
              <w:rPr>
                <w:rFonts w:ascii="Times New Roman" w:eastAsia="Times New Roman" w:hAnsi="Times New Roman" w:cs="Times New Roman"/>
                <w:b/>
                <w:szCs w:val="24"/>
              </w:rPr>
              <w:t xml:space="preserve"> for DHMS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6FC1D884" w14:textId="77777777" w:rsidR="00F75B9A" w:rsidRPr="009A6908" w:rsidRDefault="00F75B9A">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5,200,000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A9C27E0" w14:textId="77777777" w:rsidR="00F75B9A" w:rsidRPr="009A6908" w:rsidRDefault="00611CA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5,200,000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3B2BA2E" w14:textId="77777777" w:rsidR="00F75B9A" w:rsidRPr="009A6908" w:rsidRDefault="00611CA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100.00%</w:t>
            </w:r>
          </w:p>
        </w:tc>
      </w:tr>
      <w:tr w:rsidR="007D4C06" w:rsidRPr="009A6908" w14:paraId="76EA7429" w14:textId="77777777" w:rsidTr="001455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50058472" w14:textId="77777777" w:rsidR="00040AA9" w:rsidRPr="009A6908" w:rsidRDefault="00040AA9" w:rsidP="00040AA9">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Grants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7EB6EDE4" w14:textId="77777777" w:rsidR="00040AA9" w:rsidRPr="009A6908" w:rsidRDefault="0014556C" w:rsidP="00040AA9">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ADB for Water Resources</w:t>
            </w:r>
            <w:r w:rsidR="00C123B2">
              <w:rPr>
                <w:rFonts w:ascii="Times New Roman" w:eastAsia="Times New Roman" w:hAnsi="Times New Roman" w:cs="Times New Roman"/>
                <w:b/>
                <w:szCs w:val="24"/>
              </w:rPr>
              <w:t xml:space="preserve"> </w:t>
            </w:r>
            <w:r>
              <w:rPr>
                <w:rFonts w:ascii="Times New Roman" w:eastAsia="Times New Roman" w:hAnsi="Times New Roman" w:cs="Times New Roman"/>
                <w:b/>
                <w:szCs w:val="24"/>
              </w:rPr>
              <w:t>Inventory</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D133EC" w14:textId="77777777" w:rsidR="00040AA9" w:rsidRPr="009A6908" w:rsidRDefault="0014556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340,000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6C1B462" w14:textId="77777777" w:rsidR="00040AA9" w:rsidRPr="009A6908" w:rsidRDefault="0014556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340,000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6031F0A9" w14:textId="77777777" w:rsidR="00040AA9" w:rsidRPr="009A6908" w:rsidRDefault="0014556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100.00%</w:t>
            </w:r>
          </w:p>
        </w:tc>
      </w:tr>
      <w:tr w:rsidR="007D4C06" w:rsidRPr="009A6908" w14:paraId="1370925F" w14:textId="77777777" w:rsidTr="00ED2D17">
        <w:trPr>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000000"/>
              <w:left w:val="single" w:sz="12" w:space="0" w:color="000000"/>
              <w:bottom w:val="single" w:sz="12" w:space="0" w:color="000000"/>
              <w:right w:val="single" w:sz="12" w:space="0" w:color="000000"/>
            </w:tcBorders>
            <w:shd w:val="clear" w:color="auto" w:fill="FFFFFF"/>
          </w:tcPr>
          <w:p w14:paraId="1B7730E6" w14:textId="77777777" w:rsidR="00ED2D17" w:rsidRPr="009A6908" w:rsidRDefault="00ED2D17" w:rsidP="00ED2D17">
            <w:pPr>
              <w:contextualSpacing/>
              <w:jc w:val="both"/>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TA Support</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tcPr>
          <w:p w14:paraId="469B9F87" w14:textId="77777777" w:rsidR="00ED2D17" w:rsidRPr="009A6908" w:rsidRDefault="00ED2D17" w:rsidP="00ED2D17">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Finnish Meteorology Institute and ICIMOD</w:t>
            </w:r>
            <w:r>
              <w:rPr>
                <w:rFonts w:ascii="Times New Roman" w:eastAsia="Times New Roman" w:hAnsi="Times New Roman" w:cs="Times New Roman"/>
                <w:b/>
                <w:szCs w:val="24"/>
              </w:rPr>
              <w:t xml:space="preserve"> to DHMS</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B43CBD1" w14:textId="77777777" w:rsidR="00ED2D17" w:rsidRPr="009A6908" w:rsidRDefault="00ED2D17">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9A6908">
              <w:rPr>
                <w:rFonts w:ascii="Times New Roman" w:eastAsia="Times New Roman" w:hAnsi="Times New Roman" w:cs="Times New Roman"/>
                <w:b/>
                <w:szCs w:val="24"/>
              </w:rPr>
              <w:t>708,000</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2EEFF98" w14:textId="77777777" w:rsidR="00ED2D17" w:rsidRPr="00ED2D17" w:rsidRDefault="00ED2D17">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hAnsi="Times New Roman" w:cs="Times New Roman"/>
                <w:b/>
              </w:rPr>
              <w:t>655,923</w:t>
            </w:r>
          </w:p>
        </w:tc>
        <w:tc>
          <w:tcPr>
            <w:tcW w:w="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5D04EEC" w14:textId="77777777" w:rsidR="00ED2D17" w:rsidRPr="00ED2D17" w:rsidRDefault="00ED2D17">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hAnsi="Times New Roman" w:cs="Times New Roman"/>
                <w:b/>
              </w:rPr>
              <w:t>92.64%</w:t>
            </w:r>
          </w:p>
        </w:tc>
      </w:tr>
      <w:tr w:rsidR="007D4C06" w:rsidRPr="009A6908" w14:paraId="2B01B41C" w14:textId="77777777" w:rsidTr="00B71F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gridSpan w:val="2"/>
            <w:tcBorders>
              <w:top w:val="single" w:sz="12" w:space="0" w:color="000000"/>
              <w:left w:val="single" w:sz="12" w:space="0" w:color="000000"/>
              <w:bottom w:val="single" w:sz="12" w:space="0" w:color="000000"/>
              <w:right w:val="single" w:sz="12" w:space="0" w:color="000000"/>
            </w:tcBorders>
            <w:shd w:val="clear" w:color="auto" w:fill="DEEBF6"/>
          </w:tcPr>
          <w:p w14:paraId="60AC09CC" w14:textId="77777777" w:rsidR="00ED2D17" w:rsidRPr="009A6908" w:rsidRDefault="00ED2D17" w:rsidP="00ED2D17">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color w:val="000000"/>
                <w:szCs w:val="24"/>
              </w:rPr>
              <w:t>Sub-Total Co-Financing for Outcome 3</w:t>
            </w:r>
          </w:p>
        </w:tc>
        <w:tc>
          <w:tcPr>
            <w:tcW w:w="0" w:type="dxa"/>
            <w:tcBorders>
              <w:top w:val="single" w:sz="12" w:space="0" w:color="000000"/>
              <w:left w:val="single" w:sz="12" w:space="0" w:color="000000"/>
              <w:bottom w:val="single" w:sz="12" w:space="0" w:color="000000"/>
              <w:right w:val="single" w:sz="12" w:space="0" w:color="000000"/>
            </w:tcBorders>
            <w:shd w:val="clear" w:color="auto" w:fill="DEEBF6"/>
            <w:vAlign w:val="center"/>
          </w:tcPr>
          <w:p w14:paraId="4300B54B" w14:textId="77777777" w:rsidR="00ED2D17" w:rsidRPr="009A6908" w:rsidRDefault="00ED2D17">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Pr>
                <w:rFonts w:ascii="Times New Roman" w:eastAsia="Times New Roman" w:hAnsi="Times New Roman" w:cs="Times New Roman"/>
                <w:b/>
                <w:szCs w:val="24"/>
              </w:rPr>
              <w:t>6,248,000</w:t>
            </w:r>
          </w:p>
        </w:tc>
        <w:tc>
          <w:tcPr>
            <w:tcW w:w="0" w:type="dxa"/>
            <w:tcBorders>
              <w:top w:val="single" w:sz="12" w:space="0" w:color="000000"/>
              <w:left w:val="single" w:sz="12" w:space="0" w:color="000000"/>
              <w:bottom w:val="single" w:sz="12" w:space="0" w:color="000000"/>
              <w:right w:val="single" w:sz="12" w:space="0" w:color="000000"/>
            </w:tcBorders>
            <w:shd w:val="clear" w:color="auto" w:fill="DEEBF6"/>
          </w:tcPr>
          <w:p w14:paraId="0D37E474" w14:textId="77777777" w:rsidR="00ED2D17" w:rsidRPr="00ED2D17" w:rsidRDefault="00ED2D17">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hAnsi="Times New Roman" w:cs="Times New Roman"/>
                <w:b/>
              </w:rPr>
              <w:t>6,195,923</w:t>
            </w:r>
          </w:p>
        </w:tc>
        <w:tc>
          <w:tcPr>
            <w:tcW w:w="0" w:type="dxa"/>
            <w:tcBorders>
              <w:top w:val="single" w:sz="12" w:space="0" w:color="000000"/>
              <w:left w:val="single" w:sz="12" w:space="0" w:color="000000"/>
              <w:bottom w:val="single" w:sz="12" w:space="0" w:color="000000"/>
              <w:right w:val="single" w:sz="12" w:space="0" w:color="000000"/>
            </w:tcBorders>
            <w:shd w:val="clear" w:color="auto" w:fill="DEEBF6"/>
          </w:tcPr>
          <w:p w14:paraId="3443E054" w14:textId="77777777" w:rsidR="00ED2D17" w:rsidRPr="00ED2D17" w:rsidRDefault="00ED2D17">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rPr>
            </w:pPr>
            <w:r w:rsidRPr="007D4C06">
              <w:rPr>
                <w:rFonts w:ascii="Times New Roman" w:hAnsi="Times New Roman" w:cs="Times New Roman"/>
                <w:b/>
              </w:rPr>
              <w:t>99.17%</w:t>
            </w:r>
          </w:p>
        </w:tc>
      </w:tr>
      <w:tr w:rsidR="007D4C06" w:rsidRPr="009A6908" w14:paraId="1D4E2586" w14:textId="77777777" w:rsidTr="00ED2D17">
        <w:trPr>
          <w:jc w:val="center"/>
        </w:trPr>
        <w:tc>
          <w:tcPr>
            <w:cnfStyle w:val="001000000000" w:firstRow="0" w:lastRow="0" w:firstColumn="1" w:lastColumn="0" w:oddVBand="0" w:evenVBand="0" w:oddHBand="0" w:evenHBand="0" w:firstRowFirstColumn="0" w:firstRowLastColumn="0" w:lastRowFirstColumn="0" w:lastRowLastColumn="0"/>
            <w:tcW w:w="0" w:type="dxa"/>
            <w:gridSpan w:val="2"/>
            <w:tcBorders>
              <w:top w:val="single" w:sz="12" w:space="0" w:color="000000"/>
              <w:left w:val="single" w:sz="12" w:space="0" w:color="000000"/>
              <w:bottom w:val="single" w:sz="12" w:space="0" w:color="000000"/>
              <w:right w:val="single" w:sz="12" w:space="0" w:color="000000"/>
            </w:tcBorders>
            <w:shd w:val="clear" w:color="auto" w:fill="1F4E79"/>
          </w:tcPr>
          <w:p w14:paraId="7B67557C"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Total Co-Financing</w:t>
            </w:r>
          </w:p>
        </w:tc>
        <w:tc>
          <w:tcPr>
            <w:tcW w:w="0" w:type="dxa"/>
            <w:tcBorders>
              <w:top w:val="single" w:sz="12" w:space="0" w:color="000000"/>
              <w:left w:val="single" w:sz="12" w:space="0" w:color="000000"/>
              <w:bottom w:val="single" w:sz="12" w:space="0" w:color="000000"/>
              <w:right w:val="single" w:sz="12" w:space="0" w:color="000000"/>
            </w:tcBorders>
            <w:shd w:val="clear" w:color="auto" w:fill="1F4E79"/>
          </w:tcPr>
          <w:p w14:paraId="4647628B" w14:textId="77777777" w:rsidR="00040AA9" w:rsidRPr="009A6908" w:rsidRDefault="00ED2D17"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r>
              <w:rPr>
                <w:rFonts w:ascii="Times New Roman" w:eastAsia="Times New Roman" w:hAnsi="Times New Roman" w:cs="Times New Roman"/>
                <w:b/>
                <w:color w:val="FFFFFF"/>
                <w:szCs w:val="24"/>
              </w:rPr>
              <w:t>56</w:t>
            </w:r>
            <w:r w:rsidR="00040AA9" w:rsidRPr="009A6908">
              <w:rPr>
                <w:rFonts w:ascii="Times New Roman" w:eastAsia="Times New Roman" w:hAnsi="Times New Roman" w:cs="Times New Roman"/>
                <w:b/>
                <w:color w:val="FFFFFF"/>
                <w:szCs w:val="24"/>
              </w:rPr>
              <w:t>,</w:t>
            </w:r>
            <w:r>
              <w:rPr>
                <w:rFonts w:ascii="Times New Roman" w:eastAsia="Times New Roman" w:hAnsi="Times New Roman" w:cs="Times New Roman"/>
                <w:b/>
                <w:color w:val="FFFFFF"/>
                <w:szCs w:val="24"/>
              </w:rPr>
              <w:t>121</w:t>
            </w:r>
            <w:r w:rsidR="00040AA9" w:rsidRPr="009A6908">
              <w:rPr>
                <w:rFonts w:ascii="Times New Roman" w:eastAsia="Times New Roman" w:hAnsi="Times New Roman" w:cs="Times New Roman"/>
                <w:b/>
                <w:color w:val="FFFFFF"/>
                <w:szCs w:val="24"/>
              </w:rPr>
              <w:t>,</w:t>
            </w:r>
            <w:r>
              <w:rPr>
                <w:rFonts w:ascii="Times New Roman" w:eastAsia="Times New Roman" w:hAnsi="Times New Roman" w:cs="Times New Roman"/>
                <w:b/>
                <w:color w:val="FFFFFF"/>
                <w:szCs w:val="24"/>
              </w:rPr>
              <w:t>2</w:t>
            </w:r>
            <w:r w:rsidR="00040AA9">
              <w:rPr>
                <w:rFonts w:ascii="Times New Roman" w:eastAsia="Times New Roman" w:hAnsi="Times New Roman" w:cs="Times New Roman"/>
                <w:b/>
                <w:color w:val="FFFFFF"/>
                <w:szCs w:val="24"/>
              </w:rPr>
              <w:t>29</w:t>
            </w:r>
          </w:p>
        </w:tc>
        <w:tc>
          <w:tcPr>
            <w:tcW w:w="0" w:type="dxa"/>
            <w:tcBorders>
              <w:top w:val="single" w:sz="12" w:space="0" w:color="000000"/>
              <w:left w:val="single" w:sz="12" w:space="0" w:color="000000"/>
              <w:bottom w:val="single" w:sz="12" w:space="0" w:color="000000"/>
              <w:right w:val="single" w:sz="12" w:space="0" w:color="000000"/>
            </w:tcBorders>
            <w:shd w:val="clear" w:color="auto" w:fill="1F4E79"/>
          </w:tcPr>
          <w:p w14:paraId="3B9C48EF" w14:textId="77777777" w:rsidR="00040AA9" w:rsidRPr="009A6908" w:rsidRDefault="00ED2D17"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r>
              <w:rPr>
                <w:rFonts w:ascii="Times New Roman" w:eastAsia="Times New Roman" w:hAnsi="Times New Roman" w:cs="Times New Roman"/>
                <w:b/>
                <w:color w:val="FFFFFF"/>
                <w:szCs w:val="24"/>
              </w:rPr>
              <w:t>55,877,472</w:t>
            </w:r>
          </w:p>
        </w:tc>
        <w:tc>
          <w:tcPr>
            <w:tcW w:w="0" w:type="dxa"/>
            <w:tcBorders>
              <w:top w:val="single" w:sz="12" w:space="0" w:color="000000"/>
              <w:left w:val="single" w:sz="12" w:space="0" w:color="000000"/>
              <w:bottom w:val="single" w:sz="12" w:space="0" w:color="000000"/>
              <w:right w:val="single" w:sz="12" w:space="0" w:color="000000"/>
            </w:tcBorders>
            <w:shd w:val="clear" w:color="auto" w:fill="1F4E79"/>
          </w:tcPr>
          <w:p w14:paraId="75A6DBE0" w14:textId="77777777" w:rsidR="00040AA9" w:rsidRPr="009A6908" w:rsidRDefault="00ED2D17" w:rsidP="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r>
              <w:rPr>
                <w:rFonts w:ascii="Times New Roman" w:eastAsia="Times New Roman" w:hAnsi="Times New Roman" w:cs="Times New Roman"/>
                <w:b/>
                <w:color w:val="FFFFFF"/>
                <w:szCs w:val="24"/>
              </w:rPr>
              <w:t>99.57</w:t>
            </w:r>
            <w:r w:rsidR="00040AA9" w:rsidRPr="009A6908">
              <w:rPr>
                <w:rFonts w:ascii="Times New Roman" w:eastAsia="Times New Roman" w:hAnsi="Times New Roman" w:cs="Times New Roman"/>
                <w:b/>
                <w:color w:val="FFFFFF"/>
                <w:szCs w:val="24"/>
              </w:rPr>
              <w:t>%</w:t>
            </w:r>
          </w:p>
        </w:tc>
      </w:tr>
      <w:tr w:rsidR="00040AA9" w:rsidRPr="009A6908" w14:paraId="4832E537" w14:textId="77777777" w:rsidTr="0004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29" w:type="dxa"/>
            <w:gridSpan w:val="2"/>
            <w:tcBorders>
              <w:top w:val="single" w:sz="12" w:space="0" w:color="000000"/>
              <w:left w:val="single" w:sz="12" w:space="0" w:color="000000"/>
              <w:bottom w:val="single" w:sz="12" w:space="0" w:color="000000"/>
              <w:right w:val="single" w:sz="12" w:space="0" w:color="000000"/>
            </w:tcBorders>
            <w:shd w:val="clear" w:color="auto" w:fill="002060"/>
          </w:tcPr>
          <w:p w14:paraId="5A0256FA"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Total</w:t>
            </w:r>
          </w:p>
        </w:tc>
        <w:tc>
          <w:tcPr>
            <w:tcW w:w="1945" w:type="dxa"/>
            <w:tcBorders>
              <w:top w:val="single" w:sz="12" w:space="0" w:color="000000"/>
              <w:left w:val="single" w:sz="12" w:space="0" w:color="000000"/>
              <w:bottom w:val="single" w:sz="12" w:space="0" w:color="000000"/>
              <w:right w:val="single" w:sz="12" w:space="0" w:color="000000"/>
            </w:tcBorders>
            <w:shd w:val="clear" w:color="auto" w:fill="002060"/>
          </w:tcPr>
          <w:p w14:paraId="26CF91BC" w14:textId="77777777" w:rsidR="00040AA9" w:rsidRPr="009A6908" w:rsidRDefault="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Cs w:val="24"/>
              </w:rPr>
            </w:pPr>
            <w:r>
              <w:rPr>
                <w:rFonts w:ascii="Times New Roman" w:eastAsia="Times New Roman" w:hAnsi="Times New Roman" w:cs="Times New Roman"/>
                <w:b/>
                <w:color w:val="FFFFFF"/>
                <w:szCs w:val="24"/>
              </w:rPr>
              <w:t>6</w:t>
            </w:r>
            <w:r w:rsidR="00ED2D17">
              <w:rPr>
                <w:rFonts w:ascii="Times New Roman" w:eastAsia="Times New Roman" w:hAnsi="Times New Roman" w:cs="Times New Roman"/>
                <w:b/>
                <w:color w:val="FFFFFF"/>
                <w:szCs w:val="24"/>
              </w:rPr>
              <w:t>7</w:t>
            </w:r>
            <w:r w:rsidRPr="009A6908">
              <w:rPr>
                <w:rFonts w:ascii="Times New Roman" w:eastAsia="Times New Roman" w:hAnsi="Times New Roman" w:cs="Times New Roman"/>
                <w:b/>
                <w:color w:val="FFFFFF"/>
                <w:szCs w:val="24"/>
              </w:rPr>
              <w:t>,</w:t>
            </w:r>
            <w:r w:rsidR="00ED2D17">
              <w:rPr>
                <w:rFonts w:ascii="Times New Roman" w:eastAsia="Times New Roman" w:hAnsi="Times New Roman" w:cs="Times New Roman"/>
                <w:b/>
                <w:color w:val="FFFFFF"/>
                <w:szCs w:val="24"/>
              </w:rPr>
              <w:t>6</w:t>
            </w:r>
            <w:r>
              <w:rPr>
                <w:rFonts w:ascii="Times New Roman" w:eastAsia="Times New Roman" w:hAnsi="Times New Roman" w:cs="Times New Roman"/>
                <w:b/>
                <w:color w:val="FFFFFF"/>
                <w:szCs w:val="24"/>
              </w:rPr>
              <w:t>12</w:t>
            </w:r>
            <w:r w:rsidRPr="009A6908">
              <w:rPr>
                <w:rFonts w:ascii="Times New Roman" w:eastAsia="Times New Roman" w:hAnsi="Times New Roman" w:cs="Times New Roman"/>
                <w:b/>
                <w:color w:val="FFFFFF"/>
                <w:szCs w:val="24"/>
              </w:rPr>
              <w:t>,</w:t>
            </w:r>
            <w:r w:rsidR="00ED2D17">
              <w:rPr>
                <w:rFonts w:ascii="Times New Roman" w:eastAsia="Times New Roman" w:hAnsi="Times New Roman" w:cs="Times New Roman"/>
                <w:b/>
                <w:color w:val="FFFFFF"/>
                <w:szCs w:val="24"/>
              </w:rPr>
              <w:t>42</w:t>
            </w:r>
            <w:r>
              <w:rPr>
                <w:rFonts w:ascii="Times New Roman" w:eastAsia="Times New Roman" w:hAnsi="Times New Roman" w:cs="Times New Roman"/>
                <w:b/>
                <w:color w:val="FFFFFF"/>
                <w:szCs w:val="24"/>
              </w:rPr>
              <w:t>9</w:t>
            </w:r>
          </w:p>
        </w:tc>
        <w:tc>
          <w:tcPr>
            <w:tcW w:w="2104" w:type="dxa"/>
            <w:tcBorders>
              <w:top w:val="single" w:sz="12" w:space="0" w:color="000000"/>
              <w:left w:val="single" w:sz="12" w:space="0" w:color="000000"/>
              <w:bottom w:val="single" w:sz="12" w:space="0" w:color="000000"/>
              <w:right w:val="single" w:sz="12" w:space="0" w:color="000000"/>
            </w:tcBorders>
            <w:shd w:val="clear" w:color="auto" w:fill="002060"/>
          </w:tcPr>
          <w:p w14:paraId="041695C5" w14:textId="77777777" w:rsidR="00040AA9" w:rsidRPr="009A6908" w:rsidRDefault="00ED2D17" w:rsidP="0023700D">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Cs w:val="24"/>
              </w:rPr>
            </w:pPr>
            <w:r w:rsidRPr="00ED2D17">
              <w:rPr>
                <w:rFonts w:ascii="Times New Roman" w:eastAsia="Times New Roman" w:hAnsi="Times New Roman" w:cs="Times New Roman"/>
                <w:b/>
                <w:color w:val="FFFFFF"/>
                <w:szCs w:val="24"/>
              </w:rPr>
              <w:t>67,</w:t>
            </w:r>
            <w:r w:rsidR="0023700D">
              <w:rPr>
                <w:rFonts w:ascii="Times New Roman" w:eastAsia="Times New Roman" w:hAnsi="Times New Roman" w:cs="Times New Roman"/>
                <w:b/>
                <w:color w:val="FFFFFF"/>
                <w:szCs w:val="24"/>
              </w:rPr>
              <w:t>785, 477</w:t>
            </w:r>
          </w:p>
        </w:tc>
        <w:tc>
          <w:tcPr>
            <w:tcW w:w="1367" w:type="dxa"/>
            <w:tcBorders>
              <w:top w:val="single" w:sz="12" w:space="0" w:color="000000"/>
              <w:left w:val="single" w:sz="12" w:space="0" w:color="000000"/>
              <w:bottom w:val="single" w:sz="12" w:space="0" w:color="000000"/>
              <w:right w:val="single" w:sz="12" w:space="0" w:color="000000"/>
            </w:tcBorders>
            <w:shd w:val="clear" w:color="auto" w:fill="002060"/>
          </w:tcPr>
          <w:p w14:paraId="717C4A14" w14:textId="77777777" w:rsidR="00040AA9" w:rsidRPr="009A6908" w:rsidRDefault="00ED2D17" w:rsidP="00040A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szCs w:val="24"/>
              </w:rPr>
            </w:pPr>
            <w:r>
              <w:rPr>
                <w:rFonts w:ascii="Times New Roman" w:eastAsia="Times New Roman" w:hAnsi="Times New Roman" w:cs="Times New Roman"/>
                <w:b/>
                <w:color w:val="FFFFFF"/>
                <w:szCs w:val="24"/>
              </w:rPr>
              <w:t>9</w:t>
            </w:r>
            <w:r w:rsidR="0023700D">
              <w:rPr>
                <w:rFonts w:ascii="Times New Roman" w:eastAsia="Times New Roman" w:hAnsi="Times New Roman" w:cs="Times New Roman"/>
                <w:b/>
                <w:color w:val="FFFFFF"/>
                <w:szCs w:val="24"/>
              </w:rPr>
              <w:t>9.7</w:t>
            </w:r>
            <w:r>
              <w:rPr>
                <w:rFonts w:ascii="Times New Roman" w:eastAsia="Times New Roman" w:hAnsi="Times New Roman" w:cs="Times New Roman"/>
                <w:b/>
                <w:color w:val="FFFFFF"/>
                <w:szCs w:val="24"/>
              </w:rPr>
              <w:t>4</w:t>
            </w:r>
            <w:r w:rsidR="00040AA9" w:rsidRPr="009A6908">
              <w:rPr>
                <w:rFonts w:ascii="Times New Roman" w:eastAsia="Times New Roman" w:hAnsi="Times New Roman" w:cs="Times New Roman"/>
                <w:b/>
                <w:color w:val="FFFFFF"/>
                <w:szCs w:val="24"/>
              </w:rPr>
              <w:t>%</w:t>
            </w:r>
          </w:p>
        </w:tc>
      </w:tr>
      <w:tr w:rsidR="00040AA9" w:rsidRPr="009A6908" w14:paraId="086776FA" w14:textId="77777777" w:rsidTr="00040AA9">
        <w:trPr>
          <w:jc w:val="center"/>
        </w:trPr>
        <w:tc>
          <w:tcPr>
            <w:cnfStyle w:val="001000000000" w:firstRow="0" w:lastRow="0" w:firstColumn="1" w:lastColumn="0" w:oddVBand="0" w:evenVBand="0" w:oddHBand="0" w:evenHBand="0" w:firstRowFirstColumn="0" w:firstRowLastColumn="0" w:lastRowFirstColumn="0" w:lastRowLastColumn="0"/>
            <w:tcW w:w="8078" w:type="dxa"/>
            <w:gridSpan w:val="4"/>
            <w:tcBorders>
              <w:top w:val="single" w:sz="12" w:space="0" w:color="000000"/>
              <w:left w:val="single" w:sz="12" w:space="0" w:color="000000"/>
              <w:bottom w:val="single" w:sz="12" w:space="0" w:color="000000"/>
              <w:right w:val="single" w:sz="12" w:space="0" w:color="000000"/>
            </w:tcBorders>
            <w:shd w:val="clear" w:color="auto" w:fill="002060"/>
          </w:tcPr>
          <w:p w14:paraId="639043DF" w14:textId="77777777" w:rsidR="00040AA9" w:rsidRPr="009A6908" w:rsidRDefault="00040AA9" w:rsidP="00040AA9">
            <w:pPr>
              <w:contextualSpacing/>
              <w:jc w:val="center"/>
              <w:rPr>
                <w:rFonts w:ascii="Times New Roman" w:eastAsia="Times New Roman" w:hAnsi="Times New Roman" w:cs="Times New Roman"/>
                <w:szCs w:val="24"/>
              </w:rPr>
            </w:pPr>
            <w:r w:rsidRPr="009A6908">
              <w:rPr>
                <w:rFonts w:ascii="Times New Roman" w:eastAsia="Times New Roman" w:hAnsi="Times New Roman" w:cs="Times New Roman"/>
                <w:szCs w:val="24"/>
              </w:rPr>
              <w:t>UNDP Financing: Co-Financing</w:t>
            </w:r>
          </w:p>
        </w:tc>
        <w:tc>
          <w:tcPr>
            <w:tcW w:w="1367" w:type="dxa"/>
            <w:tcBorders>
              <w:top w:val="single" w:sz="12" w:space="0" w:color="000000"/>
              <w:left w:val="single" w:sz="12" w:space="0" w:color="000000"/>
              <w:bottom w:val="single" w:sz="12" w:space="0" w:color="000000"/>
              <w:right w:val="single" w:sz="12" w:space="0" w:color="000000"/>
            </w:tcBorders>
            <w:shd w:val="clear" w:color="auto" w:fill="002060"/>
          </w:tcPr>
          <w:p w14:paraId="3088BA7F" w14:textId="77777777" w:rsidR="00040AA9" w:rsidRPr="009A6908" w:rsidRDefault="00040A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szCs w:val="24"/>
              </w:rPr>
            </w:pPr>
            <w:proofErr w:type="gramStart"/>
            <w:r w:rsidRPr="009A6908">
              <w:rPr>
                <w:rFonts w:ascii="Times New Roman" w:eastAsia="Times New Roman" w:hAnsi="Times New Roman" w:cs="Times New Roman"/>
                <w:b/>
                <w:color w:val="FFFFFF"/>
                <w:szCs w:val="24"/>
              </w:rPr>
              <w:t>1 :</w:t>
            </w:r>
            <w:proofErr w:type="gramEnd"/>
            <w:r w:rsidRPr="009A6908">
              <w:rPr>
                <w:rFonts w:ascii="Times New Roman" w:eastAsia="Times New Roman" w:hAnsi="Times New Roman" w:cs="Times New Roman"/>
                <w:b/>
                <w:color w:val="FFFFFF"/>
                <w:szCs w:val="24"/>
              </w:rPr>
              <w:t xml:space="preserve"> </w:t>
            </w:r>
            <w:r w:rsidR="004363E5">
              <w:rPr>
                <w:rFonts w:ascii="Times New Roman" w:eastAsia="Times New Roman" w:hAnsi="Times New Roman" w:cs="Times New Roman"/>
                <w:b/>
                <w:color w:val="FFFFFF"/>
                <w:szCs w:val="24"/>
              </w:rPr>
              <w:t>4.69</w:t>
            </w:r>
          </w:p>
        </w:tc>
      </w:tr>
    </w:tbl>
    <w:p w14:paraId="044C0A53" w14:textId="77777777" w:rsidR="006A7F84" w:rsidRPr="006A7F84" w:rsidRDefault="006A7F84" w:rsidP="00FF740B">
      <w:pPr>
        <w:spacing w:after="0" w:line="240" w:lineRule="auto"/>
        <w:ind w:right="60"/>
        <w:contextualSpacing/>
        <w:jc w:val="right"/>
        <w:rPr>
          <w:rFonts w:ascii="Times New Roman" w:eastAsia="Times New Roman" w:hAnsi="Times New Roman" w:cs="Times New Roman"/>
          <w:i/>
          <w:color w:val="000000"/>
          <w:szCs w:val="24"/>
        </w:rPr>
      </w:pPr>
      <w:r w:rsidRPr="006A7F84">
        <w:rPr>
          <w:rFonts w:ascii="Times New Roman" w:eastAsia="Times New Roman" w:hAnsi="Times New Roman" w:cs="Times New Roman"/>
          <w:i/>
          <w:color w:val="000000"/>
          <w:szCs w:val="24"/>
        </w:rPr>
        <w:t>*estimated</w:t>
      </w:r>
    </w:p>
    <w:p w14:paraId="7434B9C9"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25C85798" w14:textId="77777777" w:rsidR="006A7F84" w:rsidRPr="006A7F84" w:rsidRDefault="006A7F84" w:rsidP="00A60CC3">
      <w:pPr>
        <w:pStyle w:val="Heading3"/>
        <w:rPr>
          <w:rFonts w:ascii="Times New Roman" w:eastAsia="Times New Roman" w:hAnsi="Times New Roman" w:cs="Times New Roman"/>
          <w:color w:val="000000"/>
        </w:rPr>
      </w:pPr>
      <w:r w:rsidRPr="006A7F84">
        <w:rPr>
          <w:rFonts w:ascii="Times New Roman" w:eastAsia="Times New Roman" w:hAnsi="Times New Roman" w:cs="Times New Roman"/>
          <w:b/>
          <w:color w:val="000000"/>
        </w:rPr>
        <w:t>3.2.5 Monitoring and evaluation</w:t>
      </w:r>
    </w:p>
    <w:p w14:paraId="11D53A90"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3C345FB5"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monitoring and evaluation framework consisted of local monitoring and reporting as well as international independent evaluations. Both PMU and UNDP-GEF team were responsible for the preparation and submission of the following reports and evaluations: Inception Report; Annual Project Report (APR); Project Implementation Review (PIR); Quarterly Progress Reports; Periodic Thematic Reports; Mid-Term Evaluation; and Terminal Evaluation. The following table summarises the achievement of monitoring actions as of the Terminal Evaluation:</w:t>
      </w:r>
    </w:p>
    <w:p w14:paraId="404881D7" w14:textId="77777777" w:rsidR="006A7F84" w:rsidRPr="006A7F84" w:rsidRDefault="006A7F84" w:rsidP="00FF740B">
      <w:pPr>
        <w:spacing w:after="0" w:line="240" w:lineRule="auto"/>
        <w:contextualSpacing/>
        <w:jc w:val="both"/>
        <w:rPr>
          <w:rFonts w:ascii="Times New Roman" w:eastAsia="Times New Roman" w:hAnsi="Times New Roman" w:cs="Times New Roman"/>
          <w:color w:val="FF0000"/>
          <w:szCs w:val="24"/>
        </w:rPr>
      </w:pPr>
    </w:p>
    <w:p w14:paraId="38A9DBD7" w14:textId="77777777" w:rsidR="006A7F84" w:rsidRPr="006A7F84" w:rsidRDefault="006A7F84" w:rsidP="00FF740B">
      <w:pPr>
        <w:spacing w:after="0" w:line="240" w:lineRule="auto"/>
        <w:contextualSpacing/>
        <w:jc w:val="center"/>
        <w:rPr>
          <w:rFonts w:ascii="Times New Roman" w:eastAsia="Times New Roman" w:hAnsi="Times New Roman" w:cs="Times New Roman"/>
          <w:b/>
          <w:szCs w:val="24"/>
          <w:u w:val="single"/>
        </w:rPr>
      </w:pPr>
      <w:r w:rsidRPr="006A7F84">
        <w:rPr>
          <w:rFonts w:ascii="Times New Roman" w:eastAsia="Times New Roman" w:hAnsi="Times New Roman" w:cs="Times New Roman"/>
          <w:b/>
          <w:szCs w:val="24"/>
          <w:u w:val="single"/>
        </w:rPr>
        <w:t>Table 3.2.5 M&amp;E Work Plan and Budget vs Actual Cost and Completion Status</w:t>
      </w:r>
    </w:p>
    <w:p w14:paraId="67638C90" w14:textId="77777777" w:rsidR="006A7F84" w:rsidRPr="006A7F84" w:rsidRDefault="006A7F84" w:rsidP="00FF740B">
      <w:pPr>
        <w:spacing w:after="0" w:line="240" w:lineRule="auto"/>
        <w:contextualSpacing/>
        <w:jc w:val="both"/>
        <w:rPr>
          <w:rFonts w:ascii="Times New Roman" w:eastAsia="Times New Roman" w:hAnsi="Times New Roman" w:cs="Times New Roman"/>
          <w:color w:val="FF0000"/>
          <w:szCs w:val="24"/>
        </w:rPr>
      </w:pPr>
    </w:p>
    <w:tbl>
      <w:tblPr>
        <w:tblStyle w:val="GridTable4-Accent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2064"/>
        <w:gridCol w:w="1237"/>
        <w:gridCol w:w="817"/>
        <w:gridCol w:w="1849"/>
        <w:gridCol w:w="1413"/>
      </w:tblGrid>
      <w:tr w:rsidR="006A7F84" w:rsidRPr="00A0038D" w14:paraId="2B534685" w14:textId="77777777" w:rsidTr="00BE0249">
        <w:trPr>
          <w:cnfStyle w:val="100000000000" w:firstRow="1" w:lastRow="0" w:firstColumn="0" w:lastColumn="0" w:oddVBand="0" w:evenVBand="0" w:oddHBand="0"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14:paraId="711458C3" w14:textId="77777777" w:rsidR="006A7F84" w:rsidRPr="00A0038D" w:rsidRDefault="006A7F84" w:rsidP="00FF740B">
            <w:pPr>
              <w:contextualSpacing/>
              <w:jc w:val="center"/>
              <w:rPr>
                <w:rFonts w:ascii="Times New Roman" w:eastAsia="Times New Roman" w:hAnsi="Times New Roman" w:cs="Times New Roman"/>
                <w:bCs w:val="0"/>
                <w:sz w:val="20"/>
                <w:szCs w:val="24"/>
              </w:rPr>
            </w:pPr>
            <w:r w:rsidRPr="00A0038D">
              <w:rPr>
                <w:rFonts w:ascii="Times New Roman" w:eastAsia="Times New Roman" w:hAnsi="Times New Roman" w:cs="Times New Roman"/>
                <w:sz w:val="20"/>
                <w:szCs w:val="24"/>
              </w:rPr>
              <w:t>Type of</w:t>
            </w:r>
          </w:p>
          <w:p w14:paraId="349E129F" w14:textId="77777777" w:rsidR="006A7F84" w:rsidRPr="00A0038D" w:rsidRDefault="006A7F84" w:rsidP="00FF740B">
            <w:pPr>
              <w:contextualSpacing/>
              <w:jc w:val="center"/>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M&amp;E activity</w:t>
            </w:r>
          </w:p>
        </w:tc>
        <w:tc>
          <w:tcPr>
            <w:tcW w:w="0" w:type="auto"/>
            <w:tcBorders>
              <w:top w:val="none" w:sz="0" w:space="0" w:color="auto"/>
              <w:left w:val="none" w:sz="0" w:space="0" w:color="auto"/>
              <w:bottom w:val="none" w:sz="0" w:space="0" w:color="auto"/>
              <w:right w:val="none" w:sz="0" w:space="0" w:color="auto"/>
            </w:tcBorders>
            <w:vAlign w:val="center"/>
            <w:hideMark/>
          </w:tcPr>
          <w:p w14:paraId="2F3D3940" w14:textId="77777777" w:rsidR="006A7F84" w:rsidRPr="00A0038D"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Responsible Parties</w:t>
            </w:r>
          </w:p>
        </w:tc>
        <w:tc>
          <w:tcPr>
            <w:tcW w:w="0" w:type="auto"/>
            <w:tcBorders>
              <w:top w:val="none" w:sz="0" w:space="0" w:color="auto"/>
              <w:left w:val="none" w:sz="0" w:space="0" w:color="auto"/>
              <w:bottom w:val="none" w:sz="0" w:space="0" w:color="auto"/>
              <w:right w:val="none" w:sz="0" w:space="0" w:color="auto"/>
            </w:tcBorders>
            <w:vAlign w:val="center"/>
            <w:hideMark/>
          </w:tcPr>
          <w:p w14:paraId="5ACA1DC5" w14:textId="77777777" w:rsidR="006A7F84" w:rsidRPr="00A0038D"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Budget US$ (exclude project team staff time)</w:t>
            </w:r>
          </w:p>
        </w:tc>
        <w:tc>
          <w:tcPr>
            <w:tcW w:w="0" w:type="auto"/>
            <w:tcBorders>
              <w:top w:val="none" w:sz="0" w:space="0" w:color="auto"/>
              <w:left w:val="none" w:sz="0" w:space="0" w:color="auto"/>
              <w:bottom w:val="none" w:sz="0" w:space="0" w:color="auto"/>
              <w:right w:val="none" w:sz="0" w:space="0" w:color="auto"/>
            </w:tcBorders>
            <w:vAlign w:val="center"/>
          </w:tcPr>
          <w:p w14:paraId="16E50063" w14:textId="77777777" w:rsidR="006A7F84" w:rsidRPr="00A0038D"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Actual Cost</w:t>
            </w:r>
          </w:p>
        </w:tc>
        <w:tc>
          <w:tcPr>
            <w:tcW w:w="0" w:type="auto"/>
            <w:tcBorders>
              <w:top w:val="none" w:sz="0" w:space="0" w:color="auto"/>
              <w:left w:val="none" w:sz="0" w:space="0" w:color="auto"/>
              <w:bottom w:val="none" w:sz="0" w:space="0" w:color="auto"/>
              <w:right w:val="none" w:sz="0" w:space="0" w:color="auto"/>
            </w:tcBorders>
            <w:vAlign w:val="center"/>
            <w:hideMark/>
          </w:tcPr>
          <w:p w14:paraId="6A4C8611" w14:textId="77777777" w:rsidR="006A7F84" w:rsidRPr="00A0038D"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Time frame</w:t>
            </w:r>
          </w:p>
        </w:tc>
        <w:tc>
          <w:tcPr>
            <w:tcW w:w="0" w:type="auto"/>
            <w:tcBorders>
              <w:top w:val="none" w:sz="0" w:space="0" w:color="auto"/>
              <w:left w:val="none" w:sz="0" w:space="0" w:color="auto"/>
              <w:bottom w:val="none" w:sz="0" w:space="0" w:color="auto"/>
              <w:right w:val="none" w:sz="0" w:space="0" w:color="auto"/>
            </w:tcBorders>
            <w:vAlign w:val="center"/>
          </w:tcPr>
          <w:p w14:paraId="14C02B8C" w14:textId="77777777" w:rsidR="006A7F84" w:rsidRPr="00A0038D"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Status</w:t>
            </w:r>
          </w:p>
        </w:tc>
      </w:tr>
      <w:tr w:rsidR="006A7F84" w:rsidRPr="00A0038D" w14:paraId="2A06018E" w14:textId="77777777" w:rsidTr="00BE0249">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0" w:type="auto"/>
            <w:hideMark/>
          </w:tcPr>
          <w:p w14:paraId="34C519AF"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Inception Workshop (IW) </w:t>
            </w:r>
          </w:p>
        </w:tc>
        <w:tc>
          <w:tcPr>
            <w:tcW w:w="0" w:type="auto"/>
            <w:hideMark/>
          </w:tcPr>
          <w:p w14:paraId="08771F5A"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5CFA6BD4"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p w14:paraId="0E077D55"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HQ </w:t>
            </w:r>
          </w:p>
        </w:tc>
        <w:tc>
          <w:tcPr>
            <w:tcW w:w="0" w:type="auto"/>
            <w:hideMark/>
          </w:tcPr>
          <w:p w14:paraId="505FED23"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5,000 </w:t>
            </w:r>
          </w:p>
        </w:tc>
        <w:tc>
          <w:tcPr>
            <w:tcW w:w="0" w:type="auto"/>
          </w:tcPr>
          <w:p w14:paraId="0B19279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5F109775"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Within first two months of project start up  </w:t>
            </w:r>
          </w:p>
        </w:tc>
        <w:tc>
          <w:tcPr>
            <w:tcW w:w="0" w:type="auto"/>
          </w:tcPr>
          <w:p w14:paraId="1A8F47E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p w14:paraId="05C6786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12 June 2014</w:t>
            </w:r>
          </w:p>
        </w:tc>
      </w:tr>
      <w:tr w:rsidR="006A7F84" w:rsidRPr="00A0038D" w14:paraId="126C6BB1" w14:textId="77777777" w:rsidTr="00BE0249">
        <w:trPr>
          <w:trHeight w:val="562"/>
        </w:trPr>
        <w:tc>
          <w:tcPr>
            <w:cnfStyle w:val="001000000000" w:firstRow="0" w:lastRow="0" w:firstColumn="1" w:lastColumn="0" w:oddVBand="0" w:evenVBand="0" w:oddHBand="0" w:evenHBand="0" w:firstRowFirstColumn="0" w:firstRowLastColumn="0" w:lastRowFirstColumn="0" w:lastRowLastColumn="0"/>
            <w:tcW w:w="0" w:type="auto"/>
            <w:hideMark/>
          </w:tcPr>
          <w:p w14:paraId="43765AE9"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Inception Report </w:t>
            </w:r>
          </w:p>
        </w:tc>
        <w:tc>
          <w:tcPr>
            <w:tcW w:w="0" w:type="auto"/>
            <w:hideMark/>
          </w:tcPr>
          <w:p w14:paraId="2E8A6A92"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0F273949"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tc>
        <w:tc>
          <w:tcPr>
            <w:tcW w:w="0" w:type="auto"/>
            <w:hideMark/>
          </w:tcPr>
          <w:p w14:paraId="6ECD5B9D"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Included in the workshop budget </w:t>
            </w:r>
          </w:p>
        </w:tc>
        <w:tc>
          <w:tcPr>
            <w:tcW w:w="0" w:type="auto"/>
          </w:tcPr>
          <w:p w14:paraId="57409BC8"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64A52A56"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Immediately following IW </w:t>
            </w:r>
          </w:p>
        </w:tc>
        <w:tc>
          <w:tcPr>
            <w:tcW w:w="0" w:type="auto"/>
          </w:tcPr>
          <w:p w14:paraId="2F56078D"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tc>
      </w:tr>
      <w:tr w:rsidR="006A7F84" w:rsidRPr="00A0038D" w14:paraId="3CA86ECA" w14:textId="77777777" w:rsidTr="00BE0249">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0" w:type="auto"/>
            <w:hideMark/>
          </w:tcPr>
          <w:p w14:paraId="646C1301"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Measurement of Means of Verification for Project Purpose Indicators  </w:t>
            </w:r>
          </w:p>
        </w:tc>
        <w:tc>
          <w:tcPr>
            <w:tcW w:w="0" w:type="auto"/>
            <w:hideMark/>
          </w:tcPr>
          <w:p w14:paraId="212205ED"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will oversee the hiring of specific studies and institutions, and delegate responsibilities to relevant team members </w:t>
            </w:r>
          </w:p>
        </w:tc>
        <w:tc>
          <w:tcPr>
            <w:tcW w:w="0" w:type="auto"/>
            <w:hideMark/>
          </w:tcPr>
          <w:p w14:paraId="314A128A"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roofErr w:type="spellStart"/>
            <w:r w:rsidRPr="00A0038D">
              <w:rPr>
                <w:rFonts w:ascii="Times New Roman" w:eastAsia="Times New Roman" w:hAnsi="Times New Roman" w:cs="Times New Roman"/>
                <w:sz w:val="20"/>
                <w:szCs w:val="24"/>
              </w:rPr>
              <w:t>tbd</w:t>
            </w:r>
            <w:proofErr w:type="spellEnd"/>
            <w:r w:rsidRPr="00A0038D">
              <w:rPr>
                <w:rFonts w:ascii="Times New Roman" w:eastAsia="Times New Roman" w:hAnsi="Times New Roman" w:cs="Times New Roman"/>
                <w:sz w:val="20"/>
                <w:szCs w:val="24"/>
              </w:rPr>
              <w:t xml:space="preserve"> </w:t>
            </w:r>
          </w:p>
        </w:tc>
        <w:tc>
          <w:tcPr>
            <w:tcW w:w="0" w:type="auto"/>
          </w:tcPr>
          <w:p w14:paraId="01B60FE1"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408BD2C0"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Start, mid and end of project </w:t>
            </w:r>
          </w:p>
        </w:tc>
        <w:tc>
          <w:tcPr>
            <w:tcW w:w="0" w:type="auto"/>
          </w:tcPr>
          <w:p w14:paraId="4F20E971" w14:textId="77777777" w:rsidR="006A7F84" w:rsidRPr="00A0038D" w:rsidRDefault="00892D73"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Pr>
                <w:rFonts w:ascii="Times New Roman" w:eastAsia="Times New Roman" w:hAnsi="Times New Roman" w:cs="Times New Roman"/>
                <w:b/>
                <w:sz w:val="20"/>
                <w:szCs w:val="24"/>
              </w:rPr>
              <w:t>Completed</w:t>
            </w:r>
          </w:p>
        </w:tc>
      </w:tr>
      <w:tr w:rsidR="006A7F84" w:rsidRPr="00A0038D" w14:paraId="2FCFF56D" w14:textId="77777777" w:rsidTr="00BE0249">
        <w:trPr>
          <w:trHeight w:val="1325"/>
        </w:trPr>
        <w:tc>
          <w:tcPr>
            <w:cnfStyle w:val="001000000000" w:firstRow="0" w:lastRow="0" w:firstColumn="1" w:lastColumn="0" w:oddVBand="0" w:evenVBand="0" w:oddHBand="0" w:evenHBand="0" w:firstRowFirstColumn="0" w:firstRowLastColumn="0" w:lastRowFirstColumn="0" w:lastRowLastColumn="0"/>
            <w:tcW w:w="0" w:type="auto"/>
            <w:hideMark/>
          </w:tcPr>
          <w:p w14:paraId="24AF13F3"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lastRenderedPageBreak/>
              <w:t xml:space="preserve">Measurement of Means of Verification for Project Progress and Performance (measured on an annual </w:t>
            </w:r>
          </w:p>
          <w:p w14:paraId="6B9D1F93"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basis)  </w:t>
            </w:r>
          </w:p>
        </w:tc>
        <w:tc>
          <w:tcPr>
            <w:tcW w:w="0" w:type="auto"/>
            <w:hideMark/>
          </w:tcPr>
          <w:p w14:paraId="05D1437E"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Oversight by UNDP CO/GEF Regional </w:t>
            </w:r>
          </w:p>
          <w:p w14:paraId="4816DA44"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Advisor and Project Director  </w:t>
            </w:r>
          </w:p>
          <w:p w14:paraId="2FC043F6"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Measurements by national implementing agencies at central and local levels </w:t>
            </w:r>
          </w:p>
        </w:tc>
        <w:tc>
          <w:tcPr>
            <w:tcW w:w="0" w:type="auto"/>
            <w:hideMark/>
          </w:tcPr>
          <w:p w14:paraId="7DFC055C"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roofErr w:type="spellStart"/>
            <w:r w:rsidRPr="00A0038D">
              <w:rPr>
                <w:rFonts w:ascii="Times New Roman" w:eastAsia="Times New Roman" w:hAnsi="Times New Roman" w:cs="Times New Roman"/>
                <w:sz w:val="20"/>
                <w:szCs w:val="24"/>
              </w:rPr>
              <w:t>tbd</w:t>
            </w:r>
            <w:proofErr w:type="spellEnd"/>
            <w:r w:rsidRPr="00A0038D">
              <w:rPr>
                <w:rFonts w:ascii="Times New Roman" w:eastAsia="Times New Roman" w:hAnsi="Times New Roman" w:cs="Times New Roman"/>
                <w:sz w:val="20"/>
                <w:szCs w:val="24"/>
              </w:rPr>
              <w:t xml:space="preserve"> </w:t>
            </w:r>
          </w:p>
        </w:tc>
        <w:tc>
          <w:tcPr>
            <w:tcW w:w="0" w:type="auto"/>
          </w:tcPr>
          <w:p w14:paraId="4866A830"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254F0664"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Annually prior to APR/PIR and to the definition of annual work plans  </w:t>
            </w:r>
          </w:p>
        </w:tc>
        <w:tc>
          <w:tcPr>
            <w:tcW w:w="0" w:type="auto"/>
          </w:tcPr>
          <w:p w14:paraId="63B4F2B5" w14:textId="77777777" w:rsidR="006A7F84" w:rsidRPr="00A0038D" w:rsidRDefault="00892D73"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Pr>
                <w:rFonts w:ascii="Times New Roman" w:eastAsia="Times New Roman" w:hAnsi="Times New Roman" w:cs="Times New Roman"/>
                <w:b/>
                <w:sz w:val="20"/>
                <w:szCs w:val="24"/>
              </w:rPr>
              <w:t>Completed</w:t>
            </w:r>
          </w:p>
        </w:tc>
      </w:tr>
      <w:tr w:rsidR="006A7F84" w:rsidRPr="00A0038D" w14:paraId="25E9BB96" w14:textId="77777777" w:rsidTr="00BE0249">
        <w:trPr>
          <w:cnfStyle w:val="000000100000" w:firstRow="0" w:lastRow="0" w:firstColumn="0" w:lastColumn="0" w:oddVBand="0" w:evenVBand="0" w:oddHBand="1"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0" w:type="auto"/>
            <w:hideMark/>
          </w:tcPr>
          <w:p w14:paraId="5807311C"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APR and PIR </w:t>
            </w:r>
          </w:p>
        </w:tc>
        <w:tc>
          <w:tcPr>
            <w:tcW w:w="0" w:type="auto"/>
            <w:hideMark/>
          </w:tcPr>
          <w:p w14:paraId="26F3E932"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7645FDD3"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UNDP-CO </w:t>
            </w:r>
          </w:p>
          <w:p w14:paraId="76277F9C"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UNDP-GEF </w:t>
            </w:r>
          </w:p>
        </w:tc>
        <w:tc>
          <w:tcPr>
            <w:tcW w:w="0" w:type="auto"/>
            <w:hideMark/>
          </w:tcPr>
          <w:p w14:paraId="64577C8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None </w:t>
            </w:r>
          </w:p>
        </w:tc>
        <w:tc>
          <w:tcPr>
            <w:tcW w:w="0" w:type="auto"/>
          </w:tcPr>
          <w:p w14:paraId="0B5146CD"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4815CE56"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Annually  </w:t>
            </w:r>
          </w:p>
        </w:tc>
        <w:tc>
          <w:tcPr>
            <w:tcW w:w="0" w:type="auto"/>
          </w:tcPr>
          <w:p w14:paraId="07998500" w14:textId="77777777" w:rsidR="006A7F84" w:rsidRDefault="00B96682"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Pr>
                <w:rFonts w:ascii="Times New Roman" w:eastAsia="Times New Roman" w:hAnsi="Times New Roman" w:cs="Times New Roman"/>
                <w:b/>
                <w:sz w:val="20"/>
                <w:szCs w:val="24"/>
              </w:rPr>
              <w:t>Completed</w:t>
            </w:r>
          </w:p>
          <w:p w14:paraId="278FF69E" w14:textId="77777777" w:rsidR="00F970A7" w:rsidRDefault="00F970A7"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4 rounds</w:t>
            </w:r>
          </w:p>
          <w:p w14:paraId="58F4C5EB" w14:textId="77777777" w:rsidR="00B96682" w:rsidRDefault="00F970A7"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F970A7">
              <w:rPr>
                <w:rFonts w:ascii="Times New Roman" w:eastAsia="Times New Roman" w:hAnsi="Times New Roman" w:cs="Times New Roman"/>
                <w:sz w:val="20"/>
                <w:szCs w:val="24"/>
              </w:rPr>
              <w:t>1 Jul 2018</w:t>
            </w:r>
          </w:p>
          <w:p w14:paraId="41599CE4" w14:textId="77777777" w:rsidR="00F970A7" w:rsidRDefault="00F970A7"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21 Jul 2017</w:t>
            </w:r>
          </w:p>
          <w:p w14:paraId="25E4AC79" w14:textId="77777777" w:rsidR="00F970A7" w:rsidRDefault="00F970A7"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27 Sep 2016</w:t>
            </w:r>
          </w:p>
          <w:p w14:paraId="50B96909" w14:textId="77777777" w:rsidR="00F409CB" w:rsidRDefault="00D93005"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30 June </w:t>
            </w:r>
            <w:r w:rsidR="00F409CB">
              <w:rPr>
                <w:rFonts w:ascii="Times New Roman" w:eastAsia="Times New Roman" w:hAnsi="Times New Roman" w:cs="Times New Roman"/>
                <w:sz w:val="20"/>
                <w:szCs w:val="24"/>
              </w:rPr>
              <w:t>2015</w:t>
            </w:r>
          </w:p>
          <w:p w14:paraId="73FF5841" w14:textId="77777777" w:rsidR="00F970A7" w:rsidRPr="00F970A7" w:rsidRDefault="00F970A7"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r>
      <w:tr w:rsidR="006A7F84" w:rsidRPr="00A0038D" w14:paraId="669E0608" w14:textId="77777777" w:rsidTr="00BE0249">
        <w:trPr>
          <w:trHeight w:val="1073"/>
        </w:trPr>
        <w:tc>
          <w:tcPr>
            <w:cnfStyle w:val="001000000000" w:firstRow="0" w:lastRow="0" w:firstColumn="1" w:lastColumn="0" w:oddVBand="0" w:evenVBand="0" w:oddHBand="0" w:evenHBand="0" w:firstRowFirstColumn="0" w:firstRowLastColumn="0" w:lastRowFirstColumn="0" w:lastRowLastColumn="0"/>
            <w:tcW w:w="0" w:type="auto"/>
            <w:hideMark/>
          </w:tcPr>
          <w:p w14:paraId="12CE3AA5"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TPR and TPR report </w:t>
            </w:r>
          </w:p>
        </w:tc>
        <w:tc>
          <w:tcPr>
            <w:tcW w:w="0" w:type="auto"/>
            <w:hideMark/>
          </w:tcPr>
          <w:p w14:paraId="0CAC748E"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Government Counterparts </w:t>
            </w:r>
          </w:p>
          <w:p w14:paraId="4F00304B"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p w14:paraId="55499CBD"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040EE34B"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UNDP-GEF Regional Advisor </w:t>
            </w:r>
          </w:p>
        </w:tc>
        <w:tc>
          <w:tcPr>
            <w:tcW w:w="0" w:type="auto"/>
            <w:hideMark/>
          </w:tcPr>
          <w:p w14:paraId="4A32658C"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None </w:t>
            </w:r>
          </w:p>
        </w:tc>
        <w:tc>
          <w:tcPr>
            <w:tcW w:w="0" w:type="auto"/>
          </w:tcPr>
          <w:p w14:paraId="0A6E99A2"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5008934C"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Every year, upon receipt of APR </w:t>
            </w:r>
          </w:p>
        </w:tc>
        <w:tc>
          <w:tcPr>
            <w:tcW w:w="0" w:type="auto"/>
          </w:tcPr>
          <w:p w14:paraId="7407B455"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U/A</w:t>
            </w:r>
          </w:p>
        </w:tc>
      </w:tr>
      <w:tr w:rsidR="006A7F84" w:rsidRPr="00A0038D" w14:paraId="356667E7" w14:textId="77777777" w:rsidTr="00BE0249">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0" w:type="auto"/>
            <w:hideMark/>
          </w:tcPr>
          <w:p w14:paraId="575A4323"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Project Board Meetings </w:t>
            </w:r>
          </w:p>
        </w:tc>
        <w:tc>
          <w:tcPr>
            <w:tcW w:w="0" w:type="auto"/>
            <w:hideMark/>
          </w:tcPr>
          <w:p w14:paraId="3CCE7493"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575B039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tc>
        <w:tc>
          <w:tcPr>
            <w:tcW w:w="0" w:type="auto"/>
            <w:hideMark/>
          </w:tcPr>
          <w:p w14:paraId="59A5B00A"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None </w:t>
            </w:r>
          </w:p>
        </w:tc>
        <w:tc>
          <w:tcPr>
            <w:tcW w:w="0" w:type="auto"/>
          </w:tcPr>
          <w:p w14:paraId="445F56F6"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1897E15A"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Following Project IW and subsequently at least once a year  </w:t>
            </w:r>
          </w:p>
        </w:tc>
        <w:tc>
          <w:tcPr>
            <w:tcW w:w="0" w:type="auto"/>
          </w:tcPr>
          <w:p w14:paraId="15AD0633"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p w14:paraId="29D39777"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8 rounds</w:t>
            </w:r>
          </w:p>
        </w:tc>
      </w:tr>
      <w:tr w:rsidR="006A7F84" w:rsidRPr="00A0038D" w14:paraId="50CF75EF" w14:textId="77777777" w:rsidTr="00BE0249">
        <w:trPr>
          <w:trHeight w:val="821"/>
        </w:trPr>
        <w:tc>
          <w:tcPr>
            <w:cnfStyle w:val="001000000000" w:firstRow="0" w:lastRow="0" w:firstColumn="1" w:lastColumn="0" w:oddVBand="0" w:evenVBand="0" w:oddHBand="0" w:evenHBand="0" w:firstRowFirstColumn="0" w:firstRowLastColumn="0" w:lastRowFirstColumn="0" w:lastRowLastColumn="0"/>
            <w:tcW w:w="0" w:type="auto"/>
            <w:hideMark/>
          </w:tcPr>
          <w:p w14:paraId="34ACE12F"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Technical Advisory Group Meetings </w:t>
            </w:r>
          </w:p>
        </w:tc>
        <w:tc>
          <w:tcPr>
            <w:tcW w:w="0" w:type="auto"/>
            <w:hideMark/>
          </w:tcPr>
          <w:p w14:paraId="6747A0DD"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41F3217E"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tc>
        <w:tc>
          <w:tcPr>
            <w:tcW w:w="0" w:type="auto"/>
            <w:hideMark/>
          </w:tcPr>
          <w:p w14:paraId="2758A522"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None </w:t>
            </w:r>
          </w:p>
        </w:tc>
        <w:tc>
          <w:tcPr>
            <w:tcW w:w="0" w:type="auto"/>
          </w:tcPr>
          <w:p w14:paraId="0EC3D256"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0968DD93"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At least twice a year during project duration </w:t>
            </w:r>
          </w:p>
        </w:tc>
        <w:tc>
          <w:tcPr>
            <w:tcW w:w="0" w:type="auto"/>
          </w:tcPr>
          <w:p w14:paraId="170909F3"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tc>
      </w:tr>
      <w:tr w:rsidR="006A7F84" w:rsidRPr="00A0038D" w14:paraId="729C2631" w14:textId="77777777" w:rsidTr="00BE0249">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0" w:type="auto"/>
            <w:hideMark/>
          </w:tcPr>
          <w:p w14:paraId="41EC36AE"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Annual Review and Planning Meetings </w:t>
            </w:r>
          </w:p>
        </w:tc>
        <w:tc>
          <w:tcPr>
            <w:tcW w:w="0" w:type="auto"/>
            <w:hideMark/>
          </w:tcPr>
          <w:p w14:paraId="1DFA776C"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2CC4254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tc>
        <w:tc>
          <w:tcPr>
            <w:tcW w:w="0" w:type="auto"/>
            <w:hideMark/>
          </w:tcPr>
          <w:p w14:paraId="7BD6F3B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32,000 </w:t>
            </w:r>
          </w:p>
        </w:tc>
        <w:tc>
          <w:tcPr>
            <w:tcW w:w="0" w:type="auto"/>
          </w:tcPr>
          <w:p w14:paraId="005105BC"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3F55A4C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Once a year 8,000 </w:t>
            </w:r>
          </w:p>
        </w:tc>
        <w:tc>
          <w:tcPr>
            <w:tcW w:w="0" w:type="auto"/>
          </w:tcPr>
          <w:p w14:paraId="539F824B"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p w14:paraId="29566637"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16 Quarterly Review and Planning Meetings</w:t>
            </w:r>
          </w:p>
        </w:tc>
      </w:tr>
      <w:tr w:rsidR="006A7F84" w:rsidRPr="00A0038D" w14:paraId="41C09086" w14:textId="77777777" w:rsidTr="00BE0249">
        <w:trPr>
          <w:trHeight w:val="823"/>
        </w:trPr>
        <w:tc>
          <w:tcPr>
            <w:cnfStyle w:val="001000000000" w:firstRow="0" w:lastRow="0" w:firstColumn="1" w:lastColumn="0" w:oddVBand="0" w:evenVBand="0" w:oddHBand="0" w:evenHBand="0" w:firstRowFirstColumn="0" w:firstRowLastColumn="0" w:lastRowFirstColumn="0" w:lastRowLastColumn="0"/>
            <w:tcW w:w="0" w:type="auto"/>
            <w:hideMark/>
          </w:tcPr>
          <w:p w14:paraId="6B721A50"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Periodic status reports </w:t>
            </w:r>
          </w:p>
        </w:tc>
        <w:tc>
          <w:tcPr>
            <w:tcW w:w="0" w:type="auto"/>
            <w:hideMark/>
          </w:tcPr>
          <w:p w14:paraId="13685A4A"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tc>
        <w:tc>
          <w:tcPr>
            <w:tcW w:w="0" w:type="auto"/>
            <w:hideMark/>
          </w:tcPr>
          <w:p w14:paraId="255C79AA"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12,000 </w:t>
            </w:r>
          </w:p>
        </w:tc>
        <w:tc>
          <w:tcPr>
            <w:tcW w:w="0" w:type="auto"/>
          </w:tcPr>
          <w:p w14:paraId="67B42BBF"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05FF390C"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To be</w:t>
            </w:r>
            <w:r w:rsidR="00B71F8B">
              <w:rPr>
                <w:rFonts w:ascii="Times New Roman" w:eastAsia="Times New Roman" w:hAnsi="Times New Roman" w:cs="Times New Roman"/>
                <w:sz w:val="20"/>
                <w:szCs w:val="24"/>
              </w:rPr>
              <w:t xml:space="preserve"> determined by the PMU and UNDP </w:t>
            </w:r>
            <w:r w:rsidRPr="00A0038D">
              <w:rPr>
                <w:rFonts w:ascii="Times New Roman" w:eastAsia="Times New Roman" w:hAnsi="Times New Roman" w:cs="Times New Roman"/>
                <w:sz w:val="20"/>
                <w:szCs w:val="24"/>
              </w:rPr>
              <w:t xml:space="preserve">CO, yearly 3,000 </w:t>
            </w:r>
          </w:p>
        </w:tc>
        <w:tc>
          <w:tcPr>
            <w:tcW w:w="0" w:type="auto"/>
          </w:tcPr>
          <w:p w14:paraId="2B3C4219"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tc>
      </w:tr>
      <w:tr w:rsidR="006A7F84" w:rsidRPr="00A0038D" w14:paraId="320CA2B3" w14:textId="77777777" w:rsidTr="00BE0249">
        <w:trPr>
          <w:cnfStyle w:val="000000100000" w:firstRow="0" w:lastRow="0" w:firstColumn="0" w:lastColumn="0" w:oddVBand="0" w:evenVBand="0" w:oddHBand="1"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0" w:type="auto"/>
            <w:hideMark/>
          </w:tcPr>
          <w:p w14:paraId="13753D8C"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Technical reports </w:t>
            </w:r>
          </w:p>
        </w:tc>
        <w:tc>
          <w:tcPr>
            <w:tcW w:w="0" w:type="auto"/>
            <w:hideMark/>
          </w:tcPr>
          <w:p w14:paraId="13C6E7AC"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50B273B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Hired consultants as needed </w:t>
            </w:r>
          </w:p>
        </w:tc>
        <w:tc>
          <w:tcPr>
            <w:tcW w:w="0" w:type="auto"/>
            <w:hideMark/>
          </w:tcPr>
          <w:p w14:paraId="690E498F"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roofErr w:type="spellStart"/>
            <w:r w:rsidRPr="00A0038D">
              <w:rPr>
                <w:rFonts w:ascii="Times New Roman" w:eastAsia="Times New Roman" w:hAnsi="Times New Roman" w:cs="Times New Roman"/>
                <w:sz w:val="20"/>
                <w:szCs w:val="24"/>
              </w:rPr>
              <w:t>Tbd</w:t>
            </w:r>
            <w:proofErr w:type="spellEnd"/>
            <w:r w:rsidRPr="00A0038D">
              <w:rPr>
                <w:rFonts w:ascii="Times New Roman" w:eastAsia="Times New Roman" w:hAnsi="Times New Roman" w:cs="Times New Roman"/>
                <w:sz w:val="20"/>
                <w:szCs w:val="24"/>
              </w:rPr>
              <w:t xml:space="preserve"> </w:t>
            </w:r>
          </w:p>
        </w:tc>
        <w:tc>
          <w:tcPr>
            <w:tcW w:w="0" w:type="auto"/>
          </w:tcPr>
          <w:p w14:paraId="6428EC7B"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11051C5A"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To be determined by the PMU and </w:t>
            </w:r>
          </w:p>
          <w:p w14:paraId="0C1D713B"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UNDP-CO </w:t>
            </w:r>
          </w:p>
        </w:tc>
        <w:tc>
          <w:tcPr>
            <w:tcW w:w="0" w:type="auto"/>
          </w:tcPr>
          <w:p w14:paraId="608D9150"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In Progress</w:t>
            </w:r>
            <w:r w:rsidRPr="00A0038D">
              <w:rPr>
                <w:rFonts w:ascii="Times New Roman" w:eastAsia="Times New Roman" w:hAnsi="Times New Roman" w:cs="Times New Roman"/>
                <w:b/>
                <w:sz w:val="20"/>
                <w:szCs w:val="24"/>
              </w:rPr>
              <w:br/>
            </w:r>
            <w:r w:rsidRPr="00A0038D">
              <w:rPr>
                <w:rFonts w:ascii="Times New Roman" w:eastAsia="Times New Roman" w:hAnsi="Times New Roman" w:cs="Times New Roman"/>
                <w:sz w:val="20"/>
                <w:szCs w:val="24"/>
              </w:rPr>
              <w:t>Some are being drafted e.g. Output 1.3</w:t>
            </w:r>
          </w:p>
        </w:tc>
      </w:tr>
      <w:tr w:rsidR="006A7F84" w:rsidRPr="00A0038D" w14:paraId="3FE92520" w14:textId="77777777" w:rsidTr="00BE0249">
        <w:trPr>
          <w:trHeight w:val="1325"/>
        </w:trPr>
        <w:tc>
          <w:tcPr>
            <w:cnfStyle w:val="001000000000" w:firstRow="0" w:lastRow="0" w:firstColumn="1" w:lastColumn="0" w:oddVBand="0" w:evenVBand="0" w:oddHBand="0" w:evenHBand="0" w:firstRowFirstColumn="0" w:firstRowLastColumn="0" w:lastRowFirstColumn="0" w:lastRowLastColumn="0"/>
            <w:tcW w:w="0" w:type="auto"/>
            <w:hideMark/>
          </w:tcPr>
          <w:p w14:paraId="29CA7170"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Mid-term External Evaluation </w:t>
            </w:r>
          </w:p>
        </w:tc>
        <w:tc>
          <w:tcPr>
            <w:tcW w:w="0" w:type="auto"/>
            <w:hideMark/>
          </w:tcPr>
          <w:p w14:paraId="566EA94E"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6E620A72"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p w14:paraId="4237B3F2"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UNDP-GEF Regional Advisor </w:t>
            </w:r>
          </w:p>
          <w:p w14:paraId="6DFF208E"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External Evaluators (i.e. international/ national consultants) </w:t>
            </w:r>
          </w:p>
        </w:tc>
        <w:tc>
          <w:tcPr>
            <w:tcW w:w="0" w:type="auto"/>
            <w:hideMark/>
          </w:tcPr>
          <w:p w14:paraId="6F90D906"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30,000 </w:t>
            </w:r>
          </w:p>
        </w:tc>
        <w:tc>
          <w:tcPr>
            <w:tcW w:w="0" w:type="auto"/>
          </w:tcPr>
          <w:p w14:paraId="22E2BBAF"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6F46EFD4"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Two years after project implementation.  </w:t>
            </w:r>
          </w:p>
        </w:tc>
        <w:tc>
          <w:tcPr>
            <w:tcW w:w="0" w:type="auto"/>
          </w:tcPr>
          <w:p w14:paraId="0F6B8E41"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p w14:paraId="2C3D1F5E" w14:textId="77777777" w:rsidR="006A7F84" w:rsidRPr="00A0038D" w:rsidRDefault="008C0776"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27 Jun</w:t>
            </w:r>
            <w:r w:rsidR="006A7F84" w:rsidRPr="00A0038D">
              <w:rPr>
                <w:rFonts w:ascii="Times New Roman" w:eastAsia="Times New Roman" w:hAnsi="Times New Roman" w:cs="Times New Roman"/>
                <w:sz w:val="20"/>
                <w:szCs w:val="24"/>
              </w:rPr>
              <w:t>e</w:t>
            </w:r>
            <w:r>
              <w:rPr>
                <w:rFonts w:ascii="Times New Roman" w:eastAsia="Times New Roman" w:hAnsi="Times New Roman" w:cs="Times New Roman"/>
                <w:sz w:val="20"/>
                <w:szCs w:val="24"/>
              </w:rPr>
              <w:t xml:space="preserve"> </w:t>
            </w:r>
            <w:r w:rsidR="006A7F84" w:rsidRPr="00A0038D">
              <w:rPr>
                <w:rFonts w:ascii="Times New Roman" w:eastAsia="Times New Roman" w:hAnsi="Times New Roman" w:cs="Times New Roman"/>
                <w:sz w:val="20"/>
                <w:szCs w:val="24"/>
              </w:rPr>
              <w:t>2017</w:t>
            </w:r>
          </w:p>
        </w:tc>
      </w:tr>
      <w:tr w:rsidR="006A7F84" w:rsidRPr="00A0038D" w14:paraId="20AF4C25" w14:textId="77777777" w:rsidTr="00BE0249">
        <w:trPr>
          <w:cnfStyle w:val="000000100000" w:firstRow="0" w:lastRow="0" w:firstColumn="0" w:lastColumn="0" w:oddVBand="0" w:evenVBand="0" w:oddHBand="1" w:evenHBand="0" w:firstRowFirstColumn="0" w:firstRowLastColumn="0" w:lastRowFirstColumn="0" w:lastRowLastColumn="0"/>
          <w:trHeight w:val="1322"/>
        </w:trPr>
        <w:tc>
          <w:tcPr>
            <w:cnfStyle w:val="001000000000" w:firstRow="0" w:lastRow="0" w:firstColumn="1" w:lastColumn="0" w:oddVBand="0" w:evenVBand="0" w:oddHBand="0" w:evenHBand="0" w:firstRowFirstColumn="0" w:firstRowLastColumn="0" w:lastRowFirstColumn="0" w:lastRowLastColumn="0"/>
            <w:tcW w:w="0" w:type="auto"/>
            <w:hideMark/>
          </w:tcPr>
          <w:p w14:paraId="6E421D81"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Terminal Evaluation  </w:t>
            </w:r>
          </w:p>
        </w:tc>
        <w:tc>
          <w:tcPr>
            <w:tcW w:w="0" w:type="auto"/>
            <w:hideMark/>
          </w:tcPr>
          <w:p w14:paraId="7972D8BE"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45F1ED0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 </w:t>
            </w:r>
          </w:p>
          <w:p w14:paraId="6D1F170F"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UNDP-GEF Regional Advisor </w:t>
            </w:r>
          </w:p>
          <w:p w14:paraId="5CC47B6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External Evaluators (i.e. international/ national consultants) </w:t>
            </w:r>
          </w:p>
        </w:tc>
        <w:tc>
          <w:tcPr>
            <w:tcW w:w="0" w:type="auto"/>
            <w:hideMark/>
          </w:tcPr>
          <w:p w14:paraId="78BF206A"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30,000 </w:t>
            </w:r>
          </w:p>
        </w:tc>
        <w:tc>
          <w:tcPr>
            <w:tcW w:w="0" w:type="auto"/>
          </w:tcPr>
          <w:p w14:paraId="574B8854"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07B9E83E"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At the end of project implementation </w:t>
            </w:r>
          </w:p>
        </w:tc>
        <w:tc>
          <w:tcPr>
            <w:tcW w:w="0" w:type="auto"/>
          </w:tcPr>
          <w:p w14:paraId="020F5151"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In Progress</w:t>
            </w:r>
          </w:p>
        </w:tc>
      </w:tr>
      <w:tr w:rsidR="006A7F84" w:rsidRPr="00A0038D" w14:paraId="2888B41D" w14:textId="77777777" w:rsidTr="00BE0249">
        <w:trPr>
          <w:trHeight w:val="823"/>
        </w:trPr>
        <w:tc>
          <w:tcPr>
            <w:cnfStyle w:val="001000000000" w:firstRow="0" w:lastRow="0" w:firstColumn="1" w:lastColumn="0" w:oddVBand="0" w:evenVBand="0" w:oddHBand="0" w:evenHBand="0" w:firstRowFirstColumn="0" w:firstRowLastColumn="0" w:lastRowFirstColumn="0" w:lastRowLastColumn="0"/>
            <w:tcW w:w="0" w:type="auto"/>
            <w:hideMark/>
          </w:tcPr>
          <w:p w14:paraId="0008F85F"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lastRenderedPageBreak/>
              <w:t xml:space="preserve">Terminal Report </w:t>
            </w:r>
          </w:p>
        </w:tc>
        <w:tc>
          <w:tcPr>
            <w:tcW w:w="0" w:type="auto"/>
            <w:hideMark/>
          </w:tcPr>
          <w:p w14:paraId="732CFF38"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2047F5B7"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UNDP-CO </w:t>
            </w:r>
          </w:p>
          <w:p w14:paraId="03AA4407"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c>
          <w:tcPr>
            <w:tcW w:w="0" w:type="auto"/>
            <w:hideMark/>
          </w:tcPr>
          <w:p w14:paraId="36006C27"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None </w:t>
            </w:r>
          </w:p>
        </w:tc>
        <w:tc>
          <w:tcPr>
            <w:tcW w:w="0" w:type="auto"/>
          </w:tcPr>
          <w:p w14:paraId="4941E311"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7FB0E747"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At least one month before the end of the project </w:t>
            </w:r>
          </w:p>
        </w:tc>
        <w:tc>
          <w:tcPr>
            <w:tcW w:w="0" w:type="auto"/>
          </w:tcPr>
          <w:p w14:paraId="40A58268"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In Progress</w:t>
            </w:r>
          </w:p>
        </w:tc>
      </w:tr>
      <w:tr w:rsidR="006A7F84" w:rsidRPr="00A0038D" w14:paraId="7CA25BEC" w14:textId="77777777" w:rsidTr="00BE0249">
        <w:trPr>
          <w:cnfStyle w:val="000000100000" w:firstRow="0" w:lastRow="0" w:firstColumn="0" w:lastColumn="0" w:oddVBand="0" w:evenVBand="0" w:oddHBand="1" w:evenHBand="0" w:firstRowFirstColumn="0" w:firstRowLastColumn="0" w:lastRowFirstColumn="0" w:lastRowLastColumn="0"/>
          <w:trHeight w:val="1073"/>
        </w:trPr>
        <w:tc>
          <w:tcPr>
            <w:cnfStyle w:val="001000000000" w:firstRow="0" w:lastRow="0" w:firstColumn="1" w:lastColumn="0" w:oddVBand="0" w:evenVBand="0" w:oddHBand="0" w:evenHBand="0" w:firstRowFirstColumn="0" w:firstRowLastColumn="0" w:lastRowFirstColumn="0" w:lastRowLastColumn="0"/>
            <w:tcW w:w="0" w:type="auto"/>
            <w:hideMark/>
          </w:tcPr>
          <w:p w14:paraId="1F727855"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Lessons learned / Knowledge Management </w:t>
            </w:r>
          </w:p>
        </w:tc>
        <w:tc>
          <w:tcPr>
            <w:tcW w:w="0" w:type="auto"/>
            <w:hideMark/>
          </w:tcPr>
          <w:p w14:paraId="057F066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w:t>
            </w:r>
          </w:p>
          <w:p w14:paraId="7525A017"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UNDP-GEF Regional Advisor (suggested formats for documenting best practices, etc) </w:t>
            </w:r>
          </w:p>
        </w:tc>
        <w:tc>
          <w:tcPr>
            <w:tcW w:w="0" w:type="auto"/>
            <w:hideMark/>
          </w:tcPr>
          <w:p w14:paraId="3F7B8A2B"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120,000 </w:t>
            </w:r>
          </w:p>
          <w:p w14:paraId="0170582F"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0" w:type="auto"/>
          </w:tcPr>
          <w:p w14:paraId="4DF3BE44"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1AD72394"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Yearly 30,000 </w:t>
            </w:r>
          </w:p>
        </w:tc>
        <w:tc>
          <w:tcPr>
            <w:tcW w:w="0" w:type="auto"/>
          </w:tcPr>
          <w:p w14:paraId="4A7CA0C8" w14:textId="77777777" w:rsidR="00EB0165" w:rsidRPr="00EB0165" w:rsidRDefault="009150D9" w:rsidP="00EB0165">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b/>
                <w:sz w:val="20"/>
                <w:szCs w:val="24"/>
              </w:rPr>
              <w:t>Completed</w:t>
            </w:r>
            <w:r>
              <w:rPr>
                <w:rFonts w:ascii="Times New Roman" w:eastAsia="Times New Roman" w:hAnsi="Times New Roman" w:cs="Times New Roman"/>
                <w:sz w:val="20"/>
                <w:szCs w:val="24"/>
              </w:rPr>
              <w:br/>
            </w:r>
            <w:r w:rsidR="00EB0165">
              <w:rPr>
                <w:rFonts w:ascii="Times New Roman" w:eastAsia="Times New Roman" w:hAnsi="Times New Roman" w:cs="Times New Roman"/>
                <w:sz w:val="20"/>
                <w:szCs w:val="24"/>
              </w:rPr>
              <w:t>13</w:t>
            </w:r>
            <w:r w:rsidR="00EB0165" w:rsidRPr="00EB0165">
              <w:rPr>
                <w:rFonts w:ascii="Times New Roman" w:eastAsia="Times New Roman" w:hAnsi="Times New Roman" w:cs="Times New Roman"/>
                <w:sz w:val="20"/>
                <w:szCs w:val="24"/>
              </w:rPr>
              <w:t xml:space="preserve"> February 2017 </w:t>
            </w:r>
          </w:p>
          <w:p w14:paraId="2A310574" w14:textId="77777777" w:rsidR="00EB0165" w:rsidRPr="00EB0165" w:rsidRDefault="009150D9" w:rsidP="00EB0165">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Seminar</w:t>
            </w:r>
            <w:r w:rsidR="00EB0165">
              <w:rPr>
                <w:rFonts w:ascii="Times New Roman" w:eastAsia="Times New Roman" w:hAnsi="Times New Roman" w:cs="Times New Roman"/>
                <w:sz w:val="20"/>
                <w:szCs w:val="24"/>
              </w:rPr>
              <w:t xml:space="preserve"> Proceedings at </w:t>
            </w:r>
            <w:proofErr w:type="spellStart"/>
            <w:r w:rsidR="00EB0165">
              <w:rPr>
                <w:rFonts w:ascii="Times New Roman" w:eastAsia="Times New Roman" w:hAnsi="Times New Roman" w:cs="Times New Roman"/>
                <w:sz w:val="20"/>
                <w:szCs w:val="24"/>
              </w:rPr>
              <w:t>Namgay</w:t>
            </w:r>
            <w:proofErr w:type="spellEnd"/>
            <w:r w:rsidR="00EB0165">
              <w:rPr>
                <w:rFonts w:ascii="Times New Roman" w:eastAsia="Times New Roman" w:hAnsi="Times New Roman" w:cs="Times New Roman"/>
                <w:sz w:val="20"/>
                <w:szCs w:val="24"/>
              </w:rPr>
              <w:t xml:space="preserve"> Heritage Hotel </w:t>
            </w:r>
          </w:p>
          <w:p w14:paraId="35AB0317" w14:textId="77777777" w:rsidR="006A7F84" w:rsidRPr="009150D9"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r>
      <w:tr w:rsidR="006A7F84" w:rsidRPr="00A0038D" w14:paraId="6687478A" w14:textId="77777777" w:rsidTr="00BE0249">
        <w:trPr>
          <w:trHeight w:val="821"/>
        </w:trPr>
        <w:tc>
          <w:tcPr>
            <w:cnfStyle w:val="001000000000" w:firstRow="0" w:lastRow="0" w:firstColumn="1" w:lastColumn="0" w:oddVBand="0" w:evenVBand="0" w:oddHBand="0" w:evenHBand="0" w:firstRowFirstColumn="0" w:firstRowLastColumn="0" w:lastRowFirstColumn="0" w:lastRowLastColumn="0"/>
            <w:tcW w:w="0" w:type="auto"/>
            <w:hideMark/>
          </w:tcPr>
          <w:p w14:paraId="7BAD7361"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Audit  </w:t>
            </w:r>
          </w:p>
        </w:tc>
        <w:tc>
          <w:tcPr>
            <w:tcW w:w="0" w:type="auto"/>
            <w:hideMark/>
          </w:tcPr>
          <w:p w14:paraId="483039D0"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UNDP-CO </w:t>
            </w:r>
          </w:p>
          <w:p w14:paraId="7D26B7DA"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Project team  </w:t>
            </w:r>
          </w:p>
        </w:tc>
        <w:tc>
          <w:tcPr>
            <w:tcW w:w="0" w:type="auto"/>
            <w:hideMark/>
          </w:tcPr>
          <w:p w14:paraId="5168177C"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15,000 </w:t>
            </w:r>
          </w:p>
        </w:tc>
        <w:tc>
          <w:tcPr>
            <w:tcW w:w="0" w:type="auto"/>
          </w:tcPr>
          <w:p w14:paraId="2159E277"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1051B0B9" w14:textId="77777777" w:rsidR="006A7F84" w:rsidRPr="00A0038D"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To be determined by the PMU and UNDP CO </w:t>
            </w:r>
          </w:p>
        </w:tc>
        <w:tc>
          <w:tcPr>
            <w:tcW w:w="0" w:type="auto"/>
          </w:tcPr>
          <w:p w14:paraId="28F5533E" w14:textId="77777777" w:rsidR="006A7F84" w:rsidRPr="00104875" w:rsidRDefault="00104875"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b/>
                <w:sz w:val="20"/>
                <w:szCs w:val="24"/>
              </w:rPr>
              <w:t>Completed</w:t>
            </w:r>
            <w:r>
              <w:rPr>
                <w:rFonts w:ascii="Times New Roman" w:eastAsia="Times New Roman" w:hAnsi="Times New Roman" w:cs="Times New Roman"/>
                <w:b/>
                <w:sz w:val="20"/>
                <w:szCs w:val="24"/>
              </w:rPr>
              <w:br/>
            </w:r>
            <w:r w:rsidR="000948C9">
              <w:rPr>
                <w:rFonts w:ascii="Times New Roman" w:eastAsia="Times New Roman" w:hAnsi="Times New Roman" w:cs="Times New Roman"/>
                <w:sz w:val="20"/>
                <w:szCs w:val="24"/>
              </w:rPr>
              <w:t xml:space="preserve">31 </w:t>
            </w:r>
            <w:r>
              <w:rPr>
                <w:rFonts w:ascii="Times New Roman" w:eastAsia="Times New Roman" w:hAnsi="Times New Roman" w:cs="Times New Roman"/>
                <w:sz w:val="20"/>
                <w:szCs w:val="24"/>
              </w:rPr>
              <w:t>December 2018</w:t>
            </w:r>
            <w:r w:rsidR="009150D9">
              <w:rPr>
                <w:rFonts w:ascii="Times New Roman" w:eastAsia="Times New Roman" w:hAnsi="Times New Roman" w:cs="Times New Roman"/>
                <w:sz w:val="20"/>
                <w:szCs w:val="24"/>
              </w:rPr>
              <w:t xml:space="preserve"> by Royal Audit Authority</w:t>
            </w:r>
          </w:p>
        </w:tc>
      </w:tr>
      <w:tr w:rsidR="006A7F84" w:rsidRPr="00A0038D" w14:paraId="57C71983" w14:textId="77777777" w:rsidTr="00BE0249">
        <w:trPr>
          <w:cnfStyle w:val="000000100000" w:firstRow="0" w:lastRow="0" w:firstColumn="0" w:lastColumn="0" w:oddVBand="0" w:evenVBand="0" w:oddHBand="1" w:evenHBand="0" w:firstRowFirstColumn="0" w:firstRowLastColumn="0" w:lastRowFirstColumn="0" w:lastRowLastColumn="0"/>
          <w:trHeight w:val="1085"/>
        </w:trPr>
        <w:tc>
          <w:tcPr>
            <w:cnfStyle w:val="001000000000" w:firstRow="0" w:lastRow="0" w:firstColumn="1" w:lastColumn="0" w:oddVBand="0" w:evenVBand="0" w:oddHBand="0" w:evenHBand="0" w:firstRowFirstColumn="0" w:firstRowLastColumn="0" w:lastRowFirstColumn="0" w:lastRowLastColumn="0"/>
            <w:tcW w:w="0" w:type="auto"/>
            <w:hideMark/>
          </w:tcPr>
          <w:p w14:paraId="6ED0670D" w14:textId="77777777" w:rsidR="006A7F84" w:rsidRPr="00A0038D" w:rsidRDefault="006A7F84" w:rsidP="00FF740B">
            <w:pPr>
              <w:contextualSpacing/>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Visits to field sites (UNDP staff travel costs to be charged to IA fees) </w:t>
            </w:r>
          </w:p>
        </w:tc>
        <w:tc>
          <w:tcPr>
            <w:tcW w:w="0" w:type="auto"/>
            <w:hideMark/>
          </w:tcPr>
          <w:p w14:paraId="4C0E4978"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 Country Office  </w:t>
            </w:r>
          </w:p>
          <w:p w14:paraId="5B25623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UNDP-GEF Regional Advisor (as </w:t>
            </w:r>
          </w:p>
          <w:p w14:paraId="4436188C"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appropriate) </w:t>
            </w:r>
          </w:p>
          <w:p w14:paraId="6A5885A7"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PMU, National Implementing Agencies </w:t>
            </w:r>
          </w:p>
        </w:tc>
        <w:tc>
          <w:tcPr>
            <w:tcW w:w="0" w:type="auto"/>
            <w:hideMark/>
          </w:tcPr>
          <w:p w14:paraId="610C4CDB"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0" w:type="auto"/>
          </w:tcPr>
          <w:p w14:paraId="2FED4AB2"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A0038D">
              <w:rPr>
                <w:rFonts w:ascii="Times New Roman" w:eastAsia="Times New Roman" w:hAnsi="Times New Roman" w:cs="Times New Roman"/>
                <w:b/>
                <w:sz w:val="20"/>
                <w:szCs w:val="24"/>
              </w:rPr>
              <w:t>U/A</w:t>
            </w:r>
          </w:p>
        </w:tc>
        <w:tc>
          <w:tcPr>
            <w:tcW w:w="0" w:type="auto"/>
            <w:hideMark/>
          </w:tcPr>
          <w:p w14:paraId="3D576009"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A0038D">
              <w:rPr>
                <w:rFonts w:ascii="Times New Roman" w:eastAsia="Times New Roman" w:hAnsi="Times New Roman" w:cs="Times New Roman"/>
                <w:sz w:val="20"/>
                <w:szCs w:val="24"/>
              </w:rPr>
              <w:t xml:space="preserve">as and when necessary  </w:t>
            </w:r>
          </w:p>
        </w:tc>
        <w:tc>
          <w:tcPr>
            <w:tcW w:w="0" w:type="auto"/>
          </w:tcPr>
          <w:p w14:paraId="5C0C1D26" w14:textId="77777777" w:rsidR="006A7F84" w:rsidRPr="00A0038D"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A0038D">
              <w:rPr>
                <w:rFonts w:ascii="Times New Roman" w:eastAsia="Times New Roman" w:hAnsi="Times New Roman" w:cs="Times New Roman"/>
                <w:b/>
                <w:sz w:val="20"/>
                <w:szCs w:val="24"/>
              </w:rPr>
              <w:t>Completed</w:t>
            </w:r>
          </w:p>
        </w:tc>
      </w:tr>
      <w:tr w:rsidR="006A7F84" w:rsidRPr="00A0038D" w14:paraId="4B2191D0" w14:textId="77777777" w:rsidTr="00BE0249">
        <w:trPr>
          <w:trHeight w:val="333"/>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4472C4" w:themeFill="accent5"/>
          </w:tcPr>
          <w:p w14:paraId="0C2AA736" w14:textId="77777777" w:rsidR="006A7F84" w:rsidRPr="00A0038D" w:rsidRDefault="006A7F84" w:rsidP="00FF740B">
            <w:pPr>
              <w:contextualSpacing/>
              <w:jc w:val="center"/>
              <w:rPr>
                <w:rFonts w:ascii="Times New Roman" w:eastAsia="Times New Roman" w:hAnsi="Times New Roman" w:cs="Times New Roman"/>
                <w:color w:val="FFFFFF" w:themeColor="background1"/>
                <w:sz w:val="20"/>
                <w:szCs w:val="24"/>
              </w:rPr>
            </w:pPr>
            <w:r w:rsidRPr="00A0038D">
              <w:rPr>
                <w:rFonts w:ascii="Times New Roman" w:eastAsia="Times New Roman" w:hAnsi="Times New Roman" w:cs="Times New Roman"/>
                <w:color w:val="FFFFFF" w:themeColor="background1"/>
                <w:sz w:val="20"/>
                <w:szCs w:val="24"/>
              </w:rPr>
              <w:t>TOTAL INDICATIVE COST</w:t>
            </w:r>
          </w:p>
          <w:p w14:paraId="5B5D7651" w14:textId="77777777" w:rsidR="006A7F84" w:rsidRPr="00A0038D" w:rsidRDefault="006A7F84" w:rsidP="00FF740B">
            <w:pPr>
              <w:contextualSpacing/>
              <w:jc w:val="center"/>
              <w:rPr>
                <w:rFonts w:ascii="Times New Roman" w:eastAsia="Times New Roman" w:hAnsi="Times New Roman" w:cs="Times New Roman"/>
                <w:b w:val="0"/>
                <w:color w:val="FFFFFF" w:themeColor="background1"/>
                <w:sz w:val="20"/>
                <w:szCs w:val="24"/>
              </w:rPr>
            </w:pPr>
            <w:r w:rsidRPr="00A0038D">
              <w:rPr>
                <w:rFonts w:ascii="Times New Roman" w:eastAsia="Times New Roman" w:hAnsi="Times New Roman" w:cs="Times New Roman"/>
                <w:b w:val="0"/>
                <w:color w:val="FFFFFF" w:themeColor="background1"/>
                <w:sz w:val="20"/>
                <w:szCs w:val="24"/>
              </w:rPr>
              <w:t>Excluding project team staff time and UNDP staff and travel expenses</w:t>
            </w:r>
          </w:p>
        </w:tc>
        <w:tc>
          <w:tcPr>
            <w:tcW w:w="0" w:type="auto"/>
            <w:shd w:val="clear" w:color="auto" w:fill="4472C4" w:themeFill="accent5"/>
          </w:tcPr>
          <w:p w14:paraId="2B90E801" w14:textId="77777777" w:rsidR="006A7F84" w:rsidRPr="00A0038D" w:rsidRDefault="006A7F84" w:rsidP="00FF740B">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themeColor="background1"/>
                <w:sz w:val="20"/>
                <w:szCs w:val="24"/>
              </w:rPr>
            </w:pPr>
            <w:r w:rsidRPr="00A0038D">
              <w:rPr>
                <w:rFonts w:ascii="Times New Roman" w:eastAsia="Times New Roman" w:hAnsi="Times New Roman" w:cs="Times New Roman"/>
                <w:b/>
                <w:color w:val="FFFFFF" w:themeColor="background1"/>
                <w:sz w:val="20"/>
                <w:szCs w:val="24"/>
              </w:rPr>
              <w:t>US$ 244,000</w:t>
            </w:r>
          </w:p>
        </w:tc>
        <w:tc>
          <w:tcPr>
            <w:tcW w:w="0" w:type="auto"/>
            <w:shd w:val="clear" w:color="auto" w:fill="4472C4" w:themeFill="accent5"/>
          </w:tcPr>
          <w:p w14:paraId="71213B63" w14:textId="77777777" w:rsidR="006A7F84" w:rsidRPr="00A0038D" w:rsidRDefault="006A7F84" w:rsidP="00FF740B">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FFFF" w:themeColor="background1"/>
                <w:sz w:val="20"/>
                <w:szCs w:val="24"/>
              </w:rPr>
            </w:pPr>
            <w:r w:rsidRPr="00A0038D">
              <w:rPr>
                <w:rFonts w:ascii="Times New Roman" w:eastAsia="Times New Roman" w:hAnsi="Times New Roman" w:cs="Times New Roman"/>
                <w:b/>
                <w:color w:val="FFFFFF" w:themeColor="background1"/>
                <w:sz w:val="20"/>
                <w:szCs w:val="24"/>
              </w:rPr>
              <w:t>U/A</w:t>
            </w:r>
          </w:p>
        </w:tc>
        <w:tc>
          <w:tcPr>
            <w:tcW w:w="0" w:type="auto"/>
            <w:shd w:val="clear" w:color="auto" w:fill="4472C4" w:themeFill="accent5"/>
          </w:tcPr>
          <w:p w14:paraId="22F03AAE" w14:textId="77777777" w:rsidR="006A7F84" w:rsidRPr="00A0038D" w:rsidRDefault="006A7F84" w:rsidP="00FF740B">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p>
        </w:tc>
        <w:tc>
          <w:tcPr>
            <w:tcW w:w="0" w:type="auto"/>
            <w:shd w:val="clear" w:color="auto" w:fill="4472C4" w:themeFill="accent5"/>
          </w:tcPr>
          <w:p w14:paraId="7507E678" w14:textId="77777777" w:rsidR="006A7F84" w:rsidRPr="00A0038D" w:rsidRDefault="006A7F84" w:rsidP="00FF740B">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FFFF" w:themeColor="background1"/>
                <w:sz w:val="20"/>
                <w:szCs w:val="24"/>
              </w:rPr>
            </w:pPr>
          </w:p>
        </w:tc>
      </w:tr>
    </w:tbl>
    <w:p w14:paraId="61E3BB17" w14:textId="77777777" w:rsidR="004201BC" w:rsidRDefault="004201BC" w:rsidP="00FF740B">
      <w:pPr>
        <w:spacing w:after="0" w:line="240" w:lineRule="auto"/>
        <w:contextualSpacing/>
        <w:rPr>
          <w:rFonts w:ascii="Times New Roman" w:eastAsia="Times New Roman" w:hAnsi="Times New Roman" w:cs="Times New Roman"/>
          <w:b/>
          <w:szCs w:val="24"/>
        </w:rPr>
      </w:pPr>
    </w:p>
    <w:p w14:paraId="788D5C16" w14:textId="77777777" w:rsidR="004201BC" w:rsidRDefault="004201BC" w:rsidP="00FF740B">
      <w:pPr>
        <w:spacing w:after="0" w:line="240" w:lineRule="auto"/>
        <w:contextualSpacing/>
        <w:rPr>
          <w:rFonts w:ascii="Times New Roman" w:eastAsia="Times New Roman" w:hAnsi="Times New Roman" w:cs="Times New Roman"/>
          <w:b/>
          <w:szCs w:val="24"/>
        </w:rPr>
      </w:pPr>
    </w:p>
    <w:p w14:paraId="6212A60F"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r w:rsidRPr="006A7F84">
        <w:rPr>
          <w:rFonts w:ascii="Times New Roman" w:eastAsia="Times New Roman" w:hAnsi="Times New Roman" w:cs="Times New Roman"/>
          <w:b/>
          <w:szCs w:val="24"/>
        </w:rPr>
        <w:t>Overall Quality of M&amp;E</w:t>
      </w:r>
    </w:p>
    <w:p w14:paraId="00798736"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Results Based Framework (RBF) indicators were clearly described with the source of verification and end of project targets. There were 14 indicators in total, two at the outcome level, two mapped to project objectives, and the remaining indicators reflected against outputs and activities.</w:t>
      </w:r>
    </w:p>
    <w:p w14:paraId="5144DC76" w14:textId="77777777" w:rsidR="006A7F84" w:rsidRPr="006A7F84" w:rsidRDefault="006A7F84" w:rsidP="00FF740B">
      <w:pPr>
        <w:spacing w:after="0" w:line="240" w:lineRule="auto"/>
        <w:contextualSpacing/>
        <w:jc w:val="both"/>
        <w:rPr>
          <w:rFonts w:ascii="Times New Roman" w:eastAsia="Times New Roman" w:hAnsi="Times New Roman" w:cs="Times New Roman"/>
          <w:color w:val="FF0000"/>
          <w:szCs w:val="24"/>
        </w:rPr>
      </w:pPr>
    </w:p>
    <w:p w14:paraId="59CA7D66"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M&amp;E design at project start up</w:t>
      </w:r>
    </w:p>
    <w:p w14:paraId="483991E3"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project objectives were in line with the GEF Focal Area objectives augmenting disaster resilience, institutional capacities and mainstreaming adaptation into policies and governance in Bhutan. </w:t>
      </w:r>
      <w:proofErr w:type="spellStart"/>
      <w:r w:rsidRPr="006A7F84">
        <w:rPr>
          <w:rFonts w:ascii="Times New Roman" w:eastAsia="Times New Roman" w:hAnsi="Times New Roman" w:cs="Times New Roman"/>
          <w:szCs w:val="24"/>
        </w:rPr>
        <w:t>Logframe</w:t>
      </w:r>
      <w:proofErr w:type="spellEnd"/>
      <w:r w:rsidRPr="006A7F84">
        <w:rPr>
          <w:rFonts w:ascii="Times New Roman" w:eastAsia="Times New Roman" w:hAnsi="Times New Roman" w:cs="Times New Roman"/>
          <w:szCs w:val="24"/>
        </w:rPr>
        <w:t xml:space="preserve"> assumptions reflect national priorities accurately.</w:t>
      </w:r>
    </w:p>
    <w:p w14:paraId="639E9784"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FF0000"/>
          <w:szCs w:val="24"/>
        </w:rPr>
      </w:pPr>
    </w:p>
    <w:p w14:paraId="56278BED"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Positives</w:t>
      </w:r>
    </w:p>
    <w:p w14:paraId="462FEF4B"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Considered different aspects of Climatic-Induced disasters.</w:t>
      </w:r>
    </w:p>
    <w:p w14:paraId="37FBF52D"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Correctly identified the key locations of interventions.</w:t>
      </w:r>
    </w:p>
    <w:p w14:paraId="57F98C86"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Correctly engaged the departments and divisions involved.</w:t>
      </w:r>
    </w:p>
    <w:p w14:paraId="1B90CDF8"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Correctly selected the NEC as a key partner for execution.</w:t>
      </w:r>
    </w:p>
    <w:p w14:paraId="1D3A5C0B" w14:textId="77777777" w:rsidR="006A7F84" w:rsidRPr="006A7F84"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szCs w:val="24"/>
        </w:rPr>
      </w:pPr>
    </w:p>
    <w:p w14:paraId="62E9C745"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Considerations for Future Projects</w:t>
      </w:r>
    </w:p>
    <w:p w14:paraId="3D8E8187"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Many activities but lack one single focus.</w:t>
      </w:r>
    </w:p>
    <w:p w14:paraId="1F0BDB42"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During Project Design and Planning, lack of data on the needs of Dzongkhags, Gewogs and Chiwogs since it was decided at Central Level.</w:t>
      </w:r>
    </w:p>
    <w:p w14:paraId="24E723D5"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lastRenderedPageBreak/>
        <w:t>Lack of precise or accurate information and data (numbers or pictures) of the exact nature of disaster hotspots e.g. landslide movements, human settlements and their activity, soil humidity, wind velocity</w:t>
      </w:r>
    </w:p>
    <w:p w14:paraId="52566657" w14:textId="77777777" w:rsidR="006A7F84" w:rsidRPr="006A7F84"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color w:val="000000"/>
          <w:szCs w:val="24"/>
        </w:rPr>
        <w:t>Limited capacity of Dzongkhags, Gewogs and Chiwogs, including the i</w:t>
      </w:r>
      <w:r w:rsidRPr="006A7F84">
        <w:rPr>
          <w:rFonts w:ascii="Times New Roman" w:hAnsi="Times New Roman" w:cs="Times New Roman"/>
          <w:szCs w:val="24"/>
        </w:rPr>
        <w:t>nability to QC at Dzongkhag level for materials and services procured – this impaired the effectiveness of community-water resource planning, and implementation, and subsequently affected proper monitoring and evaluation of procurement activities</w:t>
      </w:r>
    </w:p>
    <w:p w14:paraId="57A0E7C7" w14:textId="77777777" w:rsidR="006A7F84" w:rsidRPr="006A7F84" w:rsidRDefault="006A7F84" w:rsidP="00FF740B">
      <w:pPr>
        <w:pBdr>
          <w:top w:val="nil"/>
          <w:left w:val="nil"/>
          <w:bottom w:val="nil"/>
          <w:right w:val="nil"/>
          <w:between w:val="nil"/>
        </w:pBdr>
        <w:spacing w:after="0" w:line="240" w:lineRule="auto"/>
        <w:ind w:left="720"/>
        <w:contextualSpacing/>
        <w:jc w:val="both"/>
        <w:rPr>
          <w:rFonts w:ascii="Times New Roman" w:hAnsi="Times New Roman" w:cs="Times New Roman"/>
          <w:szCs w:val="24"/>
        </w:rPr>
      </w:pPr>
    </w:p>
    <w:p w14:paraId="52E8A4C5"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M&amp;E Plan Implementation</w:t>
      </w:r>
    </w:p>
    <w:p w14:paraId="4205ED7C" w14:textId="77777777" w:rsidR="006A7F84" w:rsidRPr="006A7F84" w:rsidRDefault="006A7F84" w:rsidP="00FF740B">
      <w:pPr>
        <w:spacing w:after="0" w:line="240" w:lineRule="auto"/>
        <w:contextualSpacing/>
        <w:jc w:val="both"/>
        <w:rPr>
          <w:rFonts w:ascii="Times New Roman" w:eastAsia="Times New Roman" w:hAnsi="Times New Roman" w:cs="Times New Roman"/>
          <w:color w:val="FF0000"/>
          <w:szCs w:val="24"/>
        </w:rPr>
      </w:pPr>
      <w:r w:rsidRPr="006A7F84">
        <w:rPr>
          <w:rFonts w:ascii="Times New Roman" w:eastAsia="Times New Roman" w:hAnsi="Times New Roman" w:cs="Times New Roman"/>
          <w:szCs w:val="24"/>
        </w:rPr>
        <w:t>The processes for monitoring and evaluation need to be strengthened. Impact measurements of the project outcomes and outputs could be better articulated at start of project to ensure that monitoring and evaluation accurately measures project achievements.</w:t>
      </w:r>
    </w:p>
    <w:p w14:paraId="787498AB" w14:textId="77777777" w:rsidR="006A7F84" w:rsidRPr="006A7F84" w:rsidRDefault="006A7F84" w:rsidP="00F109BD">
      <w:pPr>
        <w:rPr>
          <w:rFonts w:ascii="Times New Roman" w:eastAsia="Times New Roman" w:hAnsi="Times New Roman" w:cs="Times New Roman"/>
          <w:b/>
          <w:color w:val="000000"/>
        </w:rPr>
      </w:pPr>
    </w:p>
    <w:p w14:paraId="2C11C42B"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43" w:name="_Toc528613064"/>
      <w:r w:rsidRPr="006A7F84">
        <w:rPr>
          <w:rFonts w:ascii="Times New Roman" w:eastAsia="Times New Roman" w:hAnsi="Times New Roman" w:cs="Times New Roman"/>
          <w:b/>
          <w:color w:val="000000"/>
        </w:rPr>
        <w:t>3.2.6 Implementing Agency</w:t>
      </w:r>
      <w:bookmarkEnd w:id="43"/>
      <w:r w:rsidR="00103478">
        <w:rPr>
          <w:rFonts w:ascii="Times New Roman" w:eastAsia="Times New Roman" w:hAnsi="Times New Roman" w:cs="Times New Roman"/>
          <w:b/>
          <w:color w:val="000000"/>
        </w:rPr>
        <w:t xml:space="preserve"> and Executing Agency </w:t>
      </w:r>
    </w:p>
    <w:p w14:paraId="409F7CC3" w14:textId="77777777" w:rsidR="006A7F84" w:rsidRPr="006A7F84" w:rsidRDefault="006A7F84" w:rsidP="00FF740B">
      <w:pPr>
        <w:spacing w:after="0" w:line="240" w:lineRule="auto"/>
        <w:contextualSpacing/>
        <w:rPr>
          <w:rFonts w:ascii="Times New Roman" w:eastAsia="Times New Roman" w:hAnsi="Times New Roman" w:cs="Times New Roman"/>
          <w:szCs w:val="24"/>
        </w:rPr>
      </w:pPr>
    </w:p>
    <w:p w14:paraId="41822832" w14:textId="77777777" w:rsidR="00E34240" w:rsidRDefault="006A7F84" w:rsidP="007D4C06">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Overall, the project has generated strong stakeholder interest and participation from national government agencies, local institutions, international development partners and NGOS. In total, 19 central government agencies were involved with international development partners such as JICA and World Bank and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Foundation representing the NGOs. The PMU was excellent in coordinating and drawing upon staff resources from several departments and divisions across ministries.</w:t>
      </w:r>
      <w:r w:rsidR="004201BC">
        <w:rPr>
          <w:rFonts w:ascii="Times New Roman" w:eastAsia="Times New Roman" w:hAnsi="Times New Roman" w:cs="Times New Roman"/>
          <w:szCs w:val="24"/>
        </w:rPr>
        <w:t xml:space="preserve"> </w:t>
      </w:r>
      <w:r w:rsidRPr="006A7F84">
        <w:rPr>
          <w:rFonts w:ascii="Times New Roman" w:eastAsia="Times New Roman" w:hAnsi="Times New Roman" w:cs="Times New Roman"/>
          <w:szCs w:val="24"/>
        </w:rPr>
        <w:t>There was a high level of trust and transparency in interactions with key national implementing agencies. This was due to efficient coordination carried out by the National Environmental Commission Secretariat (NECS) and the Gross National Happiness Commission (GNHC).</w:t>
      </w:r>
      <w:bookmarkStart w:id="44" w:name="_Toc528613065"/>
    </w:p>
    <w:p w14:paraId="394CDA76" w14:textId="77777777" w:rsidR="00D959F7" w:rsidRDefault="00D959F7" w:rsidP="007D4C06">
      <w:pPr>
        <w:spacing w:after="0" w:line="240" w:lineRule="auto"/>
        <w:contextualSpacing/>
        <w:jc w:val="both"/>
        <w:rPr>
          <w:rFonts w:ascii="Times New Roman" w:eastAsia="Times New Roman" w:hAnsi="Times New Roman" w:cs="Times New Roman"/>
          <w:szCs w:val="24"/>
        </w:rPr>
      </w:pPr>
    </w:p>
    <w:p w14:paraId="5465A19B" w14:textId="77777777" w:rsidR="006A75BB" w:rsidRPr="007D4C06" w:rsidRDefault="00D959F7" w:rsidP="007D4C06">
      <w:pPr>
        <w:spacing w:after="0" w:line="240" w:lineRule="auto"/>
        <w:contextualSpacing/>
        <w:jc w:val="both"/>
        <w:rPr>
          <w:rFonts w:ascii="Times New Roman" w:eastAsia="Times New Roman" w:hAnsi="Times New Roman" w:cs="Times New Roman"/>
          <w:color w:val="000000"/>
          <w:szCs w:val="24"/>
        </w:rPr>
      </w:pPr>
      <w:r w:rsidRPr="007D4C06">
        <w:rPr>
          <w:rFonts w:ascii="Times New Roman" w:hAnsi="Times New Roman" w:cs="Times New Roman"/>
          <w:szCs w:val="24"/>
        </w:rPr>
        <w:t xml:space="preserve">UNDP: </w:t>
      </w:r>
      <w:r w:rsidR="00433C32" w:rsidRPr="007D4C06">
        <w:rPr>
          <w:rFonts w:ascii="Times New Roman" w:hAnsi="Times New Roman" w:cs="Times New Roman"/>
          <w:szCs w:val="24"/>
        </w:rPr>
        <w:t xml:space="preserve">UNDP offers cross-cutting support across all work streams and outcomes as identified in the project in addition to facilitating the coordination and </w:t>
      </w:r>
      <w:proofErr w:type="gramStart"/>
      <w:r w:rsidR="00433C32" w:rsidRPr="007D4C06">
        <w:rPr>
          <w:rFonts w:ascii="Times New Roman" w:hAnsi="Times New Roman" w:cs="Times New Roman"/>
          <w:szCs w:val="24"/>
        </w:rPr>
        <w:t>results based</w:t>
      </w:r>
      <w:proofErr w:type="gramEnd"/>
      <w:r w:rsidR="00433C32" w:rsidRPr="007D4C06">
        <w:rPr>
          <w:rFonts w:ascii="Times New Roman" w:hAnsi="Times New Roman" w:cs="Times New Roman"/>
          <w:szCs w:val="24"/>
        </w:rPr>
        <w:t xml:space="preserve"> delivery.</w:t>
      </w:r>
      <w:r w:rsidR="00D04791">
        <w:rPr>
          <w:rFonts w:ascii="Times New Roman" w:hAnsi="Times New Roman" w:cs="Times New Roman"/>
          <w:szCs w:val="24"/>
        </w:rPr>
        <w:t xml:space="preserve"> Overall, there was an appropriate focus on results.</w:t>
      </w:r>
      <w:r w:rsidR="007D5696">
        <w:rPr>
          <w:rFonts w:ascii="Times New Roman" w:hAnsi="Times New Roman" w:cs="Times New Roman"/>
          <w:szCs w:val="24"/>
        </w:rPr>
        <w:t xml:space="preserve"> However, i</w:t>
      </w:r>
      <w:r w:rsidR="007D5696" w:rsidRPr="007D5696">
        <w:rPr>
          <w:rFonts w:ascii="Times New Roman" w:hAnsi="Times New Roman" w:cs="Times New Roman"/>
          <w:szCs w:val="24"/>
        </w:rPr>
        <w:t>mpact measurements of project outcomes and outputs could be better articulated at start of project</w:t>
      </w:r>
      <w:r w:rsidR="007D5696">
        <w:rPr>
          <w:rFonts w:ascii="Times New Roman" w:hAnsi="Times New Roman" w:cs="Times New Roman"/>
          <w:szCs w:val="24"/>
        </w:rPr>
        <w:t>.</w:t>
      </w:r>
      <w:r w:rsidR="0028024F">
        <w:rPr>
          <w:rFonts w:ascii="Times New Roman" w:hAnsi="Times New Roman" w:cs="Times New Roman"/>
          <w:szCs w:val="24"/>
        </w:rPr>
        <w:t xml:space="preserve"> Project management was good</w:t>
      </w:r>
      <w:r w:rsidR="0087096D">
        <w:rPr>
          <w:rFonts w:ascii="Times New Roman" w:hAnsi="Times New Roman" w:cs="Times New Roman"/>
          <w:szCs w:val="24"/>
        </w:rPr>
        <w:t>, with adequate support from</w:t>
      </w:r>
      <w:r w:rsidR="00936C9C">
        <w:rPr>
          <w:rFonts w:ascii="Times New Roman" w:hAnsi="Times New Roman" w:cs="Times New Roman"/>
          <w:szCs w:val="24"/>
        </w:rPr>
        <w:t xml:space="preserve"> UNDP</w:t>
      </w:r>
      <w:r w:rsidR="0087096D">
        <w:rPr>
          <w:rFonts w:ascii="Times New Roman" w:hAnsi="Times New Roman" w:cs="Times New Roman"/>
          <w:szCs w:val="24"/>
        </w:rPr>
        <w:t xml:space="preserve"> </w:t>
      </w:r>
      <w:r w:rsidR="00936C9C">
        <w:rPr>
          <w:rFonts w:ascii="Times New Roman" w:hAnsi="Times New Roman" w:cs="Times New Roman"/>
          <w:szCs w:val="24"/>
        </w:rPr>
        <w:t>and</w:t>
      </w:r>
      <w:r w:rsidR="0087096D">
        <w:rPr>
          <w:rFonts w:ascii="Times New Roman" w:hAnsi="Times New Roman" w:cs="Times New Roman"/>
          <w:szCs w:val="24"/>
        </w:rPr>
        <w:t xml:space="preserve"> </w:t>
      </w:r>
      <w:r w:rsidR="0028024F">
        <w:rPr>
          <w:rFonts w:ascii="Times New Roman" w:hAnsi="Times New Roman" w:cs="Times New Roman"/>
          <w:szCs w:val="24"/>
        </w:rPr>
        <w:t>t</w:t>
      </w:r>
      <w:r w:rsidR="00993123">
        <w:rPr>
          <w:rFonts w:ascii="Times New Roman" w:hAnsi="Times New Roman" w:cs="Times New Roman"/>
          <w:szCs w:val="24"/>
        </w:rPr>
        <w:t>imeliness of technical support.</w:t>
      </w:r>
      <w:r w:rsidR="00936C9C">
        <w:rPr>
          <w:rFonts w:ascii="Times New Roman" w:hAnsi="Times New Roman" w:cs="Times New Roman"/>
          <w:szCs w:val="24"/>
        </w:rPr>
        <w:t xml:space="preserve"> In terms of </w:t>
      </w:r>
      <w:proofErr w:type="spellStart"/>
      <w:r w:rsidR="00936C9C">
        <w:rPr>
          <w:rFonts w:ascii="Times New Roman" w:hAnsi="Times New Roman" w:cs="Times New Roman"/>
          <w:szCs w:val="24"/>
        </w:rPr>
        <w:t>candor</w:t>
      </w:r>
      <w:proofErr w:type="spellEnd"/>
      <w:r w:rsidR="00936C9C">
        <w:rPr>
          <w:rFonts w:ascii="Times New Roman" w:hAnsi="Times New Roman" w:cs="Times New Roman"/>
          <w:szCs w:val="24"/>
        </w:rPr>
        <w:t xml:space="preserve"> and realism in reporting, this could be improved with more details, particularly for the financials, where there was </w:t>
      </w:r>
      <w:r w:rsidR="00936C9C">
        <w:rPr>
          <w:rFonts w:ascii="Times New Roman" w:eastAsia="Times New Roman" w:hAnsi="Times New Roman" w:cs="Times New Roman"/>
          <w:color w:val="000000"/>
          <w:szCs w:val="24"/>
        </w:rPr>
        <w:t>no detailed breakdown of figures maintained by relevant agencies for co-financing funds.</w:t>
      </w:r>
      <w:r w:rsidR="006A75BB">
        <w:rPr>
          <w:rFonts w:ascii="Times New Roman" w:eastAsia="Times New Roman" w:hAnsi="Times New Roman" w:cs="Times New Roman"/>
          <w:color w:val="000000"/>
          <w:szCs w:val="24"/>
        </w:rPr>
        <w:t xml:space="preserve"> </w:t>
      </w:r>
      <w:r w:rsidR="006A75BB" w:rsidRPr="005F6EE9">
        <w:rPr>
          <w:rFonts w:ascii="Times New Roman" w:hAnsi="Times New Roman" w:cs="Times New Roman"/>
          <w:szCs w:val="24"/>
        </w:rPr>
        <w:t>There was evidence of risk management; however, the risk matrix could be improved to track and capture risks. For example, risks emerged from lack of appropriate Quality Control mechanisms and capacity constraints – Activities 2.1.1 and 2.1.2 were progressing in line with project timelines, though capacity and quality control constraints and seasonal floods in the catchment area for drinking water supply project were found to have impaired the progress of 2.1.2. These were caused by issues with contractor/service provider being unable to deliver outputs as prom</w:t>
      </w:r>
      <w:r w:rsidR="006A75BB" w:rsidRPr="00716033">
        <w:rPr>
          <w:rFonts w:ascii="Times New Roman" w:hAnsi="Times New Roman" w:cs="Times New Roman"/>
          <w:szCs w:val="24"/>
        </w:rPr>
        <w:t xml:space="preserve">ised. </w:t>
      </w:r>
      <w:r w:rsidR="006A75BB">
        <w:rPr>
          <w:rFonts w:ascii="Times New Roman" w:hAnsi="Times New Roman" w:cs="Times New Roman"/>
          <w:szCs w:val="24"/>
        </w:rPr>
        <w:t>Finally, responsiveness to implementation issues were just in time to address barriers and obstacles in the course of the project.</w:t>
      </w:r>
    </w:p>
    <w:p w14:paraId="59F58EC0" w14:textId="77777777" w:rsidR="006A75BB" w:rsidRDefault="006A75BB" w:rsidP="007D4C06">
      <w:pPr>
        <w:spacing w:after="0" w:line="240" w:lineRule="auto"/>
        <w:contextualSpacing/>
        <w:jc w:val="both"/>
        <w:rPr>
          <w:rFonts w:ascii="Times New Roman" w:eastAsia="Times New Roman" w:hAnsi="Times New Roman" w:cs="Times New Roman"/>
          <w:color w:val="000000"/>
          <w:szCs w:val="24"/>
        </w:rPr>
      </w:pPr>
    </w:p>
    <w:p w14:paraId="3C72349E" w14:textId="77777777" w:rsidR="00D04791" w:rsidRDefault="00D959F7" w:rsidP="007D4C06">
      <w:pPr>
        <w:spacing w:after="0" w:line="240" w:lineRule="auto"/>
        <w:contextualSpacing/>
        <w:jc w:val="both"/>
        <w:rPr>
          <w:rFonts w:ascii="Times New Roman" w:eastAsia="Times New Roman" w:hAnsi="Times New Roman" w:cs="Times New Roman"/>
          <w:szCs w:val="24"/>
        </w:rPr>
        <w:sectPr w:rsidR="00D04791" w:rsidSect="00BE0249">
          <w:footerReference w:type="default" r:id="rId12"/>
          <w:pgSz w:w="12240" w:h="15840"/>
          <w:pgMar w:top="1440" w:right="1440" w:bottom="1440" w:left="1440" w:header="708" w:footer="708" w:gutter="0"/>
          <w:cols w:space="720"/>
          <w:docGrid w:linePitch="299"/>
        </w:sectPr>
      </w:pPr>
      <w:r w:rsidRPr="00433C32">
        <w:rPr>
          <w:rFonts w:ascii="Times New Roman" w:eastAsia="Times New Roman" w:hAnsi="Times New Roman" w:cs="Times New Roman"/>
          <w:szCs w:val="24"/>
        </w:rPr>
        <w:t xml:space="preserve">NECS: </w:t>
      </w:r>
      <w:r w:rsidR="00433C32" w:rsidRPr="007D4C06">
        <w:rPr>
          <w:rFonts w:ascii="Times New Roman" w:hAnsi="Times New Roman" w:cs="Times New Roman"/>
          <w:szCs w:val="24"/>
        </w:rPr>
        <w:t>The lead Implementing Partner is the NECS, which is primarily responsible and accountable for managing this project; including the governance and evaluation of project interventions, achieving project outputs, and for the effective utilization of available resources.</w:t>
      </w:r>
      <w:r w:rsidR="006A75BB" w:rsidRPr="006A75BB">
        <w:rPr>
          <w:rFonts w:ascii="Times New Roman" w:hAnsi="Times New Roman" w:cs="Times New Roman"/>
          <w:szCs w:val="24"/>
        </w:rPr>
        <w:t xml:space="preserve"> </w:t>
      </w:r>
      <w:r w:rsidR="006A75BB">
        <w:rPr>
          <w:rFonts w:ascii="Times New Roman" w:hAnsi="Times New Roman" w:cs="Times New Roman"/>
          <w:szCs w:val="24"/>
        </w:rPr>
        <w:t xml:space="preserve">In terms of </w:t>
      </w:r>
      <w:proofErr w:type="spellStart"/>
      <w:r w:rsidR="006A75BB">
        <w:rPr>
          <w:rFonts w:ascii="Times New Roman" w:hAnsi="Times New Roman" w:cs="Times New Roman"/>
          <w:szCs w:val="24"/>
        </w:rPr>
        <w:t>candor</w:t>
      </w:r>
      <w:proofErr w:type="spellEnd"/>
      <w:r w:rsidR="006A75BB">
        <w:rPr>
          <w:rFonts w:ascii="Times New Roman" w:hAnsi="Times New Roman" w:cs="Times New Roman"/>
          <w:szCs w:val="24"/>
        </w:rPr>
        <w:t xml:space="preserve"> and realism in reporting, this could be improved with more details, particularly for the financials, where there was </w:t>
      </w:r>
      <w:r w:rsidR="006A75BB">
        <w:rPr>
          <w:rFonts w:ascii="Times New Roman" w:eastAsia="Times New Roman" w:hAnsi="Times New Roman" w:cs="Times New Roman"/>
          <w:color w:val="000000"/>
          <w:szCs w:val="24"/>
        </w:rPr>
        <w:t xml:space="preserve">no detailed breakdown of figures maintained by relevant </w:t>
      </w:r>
      <w:r w:rsidR="006A75BB">
        <w:rPr>
          <w:rFonts w:ascii="Times New Roman" w:eastAsia="Times New Roman" w:hAnsi="Times New Roman" w:cs="Times New Roman"/>
          <w:color w:val="000000"/>
          <w:szCs w:val="24"/>
        </w:rPr>
        <w:lastRenderedPageBreak/>
        <w:t xml:space="preserve">agencies for co-financing funds. </w:t>
      </w:r>
      <w:r w:rsidR="006A75BB" w:rsidRPr="005F6EE9">
        <w:rPr>
          <w:rFonts w:ascii="Times New Roman" w:hAnsi="Times New Roman" w:cs="Times New Roman"/>
          <w:szCs w:val="24"/>
        </w:rPr>
        <w:t xml:space="preserve">There was evidence of risk management; however, the risk matrix could be improved to track and capture risks. The early delays of the project start have been reported in the project progress reports, but there are significant constraints in achieving </w:t>
      </w:r>
      <w:proofErr w:type="gramStart"/>
      <w:r w:rsidR="006A75BB" w:rsidRPr="005F6EE9">
        <w:rPr>
          <w:rFonts w:ascii="Times New Roman" w:hAnsi="Times New Roman" w:cs="Times New Roman"/>
          <w:szCs w:val="24"/>
        </w:rPr>
        <w:t>the end result</w:t>
      </w:r>
      <w:proofErr w:type="gramEnd"/>
      <w:r w:rsidR="006A75BB" w:rsidRPr="005F6EE9">
        <w:rPr>
          <w:rFonts w:ascii="Times New Roman" w:hAnsi="Times New Roman" w:cs="Times New Roman"/>
          <w:szCs w:val="24"/>
        </w:rPr>
        <w:t xml:space="preserve">. For example, </w:t>
      </w:r>
      <w:r w:rsidR="006A75BB" w:rsidRPr="003F2896">
        <w:rPr>
          <w:rFonts w:ascii="Times New Roman" w:hAnsi="Times New Roman" w:cs="Times New Roman"/>
          <w:szCs w:val="24"/>
        </w:rPr>
        <w:t>capacity constraints at service provid</w:t>
      </w:r>
      <w:r w:rsidR="006A75BB">
        <w:rPr>
          <w:rFonts w:ascii="Times New Roman" w:hAnsi="Times New Roman" w:cs="Times New Roman"/>
          <w:szCs w:val="24"/>
        </w:rPr>
        <w:t xml:space="preserve">er/ contractor’s end </w:t>
      </w:r>
      <w:r w:rsidR="006A75BB" w:rsidRPr="003F2896">
        <w:rPr>
          <w:rFonts w:ascii="Times New Roman" w:hAnsi="Times New Roman" w:cs="Times New Roman"/>
          <w:szCs w:val="24"/>
        </w:rPr>
        <w:t>have</w:t>
      </w:r>
      <w:r w:rsidR="006A75BB" w:rsidRPr="004A42DC">
        <w:rPr>
          <w:rFonts w:ascii="Times New Roman" w:hAnsi="Times New Roman" w:cs="Times New Roman"/>
          <w:szCs w:val="24"/>
        </w:rPr>
        <w:t xml:space="preserve"> been an issue in </w:t>
      </w:r>
      <w:proofErr w:type="spellStart"/>
      <w:r w:rsidR="006A75BB" w:rsidRPr="004A42DC">
        <w:rPr>
          <w:rFonts w:ascii="Times New Roman" w:hAnsi="Times New Roman" w:cs="Times New Roman"/>
          <w:szCs w:val="24"/>
        </w:rPr>
        <w:t>Mongar</w:t>
      </w:r>
      <w:proofErr w:type="spellEnd"/>
      <w:r w:rsidR="006A75BB" w:rsidRPr="004A42DC">
        <w:rPr>
          <w:rFonts w:ascii="Times New Roman" w:hAnsi="Times New Roman" w:cs="Times New Roman"/>
          <w:szCs w:val="24"/>
        </w:rPr>
        <w:t xml:space="preserve"> that has led to delaying the progress of drinking water scheme. Risk mitigation could have been planned much earlier with advanced reporting to PB.</w:t>
      </w:r>
      <w:r w:rsidR="006A75BB">
        <w:rPr>
          <w:rFonts w:ascii="Times New Roman" w:hAnsi="Times New Roman" w:cs="Times New Roman"/>
          <w:szCs w:val="24"/>
        </w:rPr>
        <w:t xml:space="preserve"> Adequacy of management inputs and processes can be improved, especially greater commitment to be obtained from GNHC to provide moral support to ongoing projects. For future projects, it would be more appropriate to have greater government support to strengthen government ownership by </w:t>
      </w:r>
      <w:proofErr w:type="spellStart"/>
      <w:r w:rsidR="006A75BB">
        <w:rPr>
          <w:rFonts w:ascii="Times New Roman" w:hAnsi="Times New Roman" w:cs="Times New Roman"/>
          <w:szCs w:val="24"/>
        </w:rPr>
        <w:t>GoB</w:t>
      </w:r>
      <w:proofErr w:type="spellEnd"/>
      <w:r w:rsidR="006A75BB">
        <w:rPr>
          <w:rFonts w:ascii="Times New Roman" w:hAnsi="Times New Roman" w:cs="Times New Roman"/>
          <w:szCs w:val="24"/>
        </w:rPr>
        <w:t>.</w:t>
      </w:r>
    </w:p>
    <w:p w14:paraId="04595536" w14:textId="77777777" w:rsidR="006A7F84" w:rsidRPr="006E3D6D" w:rsidRDefault="006A7F84" w:rsidP="006E3D6D">
      <w:pPr>
        <w:pStyle w:val="Heading2"/>
        <w:spacing w:before="0" w:line="240" w:lineRule="auto"/>
        <w:contextualSpacing/>
        <w:rPr>
          <w:rFonts w:ascii="Times New Roman" w:eastAsia="Times New Roman" w:hAnsi="Times New Roman" w:cs="Times New Roman"/>
          <w:b/>
          <w:color w:val="000000"/>
          <w:sz w:val="24"/>
          <w:szCs w:val="24"/>
        </w:rPr>
      </w:pPr>
      <w:r w:rsidRPr="006E3D6D">
        <w:rPr>
          <w:rFonts w:ascii="Times New Roman" w:eastAsia="Times New Roman" w:hAnsi="Times New Roman" w:cs="Times New Roman"/>
          <w:b/>
          <w:color w:val="000000"/>
          <w:sz w:val="24"/>
          <w:szCs w:val="24"/>
        </w:rPr>
        <w:lastRenderedPageBreak/>
        <w:t>3.3 Project Results</w:t>
      </w:r>
      <w:bookmarkEnd w:id="44"/>
    </w:p>
    <w:p w14:paraId="7226BADA"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52DB2CEA"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assessment of the project results is presented here, with baselines and targets taken from the Project </w:t>
      </w:r>
      <w:proofErr w:type="spellStart"/>
      <w:r w:rsidRPr="006A7F84">
        <w:rPr>
          <w:rFonts w:ascii="Times New Roman" w:eastAsia="Times New Roman" w:hAnsi="Times New Roman" w:cs="Times New Roman"/>
          <w:color w:val="000000"/>
          <w:szCs w:val="24"/>
        </w:rPr>
        <w:t>Logframe</w:t>
      </w:r>
      <w:proofErr w:type="spellEnd"/>
      <w:r w:rsidRPr="006A7F84">
        <w:rPr>
          <w:rFonts w:ascii="Times New Roman" w:eastAsia="Times New Roman" w:hAnsi="Times New Roman" w:cs="Times New Roman"/>
          <w:color w:val="000000"/>
          <w:szCs w:val="24"/>
        </w:rPr>
        <w:t xml:space="preserve"> from NAPA II Project Document. For Ratings, the following scale is used to rate the level of achievement:</w:t>
      </w:r>
    </w:p>
    <w:p w14:paraId="3D56E041" w14:textId="77777777" w:rsidR="00207118" w:rsidRDefault="00207118" w:rsidP="006E3D6D">
      <w:pPr>
        <w:rPr>
          <w:rFonts w:ascii="Times New Roman" w:eastAsia="Times New Roman" w:hAnsi="Times New Roman" w:cs="Times New Roman"/>
          <w:b/>
          <w:color w:val="000000"/>
        </w:rPr>
      </w:pPr>
      <w:bookmarkStart w:id="45" w:name="_Toc528613066"/>
    </w:p>
    <w:tbl>
      <w:tblPr>
        <w:tblStyle w:val="551"/>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2515"/>
        <w:gridCol w:w="988"/>
        <w:gridCol w:w="9447"/>
      </w:tblGrid>
      <w:tr w:rsidR="00B827C9" w:rsidRPr="002C7984" w14:paraId="38309BE0" w14:textId="77777777" w:rsidTr="00F10F4C">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gridSpan w:val="3"/>
          </w:tcPr>
          <w:p w14:paraId="48E5EFE2" w14:textId="77777777" w:rsidR="00B827C9" w:rsidRPr="007D4C06" w:rsidRDefault="00B827C9" w:rsidP="00F10F4C">
            <w:pPr>
              <w:contextualSpacing/>
              <w:jc w:val="center"/>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Rating Project Performance</w:t>
            </w:r>
          </w:p>
        </w:tc>
      </w:tr>
      <w:tr w:rsidR="002C7984" w:rsidRPr="002C7984" w14:paraId="507AD5D8" w14:textId="77777777" w:rsidTr="002C798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shd w:val="clear" w:color="auto" w:fill="ED7D31" w:themeFill="accent2"/>
          </w:tcPr>
          <w:p w14:paraId="3BD8B3FF" w14:textId="77777777" w:rsidR="00B827C9" w:rsidRPr="007D4C06" w:rsidRDefault="00B827C9" w:rsidP="00F10F4C">
            <w:pPr>
              <w:ind w:left="180"/>
              <w:contextualSpacing/>
              <w:jc w:val="center"/>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Criteria</w:t>
            </w:r>
          </w:p>
        </w:tc>
        <w:tc>
          <w:tcPr>
            <w:tcW w:w="0" w:type="auto"/>
            <w:shd w:val="clear" w:color="auto" w:fill="ED7D31" w:themeFill="accent2"/>
          </w:tcPr>
          <w:p w14:paraId="037E0C64" w14:textId="77777777" w:rsidR="00B827C9" w:rsidRPr="007D4C06" w:rsidRDefault="00B827C9" w:rsidP="00F10F4C">
            <w:pPr>
              <w:ind w:lef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FFFFFF" w:themeColor="background1"/>
                <w:sz w:val="20"/>
              </w:rPr>
            </w:pPr>
            <w:r w:rsidRPr="007D4C06">
              <w:rPr>
                <w:rFonts w:ascii="Times New Roman" w:eastAsia="Times New Roman" w:hAnsi="Times New Roman" w:cs="Times New Roman"/>
                <w:b/>
                <w:color w:val="FFFFFF" w:themeColor="background1"/>
                <w:sz w:val="20"/>
              </w:rPr>
              <w:t>Rating</w:t>
            </w:r>
          </w:p>
        </w:tc>
        <w:tc>
          <w:tcPr>
            <w:tcW w:w="0" w:type="auto"/>
            <w:shd w:val="clear" w:color="auto" w:fill="ED7D31" w:themeFill="accent2"/>
          </w:tcPr>
          <w:p w14:paraId="15AE0823" w14:textId="77777777" w:rsidR="00B827C9" w:rsidRPr="007D4C06" w:rsidRDefault="00B827C9" w:rsidP="00F10F4C">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FFFF" w:themeColor="background1"/>
                <w:sz w:val="20"/>
              </w:rPr>
            </w:pPr>
            <w:r w:rsidRPr="007D4C06">
              <w:rPr>
                <w:rFonts w:ascii="Times New Roman" w:hAnsi="Times New Roman" w:cs="Times New Roman"/>
                <w:b/>
                <w:color w:val="FFFFFF" w:themeColor="background1"/>
                <w:sz w:val="20"/>
              </w:rPr>
              <w:t>Comments</w:t>
            </w:r>
          </w:p>
        </w:tc>
      </w:tr>
      <w:tr w:rsidR="00B827C9" w:rsidRPr="002C7984" w14:paraId="7CFB0CAF" w14:textId="77777777" w:rsidTr="00F10F4C">
        <w:trPr>
          <w:trHeight w:val="20"/>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tcPr>
          <w:p w14:paraId="136AA2FA" w14:textId="77777777" w:rsidR="00B827C9" w:rsidRPr="007D4C06" w:rsidRDefault="00B827C9" w:rsidP="00F10F4C">
            <w:pPr>
              <w:numPr>
                <w:ilvl w:val="0"/>
                <w:numId w:val="151"/>
              </w:numPr>
              <w:pBdr>
                <w:top w:val="nil"/>
                <w:left w:val="nil"/>
                <w:bottom w:val="nil"/>
                <w:right w:val="nil"/>
                <w:between w:val="nil"/>
              </w:pBdr>
              <w:ind w:right="72"/>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Monitoring and Evaluation</w:t>
            </w:r>
          </w:p>
        </w:tc>
      </w:tr>
      <w:tr w:rsidR="00B827C9" w:rsidRPr="005B1447" w14:paraId="53E4A55D"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46229ACC"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Overall Quality</w:t>
            </w:r>
          </w:p>
          <w:p w14:paraId="38995C73"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of M&amp;E</w:t>
            </w:r>
          </w:p>
        </w:tc>
        <w:tc>
          <w:tcPr>
            <w:tcW w:w="0" w:type="auto"/>
          </w:tcPr>
          <w:p w14:paraId="6E7C8788" w14:textId="77777777" w:rsidR="00B827C9" w:rsidRPr="005B1447" w:rsidRDefault="00B827C9" w:rsidP="00F10F4C">
            <w:pPr>
              <w:ind w:left="7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tcPr>
          <w:p w14:paraId="3A6871DB"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lang w:eastAsia="en-US"/>
              </w:rPr>
            </w:pPr>
            <w:r w:rsidRPr="005B1447">
              <w:rPr>
                <w:rFonts w:ascii="Times New Roman" w:hAnsi="Times New Roman" w:cs="Times New Roman"/>
                <w:sz w:val="20"/>
              </w:rPr>
              <w:t>Results Based Framework (RBF) indicators were clearly described with the source of verification and end of project targets. There were 14 indicators in total, two at the outcome level, two mapped to project objectives, and the remaining indicators reflected against outputs and activities.</w:t>
            </w:r>
          </w:p>
        </w:tc>
      </w:tr>
      <w:tr w:rsidR="00B827C9" w:rsidRPr="005B1447" w14:paraId="65633132"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05A8D394"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M&amp;E design</w:t>
            </w:r>
          </w:p>
          <w:p w14:paraId="38C992BB"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at project start up</w:t>
            </w:r>
          </w:p>
        </w:tc>
        <w:tc>
          <w:tcPr>
            <w:tcW w:w="0" w:type="auto"/>
            <w:shd w:val="clear" w:color="auto" w:fill="FBE4D5" w:themeFill="accent2" w:themeFillTint="33"/>
          </w:tcPr>
          <w:p w14:paraId="280EF217" w14:textId="77777777" w:rsidR="00B827C9" w:rsidRPr="005B1447" w:rsidRDefault="00B827C9" w:rsidP="00F10F4C">
            <w:pPr>
              <w:ind w:left="7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shd w:val="clear" w:color="auto" w:fill="FBE4D5" w:themeFill="accent2" w:themeFillTint="33"/>
          </w:tcPr>
          <w:p w14:paraId="606A343F"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 xml:space="preserve">Project objectives were in line with the GEF Focal Area objectives augmenting disaster resilience, institutional capacities and have mainstreamed adaptation into policies and governance in Bhutan. The </w:t>
            </w:r>
            <w:proofErr w:type="spellStart"/>
            <w:r w:rsidRPr="005B1447">
              <w:rPr>
                <w:rFonts w:ascii="Times New Roman" w:hAnsi="Times New Roman" w:cs="Times New Roman"/>
                <w:sz w:val="20"/>
              </w:rPr>
              <w:t>Logframe</w:t>
            </w:r>
            <w:proofErr w:type="spellEnd"/>
            <w:r w:rsidRPr="005B1447">
              <w:rPr>
                <w:rFonts w:ascii="Times New Roman" w:hAnsi="Times New Roman" w:cs="Times New Roman"/>
                <w:sz w:val="20"/>
              </w:rPr>
              <w:t xml:space="preserve"> assumptions reflected national priorities accurately.</w:t>
            </w:r>
          </w:p>
        </w:tc>
      </w:tr>
      <w:tr w:rsidR="00B827C9" w:rsidRPr="005B1447" w14:paraId="04C87D83"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296342FA"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M&amp;E</w:t>
            </w:r>
          </w:p>
          <w:p w14:paraId="600D354E"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Plan</w:t>
            </w:r>
          </w:p>
          <w:p w14:paraId="75C2CBEC"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Implementation</w:t>
            </w:r>
          </w:p>
        </w:tc>
        <w:tc>
          <w:tcPr>
            <w:tcW w:w="0" w:type="auto"/>
          </w:tcPr>
          <w:p w14:paraId="4D160DBA" w14:textId="77777777" w:rsidR="00B827C9" w:rsidRPr="005B1447" w:rsidRDefault="00B827C9" w:rsidP="00F10F4C">
            <w:pPr>
              <w:ind w:left="7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MS</w:t>
            </w:r>
          </w:p>
        </w:tc>
        <w:tc>
          <w:tcPr>
            <w:tcW w:w="0" w:type="auto"/>
          </w:tcPr>
          <w:p w14:paraId="62196F1C"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Processes for monitoring and evaluation needed to be strengthened. Impact measurements of the project outcomes and outputs could have been better articulated at start of project to ensure that monitoring and evaluation accurately measures project achievements.</w:t>
            </w:r>
          </w:p>
        </w:tc>
      </w:tr>
      <w:tr w:rsidR="00B827C9" w:rsidRPr="005B1447" w14:paraId="497BB6BB" w14:textId="77777777" w:rsidTr="00F10F4C">
        <w:trPr>
          <w:trHeight w:val="20"/>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tcPr>
          <w:p w14:paraId="1A83B321" w14:textId="77777777" w:rsidR="00B827C9" w:rsidRPr="007D4C06" w:rsidRDefault="00B827C9" w:rsidP="00F10F4C">
            <w:pPr>
              <w:numPr>
                <w:ilvl w:val="0"/>
                <w:numId w:val="151"/>
              </w:numPr>
              <w:pBdr>
                <w:top w:val="nil"/>
                <w:left w:val="nil"/>
                <w:bottom w:val="nil"/>
                <w:right w:val="nil"/>
                <w:between w:val="nil"/>
              </w:pBdr>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IA &amp; EA Execution</w:t>
            </w:r>
          </w:p>
        </w:tc>
      </w:tr>
      <w:tr w:rsidR="00B827C9" w:rsidRPr="005B1447" w14:paraId="20F56508"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2A1DF130"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Overall Quality</w:t>
            </w:r>
          </w:p>
          <w:p w14:paraId="59BA7C54"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of Project Implementation</w:t>
            </w:r>
          </w:p>
          <w:p w14:paraId="62407DB4"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/Execution</w:t>
            </w:r>
          </w:p>
        </w:tc>
        <w:tc>
          <w:tcPr>
            <w:tcW w:w="0" w:type="auto"/>
          </w:tcPr>
          <w:p w14:paraId="5F233E67" w14:textId="77777777" w:rsidR="00B827C9" w:rsidRPr="005B1447" w:rsidRDefault="00B827C9" w:rsidP="00F10F4C">
            <w:pPr>
              <w:ind w:left="7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HS</w:t>
            </w:r>
          </w:p>
        </w:tc>
        <w:tc>
          <w:tcPr>
            <w:tcW w:w="0" w:type="auto"/>
          </w:tcPr>
          <w:p w14:paraId="661DD15A"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lang w:eastAsia="en-US"/>
              </w:rPr>
            </w:pPr>
            <w:r w:rsidRPr="005B1447">
              <w:rPr>
                <w:rFonts w:ascii="Times New Roman" w:eastAsia="Cambria" w:hAnsi="Times New Roman" w:cs="Times New Roman"/>
                <w:sz w:val="20"/>
              </w:rPr>
              <w:t xml:space="preserve">The Project has generated strong stakeholder interest and participation from national government agencies, local institutions, international development partners and NGOS. In total, 19 central government agencies were involved with international development partners such as JICA and World Bank and </w:t>
            </w:r>
            <w:proofErr w:type="spellStart"/>
            <w:r w:rsidRPr="005B1447">
              <w:rPr>
                <w:rFonts w:ascii="Times New Roman" w:eastAsia="Cambria" w:hAnsi="Times New Roman" w:cs="Times New Roman"/>
                <w:sz w:val="20"/>
              </w:rPr>
              <w:t>Tarayana</w:t>
            </w:r>
            <w:proofErr w:type="spellEnd"/>
            <w:r w:rsidRPr="005B1447">
              <w:rPr>
                <w:rFonts w:ascii="Times New Roman" w:eastAsia="Cambria" w:hAnsi="Times New Roman" w:cs="Times New Roman"/>
                <w:sz w:val="20"/>
              </w:rPr>
              <w:t xml:space="preserve"> Foundation representing the NGOs. </w:t>
            </w:r>
            <w:r w:rsidRPr="005B1447">
              <w:rPr>
                <w:rFonts w:ascii="Times New Roman" w:hAnsi="Times New Roman" w:cs="Times New Roman"/>
                <w:sz w:val="20"/>
              </w:rPr>
              <w:t>PMU was excellent in coordinating and drawing upon staff resources from several departments and divisions across ministries.</w:t>
            </w:r>
          </w:p>
        </w:tc>
      </w:tr>
      <w:tr w:rsidR="00B827C9" w:rsidRPr="005B1447" w14:paraId="5734A9F3"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013196A3"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Implementing Agency Execution</w:t>
            </w:r>
          </w:p>
        </w:tc>
        <w:tc>
          <w:tcPr>
            <w:tcW w:w="0" w:type="auto"/>
            <w:shd w:val="clear" w:color="auto" w:fill="FBE4D5" w:themeFill="accent2" w:themeFillTint="33"/>
          </w:tcPr>
          <w:p w14:paraId="666C9D91" w14:textId="77777777" w:rsidR="00B827C9" w:rsidRPr="005B1447" w:rsidRDefault="00B827C9" w:rsidP="00F10F4C">
            <w:pPr>
              <w:ind w:left="7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HS</w:t>
            </w:r>
          </w:p>
        </w:tc>
        <w:tc>
          <w:tcPr>
            <w:tcW w:w="0" w:type="auto"/>
            <w:shd w:val="clear" w:color="auto" w:fill="FBE4D5" w:themeFill="accent2" w:themeFillTint="33"/>
          </w:tcPr>
          <w:p w14:paraId="6FE59FE9"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rPr>
            </w:pPr>
            <w:r w:rsidRPr="005B1447">
              <w:rPr>
                <w:rFonts w:ascii="Times New Roman" w:hAnsi="Times New Roman" w:cs="Times New Roman"/>
                <w:sz w:val="20"/>
              </w:rPr>
              <w:t xml:space="preserve">There was </w:t>
            </w:r>
            <w:r w:rsidRPr="005B1447">
              <w:rPr>
                <w:rFonts w:ascii="Times New Roman" w:eastAsia="Cambria" w:hAnsi="Times New Roman" w:cs="Times New Roman"/>
                <w:sz w:val="20"/>
              </w:rPr>
              <w:t>a high level of trust and transparency in interactions with</w:t>
            </w:r>
            <w:r w:rsidRPr="005B1447">
              <w:rPr>
                <w:rFonts w:ascii="Times New Roman" w:hAnsi="Times New Roman" w:cs="Times New Roman"/>
                <w:sz w:val="20"/>
              </w:rPr>
              <w:t xml:space="preserve"> key national implementing agencies as a result of efficient coordination by the</w:t>
            </w:r>
            <w:r w:rsidRPr="005B1447">
              <w:rPr>
                <w:rFonts w:ascii="Times New Roman" w:eastAsia="Cambria" w:hAnsi="Times New Roman" w:cs="Times New Roman"/>
                <w:sz w:val="20"/>
              </w:rPr>
              <w:t xml:space="preserve"> National Environmental Commission Secretariat (NECS) and the Gross National Happiness Commission (GNHC).</w:t>
            </w:r>
          </w:p>
        </w:tc>
      </w:tr>
      <w:tr w:rsidR="00B827C9" w:rsidRPr="005B1447" w14:paraId="2E891CE0"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1A68B64E"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Executing Agency Execution</w:t>
            </w:r>
          </w:p>
        </w:tc>
        <w:tc>
          <w:tcPr>
            <w:tcW w:w="0" w:type="auto"/>
          </w:tcPr>
          <w:p w14:paraId="3E269ECF" w14:textId="77777777" w:rsidR="00B827C9" w:rsidRPr="005B1447" w:rsidRDefault="00B827C9" w:rsidP="00F10F4C">
            <w:pPr>
              <w:ind w:left="7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HS</w:t>
            </w:r>
          </w:p>
        </w:tc>
        <w:tc>
          <w:tcPr>
            <w:tcW w:w="0" w:type="auto"/>
          </w:tcPr>
          <w:p w14:paraId="6AA7482F"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rPr>
            </w:pPr>
            <w:r w:rsidRPr="005B1447">
              <w:rPr>
                <w:rFonts w:ascii="Times New Roman" w:hAnsi="Times New Roman" w:cs="Times New Roman"/>
                <w:sz w:val="20"/>
              </w:rPr>
              <w:t>As stated earlier efficient coordination by the</w:t>
            </w:r>
            <w:r w:rsidRPr="005B1447">
              <w:rPr>
                <w:rFonts w:ascii="Times New Roman" w:eastAsia="Cambria" w:hAnsi="Times New Roman" w:cs="Times New Roman"/>
                <w:sz w:val="20"/>
              </w:rPr>
              <w:t xml:space="preserve"> National Environmental Commission Secretariat (NECS) and supported by Gross National Happiness Commission (GNHC) provided a high level of trust and transparency.</w:t>
            </w:r>
          </w:p>
        </w:tc>
      </w:tr>
      <w:tr w:rsidR="00B827C9" w:rsidRPr="005B1447" w14:paraId="03248D51" w14:textId="77777777" w:rsidTr="00F10F4C">
        <w:trPr>
          <w:trHeight w:val="20"/>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tcPr>
          <w:p w14:paraId="5D258322" w14:textId="77777777" w:rsidR="00B827C9" w:rsidRPr="007D4C06" w:rsidRDefault="00B827C9" w:rsidP="00F10F4C">
            <w:pPr>
              <w:numPr>
                <w:ilvl w:val="0"/>
                <w:numId w:val="151"/>
              </w:numPr>
              <w:pBdr>
                <w:top w:val="nil"/>
                <w:left w:val="nil"/>
                <w:bottom w:val="nil"/>
                <w:right w:val="nil"/>
                <w:between w:val="nil"/>
              </w:pBdr>
              <w:ind w:right="109"/>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Outcomes</w:t>
            </w:r>
          </w:p>
        </w:tc>
      </w:tr>
      <w:tr w:rsidR="00B827C9" w:rsidRPr="005B1447" w14:paraId="6960C72A"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2C4E075C"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Overall Quality</w:t>
            </w:r>
          </w:p>
          <w:p w14:paraId="487D3156"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of Project Outcomes</w:t>
            </w:r>
          </w:p>
        </w:tc>
        <w:tc>
          <w:tcPr>
            <w:tcW w:w="0" w:type="auto"/>
          </w:tcPr>
          <w:p w14:paraId="05DA83B7" w14:textId="77777777" w:rsidR="00B827C9" w:rsidRPr="005B1447" w:rsidRDefault="00B827C9" w:rsidP="00F10F4C">
            <w:pPr>
              <w:ind w:right="11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tcPr>
          <w:p w14:paraId="2AFBC44C"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lang w:eastAsia="en-US"/>
              </w:rPr>
            </w:pPr>
            <w:r w:rsidRPr="005B1447">
              <w:rPr>
                <w:rFonts w:ascii="Times New Roman" w:eastAsia="Cambria" w:hAnsi="Times New Roman" w:cs="Times New Roman"/>
                <w:b/>
                <w:sz w:val="20"/>
              </w:rPr>
              <w:t>Outcome 1:</w:t>
            </w:r>
            <w:r w:rsidRPr="005B1447">
              <w:rPr>
                <w:rFonts w:ascii="Times New Roman" w:eastAsia="Cambria" w:hAnsi="Times New Roman" w:cs="Times New Roman"/>
                <w:sz w:val="20"/>
              </w:rPr>
              <w:t xml:space="preserve"> Satisfactory - </w:t>
            </w:r>
            <w:r w:rsidRPr="005B1447">
              <w:rPr>
                <w:rFonts w:ascii="Times New Roman" w:hAnsi="Times New Roman" w:cs="Times New Roman"/>
                <w:sz w:val="20"/>
              </w:rPr>
              <w:t xml:space="preserve">project activities completed satisfactorily: </w:t>
            </w:r>
            <w:proofErr w:type="gramStart"/>
            <w:r w:rsidRPr="005B1447">
              <w:rPr>
                <w:rFonts w:ascii="Times New Roman" w:hAnsi="Times New Roman" w:cs="Times New Roman"/>
                <w:sz w:val="20"/>
              </w:rPr>
              <w:t>in particular, slope</w:t>
            </w:r>
            <w:proofErr w:type="gramEnd"/>
            <w:r w:rsidRPr="005B1447">
              <w:rPr>
                <w:rFonts w:ascii="Times New Roman" w:hAnsi="Times New Roman" w:cs="Times New Roman"/>
                <w:sz w:val="20"/>
              </w:rPr>
              <w:t xml:space="preserve"> stabilisation, embankment etc were completed at PIA</w:t>
            </w:r>
          </w:p>
          <w:p w14:paraId="17A64FA9"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rPr>
            </w:pPr>
          </w:p>
          <w:p w14:paraId="624AB4C6"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rPr>
            </w:pPr>
            <w:r w:rsidRPr="005B1447">
              <w:rPr>
                <w:rFonts w:ascii="Times New Roman" w:eastAsia="Cambria" w:hAnsi="Times New Roman" w:cs="Times New Roman"/>
                <w:b/>
                <w:sz w:val="20"/>
              </w:rPr>
              <w:t xml:space="preserve">Outcome 2: </w:t>
            </w:r>
            <w:r w:rsidRPr="005B1447">
              <w:rPr>
                <w:rFonts w:ascii="Times New Roman" w:eastAsia="Cambria" w:hAnsi="Times New Roman" w:cs="Times New Roman"/>
                <w:sz w:val="20"/>
              </w:rPr>
              <w:t xml:space="preserve">Satisfactory - </w:t>
            </w:r>
            <w:r w:rsidRPr="005B1447">
              <w:rPr>
                <w:rFonts w:ascii="Times New Roman" w:hAnsi="Times New Roman" w:cs="Times New Roman"/>
                <w:sz w:val="20"/>
              </w:rPr>
              <w:t>implemented project activities generated additional demand for future follow ups</w:t>
            </w:r>
          </w:p>
          <w:p w14:paraId="6705FA7A"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sz w:val="20"/>
              </w:rPr>
            </w:pPr>
          </w:p>
          <w:p w14:paraId="6B66FF65"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b/>
                <w:sz w:val="20"/>
              </w:rPr>
            </w:pPr>
            <w:r w:rsidRPr="005B1447">
              <w:rPr>
                <w:rFonts w:ascii="Times New Roman" w:eastAsia="Cambria" w:hAnsi="Times New Roman" w:cs="Times New Roman"/>
                <w:b/>
                <w:sz w:val="20"/>
              </w:rPr>
              <w:t xml:space="preserve">Outcome 3: </w:t>
            </w:r>
            <w:r w:rsidRPr="005B1447">
              <w:rPr>
                <w:rFonts w:ascii="Times New Roman" w:eastAsia="Cambria" w:hAnsi="Times New Roman" w:cs="Times New Roman"/>
                <w:sz w:val="20"/>
              </w:rPr>
              <w:t xml:space="preserve">Satisfactory - </w:t>
            </w:r>
            <w:r w:rsidRPr="005B1447">
              <w:rPr>
                <w:rFonts w:ascii="Times New Roman" w:hAnsi="Times New Roman" w:cs="Times New Roman"/>
                <w:sz w:val="20"/>
              </w:rPr>
              <w:t>achieved, with improved climate change adaptation planning apparent across Bhutan</w:t>
            </w:r>
          </w:p>
        </w:tc>
      </w:tr>
      <w:tr w:rsidR="00B827C9" w:rsidRPr="005B1447" w14:paraId="72BAA749"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40C591AA"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lastRenderedPageBreak/>
              <w:t>Relevance:</w:t>
            </w:r>
          </w:p>
          <w:p w14:paraId="767206D0"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relevant (R) or not relevant (NR)</w:t>
            </w:r>
          </w:p>
        </w:tc>
        <w:tc>
          <w:tcPr>
            <w:tcW w:w="0" w:type="auto"/>
            <w:shd w:val="clear" w:color="auto" w:fill="FBE4D5" w:themeFill="accent2" w:themeFillTint="33"/>
          </w:tcPr>
          <w:p w14:paraId="0F7C5486" w14:textId="77777777" w:rsidR="00B827C9" w:rsidRPr="005B1447" w:rsidRDefault="00B827C9" w:rsidP="00F10F4C">
            <w:pPr>
              <w:ind w:right="147"/>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R</w:t>
            </w:r>
          </w:p>
        </w:tc>
        <w:tc>
          <w:tcPr>
            <w:tcW w:w="0" w:type="auto"/>
            <w:shd w:val="clear" w:color="auto" w:fill="FBE4D5" w:themeFill="accent2" w:themeFillTint="33"/>
          </w:tcPr>
          <w:p w14:paraId="2FC34F01"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rPr>
            </w:pPr>
            <w:r w:rsidRPr="005B1447">
              <w:rPr>
                <w:rFonts w:ascii="Times New Roman" w:hAnsi="Times New Roman" w:cs="Times New Roman"/>
                <w:sz w:val="20"/>
              </w:rPr>
              <w:t>Project is relevant, with p</w:t>
            </w:r>
            <w:r w:rsidRPr="005B1447">
              <w:rPr>
                <w:rFonts w:ascii="Times New Roman" w:eastAsia="Cambria" w:hAnsi="Times New Roman" w:cs="Times New Roman"/>
                <w:sz w:val="20"/>
              </w:rPr>
              <w:t>roject design strategically bonded with the Sustainable Development Goals of Bhutan. There was a high level of alignment between UN SDGs (2030), GEF strategic priorities for LDCs and local policy frameworks.</w:t>
            </w:r>
          </w:p>
        </w:tc>
      </w:tr>
      <w:tr w:rsidR="00B827C9" w:rsidRPr="005B1447" w14:paraId="19BE0E52"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7DB0981F"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Effectiveness (doing the right things)</w:t>
            </w:r>
          </w:p>
        </w:tc>
        <w:tc>
          <w:tcPr>
            <w:tcW w:w="0" w:type="auto"/>
          </w:tcPr>
          <w:p w14:paraId="7AC8E028" w14:textId="77777777" w:rsidR="00B827C9" w:rsidRPr="005B1447" w:rsidRDefault="00B827C9" w:rsidP="00F10F4C">
            <w:pPr>
              <w:ind w:right="11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tcPr>
          <w:p w14:paraId="074C6B53"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rPr>
            </w:pPr>
            <w:r w:rsidRPr="005B1447">
              <w:rPr>
                <w:rFonts w:ascii="Times New Roman" w:hAnsi="Times New Roman" w:cs="Times New Roman"/>
                <w:sz w:val="20"/>
              </w:rPr>
              <w:t>Project has showed evidence of its ability to support activities of national and local community disaster management correctly. It has achieved the intended outputs and outcomes as evidenced by the results.</w:t>
            </w:r>
          </w:p>
        </w:tc>
      </w:tr>
      <w:tr w:rsidR="00B827C9" w:rsidRPr="005B1447" w14:paraId="3BCE4911"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2B3817FD"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 xml:space="preserve">Efficiency (doing things speedily) </w:t>
            </w:r>
          </w:p>
        </w:tc>
        <w:tc>
          <w:tcPr>
            <w:tcW w:w="0" w:type="auto"/>
            <w:shd w:val="clear" w:color="auto" w:fill="FBE4D5" w:themeFill="accent2" w:themeFillTint="33"/>
          </w:tcPr>
          <w:p w14:paraId="21FD013B" w14:textId="77777777" w:rsidR="00B827C9" w:rsidRPr="005B1447" w:rsidRDefault="00B827C9" w:rsidP="00F10F4C">
            <w:pPr>
              <w:ind w:right="11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shd w:val="clear" w:color="auto" w:fill="FBE4D5" w:themeFill="accent2" w:themeFillTint="33"/>
          </w:tcPr>
          <w:p w14:paraId="0224F061"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 xml:space="preserve">Project was implemented efficiently within timeline and, in one instance, ahead of schedule. Project outcome and output activities’ expenditure stayed within budgeted to achieve satisfactory achievement of results. </w:t>
            </w:r>
          </w:p>
          <w:p w14:paraId="5E2678B3"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04F16577"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rPr>
            </w:pPr>
            <w:r w:rsidRPr="005B1447">
              <w:rPr>
                <w:rFonts w:ascii="Times New Roman" w:hAnsi="Times New Roman" w:cs="Times New Roman"/>
                <w:sz w:val="20"/>
              </w:rPr>
              <w:t xml:space="preserve">However, there were some instances during the initial project period where some agencies have faced problems in terms of budget release since there are different financial years being followed by UNDP (Jan-Dec) and government agencies (June-July). </w:t>
            </w:r>
            <w:proofErr w:type="gramStart"/>
            <w:r w:rsidRPr="005B1447">
              <w:rPr>
                <w:rFonts w:ascii="Times New Roman" w:hAnsi="Times New Roman" w:cs="Times New Roman"/>
                <w:sz w:val="20"/>
              </w:rPr>
              <w:t>Thus</w:t>
            </w:r>
            <w:proofErr w:type="gramEnd"/>
            <w:r w:rsidRPr="005B1447">
              <w:rPr>
                <w:rFonts w:ascii="Times New Roman" w:hAnsi="Times New Roman" w:cs="Times New Roman"/>
                <w:sz w:val="20"/>
              </w:rPr>
              <w:t xml:space="preserve"> delayed release of fund for the project. Delays were also seen in procurement of professionals and materials for landslide stabilization projects due to lack of local expertise.</w:t>
            </w:r>
          </w:p>
        </w:tc>
      </w:tr>
      <w:tr w:rsidR="00B827C9" w:rsidRPr="005B1447" w14:paraId="70C84892" w14:textId="77777777" w:rsidTr="00F10F4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tcPr>
          <w:p w14:paraId="73D5EBE9" w14:textId="77777777" w:rsidR="00B827C9" w:rsidRPr="007D4C06" w:rsidRDefault="00B827C9" w:rsidP="00F10F4C">
            <w:pPr>
              <w:numPr>
                <w:ilvl w:val="0"/>
                <w:numId w:val="151"/>
              </w:numPr>
              <w:pBdr>
                <w:top w:val="nil"/>
                <w:left w:val="nil"/>
                <w:bottom w:val="nil"/>
                <w:right w:val="nil"/>
                <w:between w:val="nil"/>
              </w:pBdr>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Sustainability</w:t>
            </w:r>
          </w:p>
        </w:tc>
      </w:tr>
      <w:tr w:rsidR="00B827C9" w:rsidRPr="005B1447" w14:paraId="7A66257B"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4E94FDDA"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Overall likelihood of risks to Sustainability:</w:t>
            </w:r>
          </w:p>
        </w:tc>
        <w:tc>
          <w:tcPr>
            <w:tcW w:w="0" w:type="auto"/>
            <w:shd w:val="clear" w:color="auto" w:fill="FBE4D5" w:themeFill="accent2" w:themeFillTint="33"/>
          </w:tcPr>
          <w:p w14:paraId="44DB74EE" w14:textId="77777777" w:rsidR="00B827C9" w:rsidRPr="005B1447" w:rsidRDefault="00B827C9" w:rsidP="00F10F4C">
            <w:pPr>
              <w:ind w:right="147"/>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ML</w:t>
            </w:r>
          </w:p>
        </w:tc>
        <w:tc>
          <w:tcPr>
            <w:tcW w:w="0" w:type="auto"/>
            <w:shd w:val="clear" w:color="auto" w:fill="FBE4D5" w:themeFill="accent2" w:themeFillTint="33"/>
          </w:tcPr>
          <w:p w14:paraId="3221950B"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0"/>
                <w:lang w:eastAsia="en-US"/>
              </w:rPr>
            </w:pPr>
            <w:r w:rsidRPr="005B1447">
              <w:rPr>
                <w:rFonts w:ascii="Times New Roman" w:hAnsi="Times New Roman" w:cs="Times New Roman"/>
                <w:b/>
                <w:sz w:val="20"/>
              </w:rPr>
              <w:t>Financial resources:</w:t>
            </w:r>
            <w:r w:rsidRPr="005B1447">
              <w:rPr>
                <w:rFonts w:ascii="Times New Roman" w:hAnsi="Times New Roman" w:cs="Times New Roman"/>
                <w:sz w:val="20"/>
              </w:rPr>
              <w:t xml:space="preserve"> ML – Majority of projects under NAPA II have built the foundation for climate resilience, </w:t>
            </w:r>
            <w:proofErr w:type="gramStart"/>
            <w:r w:rsidRPr="005B1447">
              <w:rPr>
                <w:rFonts w:ascii="Times New Roman" w:hAnsi="Times New Roman" w:cs="Times New Roman"/>
                <w:sz w:val="20"/>
              </w:rPr>
              <w:t>To</w:t>
            </w:r>
            <w:proofErr w:type="gramEnd"/>
            <w:r w:rsidRPr="005B1447">
              <w:rPr>
                <w:rFonts w:ascii="Times New Roman" w:hAnsi="Times New Roman" w:cs="Times New Roman"/>
                <w:sz w:val="20"/>
              </w:rPr>
              <w:t xml:space="preserve"> build further on this foundation, continuous funding is required to sustain the project activities that have been initiated. Funding is questionable </w:t>
            </w:r>
            <w:proofErr w:type="gramStart"/>
            <w:r w:rsidRPr="005B1447">
              <w:rPr>
                <w:rFonts w:ascii="Times New Roman" w:hAnsi="Times New Roman" w:cs="Times New Roman"/>
                <w:sz w:val="20"/>
              </w:rPr>
              <w:t>at the moment</w:t>
            </w:r>
            <w:proofErr w:type="gramEnd"/>
            <w:r w:rsidR="000904BF">
              <w:rPr>
                <w:rFonts w:ascii="Times New Roman" w:hAnsi="Times New Roman" w:cs="Times New Roman"/>
                <w:sz w:val="20"/>
              </w:rPr>
              <w:t>.</w:t>
            </w:r>
          </w:p>
          <w:p w14:paraId="4D5FA4E1"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69453C6E"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b/>
                <w:sz w:val="20"/>
              </w:rPr>
              <w:t xml:space="preserve">Socio-economic: </w:t>
            </w:r>
            <w:r w:rsidRPr="005B1447">
              <w:rPr>
                <w:rFonts w:ascii="Times New Roman" w:hAnsi="Times New Roman" w:cs="Times New Roman"/>
                <w:sz w:val="20"/>
              </w:rPr>
              <w:t>ML – Due to certain traditional beliefs, villagers are still resistant to use rain water/harvested water, which they consider unfit for use. In some cases, communities are not willing to share water across boundaries due to old cultural practices.</w:t>
            </w:r>
          </w:p>
          <w:p w14:paraId="202C28FF"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0"/>
              </w:rPr>
            </w:pPr>
          </w:p>
          <w:p w14:paraId="592D7ABA"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b/>
                <w:sz w:val="20"/>
              </w:rPr>
              <w:t>Institutional framework and governance:</w:t>
            </w:r>
            <w:r w:rsidRPr="005B1447">
              <w:rPr>
                <w:rFonts w:ascii="Times New Roman" w:hAnsi="Times New Roman" w:cs="Times New Roman"/>
                <w:sz w:val="20"/>
              </w:rPr>
              <w:t xml:space="preserve"> ML - Limited capacity and uneven distribution of capacity at local levels meant that successes may not be easily </w:t>
            </w:r>
            <w:proofErr w:type="gramStart"/>
            <w:r w:rsidRPr="005B1447">
              <w:rPr>
                <w:rFonts w:ascii="Times New Roman" w:hAnsi="Times New Roman" w:cs="Times New Roman"/>
                <w:sz w:val="20"/>
              </w:rPr>
              <w:t>replicated</w:t>
            </w:r>
            <w:proofErr w:type="gramEnd"/>
            <w:r w:rsidRPr="005B1447">
              <w:rPr>
                <w:rFonts w:ascii="Times New Roman" w:hAnsi="Times New Roman" w:cs="Times New Roman"/>
                <w:sz w:val="20"/>
              </w:rPr>
              <w:t xml:space="preserve"> and sustainability becomes a challenge</w:t>
            </w:r>
          </w:p>
          <w:p w14:paraId="40CA2556"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26072012"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b/>
                <w:sz w:val="20"/>
              </w:rPr>
              <w:t>Environmental:</w:t>
            </w:r>
            <w:r w:rsidRPr="005B1447">
              <w:rPr>
                <w:rFonts w:ascii="Times New Roman" w:hAnsi="Times New Roman" w:cs="Times New Roman"/>
                <w:sz w:val="20"/>
              </w:rPr>
              <w:t xml:space="preserve"> L – The foundation has been laid for environmental protection over the long term.</w:t>
            </w:r>
          </w:p>
        </w:tc>
      </w:tr>
      <w:tr w:rsidR="00B827C9" w:rsidRPr="005B1447" w14:paraId="78F8FEB8"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3BB8E2CF"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Financial resources</w:t>
            </w:r>
          </w:p>
        </w:tc>
        <w:tc>
          <w:tcPr>
            <w:tcW w:w="0" w:type="auto"/>
          </w:tcPr>
          <w:p w14:paraId="3EE1F43E" w14:textId="77777777" w:rsidR="00B827C9" w:rsidRPr="005B1447" w:rsidRDefault="00B827C9" w:rsidP="00F10F4C">
            <w:pPr>
              <w:ind w:right="14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ML</w:t>
            </w:r>
          </w:p>
        </w:tc>
        <w:tc>
          <w:tcPr>
            <w:tcW w:w="0" w:type="auto"/>
          </w:tcPr>
          <w:p w14:paraId="7D63CE94"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Limited financial resources in the future for climate change and disaster resilience may present uncertainty on sustainability after project, as project outcome and output activities have mainly focused on the setting up of foundational infrastructure, systems, training etc with no budgeted funds for follow up after project conclusion.</w:t>
            </w:r>
          </w:p>
        </w:tc>
      </w:tr>
      <w:tr w:rsidR="00B827C9" w:rsidRPr="005B1447" w14:paraId="70D1416E"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0350DBE6"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Socio-economic</w:t>
            </w:r>
          </w:p>
        </w:tc>
        <w:tc>
          <w:tcPr>
            <w:tcW w:w="0" w:type="auto"/>
            <w:shd w:val="clear" w:color="auto" w:fill="FBE4D5" w:themeFill="accent2" w:themeFillTint="33"/>
          </w:tcPr>
          <w:p w14:paraId="5010AE31" w14:textId="77777777" w:rsidR="00B827C9" w:rsidRPr="005B1447" w:rsidRDefault="00B827C9" w:rsidP="00F10F4C">
            <w:pPr>
              <w:ind w:right="147"/>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ML</w:t>
            </w:r>
          </w:p>
        </w:tc>
        <w:tc>
          <w:tcPr>
            <w:tcW w:w="0" w:type="auto"/>
            <w:shd w:val="clear" w:color="auto" w:fill="FBE4D5" w:themeFill="accent2" w:themeFillTint="33"/>
          </w:tcPr>
          <w:p w14:paraId="2AF76B04" w14:textId="77777777" w:rsidR="00B827C9" w:rsidRPr="000F284B"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 xml:space="preserve">Water user groups and forest fire management groups were successfully formed and related income activities, such as saving groups started, have been positively impacted. However, there are challenges in convincing villagers to share water from locality to locality due to old beliefs and traditions. </w:t>
            </w:r>
            <w:r w:rsidRPr="005A6864">
              <w:rPr>
                <w:rFonts w:ascii="Times New Roman" w:hAnsi="Times New Roman" w:cs="Times New Roman"/>
                <w:sz w:val="20"/>
              </w:rPr>
              <w:t>The issue of water sharing is address in the Water Act of Bh</w:t>
            </w:r>
            <w:r>
              <w:rPr>
                <w:rFonts w:ascii="Times New Roman" w:hAnsi="Times New Roman" w:cs="Times New Roman"/>
                <w:sz w:val="20"/>
              </w:rPr>
              <w:t>utan, 2011 and its regulation. There is a need to strength</w:t>
            </w:r>
            <w:r w:rsidRPr="005A6864">
              <w:rPr>
                <w:rFonts w:ascii="Times New Roman" w:hAnsi="Times New Roman" w:cs="Times New Roman"/>
                <w:sz w:val="20"/>
              </w:rPr>
              <w:t xml:space="preserve">en enforcement of the water law. </w:t>
            </w:r>
            <w:r w:rsidRPr="005B1447">
              <w:rPr>
                <w:rFonts w:ascii="Times New Roman" w:hAnsi="Times New Roman" w:cs="Times New Roman"/>
                <w:sz w:val="20"/>
              </w:rPr>
              <w:t xml:space="preserve">More public awareness is needed: it is recommended that lessons learnt from the successes of </w:t>
            </w:r>
            <w:proofErr w:type="spellStart"/>
            <w:r w:rsidRPr="005B1447">
              <w:rPr>
                <w:rFonts w:ascii="Times New Roman" w:hAnsi="Times New Roman" w:cs="Times New Roman"/>
                <w:sz w:val="20"/>
              </w:rPr>
              <w:t>Tarayana’s</w:t>
            </w:r>
            <w:proofErr w:type="spellEnd"/>
            <w:r w:rsidRPr="005B1447">
              <w:rPr>
                <w:rFonts w:ascii="Times New Roman" w:hAnsi="Times New Roman" w:cs="Times New Roman"/>
                <w:sz w:val="20"/>
              </w:rPr>
              <w:t xml:space="preserve"> work be documented and broadcast across Bhutan. This will also help erode some of the existing objections towards water sharing across localities, as the ideas and practices g</w:t>
            </w:r>
            <w:r>
              <w:rPr>
                <w:rFonts w:ascii="Times New Roman" w:hAnsi="Times New Roman" w:cs="Times New Roman"/>
                <w:sz w:val="20"/>
              </w:rPr>
              <w:t>ain greater acceptance. Water Transfer Pricing mechanism can be considered:</w:t>
            </w:r>
          </w:p>
        </w:tc>
      </w:tr>
      <w:tr w:rsidR="00B827C9" w:rsidRPr="005B1447" w14:paraId="051DCACD"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26C81605"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Institutional framework and governance</w:t>
            </w:r>
          </w:p>
        </w:tc>
        <w:tc>
          <w:tcPr>
            <w:tcW w:w="0" w:type="auto"/>
          </w:tcPr>
          <w:p w14:paraId="6501776F" w14:textId="77777777" w:rsidR="00B827C9" w:rsidRPr="005B1447" w:rsidRDefault="00B827C9" w:rsidP="00F10F4C">
            <w:pPr>
              <w:ind w:right="14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ML</w:t>
            </w:r>
          </w:p>
        </w:tc>
        <w:tc>
          <w:tcPr>
            <w:tcW w:w="0" w:type="auto"/>
          </w:tcPr>
          <w:p w14:paraId="044FD151"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There was strong level of capacity at the Central to implement the project activities. The guidelines and manuals were updated and written and disseminated to institutionalise the knowledge. However, capacity at local levels were unevenly distributed and limited in most cases, especially at Dzongkhags.</w:t>
            </w:r>
          </w:p>
        </w:tc>
      </w:tr>
      <w:tr w:rsidR="00B827C9" w:rsidRPr="005B1447" w14:paraId="41A0953C"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62F9BAB1"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lastRenderedPageBreak/>
              <w:t>Environmental</w:t>
            </w:r>
          </w:p>
        </w:tc>
        <w:tc>
          <w:tcPr>
            <w:tcW w:w="0" w:type="auto"/>
            <w:shd w:val="clear" w:color="auto" w:fill="FBE4D5" w:themeFill="accent2" w:themeFillTint="33"/>
          </w:tcPr>
          <w:p w14:paraId="217BF630" w14:textId="77777777" w:rsidR="00B827C9" w:rsidRPr="005B1447" w:rsidRDefault="00B827C9" w:rsidP="00F10F4C">
            <w:pPr>
              <w:ind w:right="147"/>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L</w:t>
            </w:r>
          </w:p>
        </w:tc>
        <w:tc>
          <w:tcPr>
            <w:tcW w:w="0" w:type="auto"/>
            <w:shd w:val="clear" w:color="auto" w:fill="FBE4D5" w:themeFill="accent2" w:themeFillTint="33"/>
          </w:tcPr>
          <w:p w14:paraId="2BA059C5"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rPr>
            </w:pPr>
            <w:r w:rsidRPr="005B1447">
              <w:rPr>
                <w:rFonts w:ascii="Times New Roman" w:hAnsi="Times New Roman" w:cs="Times New Roman"/>
                <w:sz w:val="20"/>
              </w:rPr>
              <w:t xml:space="preserve">Project successfully achieved many outcomes and outputs as evidenced by indicators, laying the foundation for environmental protection. </w:t>
            </w:r>
            <w:r w:rsidRPr="005B1447">
              <w:rPr>
                <w:rFonts w:ascii="Times New Roman" w:hAnsi="Times New Roman" w:cs="Times New Roman"/>
                <w:i/>
                <w:sz w:val="20"/>
              </w:rPr>
              <w:t>[see 5. Impact for specific achievements]</w:t>
            </w:r>
          </w:p>
        </w:tc>
      </w:tr>
      <w:tr w:rsidR="00B827C9" w:rsidRPr="002C7984" w14:paraId="715EE803" w14:textId="77777777" w:rsidTr="00F10F4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gridSpan w:val="3"/>
            <w:tcBorders>
              <w:left w:val="none" w:sz="0" w:space="0" w:color="auto"/>
            </w:tcBorders>
          </w:tcPr>
          <w:p w14:paraId="488A0141" w14:textId="77777777" w:rsidR="00B827C9" w:rsidRPr="007D4C06" w:rsidRDefault="00B827C9" w:rsidP="00F10F4C">
            <w:pPr>
              <w:numPr>
                <w:ilvl w:val="0"/>
                <w:numId w:val="151"/>
              </w:numPr>
              <w:pBdr>
                <w:top w:val="nil"/>
                <w:left w:val="nil"/>
                <w:bottom w:val="nil"/>
                <w:right w:val="nil"/>
                <w:between w:val="nil"/>
              </w:pBdr>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Impact</w:t>
            </w:r>
          </w:p>
        </w:tc>
      </w:tr>
      <w:tr w:rsidR="00B827C9" w:rsidRPr="005B1447" w14:paraId="1164A724"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60F7AD47"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Environmental Status Improvement</w:t>
            </w:r>
          </w:p>
        </w:tc>
        <w:tc>
          <w:tcPr>
            <w:tcW w:w="0" w:type="auto"/>
            <w:shd w:val="clear" w:color="auto" w:fill="FBE4D5" w:themeFill="accent2" w:themeFillTint="33"/>
          </w:tcPr>
          <w:p w14:paraId="18BF761B" w14:textId="77777777" w:rsidR="00B827C9" w:rsidRPr="005B1447" w:rsidRDefault="00B827C9" w:rsidP="00F10F4C">
            <w:pPr>
              <w:ind w:right="11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shd w:val="clear" w:color="auto" w:fill="FBE4D5" w:themeFill="accent2" w:themeFillTint="33"/>
          </w:tcPr>
          <w:p w14:paraId="0422A036"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b/>
                <w:kern w:val="24"/>
                <w:sz w:val="20"/>
                <w:lang w:val="en-US" w:eastAsia="en-US"/>
              </w:rPr>
            </w:pPr>
            <w:r w:rsidRPr="005B1447">
              <w:rPr>
                <w:rFonts w:ascii="Times New Roman" w:hAnsi="Times New Roman" w:cs="Times New Roman"/>
                <w:b/>
                <w:kern w:val="24"/>
                <w:sz w:val="20"/>
                <w:lang w:val="en-US"/>
              </w:rPr>
              <w:t>Project Outcome 1</w:t>
            </w:r>
          </w:p>
          <w:p w14:paraId="3F68E626" w14:textId="77777777" w:rsidR="00B827C9" w:rsidRPr="005B1447" w:rsidRDefault="00B827C9" w:rsidP="00F10F4C">
            <w:pPr>
              <w:numPr>
                <w:ilvl w:val="0"/>
                <w:numId w:val="169"/>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24"/>
                <w:sz w:val="20"/>
                <w:lang w:val="en-US"/>
              </w:rPr>
            </w:pPr>
            <w:r w:rsidRPr="005B1447">
              <w:rPr>
                <w:rFonts w:ascii="Times New Roman" w:hAnsi="Times New Roman" w:cs="Times New Roman"/>
                <w:sz w:val="20"/>
              </w:rPr>
              <w:t xml:space="preserve">Land slide areas along </w:t>
            </w:r>
            <w:proofErr w:type="spellStart"/>
            <w:r w:rsidRPr="005B1447">
              <w:rPr>
                <w:rFonts w:ascii="Times New Roman" w:hAnsi="Times New Roman" w:cs="Times New Roman"/>
                <w:sz w:val="20"/>
              </w:rPr>
              <w:t>Reldri</w:t>
            </w:r>
            <w:proofErr w:type="spellEnd"/>
            <w:r w:rsidRPr="005B1447">
              <w:rPr>
                <w:rFonts w:ascii="Times New Roman" w:hAnsi="Times New Roman" w:cs="Times New Roman"/>
                <w:sz w:val="20"/>
              </w:rPr>
              <w:t xml:space="preserve"> School in </w:t>
            </w:r>
            <w:proofErr w:type="spellStart"/>
            <w:r w:rsidRPr="005B1447">
              <w:rPr>
                <w:rFonts w:ascii="Times New Roman" w:hAnsi="Times New Roman" w:cs="Times New Roman"/>
                <w:sz w:val="20"/>
              </w:rPr>
              <w:t>Phuntsholing</w:t>
            </w:r>
            <w:proofErr w:type="spellEnd"/>
            <w:r w:rsidRPr="005B1447">
              <w:rPr>
                <w:rFonts w:ascii="Times New Roman" w:hAnsi="Times New Roman" w:cs="Times New Roman"/>
                <w:sz w:val="20"/>
              </w:rPr>
              <w:t xml:space="preserve"> and </w:t>
            </w:r>
            <w:proofErr w:type="spellStart"/>
            <w:r w:rsidRPr="005B1447">
              <w:rPr>
                <w:rFonts w:ascii="Times New Roman" w:hAnsi="Times New Roman" w:cs="Times New Roman"/>
                <w:sz w:val="20"/>
              </w:rPr>
              <w:t>Barsa</w:t>
            </w:r>
            <w:proofErr w:type="spellEnd"/>
            <w:r w:rsidRPr="005B1447">
              <w:rPr>
                <w:rFonts w:ascii="Times New Roman" w:hAnsi="Times New Roman" w:cs="Times New Roman"/>
                <w:sz w:val="20"/>
              </w:rPr>
              <w:t xml:space="preserve"> Watershed at </w:t>
            </w:r>
            <w:proofErr w:type="spellStart"/>
            <w:r w:rsidRPr="005B1447">
              <w:rPr>
                <w:rFonts w:ascii="Times New Roman" w:hAnsi="Times New Roman" w:cs="Times New Roman"/>
                <w:sz w:val="20"/>
              </w:rPr>
              <w:t>Pasakha</w:t>
            </w:r>
            <w:proofErr w:type="spellEnd"/>
            <w:r w:rsidRPr="005B1447">
              <w:rPr>
                <w:rFonts w:ascii="Times New Roman" w:hAnsi="Times New Roman" w:cs="Times New Roman"/>
                <w:sz w:val="20"/>
              </w:rPr>
              <w:t xml:space="preserve"> were provided with protection using </w:t>
            </w:r>
            <w:proofErr w:type="spellStart"/>
            <w:r w:rsidRPr="005B1447">
              <w:rPr>
                <w:rFonts w:ascii="Times New Roman" w:hAnsi="Times New Roman" w:cs="Times New Roman"/>
                <w:sz w:val="20"/>
              </w:rPr>
              <w:t>geotech</w:t>
            </w:r>
            <w:proofErr w:type="spellEnd"/>
            <w:r w:rsidRPr="005B1447">
              <w:rPr>
                <w:rFonts w:ascii="Times New Roman" w:hAnsi="Times New Roman" w:cs="Times New Roman"/>
                <w:sz w:val="20"/>
              </w:rPr>
              <w:t xml:space="preserve"> together with bioengineering</w:t>
            </w:r>
          </w:p>
          <w:p w14:paraId="365211ED" w14:textId="77777777" w:rsidR="00B827C9" w:rsidRPr="005B1447" w:rsidRDefault="00B827C9" w:rsidP="00F10F4C">
            <w:pPr>
              <w:numPr>
                <w:ilvl w:val="0"/>
                <w:numId w:val="169"/>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24"/>
                <w:sz w:val="20"/>
                <w:lang w:val="en-US"/>
              </w:rPr>
            </w:pPr>
            <w:r w:rsidRPr="005B1447">
              <w:rPr>
                <w:rFonts w:ascii="Times New Roman" w:hAnsi="Times New Roman" w:cs="Times New Roman"/>
                <w:sz w:val="20"/>
              </w:rPr>
              <w:t>Landslide monitoring and threshold development were initiated in 6 sites along southern regions</w:t>
            </w:r>
          </w:p>
          <w:p w14:paraId="05868DF0"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24"/>
                <w:sz w:val="20"/>
                <w:lang w:val="en-US"/>
              </w:rPr>
            </w:pPr>
          </w:p>
          <w:p w14:paraId="15FFE5B0"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b/>
                <w:kern w:val="24"/>
                <w:sz w:val="20"/>
                <w:lang w:val="en-US"/>
              </w:rPr>
              <w:t>Project Outcome 2</w:t>
            </w:r>
          </w:p>
          <w:p w14:paraId="151B5EF1"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sz w:val="20"/>
              </w:rPr>
              <w:t>Training was provided during the project and covered 70% of the municipal office in flood protection and slope stabilization</w:t>
            </w:r>
          </w:p>
          <w:p w14:paraId="5615FA66"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sz w:val="20"/>
              </w:rPr>
              <w:t xml:space="preserve">21 forest management groups were established in Thimphu, </w:t>
            </w:r>
            <w:proofErr w:type="spellStart"/>
            <w:r w:rsidRPr="005B1447">
              <w:rPr>
                <w:rFonts w:ascii="Times New Roman" w:hAnsi="Times New Roman" w:cs="Times New Roman"/>
                <w:sz w:val="20"/>
              </w:rPr>
              <w:t>Wangdue</w:t>
            </w:r>
            <w:proofErr w:type="spellEnd"/>
            <w:r w:rsidRPr="005B1447">
              <w:rPr>
                <w:rFonts w:ascii="Times New Roman" w:hAnsi="Times New Roman" w:cs="Times New Roman"/>
                <w:sz w:val="20"/>
              </w:rPr>
              <w:t xml:space="preserve">, </w:t>
            </w:r>
            <w:proofErr w:type="spellStart"/>
            <w:r w:rsidRPr="005B1447">
              <w:rPr>
                <w:rFonts w:ascii="Times New Roman" w:hAnsi="Times New Roman" w:cs="Times New Roman"/>
                <w:sz w:val="20"/>
              </w:rPr>
              <w:t>Monggar</w:t>
            </w:r>
            <w:proofErr w:type="spellEnd"/>
            <w:r w:rsidRPr="005B1447">
              <w:rPr>
                <w:rFonts w:ascii="Times New Roman" w:hAnsi="Times New Roman" w:cs="Times New Roman"/>
                <w:sz w:val="20"/>
              </w:rPr>
              <w:t xml:space="preserve">, </w:t>
            </w:r>
            <w:proofErr w:type="spellStart"/>
            <w:r w:rsidRPr="005B1447">
              <w:rPr>
                <w:rFonts w:ascii="Times New Roman" w:hAnsi="Times New Roman" w:cs="Times New Roman"/>
                <w:sz w:val="20"/>
              </w:rPr>
              <w:t>Lhuntse</w:t>
            </w:r>
            <w:proofErr w:type="spellEnd"/>
            <w:r w:rsidRPr="005B1447">
              <w:rPr>
                <w:rFonts w:ascii="Times New Roman" w:hAnsi="Times New Roman" w:cs="Times New Roman"/>
                <w:sz w:val="20"/>
              </w:rPr>
              <w:t xml:space="preserve"> and </w:t>
            </w:r>
            <w:proofErr w:type="spellStart"/>
            <w:r w:rsidRPr="005B1447">
              <w:rPr>
                <w:rFonts w:ascii="Times New Roman" w:hAnsi="Times New Roman" w:cs="Times New Roman"/>
                <w:sz w:val="20"/>
              </w:rPr>
              <w:t>Trashigang</w:t>
            </w:r>
            <w:proofErr w:type="spellEnd"/>
            <w:r w:rsidRPr="005B1447">
              <w:rPr>
                <w:rFonts w:ascii="Times New Roman" w:hAnsi="Times New Roman" w:cs="Times New Roman"/>
                <w:sz w:val="20"/>
              </w:rPr>
              <w:t xml:space="preserve"> Dzongkhags at the community levels</w:t>
            </w:r>
          </w:p>
          <w:p w14:paraId="2433F366" w14:textId="77777777" w:rsidR="00B827C9" w:rsidRPr="005B1447" w:rsidRDefault="00B827C9" w:rsidP="00F10F4C">
            <w:pPr>
              <w:numPr>
                <w:ilvl w:val="0"/>
                <w:numId w:val="170"/>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rPr>
            </w:pPr>
            <w:r w:rsidRPr="005B1447">
              <w:rPr>
                <w:rFonts w:ascii="Times New Roman" w:hAnsi="Times New Roman" w:cs="Times New Roman"/>
                <w:sz w:val="20"/>
              </w:rPr>
              <w:t xml:space="preserve">Water resource inventory carried out for 4 Dzongkhags of </w:t>
            </w:r>
            <w:proofErr w:type="spellStart"/>
            <w:r w:rsidRPr="005B1447">
              <w:rPr>
                <w:rFonts w:ascii="Times New Roman" w:hAnsi="Times New Roman" w:cs="Times New Roman"/>
                <w:sz w:val="20"/>
              </w:rPr>
              <w:t>Monggar</w:t>
            </w:r>
            <w:proofErr w:type="spellEnd"/>
            <w:r w:rsidRPr="005B1447">
              <w:rPr>
                <w:rFonts w:ascii="Times New Roman" w:hAnsi="Times New Roman" w:cs="Times New Roman"/>
                <w:sz w:val="20"/>
              </w:rPr>
              <w:t xml:space="preserve">, </w:t>
            </w:r>
            <w:proofErr w:type="spellStart"/>
            <w:r w:rsidRPr="005B1447">
              <w:rPr>
                <w:rFonts w:ascii="Times New Roman" w:hAnsi="Times New Roman" w:cs="Times New Roman"/>
                <w:sz w:val="20"/>
              </w:rPr>
              <w:t>Tsirang</w:t>
            </w:r>
            <w:proofErr w:type="spellEnd"/>
            <w:r w:rsidRPr="005B1447">
              <w:rPr>
                <w:rFonts w:ascii="Times New Roman" w:hAnsi="Times New Roman" w:cs="Times New Roman"/>
                <w:sz w:val="20"/>
              </w:rPr>
              <w:t xml:space="preserve">, </w:t>
            </w:r>
            <w:proofErr w:type="spellStart"/>
            <w:r w:rsidRPr="005B1447">
              <w:rPr>
                <w:rFonts w:ascii="Times New Roman" w:hAnsi="Times New Roman" w:cs="Times New Roman"/>
                <w:sz w:val="20"/>
              </w:rPr>
              <w:t>Samtse</w:t>
            </w:r>
            <w:proofErr w:type="spellEnd"/>
            <w:r w:rsidRPr="005B1447">
              <w:rPr>
                <w:rFonts w:ascii="Times New Roman" w:hAnsi="Times New Roman" w:cs="Times New Roman"/>
                <w:sz w:val="20"/>
              </w:rPr>
              <w:t xml:space="preserve"> and </w:t>
            </w:r>
            <w:proofErr w:type="spellStart"/>
            <w:r w:rsidRPr="005B1447">
              <w:rPr>
                <w:rFonts w:ascii="Times New Roman" w:hAnsi="Times New Roman" w:cs="Times New Roman"/>
                <w:sz w:val="20"/>
              </w:rPr>
              <w:t>Pemagatshel</w:t>
            </w:r>
            <w:proofErr w:type="spellEnd"/>
            <w:r w:rsidRPr="005B1447">
              <w:rPr>
                <w:rFonts w:ascii="Times New Roman" w:hAnsi="Times New Roman" w:cs="Times New Roman"/>
                <w:sz w:val="20"/>
              </w:rPr>
              <w:t xml:space="preserve"> and a national report was written</w:t>
            </w:r>
          </w:p>
          <w:p w14:paraId="780D4972"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24"/>
                <w:sz w:val="20"/>
                <w:lang w:val="en-US"/>
              </w:rPr>
            </w:pPr>
            <w:r w:rsidRPr="005B1447">
              <w:rPr>
                <w:rFonts w:ascii="Times New Roman" w:hAnsi="Times New Roman" w:cs="Times New Roman"/>
                <w:sz w:val="20"/>
              </w:rPr>
              <w:t>30 sources of water were identified and mapped across Dzongkhags with water flows in villages</w:t>
            </w:r>
          </w:p>
          <w:p w14:paraId="30C79FDD"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sz w:val="20"/>
              </w:rPr>
              <w:t xml:space="preserve">An irrigation scheme was implemented at </w:t>
            </w:r>
            <w:proofErr w:type="spellStart"/>
            <w:r w:rsidRPr="005B1447">
              <w:rPr>
                <w:rFonts w:ascii="Times New Roman" w:hAnsi="Times New Roman" w:cs="Times New Roman"/>
                <w:sz w:val="20"/>
              </w:rPr>
              <w:t>Wangdue</w:t>
            </w:r>
            <w:proofErr w:type="spellEnd"/>
            <w:r w:rsidRPr="005B1447">
              <w:rPr>
                <w:rFonts w:ascii="Times New Roman" w:hAnsi="Times New Roman" w:cs="Times New Roman"/>
                <w:sz w:val="20"/>
              </w:rPr>
              <w:t xml:space="preserve"> and Punakha Valley which was a success</w:t>
            </w:r>
          </w:p>
          <w:p w14:paraId="754CA817"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sz w:val="20"/>
              </w:rPr>
              <w:t xml:space="preserve">5 reservoirs for water harvesting including rain water harvesting was installed in </w:t>
            </w:r>
            <w:proofErr w:type="spellStart"/>
            <w:r w:rsidRPr="005B1447">
              <w:rPr>
                <w:rFonts w:ascii="Times New Roman" w:hAnsi="Times New Roman" w:cs="Times New Roman"/>
                <w:sz w:val="20"/>
              </w:rPr>
              <w:t>Dophuchen</w:t>
            </w:r>
            <w:proofErr w:type="spellEnd"/>
            <w:r w:rsidRPr="005B1447">
              <w:rPr>
                <w:rFonts w:ascii="Times New Roman" w:hAnsi="Times New Roman" w:cs="Times New Roman"/>
                <w:sz w:val="20"/>
              </w:rPr>
              <w:t xml:space="preserve">, </w:t>
            </w:r>
            <w:proofErr w:type="spellStart"/>
            <w:r w:rsidRPr="005B1447">
              <w:rPr>
                <w:rFonts w:ascii="Times New Roman" w:hAnsi="Times New Roman" w:cs="Times New Roman"/>
                <w:sz w:val="20"/>
              </w:rPr>
              <w:t>Samtse</w:t>
            </w:r>
            <w:proofErr w:type="spellEnd"/>
          </w:p>
          <w:p w14:paraId="18D96D26"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sz w:val="20"/>
              </w:rPr>
              <w:t>30 water user groups were formed along with group saving scheme for the maintenance of water resources</w:t>
            </w:r>
          </w:p>
          <w:p w14:paraId="683D08C5" w14:textId="77777777" w:rsidR="00B827C9" w:rsidRPr="005B1447" w:rsidRDefault="00B827C9" w:rsidP="00F10F4C">
            <w:pPr>
              <w:numPr>
                <w:ilvl w:val="0"/>
                <w:numId w:val="170"/>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sz w:val="20"/>
              </w:rPr>
              <w:t xml:space="preserve">A windstorm resilient roofing system guideline was developed, approved and distributed to all districts. Trainings were conducted (with the help of USAID) over 5 days to 153 people, technicians and engineers from </w:t>
            </w:r>
            <w:proofErr w:type="spellStart"/>
            <w:r w:rsidRPr="005B1447">
              <w:rPr>
                <w:rFonts w:ascii="Times New Roman" w:hAnsi="Times New Roman" w:cs="Times New Roman"/>
                <w:sz w:val="20"/>
              </w:rPr>
              <w:t>Monggar</w:t>
            </w:r>
            <w:proofErr w:type="spellEnd"/>
            <w:r w:rsidRPr="005B1447">
              <w:rPr>
                <w:rFonts w:ascii="Times New Roman" w:hAnsi="Times New Roman" w:cs="Times New Roman"/>
                <w:sz w:val="20"/>
              </w:rPr>
              <w:t xml:space="preserve">, </w:t>
            </w:r>
            <w:proofErr w:type="spellStart"/>
            <w:r w:rsidRPr="005B1447">
              <w:rPr>
                <w:rFonts w:ascii="Times New Roman" w:hAnsi="Times New Roman" w:cs="Times New Roman"/>
                <w:sz w:val="20"/>
              </w:rPr>
              <w:t>Phuntsholing</w:t>
            </w:r>
            <w:proofErr w:type="spellEnd"/>
            <w:r w:rsidRPr="005B1447">
              <w:rPr>
                <w:rFonts w:ascii="Times New Roman" w:hAnsi="Times New Roman" w:cs="Times New Roman"/>
                <w:sz w:val="20"/>
              </w:rPr>
              <w:t xml:space="preserve"> </w:t>
            </w:r>
            <w:proofErr w:type="gramStart"/>
            <w:r w:rsidRPr="005B1447">
              <w:rPr>
                <w:rFonts w:ascii="Times New Roman" w:hAnsi="Times New Roman" w:cs="Times New Roman"/>
                <w:sz w:val="20"/>
              </w:rPr>
              <w:t>and also</w:t>
            </w:r>
            <w:proofErr w:type="gramEnd"/>
            <w:r w:rsidRPr="005B1447">
              <w:rPr>
                <w:rFonts w:ascii="Times New Roman" w:hAnsi="Times New Roman" w:cs="Times New Roman"/>
                <w:sz w:val="20"/>
              </w:rPr>
              <w:t xml:space="preserve"> students from the vocational technical institute in </w:t>
            </w:r>
            <w:proofErr w:type="spellStart"/>
            <w:r w:rsidRPr="005B1447">
              <w:rPr>
                <w:rFonts w:ascii="Times New Roman" w:hAnsi="Times New Roman" w:cs="Times New Roman"/>
                <w:sz w:val="20"/>
              </w:rPr>
              <w:t>Sarpang</w:t>
            </w:r>
            <w:proofErr w:type="spellEnd"/>
          </w:p>
          <w:p w14:paraId="08864FBA" w14:textId="77777777" w:rsidR="00B827C9" w:rsidRPr="005B1447" w:rsidRDefault="00B827C9" w:rsidP="00F10F4C">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lang w:val="en-US"/>
              </w:rPr>
            </w:pPr>
          </w:p>
          <w:p w14:paraId="23AD441A"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kern w:val="24"/>
                <w:sz w:val="20"/>
                <w:lang w:val="en-US"/>
              </w:rPr>
            </w:pPr>
            <w:r w:rsidRPr="005B1447">
              <w:rPr>
                <w:rFonts w:ascii="Times New Roman" w:hAnsi="Times New Roman" w:cs="Times New Roman"/>
                <w:b/>
                <w:kern w:val="24"/>
                <w:sz w:val="20"/>
                <w:lang w:val="en-US"/>
              </w:rPr>
              <w:t>Project Outcome 3</w:t>
            </w:r>
          </w:p>
          <w:p w14:paraId="491A4F65" w14:textId="77777777" w:rsidR="00B827C9" w:rsidRPr="00AA082A" w:rsidRDefault="00B827C9" w:rsidP="00F10F4C">
            <w:pPr>
              <w:numPr>
                <w:ilvl w:val="0"/>
                <w:numId w:val="171"/>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24"/>
                <w:sz w:val="20"/>
                <w:lang w:val="en-US"/>
              </w:rPr>
            </w:pPr>
            <w:r w:rsidRPr="005B1447">
              <w:rPr>
                <w:rFonts w:ascii="Times New Roman" w:hAnsi="Times New Roman" w:cs="Times New Roman"/>
                <w:sz w:val="20"/>
              </w:rPr>
              <w:t>Relevant information about climate related risks and threats from 6 sites along southern regions was shared with National Centre for Hydrology and Metrology</w:t>
            </w:r>
          </w:p>
        </w:tc>
      </w:tr>
      <w:tr w:rsidR="00B827C9" w:rsidRPr="005B1447" w14:paraId="64C91B66"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5D6CD490"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Environmental Stress Reduction</w:t>
            </w:r>
          </w:p>
        </w:tc>
        <w:tc>
          <w:tcPr>
            <w:tcW w:w="0" w:type="auto"/>
          </w:tcPr>
          <w:p w14:paraId="332372E7" w14:textId="77777777" w:rsidR="00B827C9" w:rsidRPr="005B1447" w:rsidRDefault="00B827C9" w:rsidP="00F10F4C">
            <w:pPr>
              <w:ind w:right="11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tcPr>
          <w:p w14:paraId="71FBD28B" w14:textId="77777777" w:rsidR="00B827C9" w:rsidRPr="005B1447" w:rsidRDefault="00B827C9" w:rsidP="00F10F4C">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Man-made forest fires have decreased after the NAPA II project, with villagers taking initiatives to prevent fire and exercised caution on forest fires</w:t>
            </w:r>
          </w:p>
        </w:tc>
      </w:tr>
      <w:tr w:rsidR="00B827C9" w:rsidRPr="005B1447" w14:paraId="2B67AFCE" w14:textId="77777777" w:rsidTr="00F10F4C">
        <w:trPr>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122D1078" w14:textId="77777777" w:rsidR="00B827C9" w:rsidRPr="007D4C06" w:rsidRDefault="00B827C9" w:rsidP="00F10F4C">
            <w:pPr>
              <w:ind w:left="313"/>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Progress towards stress/status change</w:t>
            </w:r>
          </w:p>
        </w:tc>
        <w:tc>
          <w:tcPr>
            <w:tcW w:w="0" w:type="auto"/>
            <w:shd w:val="clear" w:color="auto" w:fill="FBE4D5" w:themeFill="accent2" w:themeFillTint="33"/>
          </w:tcPr>
          <w:p w14:paraId="65DD7B19" w14:textId="77777777" w:rsidR="00B827C9" w:rsidRPr="005B1447" w:rsidRDefault="00B827C9" w:rsidP="00F10F4C">
            <w:pPr>
              <w:ind w:right="11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shd w:val="clear" w:color="auto" w:fill="FBE4D5" w:themeFill="accent2" w:themeFillTint="33"/>
          </w:tcPr>
          <w:p w14:paraId="7CC84E10" w14:textId="77777777" w:rsidR="00B827C9" w:rsidRPr="005B1447" w:rsidRDefault="00B827C9" w:rsidP="00F10F4C">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The Project laid a strong foundation for preparedness for climate-induced disasters in Bhutan, and there is now potential for long-term disaster management to be realised</w:t>
            </w:r>
          </w:p>
        </w:tc>
      </w:tr>
      <w:tr w:rsidR="00B827C9" w:rsidRPr="005B1447" w14:paraId="76C148D0" w14:textId="77777777" w:rsidTr="00F10F4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bottom w:val="none" w:sz="0" w:space="0" w:color="auto"/>
            </w:tcBorders>
          </w:tcPr>
          <w:p w14:paraId="43D02C35" w14:textId="77777777" w:rsidR="00B827C9" w:rsidRPr="007D4C06" w:rsidRDefault="00B827C9" w:rsidP="00F10F4C">
            <w:pPr>
              <w:contextualSpacing/>
              <w:rPr>
                <w:rFonts w:ascii="Times New Roman" w:eastAsia="Times New Roman" w:hAnsi="Times New Roman" w:cs="Times New Roman"/>
                <w:color w:val="FFFFFF" w:themeColor="background1"/>
                <w:sz w:val="20"/>
              </w:rPr>
            </w:pPr>
            <w:r w:rsidRPr="007D4C06">
              <w:rPr>
                <w:rFonts w:ascii="Times New Roman" w:eastAsia="Times New Roman" w:hAnsi="Times New Roman" w:cs="Times New Roman"/>
                <w:color w:val="FFFFFF" w:themeColor="background1"/>
                <w:sz w:val="20"/>
              </w:rPr>
              <w:t>Overall Project results</w:t>
            </w:r>
          </w:p>
        </w:tc>
        <w:tc>
          <w:tcPr>
            <w:tcW w:w="0" w:type="auto"/>
          </w:tcPr>
          <w:p w14:paraId="243CB3D7" w14:textId="77777777" w:rsidR="00B827C9" w:rsidRPr="005B1447" w:rsidRDefault="00B827C9" w:rsidP="00F10F4C">
            <w:pPr>
              <w:ind w:right="11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r w:rsidRPr="005B1447">
              <w:rPr>
                <w:rFonts w:ascii="Times New Roman" w:eastAsia="Times New Roman" w:hAnsi="Times New Roman" w:cs="Times New Roman"/>
                <w:b/>
                <w:sz w:val="20"/>
              </w:rPr>
              <w:t>S</w:t>
            </w:r>
          </w:p>
        </w:tc>
        <w:tc>
          <w:tcPr>
            <w:tcW w:w="0" w:type="auto"/>
          </w:tcPr>
          <w:p w14:paraId="47CBF6A1" w14:textId="77777777" w:rsidR="00B827C9" w:rsidRPr="005B1447" w:rsidRDefault="00B827C9" w:rsidP="00F10F4C">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hAnsi="Times New Roman" w:cs="Times New Roman"/>
                <w:sz w:val="20"/>
              </w:rPr>
              <w:t>Project as designed has achieved the planned project outputs and outcomes. The capacity development increased the skills and knowledge on disaster management and climatic resilience at the Central Government and impacted the lives of the local villages. Moving forward, the departments and divisions must and should extend the success that they have achieved through replications. Sustainable funding is a prerequisite and a strategy for fund raising should be in place.</w:t>
            </w:r>
          </w:p>
        </w:tc>
      </w:tr>
    </w:tbl>
    <w:p w14:paraId="70135AF5" w14:textId="77777777" w:rsidR="00B827C9" w:rsidRDefault="00B827C9" w:rsidP="007D4C06"/>
    <w:p w14:paraId="31954B89" w14:textId="77777777" w:rsidR="00B827C9" w:rsidRDefault="00B827C9" w:rsidP="007D4C06"/>
    <w:p w14:paraId="477F9B37"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r w:rsidRPr="006A7F84">
        <w:rPr>
          <w:rFonts w:ascii="Times New Roman" w:eastAsia="Times New Roman" w:hAnsi="Times New Roman" w:cs="Times New Roman"/>
          <w:b/>
          <w:color w:val="000000"/>
        </w:rPr>
        <w:lastRenderedPageBreak/>
        <w:t>3.3.1 Overall results</w:t>
      </w:r>
      <w:bookmarkEnd w:id="45"/>
    </w:p>
    <w:p w14:paraId="05725BA9"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0F330B3C" w14:textId="77777777" w:rsidR="00207118" w:rsidRDefault="006A7F84" w:rsidP="00207118">
      <w:pPr>
        <w:spacing w:after="0" w:line="276" w:lineRule="auto"/>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The overall results are presented in the table </w:t>
      </w:r>
      <w:r w:rsidR="00207118">
        <w:rPr>
          <w:rFonts w:ascii="Times New Roman" w:eastAsia="Times New Roman" w:hAnsi="Times New Roman" w:cs="Times New Roman"/>
          <w:color w:val="000000"/>
          <w:szCs w:val="24"/>
        </w:rPr>
        <w:t>below.</w:t>
      </w:r>
    </w:p>
    <w:p w14:paraId="3442B00D" w14:textId="77777777" w:rsidR="00207118" w:rsidRPr="00BB04A1" w:rsidRDefault="00207118" w:rsidP="00207118">
      <w:pPr>
        <w:spacing w:after="0" w:line="276" w:lineRule="auto"/>
        <w:jc w:val="both"/>
        <w:rPr>
          <w:rFonts w:ascii="Times New Roman" w:eastAsia="Times New Roman" w:hAnsi="Times New Roman" w:cs="Times New Roman"/>
          <w:sz w:val="20"/>
          <w:szCs w:val="20"/>
        </w:rPr>
      </w:pPr>
    </w:p>
    <w:tbl>
      <w:tblPr>
        <w:tblStyle w:val="43"/>
        <w:tblW w:w="6054" w:type="dxa"/>
        <w:jc w:val="center"/>
        <w:tblLayout w:type="fixed"/>
        <w:tblLook w:val="0400" w:firstRow="0" w:lastRow="0" w:firstColumn="0" w:lastColumn="0" w:noHBand="0" w:noVBand="1"/>
      </w:tblPr>
      <w:tblGrid>
        <w:gridCol w:w="1633"/>
        <w:gridCol w:w="2427"/>
        <w:gridCol w:w="1994"/>
      </w:tblGrid>
      <w:tr w:rsidR="00207118" w14:paraId="31BB642A" w14:textId="77777777" w:rsidTr="00852CCC">
        <w:trPr>
          <w:trHeight w:val="20"/>
          <w:jc w:val="center"/>
        </w:trPr>
        <w:tc>
          <w:tcPr>
            <w:tcW w:w="6054" w:type="dxa"/>
            <w:gridSpan w:val="3"/>
            <w:tcBorders>
              <w:top w:val="single" w:sz="4" w:space="0" w:color="000000"/>
              <w:left w:val="single" w:sz="4" w:space="0" w:color="000000"/>
              <w:bottom w:val="single" w:sz="4" w:space="0" w:color="000000"/>
              <w:right w:val="single" w:sz="4" w:space="0" w:color="000000"/>
            </w:tcBorders>
            <w:shd w:val="clear" w:color="auto" w:fill="000000"/>
            <w:vAlign w:val="center"/>
          </w:tcPr>
          <w:p w14:paraId="7D689F7C" w14:textId="77777777" w:rsidR="00207118" w:rsidRDefault="00207118" w:rsidP="00852CCC">
            <w:pPr>
              <w:spacing w:line="276" w:lineRule="auto"/>
              <w:ind w:right="41"/>
              <w:jc w:val="center"/>
              <w:rPr>
                <w:rFonts w:ascii="Times New Roman" w:eastAsia="Times New Roman" w:hAnsi="Times New Roman" w:cs="Times New Roman"/>
                <w:b/>
                <w:sz w:val="20"/>
                <w:szCs w:val="20"/>
              </w:rPr>
            </w:pPr>
            <w:bookmarkStart w:id="46" w:name="_nmf14n" w:colFirst="0" w:colLast="0"/>
            <w:bookmarkEnd w:id="46"/>
            <w:r>
              <w:rPr>
                <w:rFonts w:ascii="Times New Roman" w:eastAsia="Times New Roman" w:hAnsi="Times New Roman" w:cs="Times New Roman"/>
                <w:b/>
                <w:sz w:val="20"/>
                <w:szCs w:val="20"/>
              </w:rPr>
              <w:t>Actual Achievement Scale</w:t>
            </w:r>
          </w:p>
        </w:tc>
      </w:tr>
      <w:tr w:rsidR="00207118" w14:paraId="674D3EC3" w14:textId="77777777" w:rsidTr="00852CCC">
        <w:trPr>
          <w:trHeight w:val="20"/>
          <w:jc w:val="center"/>
        </w:trPr>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E6C81" w14:textId="77777777" w:rsidR="00207118" w:rsidRDefault="00207118" w:rsidP="00852CCC">
            <w:pPr>
              <w:spacing w:line="276" w:lineRule="auto"/>
              <w:ind w:right="41"/>
              <w:jc w:val="center"/>
              <w:rPr>
                <w:rFonts w:ascii="Times New Roman" w:eastAsia="Times New Roman" w:hAnsi="Times New Roman" w:cs="Times New Roman"/>
                <w:b/>
                <w:sz w:val="20"/>
                <w:szCs w:val="20"/>
              </w:rPr>
            </w:pPr>
            <w:r>
              <w:rPr>
                <w:rFonts w:ascii="Times New Roman" w:eastAsia="Times New Roman" w:hAnsi="Times New Roman" w:cs="Times New Roman"/>
                <w:b/>
                <w:color w:val="00B050"/>
                <w:sz w:val="20"/>
                <w:szCs w:val="20"/>
              </w:rPr>
              <w:t>Target Achieved</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59B7B" w14:textId="77777777" w:rsidR="00207118" w:rsidRDefault="00207118" w:rsidP="00852CCC">
            <w:pPr>
              <w:spacing w:line="276" w:lineRule="auto"/>
              <w:ind w:right="41"/>
              <w:jc w:val="center"/>
              <w:rPr>
                <w:rFonts w:ascii="Times New Roman" w:eastAsia="Times New Roman" w:hAnsi="Times New Roman" w:cs="Times New Roman"/>
                <w:b/>
                <w:sz w:val="20"/>
                <w:szCs w:val="20"/>
              </w:rPr>
            </w:pPr>
            <w:r>
              <w:rPr>
                <w:rFonts w:ascii="Times New Roman" w:eastAsia="Times New Roman" w:hAnsi="Times New Roman" w:cs="Times New Roman"/>
                <w:b/>
                <w:color w:val="FFC000"/>
                <w:sz w:val="20"/>
                <w:szCs w:val="20"/>
              </w:rPr>
              <w:t>Target Partially Achieved</w:t>
            </w:r>
          </w:p>
        </w:tc>
        <w:tc>
          <w:tcPr>
            <w:tcW w:w="1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A9905" w14:textId="77777777" w:rsidR="00207118" w:rsidRDefault="00207118" w:rsidP="00852CCC">
            <w:pPr>
              <w:spacing w:line="276" w:lineRule="auto"/>
              <w:ind w:right="41"/>
              <w:jc w:val="center"/>
              <w:rPr>
                <w:rFonts w:ascii="Times New Roman" w:eastAsia="Times New Roman" w:hAnsi="Times New Roman" w:cs="Times New Roman"/>
                <w:b/>
                <w:sz w:val="20"/>
                <w:szCs w:val="20"/>
              </w:rPr>
            </w:pPr>
            <w:r>
              <w:rPr>
                <w:rFonts w:ascii="Times New Roman" w:eastAsia="Times New Roman" w:hAnsi="Times New Roman" w:cs="Times New Roman"/>
                <w:b/>
                <w:color w:val="FF0000"/>
                <w:sz w:val="20"/>
                <w:szCs w:val="20"/>
              </w:rPr>
              <w:t>Target Not Achieved</w:t>
            </w:r>
          </w:p>
        </w:tc>
      </w:tr>
    </w:tbl>
    <w:p w14:paraId="196DB8E7" w14:textId="77777777" w:rsidR="00883C1B" w:rsidRDefault="00883C1B" w:rsidP="00FF740B">
      <w:pPr>
        <w:spacing w:after="0" w:line="240" w:lineRule="auto"/>
        <w:contextualSpacing/>
        <w:jc w:val="both"/>
        <w:rPr>
          <w:rFonts w:ascii="Times New Roman" w:eastAsia="Times New Roman" w:hAnsi="Times New Roman" w:cs="Times New Roman"/>
          <w:color w:val="000000"/>
          <w:szCs w:val="24"/>
        </w:rPr>
      </w:pPr>
    </w:p>
    <w:tbl>
      <w:tblPr>
        <w:tblStyle w:val="42"/>
        <w:tblW w:w="5000" w:type="pct"/>
        <w:tblLook w:val="0400" w:firstRow="0" w:lastRow="0" w:firstColumn="0" w:lastColumn="0" w:noHBand="0" w:noVBand="1"/>
      </w:tblPr>
      <w:tblGrid>
        <w:gridCol w:w="1761"/>
        <w:gridCol w:w="2232"/>
        <w:gridCol w:w="2466"/>
        <w:gridCol w:w="3982"/>
        <w:gridCol w:w="1358"/>
        <w:gridCol w:w="1151"/>
      </w:tblGrid>
      <w:tr w:rsidR="00C367BB" w14:paraId="7E31DE2F" w14:textId="77777777" w:rsidTr="004F370A">
        <w:trPr>
          <w:trHeight w:val="7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002060"/>
            <w:vAlign w:val="center"/>
          </w:tcPr>
          <w:p w14:paraId="215B2546" w14:textId="77777777" w:rsidR="00C367BB" w:rsidRDefault="00C367BB" w:rsidP="00C367BB">
            <w:pPr>
              <w:ind w:left="1" w:right="39"/>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rPr>
              <w:t>Project Objective:</w:t>
            </w:r>
            <w:r>
              <w:rPr>
                <w:rFonts w:ascii="Times New Roman" w:eastAsia="Times New Roman" w:hAnsi="Times New Roman" w:cs="Times New Roman"/>
                <w:b/>
                <w:sz w:val="20"/>
                <w:szCs w:val="20"/>
              </w:rPr>
              <w:t xml:space="preserve"> To enhance national, local and community capacity to prepare for and respond to climate-induced multi-hazards</w:t>
            </w:r>
          </w:p>
          <w:p w14:paraId="40B1C07A" w14:textId="77777777" w:rsidR="00C367BB" w:rsidRDefault="00C367BB" w:rsidP="00C367BB">
            <w:pPr>
              <w:ind w:left="1" w:right="39"/>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to reduce potential losses of human lives, national economic infrastructure, livelihoods, and livelihood assets.</w:t>
            </w:r>
          </w:p>
        </w:tc>
      </w:tr>
      <w:tr w:rsidR="00C367BB" w14:paraId="6AC32196" w14:textId="77777777" w:rsidTr="004F370A">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5A25B76B" w14:textId="77777777" w:rsidR="00C367BB" w:rsidRDefault="00C367BB" w:rsidP="004F370A">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Indicator</w:t>
            </w:r>
          </w:p>
        </w:tc>
        <w:tc>
          <w:tcPr>
            <w:tcW w:w="223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73FA77EF" w14:textId="77777777" w:rsidR="00C367BB" w:rsidRDefault="00C367BB" w:rsidP="004F370A">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Baseline</w:t>
            </w:r>
          </w:p>
        </w:tc>
        <w:tc>
          <w:tcPr>
            <w:tcW w:w="2466"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6AD7F386" w14:textId="77777777" w:rsidR="00C367BB" w:rsidRDefault="00C367BB" w:rsidP="004F370A">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Target</w:t>
            </w:r>
          </w:p>
        </w:tc>
        <w:tc>
          <w:tcPr>
            <w:tcW w:w="398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79A64480" w14:textId="77777777" w:rsidR="00C367BB" w:rsidRDefault="00C367BB" w:rsidP="004F370A">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Actual</w:t>
            </w:r>
          </w:p>
        </w:tc>
        <w:tc>
          <w:tcPr>
            <w:tcW w:w="1358"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7A9EE732" w14:textId="77777777" w:rsidR="00C367BB" w:rsidRDefault="00C367BB" w:rsidP="004F370A">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Achievement Rating</w:t>
            </w:r>
          </w:p>
        </w:tc>
        <w:tc>
          <w:tcPr>
            <w:tcW w:w="0" w:type="auto"/>
            <w:tcBorders>
              <w:top w:val="single" w:sz="4" w:space="0" w:color="000000"/>
              <w:left w:val="single" w:sz="4" w:space="0" w:color="000000"/>
              <w:bottom w:val="single" w:sz="4" w:space="0" w:color="000000"/>
              <w:right w:val="single" w:sz="4" w:space="0" w:color="000000"/>
            </w:tcBorders>
            <w:shd w:val="clear" w:color="auto" w:fill="0070C0"/>
            <w:vAlign w:val="center"/>
          </w:tcPr>
          <w:p w14:paraId="3D185D61" w14:textId="77777777" w:rsidR="00C367BB" w:rsidRDefault="00C367BB" w:rsidP="004F370A">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Comments</w:t>
            </w:r>
          </w:p>
        </w:tc>
      </w:tr>
      <w:tr w:rsidR="00C367BB" w14:paraId="2C23912E" w14:textId="77777777" w:rsidTr="004F370A">
        <w:trPr>
          <w:trHeight w:val="620"/>
        </w:trPr>
        <w:tc>
          <w:tcPr>
            <w:tcW w:w="1761" w:type="dxa"/>
            <w:vMerge w:val="restart"/>
            <w:tcBorders>
              <w:top w:val="single" w:sz="4" w:space="0" w:color="000000"/>
              <w:left w:val="single" w:sz="4" w:space="0" w:color="000000"/>
              <w:right w:val="single" w:sz="4" w:space="0" w:color="000000"/>
            </w:tcBorders>
            <w:shd w:val="clear" w:color="auto" w:fill="auto"/>
            <w:vAlign w:val="center"/>
          </w:tcPr>
          <w:p w14:paraId="5AEC5F0B"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Level of capacity of local communities to prepare for and respond to climate-induced risks. </w:t>
            </w:r>
          </w:p>
        </w:tc>
        <w:tc>
          <w:tcPr>
            <w:tcW w:w="2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703E3"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Local disaster management institutions </w:t>
            </w:r>
            <w:r>
              <w:rPr>
                <w:rFonts w:ascii="Times New Roman" w:eastAsia="Times New Roman" w:hAnsi="Times New Roman" w:cs="Times New Roman"/>
                <w:b/>
                <w:sz w:val="20"/>
                <w:szCs w:val="20"/>
              </w:rPr>
              <w:t>functional</w:t>
            </w:r>
            <w:r>
              <w:rPr>
                <w:rFonts w:ascii="Times New Roman" w:eastAsia="Times New Roman" w:hAnsi="Times New Roman" w:cs="Times New Roman"/>
                <w:sz w:val="20"/>
                <w:szCs w:val="20"/>
              </w:rPr>
              <w:t xml:space="preserve"> in 16 of 20 Dzongkhags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5D2CDB9A"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Existence of functional local disaster management institutions; </w:t>
            </w:r>
          </w:p>
        </w:tc>
        <w:tc>
          <w:tcPr>
            <w:tcW w:w="3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18F5E" w14:textId="77777777" w:rsidR="00C367BB" w:rsidRDefault="00C367BB" w:rsidP="00C367BB">
            <w:pPr>
              <w:ind w:right="41"/>
              <w:contextualSpacing/>
              <w:rPr>
                <w:rFonts w:ascii="Times New Roman" w:eastAsia="Times New Roman" w:hAnsi="Times New Roman" w:cs="Times New Roman"/>
                <w:b/>
                <w:color w:val="00B050"/>
                <w:sz w:val="20"/>
                <w:szCs w:val="20"/>
              </w:rPr>
            </w:pPr>
            <w:r w:rsidRPr="00871645">
              <w:rPr>
                <w:rFonts w:ascii="Times New Roman" w:eastAsia="Times New Roman" w:hAnsi="Times New Roman" w:cs="Times New Roman"/>
                <w:b/>
                <w:color w:val="00B050"/>
                <w:sz w:val="20"/>
                <w:szCs w:val="20"/>
              </w:rPr>
              <w:t xml:space="preserve">District Level Functional local disaster management institutions have been established in Project target sites of </w:t>
            </w:r>
            <w:proofErr w:type="spellStart"/>
            <w:r w:rsidRPr="00871645">
              <w:rPr>
                <w:rFonts w:ascii="Times New Roman" w:eastAsia="Times New Roman" w:hAnsi="Times New Roman" w:cs="Times New Roman"/>
                <w:b/>
                <w:color w:val="00B050"/>
                <w:sz w:val="20"/>
                <w:szCs w:val="20"/>
              </w:rPr>
              <w:t>Samtse</w:t>
            </w:r>
            <w:proofErr w:type="spellEnd"/>
            <w:r w:rsidRPr="00871645">
              <w:rPr>
                <w:rFonts w:ascii="Times New Roman" w:eastAsia="Times New Roman" w:hAnsi="Times New Roman" w:cs="Times New Roman"/>
                <w:b/>
                <w:color w:val="00B050"/>
                <w:sz w:val="20"/>
                <w:szCs w:val="20"/>
              </w:rPr>
              <w:t xml:space="preserve">, Pema </w:t>
            </w:r>
            <w:proofErr w:type="spellStart"/>
            <w:r w:rsidRPr="00871645">
              <w:rPr>
                <w:rFonts w:ascii="Times New Roman" w:eastAsia="Times New Roman" w:hAnsi="Times New Roman" w:cs="Times New Roman"/>
                <w:b/>
                <w:color w:val="00B050"/>
                <w:sz w:val="20"/>
                <w:szCs w:val="20"/>
              </w:rPr>
              <w:t>Gatshel</w:t>
            </w:r>
            <w:proofErr w:type="spellEnd"/>
            <w:r w:rsidRPr="00871645">
              <w:rPr>
                <w:rFonts w:ascii="Times New Roman" w:eastAsia="Times New Roman" w:hAnsi="Times New Roman" w:cs="Times New Roman"/>
                <w:b/>
                <w:color w:val="00B050"/>
                <w:sz w:val="20"/>
                <w:szCs w:val="20"/>
              </w:rPr>
              <w:t xml:space="preserve">, </w:t>
            </w:r>
            <w:proofErr w:type="spellStart"/>
            <w:r w:rsidRPr="00871645">
              <w:rPr>
                <w:rFonts w:ascii="Times New Roman" w:eastAsia="Times New Roman" w:hAnsi="Times New Roman" w:cs="Times New Roman"/>
                <w:b/>
                <w:color w:val="00B050"/>
                <w:sz w:val="20"/>
                <w:szCs w:val="20"/>
              </w:rPr>
              <w:t>Chukha</w:t>
            </w:r>
            <w:proofErr w:type="spellEnd"/>
            <w:r w:rsidRPr="00871645">
              <w:rPr>
                <w:rFonts w:ascii="Times New Roman" w:eastAsia="Times New Roman" w:hAnsi="Times New Roman" w:cs="Times New Roman"/>
                <w:b/>
                <w:color w:val="00B050"/>
                <w:sz w:val="20"/>
                <w:szCs w:val="20"/>
              </w:rPr>
              <w:t xml:space="preserve">, </w:t>
            </w:r>
            <w:proofErr w:type="spellStart"/>
            <w:r w:rsidRPr="00871645">
              <w:rPr>
                <w:rFonts w:ascii="Times New Roman" w:eastAsia="Times New Roman" w:hAnsi="Times New Roman" w:cs="Times New Roman"/>
                <w:b/>
                <w:color w:val="00B050"/>
                <w:sz w:val="20"/>
                <w:szCs w:val="20"/>
              </w:rPr>
              <w:t>Dagana</w:t>
            </w:r>
            <w:proofErr w:type="spellEnd"/>
            <w:r w:rsidRPr="00871645">
              <w:rPr>
                <w:rFonts w:ascii="Times New Roman" w:eastAsia="Times New Roman" w:hAnsi="Times New Roman" w:cs="Times New Roman"/>
                <w:b/>
                <w:color w:val="00B050"/>
                <w:sz w:val="20"/>
                <w:szCs w:val="20"/>
              </w:rPr>
              <w:t xml:space="preserve"> and </w:t>
            </w:r>
            <w:proofErr w:type="spellStart"/>
            <w:r w:rsidRPr="00871645">
              <w:rPr>
                <w:rFonts w:ascii="Times New Roman" w:eastAsia="Times New Roman" w:hAnsi="Times New Roman" w:cs="Times New Roman"/>
                <w:b/>
                <w:color w:val="00B050"/>
                <w:sz w:val="20"/>
                <w:szCs w:val="20"/>
              </w:rPr>
              <w:t>Phuentsholing</w:t>
            </w:r>
            <w:proofErr w:type="spellEnd"/>
            <w:r w:rsidRPr="00871645">
              <w:rPr>
                <w:rFonts w:ascii="Times New Roman" w:eastAsia="Times New Roman" w:hAnsi="Times New Roman" w:cs="Times New Roman"/>
                <w:b/>
                <w:color w:val="00B050"/>
                <w:sz w:val="20"/>
                <w:szCs w:val="20"/>
              </w:rPr>
              <w:t xml:space="preserve"> Municipality.</w:t>
            </w:r>
          </w:p>
          <w:p w14:paraId="7A15DC9E" w14:textId="77777777" w:rsidR="00C367BB" w:rsidRDefault="00C367BB" w:rsidP="00C367BB">
            <w:pPr>
              <w:ind w:left="1" w:right="40"/>
              <w:contextualSpacing/>
              <w:jc w:val="center"/>
              <w:rPr>
                <w:rFonts w:ascii="Times New Roman" w:eastAsia="Times New Roman" w:hAnsi="Times New Roman" w:cs="Times New Roman"/>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D8093" w14:textId="77777777" w:rsidR="00C367BB" w:rsidRDefault="00C367BB" w:rsidP="00C367BB">
            <w:pPr>
              <w:ind w:left="1" w:right="40"/>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FA65E4" w14:textId="77777777" w:rsidR="00C367BB" w:rsidRDefault="00C367BB" w:rsidP="00C367BB">
            <w:pPr>
              <w:ind w:left="1" w:right="40"/>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Completed</w:t>
            </w:r>
          </w:p>
        </w:tc>
      </w:tr>
      <w:tr w:rsidR="00C367BB" w14:paraId="6EE62A33" w14:textId="77777777" w:rsidTr="004F370A">
        <w:trPr>
          <w:trHeight w:val="620"/>
        </w:trPr>
        <w:tc>
          <w:tcPr>
            <w:tcW w:w="1761" w:type="dxa"/>
            <w:vMerge/>
            <w:tcBorders>
              <w:left w:val="single" w:sz="4" w:space="0" w:color="000000"/>
              <w:right w:val="single" w:sz="4" w:space="0" w:color="000000"/>
            </w:tcBorders>
            <w:shd w:val="clear" w:color="auto" w:fill="auto"/>
            <w:vAlign w:val="center"/>
          </w:tcPr>
          <w:p w14:paraId="6B8551C6" w14:textId="77777777" w:rsidR="00C367BB" w:rsidRDefault="00C367BB" w:rsidP="00C367BB">
            <w:pPr>
              <w:widowControl w:val="0"/>
              <w:pBdr>
                <w:top w:val="nil"/>
                <w:left w:val="nil"/>
                <w:bottom w:val="nil"/>
                <w:right w:val="nil"/>
                <w:between w:val="nil"/>
              </w:pBdr>
              <w:contextualSpacing/>
              <w:rPr>
                <w:rFonts w:ascii="Times New Roman" w:eastAsia="Times New Roman" w:hAnsi="Times New Roman" w:cs="Times New Roman"/>
                <w:b/>
                <w:sz w:val="20"/>
                <w:szCs w:val="20"/>
              </w:rPr>
            </w:pPr>
          </w:p>
        </w:tc>
        <w:tc>
          <w:tcPr>
            <w:tcW w:w="2232" w:type="dxa"/>
            <w:vMerge w:val="restart"/>
            <w:tcBorders>
              <w:top w:val="single" w:sz="4" w:space="0" w:color="000000"/>
              <w:left w:val="single" w:sz="4" w:space="0" w:color="000000"/>
              <w:right w:val="single" w:sz="4" w:space="0" w:color="000000"/>
            </w:tcBorders>
            <w:shd w:val="clear" w:color="auto" w:fill="auto"/>
            <w:vAlign w:val="center"/>
          </w:tcPr>
          <w:p w14:paraId="749EFE61"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Mock-drills not widely adopted except 1 # of mock-drills under LDCF </w:t>
            </w:r>
          </w:p>
          <w:p w14:paraId="1291CD58"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GLOF project;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7E7F776A"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Adequate response to scenario-based early earning mock-drills (4 no. in Years 3 and 4, in 4 Dzongkhags) </w:t>
            </w:r>
          </w:p>
        </w:tc>
        <w:tc>
          <w:tcPr>
            <w:tcW w:w="3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52486" w14:textId="77777777" w:rsidR="00C367BB" w:rsidRPr="00363D34" w:rsidRDefault="00C367BB" w:rsidP="00C367BB">
            <w:pPr>
              <w:ind w:right="40"/>
              <w:contextualSpacing/>
              <w:rPr>
                <w:rFonts w:ascii="Times New Roman" w:eastAsia="Times New Roman" w:hAnsi="Times New Roman" w:cs="Times New Roman"/>
                <w:b/>
                <w:color w:val="00B050"/>
                <w:sz w:val="20"/>
                <w:szCs w:val="20"/>
              </w:rPr>
            </w:pPr>
            <w:r w:rsidRPr="00363D34">
              <w:rPr>
                <w:rFonts w:ascii="Times New Roman" w:eastAsia="Times New Roman" w:hAnsi="Times New Roman" w:cs="Times New Roman"/>
                <w:b/>
                <w:color w:val="00B050"/>
                <w:sz w:val="20"/>
                <w:szCs w:val="20"/>
              </w:rPr>
              <w:t xml:space="preserve">Mock drills and testing of District Disaster </w:t>
            </w:r>
          </w:p>
          <w:p w14:paraId="7527352B" w14:textId="77777777" w:rsidR="00C367BB" w:rsidRPr="00363D34" w:rsidRDefault="00C367BB" w:rsidP="00C367BB">
            <w:pPr>
              <w:ind w:right="40"/>
              <w:contextualSpacing/>
              <w:rPr>
                <w:rFonts w:ascii="Times New Roman" w:eastAsia="Times New Roman" w:hAnsi="Times New Roman" w:cs="Times New Roman"/>
                <w:b/>
                <w:color w:val="00B050"/>
                <w:sz w:val="20"/>
                <w:szCs w:val="20"/>
              </w:rPr>
            </w:pPr>
            <w:r w:rsidRPr="00363D34">
              <w:rPr>
                <w:rFonts w:ascii="Times New Roman" w:eastAsia="Times New Roman" w:hAnsi="Times New Roman" w:cs="Times New Roman"/>
                <w:b/>
                <w:color w:val="00B050"/>
                <w:sz w:val="20"/>
                <w:szCs w:val="20"/>
              </w:rPr>
              <w:t xml:space="preserve">Management and Contingency Plans have been completed in the 4 districts </w:t>
            </w:r>
            <w:proofErr w:type="gramStart"/>
            <w:r w:rsidRPr="00363D34">
              <w:rPr>
                <w:rFonts w:ascii="Times New Roman" w:eastAsia="Times New Roman" w:hAnsi="Times New Roman" w:cs="Times New Roman"/>
                <w:b/>
                <w:color w:val="00B050"/>
                <w:sz w:val="20"/>
                <w:szCs w:val="20"/>
              </w:rPr>
              <w:t xml:space="preserve">( </w:t>
            </w:r>
            <w:proofErr w:type="spellStart"/>
            <w:r w:rsidRPr="00363D34">
              <w:rPr>
                <w:rFonts w:ascii="Times New Roman" w:eastAsia="Times New Roman" w:hAnsi="Times New Roman" w:cs="Times New Roman"/>
                <w:b/>
                <w:color w:val="00B050"/>
                <w:sz w:val="20"/>
                <w:szCs w:val="20"/>
              </w:rPr>
              <w:t>Samtse</w:t>
            </w:r>
            <w:proofErr w:type="spellEnd"/>
            <w:proofErr w:type="gramEnd"/>
            <w:r w:rsidRPr="00363D34">
              <w:rPr>
                <w:rFonts w:ascii="Times New Roman" w:eastAsia="Times New Roman" w:hAnsi="Times New Roman" w:cs="Times New Roman"/>
                <w:b/>
                <w:color w:val="00B050"/>
                <w:sz w:val="20"/>
                <w:szCs w:val="20"/>
              </w:rPr>
              <w:t xml:space="preserve">, </w:t>
            </w:r>
          </w:p>
          <w:p w14:paraId="7C2FA2A3" w14:textId="77777777" w:rsidR="00C367BB" w:rsidRPr="00363D34" w:rsidRDefault="00C367BB" w:rsidP="00C367BB">
            <w:pPr>
              <w:ind w:right="40"/>
              <w:contextualSpacing/>
              <w:rPr>
                <w:rFonts w:ascii="Times New Roman" w:eastAsia="Times New Roman" w:hAnsi="Times New Roman" w:cs="Times New Roman"/>
                <w:b/>
                <w:color w:val="00B050"/>
                <w:sz w:val="20"/>
                <w:szCs w:val="20"/>
              </w:rPr>
            </w:pPr>
            <w:r w:rsidRPr="00363D34">
              <w:rPr>
                <w:rFonts w:ascii="Times New Roman" w:eastAsia="Times New Roman" w:hAnsi="Times New Roman" w:cs="Times New Roman"/>
                <w:b/>
                <w:color w:val="00B050"/>
                <w:sz w:val="20"/>
                <w:szCs w:val="20"/>
              </w:rPr>
              <w:t xml:space="preserve">Pema </w:t>
            </w:r>
            <w:proofErr w:type="spellStart"/>
            <w:r w:rsidRPr="00363D34">
              <w:rPr>
                <w:rFonts w:ascii="Times New Roman" w:eastAsia="Times New Roman" w:hAnsi="Times New Roman" w:cs="Times New Roman"/>
                <w:b/>
                <w:color w:val="00B050"/>
                <w:sz w:val="20"/>
                <w:szCs w:val="20"/>
              </w:rPr>
              <w:t>Gatshel</w:t>
            </w:r>
            <w:proofErr w:type="spellEnd"/>
            <w:r w:rsidRPr="00363D34">
              <w:rPr>
                <w:rFonts w:ascii="Times New Roman" w:eastAsia="Times New Roman" w:hAnsi="Times New Roman" w:cs="Times New Roman"/>
                <w:b/>
                <w:color w:val="00B050"/>
                <w:sz w:val="20"/>
                <w:szCs w:val="20"/>
              </w:rPr>
              <w:t xml:space="preserve">, </w:t>
            </w:r>
            <w:proofErr w:type="spellStart"/>
            <w:r w:rsidRPr="00363D34">
              <w:rPr>
                <w:rFonts w:ascii="Times New Roman" w:eastAsia="Times New Roman" w:hAnsi="Times New Roman" w:cs="Times New Roman"/>
                <w:b/>
                <w:color w:val="00B050"/>
                <w:sz w:val="20"/>
                <w:szCs w:val="20"/>
              </w:rPr>
              <w:t>Chukha</w:t>
            </w:r>
            <w:proofErr w:type="spellEnd"/>
            <w:r w:rsidRPr="00363D34">
              <w:rPr>
                <w:rFonts w:ascii="Times New Roman" w:eastAsia="Times New Roman" w:hAnsi="Times New Roman" w:cs="Times New Roman"/>
                <w:b/>
                <w:color w:val="00B050"/>
                <w:sz w:val="20"/>
                <w:szCs w:val="20"/>
              </w:rPr>
              <w:t xml:space="preserve"> and </w:t>
            </w:r>
            <w:proofErr w:type="spellStart"/>
            <w:r w:rsidRPr="00363D34">
              <w:rPr>
                <w:rFonts w:ascii="Times New Roman" w:eastAsia="Times New Roman" w:hAnsi="Times New Roman" w:cs="Times New Roman"/>
                <w:b/>
                <w:color w:val="00B050"/>
                <w:sz w:val="20"/>
                <w:szCs w:val="20"/>
              </w:rPr>
              <w:t>Dagana</w:t>
            </w:r>
            <w:proofErr w:type="spellEnd"/>
            <w:r w:rsidRPr="00363D34">
              <w:rPr>
                <w:rFonts w:ascii="Times New Roman" w:eastAsia="Times New Roman" w:hAnsi="Times New Roman" w:cs="Times New Roman"/>
                <w:b/>
                <w:color w:val="00B050"/>
                <w:sz w:val="20"/>
                <w:szCs w:val="20"/>
              </w:rPr>
              <w:t xml:space="preserve">) and 1 </w:t>
            </w:r>
          </w:p>
          <w:p w14:paraId="4A7F3655" w14:textId="77777777" w:rsidR="00C367BB" w:rsidRPr="00363D34" w:rsidRDefault="00C367BB" w:rsidP="00C367BB">
            <w:pPr>
              <w:ind w:right="40"/>
              <w:contextualSpacing/>
              <w:rPr>
                <w:rFonts w:ascii="Times New Roman" w:eastAsia="Times New Roman" w:hAnsi="Times New Roman" w:cs="Times New Roman"/>
                <w:b/>
                <w:color w:val="00B050"/>
                <w:sz w:val="20"/>
                <w:szCs w:val="20"/>
              </w:rPr>
            </w:pPr>
            <w:r w:rsidRPr="00363D34">
              <w:rPr>
                <w:rFonts w:ascii="Times New Roman" w:eastAsia="Times New Roman" w:hAnsi="Times New Roman" w:cs="Times New Roman"/>
                <w:b/>
                <w:color w:val="00B050"/>
                <w:sz w:val="20"/>
                <w:szCs w:val="20"/>
              </w:rPr>
              <w:t>Municipality (</w:t>
            </w:r>
            <w:proofErr w:type="spellStart"/>
            <w:r w:rsidRPr="00363D34">
              <w:rPr>
                <w:rFonts w:ascii="Times New Roman" w:eastAsia="Times New Roman" w:hAnsi="Times New Roman" w:cs="Times New Roman"/>
                <w:b/>
                <w:color w:val="00B050"/>
                <w:sz w:val="20"/>
                <w:szCs w:val="20"/>
              </w:rPr>
              <w:t>Phuentsholing</w:t>
            </w:r>
            <w:proofErr w:type="spellEnd"/>
            <w:r w:rsidRPr="00363D34">
              <w:rPr>
                <w:rFonts w:ascii="Times New Roman" w:eastAsia="Times New Roman" w:hAnsi="Times New Roman" w:cs="Times New Roman"/>
                <w:b/>
                <w:color w:val="00B050"/>
                <w:sz w:val="20"/>
                <w:szCs w:val="20"/>
              </w:rPr>
              <w:t xml:space="preserve">) </w:t>
            </w:r>
          </w:p>
          <w:p w14:paraId="0D54431C" w14:textId="77777777" w:rsidR="00C367BB" w:rsidRDefault="00C367BB" w:rsidP="00C367BB">
            <w:pPr>
              <w:ind w:left="1" w:right="40"/>
              <w:contextualSpacing/>
              <w:rPr>
                <w:rFonts w:ascii="Times New Roman" w:eastAsia="Times New Roman" w:hAnsi="Times New Roman" w:cs="Times New Roman"/>
                <w:sz w:val="20"/>
                <w:szCs w:val="20"/>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F2FAF" w14:textId="77777777" w:rsidR="00C367BB" w:rsidRDefault="00C367BB" w:rsidP="00C367BB">
            <w:pPr>
              <w:ind w:left="1" w:right="40"/>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F5345A" w14:textId="77777777" w:rsidR="00C367BB" w:rsidRDefault="00C367BB" w:rsidP="00C367BB">
            <w:pPr>
              <w:ind w:left="1" w:right="40"/>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Completed</w:t>
            </w:r>
          </w:p>
        </w:tc>
      </w:tr>
      <w:tr w:rsidR="00C367BB" w14:paraId="490A0068" w14:textId="77777777" w:rsidTr="004F370A">
        <w:trPr>
          <w:trHeight w:val="620"/>
        </w:trPr>
        <w:tc>
          <w:tcPr>
            <w:tcW w:w="1761" w:type="dxa"/>
            <w:vMerge/>
            <w:tcBorders>
              <w:left w:val="single" w:sz="4" w:space="0" w:color="000000"/>
              <w:right w:val="single" w:sz="4" w:space="0" w:color="000000"/>
            </w:tcBorders>
            <w:shd w:val="clear" w:color="auto" w:fill="auto"/>
            <w:vAlign w:val="center"/>
          </w:tcPr>
          <w:p w14:paraId="0EEDC7A3" w14:textId="77777777" w:rsidR="00C367BB" w:rsidRDefault="00C367BB" w:rsidP="00C367BB">
            <w:pPr>
              <w:widowControl w:val="0"/>
              <w:pBdr>
                <w:top w:val="nil"/>
                <w:left w:val="nil"/>
                <w:bottom w:val="nil"/>
                <w:right w:val="nil"/>
                <w:between w:val="nil"/>
              </w:pBdr>
              <w:contextualSpacing/>
              <w:rPr>
                <w:rFonts w:ascii="Times New Roman" w:eastAsia="Times New Roman" w:hAnsi="Times New Roman" w:cs="Times New Roman"/>
                <w:sz w:val="20"/>
                <w:szCs w:val="20"/>
              </w:rPr>
            </w:pPr>
          </w:p>
        </w:tc>
        <w:tc>
          <w:tcPr>
            <w:tcW w:w="2232" w:type="dxa"/>
            <w:vMerge/>
            <w:tcBorders>
              <w:left w:val="single" w:sz="4" w:space="0" w:color="000000"/>
              <w:right w:val="single" w:sz="4" w:space="0" w:color="000000"/>
            </w:tcBorders>
            <w:shd w:val="clear" w:color="auto" w:fill="auto"/>
            <w:vAlign w:val="center"/>
          </w:tcPr>
          <w:p w14:paraId="53107B46" w14:textId="77777777" w:rsidR="00C367BB" w:rsidRDefault="00C367BB" w:rsidP="00C367BB">
            <w:pPr>
              <w:widowControl w:val="0"/>
              <w:pBdr>
                <w:top w:val="nil"/>
                <w:left w:val="nil"/>
                <w:bottom w:val="nil"/>
                <w:right w:val="nil"/>
                <w:between w:val="nil"/>
              </w:pBdr>
              <w:contextualSpacing/>
              <w:rPr>
                <w:rFonts w:ascii="Times New Roman" w:eastAsia="Times New Roman" w:hAnsi="Times New Roman" w:cs="Times New Roman"/>
                <w:sz w:val="20"/>
                <w:szCs w:val="20"/>
              </w:rPr>
            </w:pP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3A561C13" w14:textId="77777777" w:rsidR="00C367BB" w:rsidRDefault="00C367BB" w:rsidP="00C367BB">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Availability of real-time localized weather data (measured in four sample Dzongkhags)</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147FD11B" w14:textId="77777777" w:rsidR="00C367BB" w:rsidRPr="00363D34" w:rsidRDefault="00C367BB" w:rsidP="00C367BB">
            <w:pPr>
              <w:ind w:left="1" w:right="40"/>
              <w:contextualSpacing/>
              <w:rPr>
                <w:rFonts w:ascii="Times New Roman" w:eastAsia="Times New Roman" w:hAnsi="Times New Roman" w:cs="Times New Roman"/>
                <w:b/>
                <w:color w:val="00B050"/>
                <w:sz w:val="20"/>
                <w:szCs w:val="20"/>
              </w:rPr>
            </w:pPr>
            <w:r w:rsidRPr="00363D34">
              <w:rPr>
                <w:rFonts w:ascii="Times New Roman" w:eastAsia="Times New Roman" w:hAnsi="Times New Roman" w:cs="Times New Roman"/>
                <w:b/>
                <w:color w:val="00B050"/>
                <w:sz w:val="20"/>
                <w:szCs w:val="20"/>
              </w:rPr>
              <w:t>Real time localized weather data is available for all 20 Districts of Bhutan.</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5C83D" w14:textId="77777777" w:rsidR="00C367BB" w:rsidRDefault="00C367BB" w:rsidP="00C367BB">
            <w:pPr>
              <w:ind w:left="1" w:right="40"/>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5F6DF4" w14:textId="77777777" w:rsidR="00C367BB" w:rsidRDefault="00C367BB" w:rsidP="00C367BB">
            <w:pPr>
              <w:ind w:left="1" w:right="40"/>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Completed</w:t>
            </w:r>
          </w:p>
        </w:tc>
      </w:tr>
      <w:tr w:rsidR="00C367BB" w14:paraId="59D59985" w14:textId="77777777" w:rsidTr="004F370A">
        <w:trPr>
          <w:trHeight w:val="620"/>
        </w:trPr>
        <w:tc>
          <w:tcPr>
            <w:tcW w:w="1761" w:type="dxa"/>
            <w:vMerge/>
            <w:tcBorders>
              <w:left w:val="single" w:sz="4" w:space="0" w:color="000000"/>
              <w:bottom w:val="single" w:sz="4" w:space="0" w:color="000000"/>
              <w:right w:val="single" w:sz="4" w:space="0" w:color="000000"/>
            </w:tcBorders>
            <w:shd w:val="clear" w:color="auto" w:fill="auto"/>
            <w:vAlign w:val="center"/>
          </w:tcPr>
          <w:p w14:paraId="1FBE7CA9" w14:textId="77777777" w:rsidR="00C367BB" w:rsidRDefault="00C367BB" w:rsidP="00C367BB">
            <w:pPr>
              <w:widowControl w:val="0"/>
              <w:pBdr>
                <w:top w:val="nil"/>
                <w:left w:val="nil"/>
                <w:bottom w:val="nil"/>
                <w:right w:val="nil"/>
                <w:between w:val="nil"/>
              </w:pBdr>
              <w:contextualSpacing/>
              <w:rPr>
                <w:rFonts w:ascii="Times New Roman" w:eastAsia="Times New Roman" w:hAnsi="Times New Roman" w:cs="Times New Roman"/>
                <w:sz w:val="20"/>
                <w:szCs w:val="20"/>
              </w:rPr>
            </w:pPr>
          </w:p>
        </w:tc>
        <w:tc>
          <w:tcPr>
            <w:tcW w:w="2232" w:type="dxa"/>
            <w:vMerge/>
            <w:tcBorders>
              <w:left w:val="single" w:sz="4" w:space="0" w:color="000000"/>
              <w:bottom w:val="single" w:sz="4" w:space="0" w:color="000000"/>
              <w:right w:val="single" w:sz="4" w:space="0" w:color="000000"/>
            </w:tcBorders>
            <w:shd w:val="clear" w:color="auto" w:fill="auto"/>
            <w:vAlign w:val="center"/>
          </w:tcPr>
          <w:p w14:paraId="69C121EE" w14:textId="77777777" w:rsidR="00C367BB" w:rsidRDefault="00C367BB" w:rsidP="00C367BB">
            <w:pPr>
              <w:widowControl w:val="0"/>
              <w:pBdr>
                <w:top w:val="nil"/>
                <w:left w:val="nil"/>
                <w:bottom w:val="nil"/>
                <w:right w:val="nil"/>
                <w:between w:val="nil"/>
              </w:pBdr>
              <w:contextualSpacing/>
              <w:rPr>
                <w:rFonts w:ascii="Times New Roman" w:eastAsia="Times New Roman" w:hAnsi="Times New Roman" w:cs="Times New Roman"/>
                <w:sz w:val="20"/>
                <w:szCs w:val="20"/>
              </w:rPr>
            </w:pP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313F8CB1" w14:textId="77777777" w:rsidR="00C367BB" w:rsidRDefault="00C367BB" w:rsidP="00C367BB">
            <w:pPr>
              <w:ind w:left="1" w:right="46"/>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Availability of seasonal water resource inventory (measured in 5-6 gewogs) </w:t>
            </w:r>
          </w:p>
        </w:tc>
        <w:tc>
          <w:tcPr>
            <w:tcW w:w="3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524FC" w14:textId="77777777" w:rsidR="00C367BB" w:rsidRDefault="00C367BB" w:rsidP="00C367BB">
            <w:pPr>
              <w:contextualSpacing/>
              <w:rPr>
                <w:rFonts w:ascii="Times New Roman" w:eastAsia="Times New Roman" w:hAnsi="Times New Roman" w:cs="Times New Roman"/>
                <w:b/>
                <w:color w:val="00B050"/>
                <w:sz w:val="20"/>
                <w:szCs w:val="20"/>
              </w:rPr>
            </w:pPr>
            <w:r w:rsidRPr="00341360">
              <w:rPr>
                <w:rFonts w:ascii="Times New Roman" w:eastAsia="Times New Roman" w:hAnsi="Times New Roman" w:cs="Times New Roman"/>
                <w:b/>
                <w:color w:val="00B050"/>
                <w:sz w:val="20"/>
                <w:szCs w:val="20"/>
              </w:rPr>
              <w:t xml:space="preserve">Water Resources Inventory completed for </w:t>
            </w:r>
            <w:r w:rsidR="004201BC" w:rsidRPr="00341360">
              <w:rPr>
                <w:rFonts w:ascii="Times New Roman" w:eastAsia="Times New Roman" w:hAnsi="Times New Roman" w:cs="Times New Roman"/>
                <w:b/>
                <w:color w:val="00B050"/>
                <w:sz w:val="20"/>
                <w:szCs w:val="20"/>
              </w:rPr>
              <w:t>all four</w:t>
            </w:r>
            <w:r w:rsidRPr="00341360">
              <w:rPr>
                <w:rFonts w:ascii="Times New Roman" w:eastAsia="Times New Roman" w:hAnsi="Times New Roman" w:cs="Times New Roman"/>
                <w:b/>
                <w:color w:val="00B050"/>
                <w:sz w:val="20"/>
                <w:szCs w:val="20"/>
              </w:rPr>
              <w:t xml:space="preserve"> districts of </w:t>
            </w:r>
            <w:proofErr w:type="spellStart"/>
            <w:r w:rsidRPr="00341360">
              <w:rPr>
                <w:rFonts w:ascii="Times New Roman" w:eastAsia="Times New Roman" w:hAnsi="Times New Roman" w:cs="Times New Roman"/>
                <w:b/>
                <w:color w:val="00B050"/>
                <w:sz w:val="20"/>
                <w:szCs w:val="20"/>
              </w:rPr>
              <w:t>Mongar</w:t>
            </w:r>
            <w:proofErr w:type="spellEnd"/>
            <w:r w:rsidRPr="00341360">
              <w:rPr>
                <w:rFonts w:ascii="Times New Roman" w:eastAsia="Times New Roman" w:hAnsi="Times New Roman" w:cs="Times New Roman"/>
                <w:b/>
                <w:color w:val="00B050"/>
                <w:sz w:val="20"/>
                <w:szCs w:val="20"/>
              </w:rPr>
              <w:t xml:space="preserve">, Pema </w:t>
            </w:r>
            <w:proofErr w:type="spellStart"/>
            <w:r w:rsidRPr="00341360">
              <w:rPr>
                <w:rFonts w:ascii="Times New Roman" w:eastAsia="Times New Roman" w:hAnsi="Times New Roman" w:cs="Times New Roman"/>
                <w:b/>
                <w:color w:val="00B050"/>
                <w:sz w:val="20"/>
                <w:szCs w:val="20"/>
              </w:rPr>
              <w:t>Gatshel</w:t>
            </w:r>
            <w:proofErr w:type="spellEnd"/>
            <w:r w:rsidRPr="00341360">
              <w:rPr>
                <w:rFonts w:ascii="Times New Roman" w:eastAsia="Times New Roman" w:hAnsi="Times New Roman" w:cs="Times New Roman"/>
                <w:b/>
                <w:color w:val="00B050"/>
                <w:sz w:val="20"/>
                <w:szCs w:val="20"/>
              </w:rPr>
              <w:t xml:space="preserve">, </w:t>
            </w:r>
            <w:proofErr w:type="spellStart"/>
            <w:r w:rsidRPr="00341360">
              <w:rPr>
                <w:rFonts w:ascii="Times New Roman" w:eastAsia="Times New Roman" w:hAnsi="Times New Roman" w:cs="Times New Roman"/>
                <w:b/>
                <w:color w:val="00B050"/>
                <w:sz w:val="20"/>
                <w:szCs w:val="20"/>
              </w:rPr>
              <w:t>Tsirang</w:t>
            </w:r>
            <w:proofErr w:type="spellEnd"/>
            <w:r w:rsidRPr="00341360">
              <w:rPr>
                <w:rFonts w:ascii="Times New Roman" w:eastAsia="Times New Roman" w:hAnsi="Times New Roman" w:cs="Times New Roman"/>
                <w:b/>
                <w:color w:val="00B050"/>
                <w:sz w:val="20"/>
                <w:szCs w:val="20"/>
              </w:rPr>
              <w:t xml:space="preserve"> and </w:t>
            </w:r>
            <w:proofErr w:type="spellStart"/>
            <w:r w:rsidRPr="00341360">
              <w:rPr>
                <w:rFonts w:ascii="Times New Roman" w:eastAsia="Times New Roman" w:hAnsi="Times New Roman" w:cs="Times New Roman"/>
                <w:b/>
                <w:color w:val="00B050"/>
                <w:sz w:val="20"/>
                <w:szCs w:val="20"/>
              </w:rPr>
              <w:t>Samtse</w:t>
            </w:r>
            <w:proofErr w:type="spellEnd"/>
            <w:r w:rsidRPr="00341360">
              <w:rPr>
                <w:rFonts w:ascii="Times New Roman" w:eastAsia="Times New Roman" w:hAnsi="Times New Roman" w:cs="Times New Roman"/>
                <w:b/>
                <w:color w:val="00B050"/>
                <w:sz w:val="20"/>
                <w:szCs w:val="20"/>
              </w:rPr>
              <w:t xml:space="preserve">. Climate </w:t>
            </w:r>
            <w:r w:rsidR="004201BC" w:rsidRPr="00341360">
              <w:rPr>
                <w:rFonts w:ascii="Times New Roman" w:eastAsia="Times New Roman" w:hAnsi="Times New Roman" w:cs="Times New Roman"/>
                <w:b/>
                <w:color w:val="00B050"/>
                <w:sz w:val="20"/>
                <w:szCs w:val="20"/>
              </w:rPr>
              <w:t>modelling</w:t>
            </w:r>
            <w:r w:rsidRPr="00341360">
              <w:rPr>
                <w:rFonts w:ascii="Times New Roman" w:eastAsia="Times New Roman" w:hAnsi="Times New Roman" w:cs="Times New Roman"/>
                <w:b/>
                <w:color w:val="00B050"/>
                <w:sz w:val="20"/>
                <w:szCs w:val="20"/>
              </w:rPr>
              <w:t xml:space="preserve"> of water availability projections based on two climate scenarios (RCP 4.5 &amp; 8.5) in the above four districts completed. Water demand and water availability was also </w:t>
            </w:r>
            <w:r w:rsidRPr="00341360">
              <w:rPr>
                <w:rFonts w:ascii="Times New Roman" w:eastAsia="Times New Roman" w:hAnsi="Times New Roman" w:cs="Times New Roman"/>
                <w:b/>
                <w:color w:val="00B050"/>
                <w:sz w:val="20"/>
                <w:szCs w:val="20"/>
              </w:rPr>
              <w:lastRenderedPageBreak/>
              <w:t>compared for the current time period (2015) and for future time</w:t>
            </w:r>
            <w:r>
              <w:rPr>
                <w:rFonts w:ascii="Times New Roman" w:eastAsia="Times New Roman" w:hAnsi="Times New Roman" w:cs="Times New Roman"/>
                <w:b/>
                <w:color w:val="00B050"/>
                <w:sz w:val="20"/>
                <w:szCs w:val="20"/>
              </w:rPr>
              <w:t xml:space="preserve"> period 2030</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8CAB6" w14:textId="77777777" w:rsidR="00C367BB" w:rsidRDefault="00C367BB" w:rsidP="00C367BB">
            <w:pPr>
              <w:ind w:left="1" w:right="40"/>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358901" w14:textId="77777777" w:rsidR="00C367BB" w:rsidRDefault="00C367BB" w:rsidP="00C367BB">
            <w:pPr>
              <w:ind w:left="1" w:right="40"/>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Completed</w:t>
            </w:r>
          </w:p>
        </w:tc>
      </w:tr>
      <w:tr w:rsidR="00E34240" w14:paraId="107C0F8E" w14:textId="77777777" w:rsidTr="00E34240">
        <w:trPr>
          <w:trHeight w:val="7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002060"/>
            <w:vAlign w:val="center"/>
          </w:tcPr>
          <w:p w14:paraId="726F58F5" w14:textId="77777777" w:rsidR="00E34240" w:rsidRDefault="00E34240" w:rsidP="00852CCC">
            <w:pPr>
              <w:ind w:left="1" w:right="39"/>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Outcome 1: Risk from climate-induced floods and landslides reduced in</w:t>
            </w:r>
          </w:p>
          <w:p w14:paraId="34B4A072" w14:textId="77777777" w:rsidR="00E34240" w:rsidRDefault="00E34240" w:rsidP="00852CCC">
            <w:pPr>
              <w:ind w:left="1" w:right="39"/>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Bhutan’s economic and industrial </w:t>
            </w:r>
            <w:proofErr w:type="spellStart"/>
            <w:r>
              <w:rPr>
                <w:rFonts w:ascii="Times New Roman" w:eastAsia="Times New Roman" w:hAnsi="Times New Roman" w:cs="Times New Roman"/>
                <w:b/>
                <w:sz w:val="20"/>
                <w:szCs w:val="20"/>
              </w:rPr>
              <w:t>center</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Phuentsholing</w:t>
            </w:r>
            <w:proofErr w:type="spellEnd"/>
            <w:r>
              <w:rPr>
                <w:rFonts w:ascii="Times New Roman" w:eastAsia="Times New Roman" w:hAnsi="Times New Roman" w:cs="Times New Roman"/>
                <w:b/>
                <w:sz w:val="20"/>
                <w:szCs w:val="20"/>
              </w:rPr>
              <w:t xml:space="preserve"> and </w:t>
            </w:r>
            <w:proofErr w:type="spellStart"/>
            <w:r>
              <w:rPr>
                <w:rFonts w:ascii="Times New Roman" w:eastAsia="Times New Roman" w:hAnsi="Times New Roman" w:cs="Times New Roman"/>
                <w:b/>
                <w:sz w:val="20"/>
                <w:szCs w:val="20"/>
              </w:rPr>
              <w:t>Pasakha</w:t>
            </w:r>
            <w:proofErr w:type="spellEnd"/>
            <w:r>
              <w:rPr>
                <w:rFonts w:ascii="Times New Roman" w:eastAsia="Times New Roman" w:hAnsi="Times New Roman" w:cs="Times New Roman"/>
                <w:b/>
                <w:sz w:val="20"/>
                <w:szCs w:val="20"/>
              </w:rPr>
              <w:t xml:space="preserve"> Industrial Area.</w:t>
            </w:r>
          </w:p>
        </w:tc>
      </w:tr>
      <w:tr w:rsidR="00E34240" w14:paraId="27155EAE"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026D81C6"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Indicator</w:t>
            </w:r>
          </w:p>
        </w:tc>
        <w:tc>
          <w:tcPr>
            <w:tcW w:w="223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3E182B79"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Baseline</w:t>
            </w:r>
          </w:p>
        </w:tc>
        <w:tc>
          <w:tcPr>
            <w:tcW w:w="2466"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404890AF"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Target</w:t>
            </w:r>
          </w:p>
        </w:tc>
        <w:tc>
          <w:tcPr>
            <w:tcW w:w="398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3AE35E3E"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Actual</w:t>
            </w:r>
          </w:p>
        </w:tc>
        <w:tc>
          <w:tcPr>
            <w:tcW w:w="1358"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3FA3541A"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Achievement Rating</w:t>
            </w:r>
          </w:p>
        </w:tc>
        <w:tc>
          <w:tcPr>
            <w:tcW w:w="0" w:type="auto"/>
            <w:tcBorders>
              <w:top w:val="single" w:sz="4" w:space="0" w:color="000000"/>
              <w:left w:val="single" w:sz="4" w:space="0" w:color="000000"/>
              <w:bottom w:val="single" w:sz="4" w:space="0" w:color="000000"/>
              <w:right w:val="single" w:sz="4" w:space="0" w:color="000000"/>
            </w:tcBorders>
            <w:shd w:val="clear" w:color="auto" w:fill="0070C0"/>
            <w:vAlign w:val="center"/>
          </w:tcPr>
          <w:p w14:paraId="77DE52A4"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Comments</w:t>
            </w:r>
          </w:p>
        </w:tc>
      </w:tr>
      <w:tr w:rsidR="00E34240" w14:paraId="300F9F27" w14:textId="77777777" w:rsidTr="00E34240">
        <w:trPr>
          <w:trHeight w:val="66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79DE11D9"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 xml:space="preserve">Reduced damage from floods in the industrial hub of the country, </w:t>
            </w:r>
            <w:proofErr w:type="spellStart"/>
            <w:r>
              <w:rPr>
                <w:rFonts w:ascii="Times New Roman" w:eastAsia="Times New Roman" w:hAnsi="Times New Roman" w:cs="Times New Roman"/>
                <w:sz w:val="20"/>
                <w:szCs w:val="20"/>
              </w:rPr>
              <w:t>Pasakha</w:t>
            </w:r>
            <w:proofErr w:type="spellEnd"/>
            <w:r>
              <w:rPr>
                <w:rFonts w:ascii="Times New Roman" w:eastAsia="Times New Roman" w:hAnsi="Times New Roman" w:cs="Times New Roman"/>
                <w:sz w:val="20"/>
                <w:szCs w:val="20"/>
              </w:rPr>
              <w:t xml:space="preserve">. </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575FAD76"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Heavy damages on some of the industrial units in </w:t>
            </w:r>
            <w:proofErr w:type="spellStart"/>
            <w:r>
              <w:rPr>
                <w:rFonts w:ascii="Times New Roman" w:eastAsia="Times New Roman" w:hAnsi="Times New Roman" w:cs="Times New Roman"/>
                <w:sz w:val="20"/>
                <w:szCs w:val="20"/>
              </w:rPr>
              <w:t>Pasakha</w:t>
            </w:r>
            <w:proofErr w:type="spellEnd"/>
            <w:r>
              <w:rPr>
                <w:rFonts w:ascii="Times New Roman" w:eastAsia="Times New Roman" w:hAnsi="Times New Roman" w:cs="Times New Roman"/>
                <w:sz w:val="20"/>
                <w:szCs w:val="20"/>
              </w:rPr>
              <w:t xml:space="preserve"> and the </w:t>
            </w:r>
          </w:p>
          <w:p w14:paraId="0C8E7CFC"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BFAL/BCCL residential colony. </w:t>
            </w:r>
          </w:p>
          <w:p w14:paraId="515D7F5A" w14:textId="77777777" w:rsidR="00E34240" w:rsidRDefault="00E34240" w:rsidP="00852CCC">
            <w:pPr>
              <w:ind w:left="1" w:right="180"/>
              <w:contextualSpacing/>
              <w:rPr>
                <w:rFonts w:ascii="Times New Roman" w:eastAsia="Times New Roman" w:hAnsi="Times New Roman" w:cs="Times New Roman"/>
                <w:sz w:val="20"/>
                <w:szCs w:val="20"/>
              </w:rPr>
            </w:pPr>
          </w:p>
          <w:p w14:paraId="0AEB7531" w14:textId="77777777" w:rsidR="00E34240" w:rsidRDefault="00E34240" w:rsidP="00852CCC">
            <w:pPr>
              <w:ind w:right="180"/>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Climate-induced floods and landslides impact industrial operations and socio-economic </w:t>
            </w:r>
          </w:p>
          <w:p w14:paraId="05FB95F2"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 xml:space="preserve">activities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1FB420C9" w14:textId="77777777" w:rsidR="00E34240" w:rsidRDefault="00E34240" w:rsidP="00852CCC">
            <w:pPr>
              <w:ind w:left="1" w:right="4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Erosion in </w:t>
            </w:r>
            <w:proofErr w:type="spellStart"/>
            <w:r>
              <w:rPr>
                <w:rFonts w:ascii="Times New Roman" w:eastAsia="Times New Roman" w:hAnsi="Times New Roman" w:cs="Times New Roman"/>
                <w:sz w:val="20"/>
                <w:szCs w:val="20"/>
              </w:rPr>
              <w:t>Barsa</w:t>
            </w:r>
            <w:proofErr w:type="spellEnd"/>
            <w:r>
              <w:rPr>
                <w:rFonts w:ascii="Times New Roman" w:eastAsia="Times New Roman" w:hAnsi="Times New Roman" w:cs="Times New Roman"/>
                <w:sz w:val="20"/>
                <w:szCs w:val="20"/>
              </w:rPr>
              <w:t xml:space="preserve"> watershed and sedimentation and flooding in </w:t>
            </w:r>
            <w:proofErr w:type="spellStart"/>
            <w:r>
              <w:rPr>
                <w:rFonts w:ascii="Times New Roman" w:eastAsia="Times New Roman" w:hAnsi="Times New Roman" w:cs="Times New Roman"/>
                <w:sz w:val="20"/>
                <w:szCs w:val="20"/>
              </w:rPr>
              <w:t>Barsa</w:t>
            </w:r>
            <w:proofErr w:type="spellEnd"/>
            <w:r>
              <w:rPr>
                <w:rFonts w:ascii="Times New Roman" w:eastAsia="Times New Roman" w:hAnsi="Times New Roman" w:cs="Times New Roman"/>
                <w:sz w:val="20"/>
                <w:szCs w:val="20"/>
              </w:rPr>
              <w:t xml:space="preserve"> river is reduced due to comprehensive mitigation measures, reducing the occurrence of floods </w:t>
            </w:r>
          </w:p>
          <w:p w14:paraId="5C5A7784"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resulting in damages by </w:t>
            </w:r>
          </w:p>
          <w:p w14:paraId="15A7DB26"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25% </w:t>
            </w:r>
          </w:p>
          <w:p w14:paraId="638EEC43" w14:textId="77777777" w:rsidR="00E34240" w:rsidRDefault="00E34240" w:rsidP="00852CCC">
            <w:pPr>
              <w:ind w:left="1"/>
              <w:contextualSpacing/>
              <w:rPr>
                <w:rFonts w:ascii="Times New Roman" w:eastAsia="Times New Roman" w:hAnsi="Times New Roman" w:cs="Times New Roman"/>
                <w:sz w:val="20"/>
                <w:szCs w:val="20"/>
              </w:rPr>
            </w:pPr>
          </w:p>
          <w:p w14:paraId="7D0AADAA" w14:textId="77777777" w:rsidR="00E34240" w:rsidRDefault="00E34240" w:rsidP="00852CCC">
            <w:pPr>
              <w:ind w:left="1"/>
              <w:contextualSpacing/>
              <w:rPr>
                <w:rFonts w:ascii="Times New Roman" w:eastAsia="Times New Roman" w:hAnsi="Times New Roman" w:cs="Times New Roman"/>
                <w:sz w:val="20"/>
                <w:szCs w:val="20"/>
              </w:rPr>
            </w:pPr>
          </w:p>
          <w:p w14:paraId="1DB53F1B"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 xml:space="preserve">Flood protection measures in place protecting lives and safeguarding economic assets from </w:t>
            </w:r>
            <w:proofErr w:type="spellStart"/>
            <w:r>
              <w:rPr>
                <w:rFonts w:ascii="Times New Roman" w:eastAsia="Times New Roman" w:hAnsi="Times New Roman" w:cs="Times New Roman"/>
                <w:sz w:val="20"/>
                <w:szCs w:val="20"/>
              </w:rPr>
              <w:t>Barsachu</w:t>
            </w:r>
            <w:proofErr w:type="spellEnd"/>
            <w:r>
              <w:rPr>
                <w:rFonts w:ascii="Times New Roman" w:eastAsia="Times New Roman" w:hAnsi="Times New Roman" w:cs="Times New Roman"/>
                <w:sz w:val="20"/>
                <w:szCs w:val="20"/>
              </w:rPr>
              <w:t xml:space="preserve"> flooding. </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4D42BB76" w14:textId="77777777" w:rsidR="00E34240" w:rsidRDefault="00E34240" w:rsidP="00852CCC">
            <w:pPr>
              <w:ind w:left="1" w:right="41"/>
              <w:contextualSpacing/>
              <w:rPr>
                <w:rFonts w:ascii="Times New Roman" w:eastAsia="Times New Roman" w:hAnsi="Times New Roman" w:cs="Times New Roman"/>
                <w:b/>
                <w:color w:val="00B050"/>
                <w:sz w:val="20"/>
                <w:szCs w:val="20"/>
              </w:rPr>
            </w:pPr>
            <w:r w:rsidRPr="00FC04D6">
              <w:rPr>
                <w:rFonts w:ascii="Times New Roman" w:eastAsia="Times New Roman" w:hAnsi="Times New Roman" w:cs="Times New Roman"/>
                <w:b/>
                <w:color w:val="00B050"/>
                <w:sz w:val="20"/>
                <w:szCs w:val="20"/>
              </w:rPr>
              <w:t xml:space="preserve">Enrichment Plantation in a total area of 17 hectares in </w:t>
            </w:r>
            <w:proofErr w:type="spellStart"/>
            <w:r w:rsidRPr="00FC04D6">
              <w:rPr>
                <w:rFonts w:ascii="Times New Roman" w:eastAsia="Times New Roman" w:hAnsi="Times New Roman" w:cs="Times New Roman"/>
                <w:b/>
                <w:color w:val="00B050"/>
                <w:sz w:val="20"/>
                <w:szCs w:val="20"/>
              </w:rPr>
              <w:t>Barsa</w:t>
            </w:r>
            <w:proofErr w:type="spellEnd"/>
            <w:r w:rsidRPr="00FC04D6">
              <w:rPr>
                <w:rFonts w:ascii="Times New Roman" w:eastAsia="Times New Roman" w:hAnsi="Times New Roman" w:cs="Times New Roman"/>
                <w:b/>
                <w:color w:val="00B050"/>
                <w:sz w:val="20"/>
                <w:szCs w:val="20"/>
              </w:rPr>
              <w:t xml:space="preserve"> watershed is has been done. The plantation is expected to reduce sedimentation, control erosion and landslides in </w:t>
            </w:r>
            <w:proofErr w:type="spellStart"/>
            <w:r w:rsidRPr="00FC04D6">
              <w:rPr>
                <w:rFonts w:ascii="Times New Roman" w:eastAsia="Times New Roman" w:hAnsi="Times New Roman" w:cs="Times New Roman"/>
                <w:b/>
                <w:color w:val="00B050"/>
                <w:sz w:val="20"/>
                <w:szCs w:val="20"/>
              </w:rPr>
              <w:t>Barsa</w:t>
            </w:r>
            <w:proofErr w:type="spellEnd"/>
            <w:r w:rsidRPr="00FC04D6">
              <w:rPr>
                <w:rFonts w:ascii="Times New Roman" w:eastAsia="Times New Roman" w:hAnsi="Times New Roman" w:cs="Times New Roman"/>
                <w:b/>
                <w:color w:val="00B050"/>
                <w:sz w:val="20"/>
                <w:szCs w:val="20"/>
              </w:rPr>
              <w:t xml:space="preserve"> river in the long run. One Automatic Weather Station and One Automatic Water Level Station are currently being installed which will help in long-term monitoring an assessment of the watershed.</w:t>
            </w:r>
          </w:p>
          <w:p w14:paraId="141E70BE" w14:textId="77777777" w:rsidR="00E34240" w:rsidRDefault="00E34240" w:rsidP="00852CCC">
            <w:pPr>
              <w:ind w:left="1" w:right="41"/>
              <w:contextualSpacing/>
              <w:rPr>
                <w:rFonts w:ascii="Times New Roman" w:eastAsia="Times New Roman" w:hAnsi="Times New Roman" w:cs="Times New Roman"/>
                <w:b/>
                <w:color w:val="00B050"/>
                <w:sz w:val="20"/>
                <w:szCs w:val="20"/>
              </w:rPr>
            </w:pPr>
          </w:p>
          <w:p w14:paraId="6ED7D873" w14:textId="77777777" w:rsidR="00E34240" w:rsidRDefault="00E34240" w:rsidP="00852CCC">
            <w:pPr>
              <w:ind w:left="1" w:right="41"/>
              <w:contextualSpacing/>
              <w:rPr>
                <w:rFonts w:ascii="Times New Roman" w:eastAsia="Times New Roman" w:hAnsi="Times New Roman" w:cs="Times New Roman"/>
                <w:b/>
                <w:color w:val="00B050"/>
                <w:sz w:val="20"/>
                <w:szCs w:val="20"/>
              </w:rPr>
            </w:pPr>
            <w:r w:rsidRPr="00FC04D6">
              <w:rPr>
                <w:rFonts w:ascii="Times New Roman" w:eastAsia="Times New Roman" w:hAnsi="Times New Roman" w:cs="Times New Roman"/>
                <w:b/>
                <w:color w:val="00B050"/>
                <w:sz w:val="20"/>
                <w:szCs w:val="20"/>
              </w:rPr>
              <w:t xml:space="preserve">Flood protection river dykes at two critical locations in </w:t>
            </w:r>
            <w:proofErr w:type="spellStart"/>
            <w:r w:rsidRPr="00FC04D6">
              <w:rPr>
                <w:rFonts w:ascii="Times New Roman" w:eastAsia="Times New Roman" w:hAnsi="Times New Roman" w:cs="Times New Roman"/>
                <w:b/>
                <w:color w:val="00B050"/>
                <w:sz w:val="20"/>
                <w:szCs w:val="20"/>
              </w:rPr>
              <w:t>Pasakha</w:t>
            </w:r>
            <w:proofErr w:type="spellEnd"/>
            <w:r w:rsidRPr="00FC04D6">
              <w:rPr>
                <w:rFonts w:ascii="Times New Roman" w:eastAsia="Times New Roman" w:hAnsi="Times New Roman" w:cs="Times New Roman"/>
                <w:b/>
                <w:color w:val="00B050"/>
                <w:sz w:val="20"/>
                <w:szCs w:val="20"/>
              </w:rPr>
              <w:t>: industrial cluster of 6 major factories and housing colony of 500 residents have been constructed. A total of 405 meters long dykes will protect beneficiaries against 1-in-30 return period floods.</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7B327" w14:textId="77777777" w:rsidR="00E34240" w:rsidRDefault="00E34240" w:rsidP="00852CCC">
            <w:pPr>
              <w:ind w:left="1" w:right="41"/>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C0D746" w14:textId="77777777" w:rsidR="00E34240" w:rsidRDefault="00E34240" w:rsidP="00852CCC">
            <w:pPr>
              <w:ind w:left="1" w:right="41"/>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Completed</w:t>
            </w:r>
          </w:p>
        </w:tc>
      </w:tr>
      <w:tr w:rsidR="00E34240" w14:paraId="713A70F3"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6259656C"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Number of active and unstable landslides in </w:t>
            </w:r>
          </w:p>
          <w:p w14:paraId="1A94BA4D" w14:textId="77777777" w:rsidR="00E34240" w:rsidRDefault="00E34240" w:rsidP="00852CCC">
            <w:pPr>
              <w:ind w:left="1"/>
              <w:contextualSpacing/>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Phuentsholing</w:t>
            </w:r>
            <w:proofErr w:type="spellEnd"/>
            <w:r>
              <w:rPr>
                <w:rFonts w:ascii="Times New Roman" w:eastAsia="Times New Roman" w:hAnsi="Times New Roman" w:cs="Times New Roman"/>
                <w:sz w:val="20"/>
                <w:szCs w:val="20"/>
              </w:rPr>
              <w:t xml:space="preserve"> area </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56BBDC2F" w14:textId="77777777" w:rsidR="00E34240" w:rsidRDefault="00E34240" w:rsidP="00852CCC">
            <w:pPr>
              <w:ind w:left="1"/>
              <w:contextualSpacing/>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Pasakha</w:t>
            </w:r>
            <w:proofErr w:type="spellEnd"/>
            <w:r>
              <w:rPr>
                <w:rFonts w:ascii="Times New Roman" w:eastAsia="Times New Roman" w:hAnsi="Times New Roman" w:cs="Times New Roman"/>
                <w:sz w:val="20"/>
                <w:szCs w:val="20"/>
              </w:rPr>
              <w:t xml:space="preserve"> Industrial Area, </w:t>
            </w:r>
          </w:p>
          <w:p w14:paraId="7FFAEA76" w14:textId="77777777" w:rsidR="00E34240" w:rsidRDefault="00E34240" w:rsidP="00852CCC">
            <w:pPr>
              <w:ind w:left="1"/>
              <w:contextualSpacing/>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Phuentsholing</w:t>
            </w:r>
            <w:proofErr w:type="spellEnd"/>
            <w:r>
              <w:rPr>
                <w:rFonts w:ascii="Times New Roman" w:eastAsia="Times New Roman" w:hAnsi="Times New Roman" w:cs="Times New Roman"/>
                <w:sz w:val="20"/>
                <w:szCs w:val="20"/>
              </w:rPr>
              <w:t xml:space="preserve"> Urban </w:t>
            </w:r>
          </w:p>
          <w:p w14:paraId="5801A694"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Area and the </w:t>
            </w:r>
          </w:p>
          <w:p w14:paraId="52606364" w14:textId="77777777" w:rsidR="00E34240" w:rsidRDefault="00E34240" w:rsidP="00852CCC">
            <w:pPr>
              <w:ind w:left="1"/>
              <w:contextualSpacing/>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Phuentsholing</w:t>
            </w:r>
            <w:proofErr w:type="spellEnd"/>
            <w:r>
              <w:rPr>
                <w:rFonts w:ascii="Times New Roman" w:eastAsia="Times New Roman" w:hAnsi="Times New Roman" w:cs="Times New Roman"/>
                <w:sz w:val="20"/>
                <w:szCs w:val="20"/>
              </w:rPr>
              <w:t xml:space="preserve">-Thimphu Highway are among the most impacted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56D1D52F"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Four critical landslide sites </w:t>
            </w:r>
          </w:p>
          <w:p w14:paraId="4AEC4E74" w14:textId="77777777" w:rsidR="00E34240" w:rsidRDefault="00E34240" w:rsidP="00852CCC">
            <w:pPr>
              <w:ind w:left="1" w:right="4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 </w:t>
            </w:r>
            <w:proofErr w:type="spellStart"/>
            <w:r>
              <w:rPr>
                <w:rFonts w:ascii="Times New Roman" w:eastAsia="Times New Roman" w:hAnsi="Times New Roman" w:cs="Times New Roman"/>
                <w:sz w:val="20"/>
                <w:szCs w:val="20"/>
              </w:rPr>
              <w:t>Phuentsholing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Rinchending</w:t>
            </w:r>
            <w:proofErr w:type="spellEnd"/>
            <w:r>
              <w:rPr>
                <w:rFonts w:ascii="Times New Roman" w:eastAsia="Times New Roman" w:hAnsi="Times New Roman" w:cs="Times New Roman"/>
                <w:sz w:val="20"/>
                <w:szCs w:val="20"/>
              </w:rPr>
              <w:t xml:space="preserve"> area stabilized and contained within existing boundaries, safeguarding economic assets </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668AA4EF" w14:textId="77777777" w:rsidR="00E34240" w:rsidRPr="005A0D2C" w:rsidRDefault="00E34240" w:rsidP="00852CCC">
            <w:pPr>
              <w:ind w:left="1" w:right="41"/>
              <w:contextualSpacing/>
              <w:rPr>
                <w:rFonts w:ascii="Times New Roman" w:eastAsia="Times New Roman" w:hAnsi="Times New Roman" w:cs="Times New Roman"/>
                <w:b/>
                <w:color w:val="00B050"/>
                <w:sz w:val="20"/>
                <w:szCs w:val="20"/>
              </w:rPr>
            </w:pPr>
            <w:r w:rsidRPr="005A0D2C">
              <w:rPr>
                <w:rFonts w:ascii="Times New Roman" w:eastAsia="Times New Roman" w:hAnsi="Times New Roman" w:cs="Times New Roman"/>
                <w:b/>
                <w:color w:val="00B050"/>
                <w:sz w:val="20"/>
                <w:szCs w:val="20"/>
              </w:rPr>
              <w:t xml:space="preserve">A 300m long nailed wall has been constructed to protect the </w:t>
            </w:r>
            <w:proofErr w:type="spellStart"/>
            <w:r w:rsidRPr="005A0D2C">
              <w:rPr>
                <w:rFonts w:ascii="Times New Roman" w:eastAsia="Times New Roman" w:hAnsi="Times New Roman" w:cs="Times New Roman"/>
                <w:b/>
                <w:color w:val="00B050"/>
                <w:sz w:val="20"/>
                <w:szCs w:val="20"/>
              </w:rPr>
              <w:t>Phuentsholing</w:t>
            </w:r>
            <w:proofErr w:type="spellEnd"/>
            <w:r w:rsidRPr="005A0D2C">
              <w:rPr>
                <w:rFonts w:ascii="Times New Roman" w:eastAsia="Times New Roman" w:hAnsi="Times New Roman" w:cs="Times New Roman"/>
                <w:b/>
                <w:color w:val="00B050"/>
                <w:sz w:val="20"/>
                <w:szCs w:val="20"/>
              </w:rPr>
              <w:t xml:space="preserve">-Thimphu highway. More than 30 dams (gabions and sandbags) have been built for slope stabilization and </w:t>
            </w:r>
            <w:r w:rsidR="004201BC" w:rsidRPr="005A0D2C">
              <w:rPr>
                <w:rFonts w:ascii="Times New Roman" w:eastAsia="Times New Roman" w:hAnsi="Times New Roman" w:cs="Times New Roman"/>
                <w:b/>
                <w:color w:val="00B050"/>
                <w:sz w:val="20"/>
                <w:szCs w:val="20"/>
              </w:rPr>
              <w:t>an area of 16.5 hectares of naked landslides has</w:t>
            </w:r>
            <w:r w:rsidRPr="005A0D2C">
              <w:rPr>
                <w:rFonts w:ascii="Times New Roman" w:eastAsia="Times New Roman" w:hAnsi="Times New Roman" w:cs="Times New Roman"/>
                <w:b/>
                <w:color w:val="00B050"/>
                <w:sz w:val="20"/>
                <w:szCs w:val="20"/>
              </w:rPr>
              <w:t xml:space="preserve"> been bioengineered to prevent erosion and re-occurrences of landslides at the 4 critical landslide sites at </w:t>
            </w:r>
            <w:proofErr w:type="spellStart"/>
            <w:r w:rsidRPr="005A0D2C">
              <w:rPr>
                <w:rFonts w:ascii="Times New Roman" w:eastAsia="Times New Roman" w:hAnsi="Times New Roman" w:cs="Times New Roman"/>
                <w:b/>
                <w:color w:val="00B050"/>
                <w:sz w:val="20"/>
                <w:szCs w:val="20"/>
              </w:rPr>
              <w:t>Rinchending-Phuentsholing</w:t>
            </w:r>
            <w:proofErr w:type="spellEnd"/>
            <w:r w:rsidRPr="005A0D2C">
              <w:rPr>
                <w:rFonts w:ascii="Times New Roman" w:eastAsia="Times New Roman" w:hAnsi="Times New Roman" w:cs="Times New Roman"/>
                <w:b/>
                <w:color w:val="00B050"/>
                <w:sz w:val="20"/>
                <w:szCs w:val="20"/>
              </w:rPr>
              <w:t xml:space="preserve">. </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65B22" w14:textId="77777777" w:rsidR="00E34240" w:rsidRDefault="00E34240" w:rsidP="00852CCC">
            <w:pPr>
              <w:ind w:left="1" w:right="41"/>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HS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432048" w14:textId="77777777" w:rsidR="00E34240" w:rsidRDefault="00E34240" w:rsidP="00852CCC">
            <w:pPr>
              <w:ind w:left="1" w:right="41"/>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Completed</w:t>
            </w:r>
          </w:p>
        </w:tc>
      </w:tr>
      <w:tr w:rsidR="00E34240" w14:paraId="783682A7"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6A0C11C9" w14:textId="77777777" w:rsidR="00E34240" w:rsidRDefault="00E34240" w:rsidP="00852CCC">
            <w:pPr>
              <w:ind w:left="1" w:right="5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Vulnerability and risk perception </w:t>
            </w:r>
            <w:r>
              <w:rPr>
                <w:rFonts w:ascii="Times New Roman" w:eastAsia="Times New Roman" w:hAnsi="Times New Roman" w:cs="Times New Roman"/>
                <w:sz w:val="20"/>
                <w:szCs w:val="20"/>
              </w:rPr>
              <w:lastRenderedPageBreak/>
              <w:t xml:space="preserve">index [AMAT 1.2.15] </w:t>
            </w:r>
          </w:p>
          <w:p w14:paraId="6C13416E" w14:textId="77777777" w:rsidR="00E34240" w:rsidRDefault="00E34240" w:rsidP="00574666">
            <w:pPr>
              <w:numPr>
                <w:ilvl w:val="0"/>
                <w:numId w:val="168"/>
              </w:numPr>
              <w:pBdr>
                <w:top w:val="nil"/>
                <w:left w:val="nil"/>
                <w:bottom w:val="nil"/>
                <w:right w:val="nil"/>
                <w:between w:val="nil"/>
              </w:pBdr>
              <w:ind w:right="52"/>
              <w:contextualSpacing/>
              <w:rPr>
                <w:color w:val="000000"/>
                <w:sz w:val="20"/>
                <w:szCs w:val="20"/>
              </w:rPr>
            </w:pPr>
            <w:r>
              <w:rPr>
                <w:rFonts w:ascii="Times New Roman" w:eastAsia="Times New Roman" w:hAnsi="Times New Roman" w:cs="Times New Roman"/>
                <w:color w:val="000000"/>
                <w:sz w:val="20"/>
                <w:szCs w:val="20"/>
              </w:rPr>
              <w:t xml:space="preserve">Proportion of men in households that perceive landslides and floods as a major concern; </w:t>
            </w:r>
          </w:p>
          <w:p w14:paraId="39C20B01" w14:textId="77777777" w:rsidR="00E34240" w:rsidRDefault="00E34240" w:rsidP="00574666">
            <w:pPr>
              <w:numPr>
                <w:ilvl w:val="0"/>
                <w:numId w:val="168"/>
              </w:numPr>
              <w:pBdr>
                <w:top w:val="nil"/>
                <w:left w:val="nil"/>
                <w:bottom w:val="nil"/>
                <w:right w:val="nil"/>
                <w:between w:val="nil"/>
              </w:pBdr>
              <w:ind w:right="52"/>
              <w:contextualSpacing/>
              <w:rPr>
                <w:color w:val="000000"/>
                <w:sz w:val="20"/>
                <w:szCs w:val="20"/>
              </w:rPr>
            </w:pPr>
            <w:r>
              <w:rPr>
                <w:rFonts w:ascii="Times New Roman" w:eastAsia="Times New Roman" w:hAnsi="Times New Roman" w:cs="Times New Roman"/>
                <w:color w:val="000000"/>
                <w:sz w:val="20"/>
                <w:szCs w:val="20"/>
              </w:rPr>
              <w:t>Proportion of women in households that perceive landslides and floods as a major concern;</w:t>
            </w:r>
          </w:p>
          <w:p w14:paraId="642CEA85" w14:textId="77777777" w:rsidR="00E34240" w:rsidRDefault="00E34240" w:rsidP="00574666">
            <w:pPr>
              <w:numPr>
                <w:ilvl w:val="0"/>
                <w:numId w:val="167"/>
              </w:numPr>
              <w:pBdr>
                <w:top w:val="nil"/>
                <w:left w:val="nil"/>
                <w:bottom w:val="nil"/>
                <w:right w:val="nil"/>
                <w:between w:val="nil"/>
              </w:pBdr>
              <w:contextualSpacing/>
              <w:rPr>
                <w:color w:val="000000"/>
                <w:sz w:val="20"/>
                <w:szCs w:val="20"/>
              </w:rPr>
            </w:pPr>
            <w:r>
              <w:rPr>
                <w:rFonts w:ascii="Times New Roman" w:eastAsia="Times New Roman" w:hAnsi="Times New Roman" w:cs="Times New Roman"/>
                <w:color w:val="000000"/>
                <w:sz w:val="20"/>
                <w:szCs w:val="20"/>
              </w:rPr>
              <w:t>Proportion of industrials units that perceive floods as a major concern;</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2A2DE342"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GNH Survey 2010 reports that 29% of the </w:t>
            </w:r>
            <w:r>
              <w:rPr>
                <w:rFonts w:ascii="Times New Roman" w:eastAsia="Times New Roman" w:hAnsi="Times New Roman" w:cs="Times New Roman"/>
                <w:sz w:val="20"/>
                <w:szCs w:val="20"/>
              </w:rPr>
              <w:lastRenderedPageBreak/>
              <w:t xml:space="preserve">surveyed population perceive landslides as a major concern and 26% perceive floods as a major concern.  </w:t>
            </w:r>
          </w:p>
          <w:p w14:paraId="3D7426E1" w14:textId="77777777" w:rsidR="00E34240" w:rsidRDefault="00E34240" w:rsidP="00852CCC">
            <w:pPr>
              <w:ind w:left="1"/>
              <w:contextualSpacing/>
              <w:rPr>
                <w:rFonts w:ascii="Times New Roman" w:eastAsia="Times New Roman" w:hAnsi="Times New Roman" w:cs="Times New Roman"/>
                <w:sz w:val="20"/>
                <w:szCs w:val="20"/>
              </w:rPr>
            </w:pPr>
          </w:p>
          <w:p w14:paraId="2C045FA7"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50.9% of the interviewed </w:t>
            </w:r>
            <w:proofErr w:type="spellStart"/>
            <w:r>
              <w:rPr>
                <w:rFonts w:ascii="Times New Roman" w:eastAsia="Times New Roman" w:hAnsi="Times New Roman" w:cs="Times New Roman"/>
                <w:sz w:val="20"/>
                <w:szCs w:val="20"/>
              </w:rPr>
              <w:t>Phuentsholing</w:t>
            </w:r>
            <w:proofErr w:type="spellEnd"/>
            <w:r>
              <w:rPr>
                <w:rFonts w:ascii="Times New Roman" w:eastAsia="Times New Roman" w:hAnsi="Times New Roman" w:cs="Times New Roman"/>
                <w:sz w:val="20"/>
                <w:szCs w:val="20"/>
              </w:rPr>
              <w:t xml:space="preserve"> and </w:t>
            </w:r>
            <w:proofErr w:type="spellStart"/>
            <w:r>
              <w:rPr>
                <w:rFonts w:ascii="Times New Roman" w:eastAsia="Times New Roman" w:hAnsi="Times New Roman" w:cs="Times New Roman"/>
                <w:sz w:val="20"/>
                <w:szCs w:val="20"/>
              </w:rPr>
              <w:t>Pasakha</w:t>
            </w:r>
            <w:proofErr w:type="spellEnd"/>
            <w:r>
              <w:rPr>
                <w:rFonts w:ascii="Times New Roman" w:eastAsia="Times New Roman" w:hAnsi="Times New Roman" w:cs="Times New Roman"/>
                <w:sz w:val="20"/>
                <w:szCs w:val="20"/>
              </w:rPr>
              <w:t xml:space="preserve"> residents perceive landslides as a major concern (58.7% for male and 33.9% for female)  </w:t>
            </w:r>
          </w:p>
          <w:p w14:paraId="3ED6624F" w14:textId="77777777" w:rsidR="00E34240" w:rsidRDefault="00E34240" w:rsidP="00852CCC">
            <w:pPr>
              <w:ind w:left="1"/>
              <w:contextualSpacing/>
              <w:rPr>
                <w:rFonts w:ascii="Times New Roman" w:eastAsia="Times New Roman" w:hAnsi="Times New Roman" w:cs="Times New Roman"/>
                <w:sz w:val="20"/>
                <w:szCs w:val="20"/>
              </w:rPr>
            </w:pPr>
          </w:p>
          <w:p w14:paraId="418645F8"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49.6% </w:t>
            </w:r>
            <w:proofErr w:type="spellStart"/>
            <w:r>
              <w:rPr>
                <w:rFonts w:ascii="Times New Roman" w:eastAsia="Times New Roman" w:hAnsi="Times New Roman" w:cs="Times New Roman"/>
                <w:sz w:val="20"/>
                <w:szCs w:val="20"/>
              </w:rPr>
              <w:t>Pasakha</w:t>
            </w:r>
            <w:proofErr w:type="spellEnd"/>
            <w:r>
              <w:rPr>
                <w:rFonts w:ascii="Times New Roman" w:eastAsia="Times New Roman" w:hAnsi="Times New Roman" w:cs="Times New Roman"/>
                <w:sz w:val="20"/>
                <w:szCs w:val="20"/>
              </w:rPr>
              <w:t xml:space="preserve"> residents perceive floods as a major concern (or 55.4% for male and 36.8% for female) (based on ad hoc preliminary survey during PPG);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573709B1" w14:textId="77777777" w:rsidR="00E34240" w:rsidRDefault="00E34240" w:rsidP="00852CCC">
            <w:pPr>
              <w:ind w:left="1"/>
              <w:contextualSpacing/>
              <w:rPr>
                <w:rFonts w:ascii="Times New Roman" w:eastAsia="Times New Roman" w:hAnsi="Times New Roman" w:cs="Times New Roman"/>
                <w:sz w:val="20"/>
                <w:szCs w:val="20"/>
              </w:rPr>
            </w:pPr>
          </w:p>
          <w:p w14:paraId="757BB9E4" w14:textId="77777777" w:rsidR="00E34240" w:rsidRDefault="00E34240" w:rsidP="00852CCC">
            <w:pPr>
              <w:ind w:left="1"/>
              <w:contextualSpacing/>
              <w:rPr>
                <w:rFonts w:ascii="Times New Roman" w:eastAsia="Times New Roman" w:hAnsi="Times New Roman" w:cs="Times New Roman"/>
                <w:sz w:val="20"/>
                <w:szCs w:val="20"/>
              </w:rPr>
            </w:pPr>
          </w:p>
          <w:p w14:paraId="269763EE" w14:textId="77777777" w:rsidR="00E34240" w:rsidRDefault="00E34240" w:rsidP="00852CCC">
            <w:pPr>
              <w:ind w:left="1"/>
              <w:contextualSpacing/>
              <w:rPr>
                <w:rFonts w:ascii="Times New Roman" w:eastAsia="Times New Roman" w:hAnsi="Times New Roman" w:cs="Times New Roman"/>
                <w:sz w:val="20"/>
                <w:szCs w:val="20"/>
              </w:rPr>
            </w:pPr>
          </w:p>
          <w:p w14:paraId="18E15DEE" w14:textId="77777777" w:rsidR="00E34240" w:rsidRDefault="00E34240" w:rsidP="00852CCC">
            <w:pPr>
              <w:ind w:left="1"/>
              <w:contextualSpacing/>
              <w:rPr>
                <w:rFonts w:ascii="Times New Roman" w:eastAsia="Times New Roman" w:hAnsi="Times New Roman" w:cs="Times New Roman"/>
                <w:sz w:val="20"/>
                <w:szCs w:val="20"/>
              </w:rPr>
            </w:pPr>
          </w:p>
          <w:p w14:paraId="18DD3D58" w14:textId="77777777" w:rsidR="00E34240" w:rsidRDefault="00E34240" w:rsidP="00852CCC">
            <w:pPr>
              <w:ind w:left="1"/>
              <w:contextualSpacing/>
              <w:rPr>
                <w:rFonts w:ascii="Times New Roman" w:eastAsia="Times New Roman" w:hAnsi="Times New Roman" w:cs="Times New Roman"/>
                <w:sz w:val="20"/>
                <w:szCs w:val="20"/>
              </w:rPr>
            </w:pPr>
          </w:p>
          <w:p w14:paraId="7A871030" w14:textId="77777777" w:rsidR="00E34240" w:rsidRDefault="00E34240" w:rsidP="00852CCC">
            <w:pPr>
              <w:ind w:left="1"/>
              <w:contextualSpacing/>
              <w:rPr>
                <w:rFonts w:ascii="Times New Roman" w:eastAsia="Times New Roman" w:hAnsi="Times New Roman" w:cs="Times New Roman"/>
                <w:sz w:val="20"/>
                <w:szCs w:val="20"/>
              </w:rPr>
            </w:pPr>
          </w:p>
          <w:p w14:paraId="2A84FC9F"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Proportion of men in households that perceive landslides and floods as a major concern reduced by 30%</w:t>
            </w:r>
          </w:p>
          <w:p w14:paraId="4ADC2AEA" w14:textId="77777777" w:rsidR="00E34240" w:rsidRDefault="00E34240" w:rsidP="00852CCC">
            <w:pPr>
              <w:ind w:left="1"/>
              <w:contextualSpacing/>
              <w:rPr>
                <w:rFonts w:ascii="Times New Roman" w:eastAsia="Times New Roman" w:hAnsi="Times New Roman" w:cs="Times New Roman"/>
                <w:sz w:val="20"/>
                <w:szCs w:val="20"/>
              </w:rPr>
            </w:pPr>
          </w:p>
          <w:p w14:paraId="7B6733F6"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Proportion of women in households that perceive landslides and floods as a </w:t>
            </w:r>
          </w:p>
          <w:p w14:paraId="41416638"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major concern reduced by </w:t>
            </w:r>
          </w:p>
          <w:p w14:paraId="04FB43F2"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 </w:t>
            </w:r>
          </w:p>
          <w:p w14:paraId="366A46F9" w14:textId="77777777" w:rsidR="00E34240" w:rsidRDefault="00E34240" w:rsidP="00852CCC">
            <w:pPr>
              <w:ind w:left="1"/>
              <w:contextualSpacing/>
              <w:rPr>
                <w:rFonts w:ascii="Times New Roman" w:eastAsia="Times New Roman" w:hAnsi="Times New Roman" w:cs="Times New Roman"/>
                <w:sz w:val="20"/>
                <w:szCs w:val="20"/>
              </w:rPr>
            </w:pPr>
          </w:p>
          <w:p w14:paraId="263190CE"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Proportion of industrial units that perceive floods as a major concern reduced by 30%  </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568CFA36" w14:textId="77777777" w:rsidR="00E34240" w:rsidRDefault="00E34240" w:rsidP="00852CCC">
            <w:pPr>
              <w:ind w:left="1" w:right="41"/>
              <w:contextualSpacing/>
              <w:rPr>
                <w:rFonts w:ascii="Times New Roman" w:eastAsia="Times New Roman" w:hAnsi="Times New Roman" w:cs="Times New Roman"/>
                <w:b/>
                <w:color w:val="00B050"/>
                <w:sz w:val="20"/>
                <w:szCs w:val="20"/>
              </w:rPr>
            </w:pPr>
            <w:r w:rsidRPr="005A0D2C">
              <w:rPr>
                <w:rFonts w:ascii="Times New Roman" w:eastAsia="Times New Roman" w:hAnsi="Times New Roman" w:cs="Times New Roman"/>
                <w:b/>
                <w:color w:val="00B050"/>
                <w:sz w:val="20"/>
                <w:szCs w:val="20"/>
              </w:rPr>
              <w:lastRenderedPageBreak/>
              <w:t xml:space="preserve">Risk perception survey (to measure proportion of men in households that </w:t>
            </w:r>
            <w:r w:rsidRPr="005A0D2C">
              <w:rPr>
                <w:rFonts w:ascii="Times New Roman" w:eastAsia="Times New Roman" w:hAnsi="Times New Roman" w:cs="Times New Roman"/>
                <w:b/>
                <w:color w:val="00B050"/>
                <w:sz w:val="20"/>
                <w:szCs w:val="20"/>
              </w:rPr>
              <w:lastRenderedPageBreak/>
              <w:t>perceive landslides and floods as a concern reduced by 30%) carried out by CST in June-July 2018.</w:t>
            </w:r>
          </w:p>
          <w:p w14:paraId="7967DF7A" w14:textId="77777777" w:rsidR="00E34240" w:rsidRPr="00E065A7" w:rsidRDefault="00E34240" w:rsidP="00852CCC">
            <w:pPr>
              <w:ind w:left="1" w:right="41"/>
              <w:contextualSpacing/>
              <w:rPr>
                <w:rFonts w:ascii="Times New Roman" w:eastAsia="Times New Roman" w:hAnsi="Times New Roman" w:cs="Times New Roman"/>
                <w:b/>
                <w:color w:val="FFC000"/>
                <w:sz w:val="20"/>
                <w:szCs w:val="20"/>
              </w:rPr>
            </w:pPr>
          </w:p>
          <w:p w14:paraId="20F540CF" w14:textId="77777777" w:rsidR="00E34240" w:rsidRPr="00E065A7" w:rsidRDefault="00E34240" w:rsidP="00852CCC">
            <w:pPr>
              <w:ind w:left="1" w:right="41"/>
              <w:contextualSpacing/>
              <w:rPr>
                <w:rFonts w:ascii="Times New Roman" w:eastAsia="Times New Roman" w:hAnsi="Times New Roman" w:cs="Times New Roman"/>
                <w:b/>
                <w:color w:val="FFC000"/>
                <w:sz w:val="20"/>
                <w:szCs w:val="20"/>
              </w:rPr>
            </w:pPr>
            <w:r w:rsidRPr="00E065A7">
              <w:rPr>
                <w:rFonts w:ascii="Times New Roman" w:eastAsia="Times New Roman" w:hAnsi="Times New Roman" w:cs="Times New Roman"/>
                <w:b/>
                <w:color w:val="FFC000"/>
                <w:sz w:val="20"/>
                <w:szCs w:val="20"/>
              </w:rPr>
              <w:t>Proportion of men in households that perceive landslides and floods as a major concern:43% male (2018) vs baseline 58.7% (2012) – a drop of 15.7%</w:t>
            </w:r>
          </w:p>
          <w:p w14:paraId="7BC417D8" w14:textId="77777777" w:rsidR="00E34240" w:rsidRDefault="00E34240" w:rsidP="00852CCC">
            <w:pPr>
              <w:ind w:left="1" w:right="41"/>
              <w:contextualSpacing/>
              <w:rPr>
                <w:rFonts w:ascii="Times New Roman" w:eastAsia="Times New Roman" w:hAnsi="Times New Roman" w:cs="Times New Roman"/>
                <w:b/>
                <w:color w:val="FF0000"/>
                <w:sz w:val="20"/>
                <w:szCs w:val="20"/>
              </w:rPr>
            </w:pPr>
          </w:p>
          <w:p w14:paraId="2CD3A0B9" w14:textId="77777777" w:rsidR="00E34240" w:rsidRDefault="00E34240" w:rsidP="00852CCC">
            <w:pPr>
              <w:ind w:left="1" w:right="41"/>
              <w:contextualSpacing/>
              <w:rPr>
                <w:rFonts w:ascii="Times New Roman" w:eastAsia="Times New Roman" w:hAnsi="Times New Roman" w:cs="Times New Roman"/>
                <w:b/>
                <w:color w:val="FF0000"/>
                <w:sz w:val="20"/>
                <w:szCs w:val="20"/>
              </w:rPr>
            </w:pPr>
          </w:p>
          <w:p w14:paraId="4DC9985F" w14:textId="77777777" w:rsidR="00E34240" w:rsidRDefault="00E34240" w:rsidP="00852CCC">
            <w:pPr>
              <w:ind w:left="1" w:right="41"/>
              <w:contextualSpacing/>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rPr>
              <w:t>Proportion, wo</w:t>
            </w:r>
            <w:r w:rsidRPr="00E065A7">
              <w:rPr>
                <w:rFonts w:ascii="Times New Roman" w:eastAsia="Times New Roman" w:hAnsi="Times New Roman" w:cs="Times New Roman"/>
                <w:b/>
                <w:color w:val="FF0000"/>
                <w:sz w:val="20"/>
                <w:szCs w:val="20"/>
              </w:rPr>
              <w:t>men in households that perceive landslides and floods as a major concern</w:t>
            </w:r>
            <w:r>
              <w:rPr>
                <w:rFonts w:ascii="Times New Roman" w:eastAsia="Times New Roman" w:hAnsi="Times New Roman" w:cs="Times New Roman"/>
                <w:b/>
                <w:color w:val="FF0000"/>
                <w:sz w:val="20"/>
                <w:szCs w:val="20"/>
              </w:rPr>
              <w:t>: 55% female (2018) vs baseline 33.9% (2012) – an increase of 21.1%</w:t>
            </w:r>
          </w:p>
          <w:p w14:paraId="49E75312" w14:textId="77777777" w:rsidR="00E34240" w:rsidRDefault="00E34240" w:rsidP="00852CCC">
            <w:pPr>
              <w:ind w:left="1" w:right="41"/>
              <w:contextualSpacing/>
              <w:rPr>
                <w:rFonts w:ascii="Times New Roman" w:eastAsia="Times New Roman" w:hAnsi="Times New Roman" w:cs="Times New Roman"/>
                <w:b/>
                <w:color w:val="FF0000"/>
                <w:sz w:val="20"/>
                <w:szCs w:val="20"/>
              </w:rPr>
            </w:pPr>
          </w:p>
          <w:p w14:paraId="4A6ABC38" w14:textId="77777777" w:rsidR="00E34240" w:rsidRPr="00017459" w:rsidRDefault="00E34240" w:rsidP="00852CCC">
            <w:pPr>
              <w:ind w:left="1" w:right="41"/>
              <w:contextualSpacing/>
              <w:rPr>
                <w:rFonts w:ascii="Times New Roman" w:eastAsia="Times New Roman" w:hAnsi="Times New Roman" w:cs="Times New Roman"/>
                <w:b/>
                <w:color w:val="FF0000"/>
                <w:sz w:val="20"/>
                <w:szCs w:val="20"/>
              </w:rPr>
            </w:pPr>
          </w:p>
          <w:p w14:paraId="7BC392A5" w14:textId="77777777" w:rsidR="00E34240" w:rsidRDefault="00E34240" w:rsidP="00852CCC">
            <w:pPr>
              <w:ind w:right="41"/>
              <w:contextualSpacing/>
              <w:rPr>
                <w:rFonts w:ascii="Times New Roman" w:eastAsia="Times New Roman" w:hAnsi="Times New Roman" w:cs="Times New Roman"/>
                <w:b/>
                <w:color w:val="FFC000"/>
                <w:sz w:val="20"/>
                <w:szCs w:val="20"/>
              </w:rPr>
            </w:pPr>
            <w:r w:rsidRPr="00E065A7">
              <w:rPr>
                <w:rFonts w:ascii="Times New Roman" w:eastAsia="Times New Roman" w:hAnsi="Times New Roman" w:cs="Times New Roman"/>
                <w:b/>
                <w:color w:val="FFC000"/>
                <w:sz w:val="20"/>
                <w:szCs w:val="20"/>
              </w:rPr>
              <w:t xml:space="preserve">Proportion of industrial units that perceive floods as </w:t>
            </w:r>
            <w:r>
              <w:rPr>
                <w:rFonts w:ascii="Times New Roman" w:eastAsia="Times New Roman" w:hAnsi="Times New Roman" w:cs="Times New Roman"/>
                <w:b/>
                <w:color w:val="FFC000"/>
                <w:sz w:val="20"/>
                <w:szCs w:val="20"/>
              </w:rPr>
              <w:t>a major concern:</w:t>
            </w:r>
          </w:p>
          <w:p w14:paraId="18DDD023" w14:textId="77777777" w:rsidR="00E34240" w:rsidRPr="004008CD" w:rsidRDefault="00E34240" w:rsidP="00852CCC">
            <w:pPr>
              <w:ind w:right="41"/>
              <w:contextualSpacing/>
              <w:rPr>
                <w:rFonts w:ascii="Times New Roman" w:eastAsia="Times New Roman" w:hAnsi="Times New Roman" w:cs="Times New Roman"/>
                <w:b/>
                <w:color w:val="FFC000"/>
                <w:sz w:val="20"/>
                <w:szCs w:val="20"/>
              </w:rPr>
            </w:pPr>
            <w:r>
              <w:rPr>
                <w:rFonts w:ascii="Times New Roman" w:eastAsia="Times New Roman" w:hAnsi="Times New Roman" w:cs="Times New Roman"/>
                <w:b/>
                <w:color w:val="FFC000"/>
                <w:sz w:val="20"/>
                <w:szCs w:val="20"/>
              </w:rPr>
              <w:t>40% (2018) vs baseline 40% (2015) – a drop of 9%</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67C80" w14:textId="77777777" w:rsidR="00E34240" w:rsidRPr="00017459"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lastRenderedPageBreak/>
              <w:t>M</w:t>
            </w:r>
            <w:r w:rsidRPr="00017459">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262ED4E" w14:textId="77777777" w:rsidR="00E34240" w:rsidRPr="00017459" w:rsidRDefault="00E34240" w:rsidP="00852CCC">
            <w:pPr>
              <w:ind w:left="1" w:right="41"/>
              <w:contextualSpacing/>
              <w:jc w:val="center"/>
              <w:rPr>
                <w:rFonts w:ascii="Times New Roman" w:eastAsia="Times New Roman" w:hAnsi="Times New Roman" w:cs="Times New Roman"/>
                <w:b/>
                <w:color w:val="FFFFFF"/>
                <w:sz w:val="20"/>
                <w:szCs w:val="20"/>
              </w:rPr>
            </w:pPr>
            <w:r w:rsidRPr="00017459">
              <w:rPr>
                <w:rFonts w:ascii="Times New Roman" w:eastAsia="Times New Roman" w:hAnsi="Times New Roman" w:cs="Times New Roman"/>
                <w:b/>
                <w:sz w:val="20"/>
                <w:szCs w:val="20"/>
              </w:rPr>
              <w:t>Completed</w:t>
            </w:r>
          </w:p>
        </w:tc>
      </w:tr>
      <w:tr w:rsidR="00E34240" w14:paraId="61709B7A" w14:textId="77777777" w:rsidTr="00E34240">
        <w:trPr>
          <w:trHeight w:val="7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002060"/>
            <w:vAlign w:val="center"/>
          </w:tcPr>
          <w:p w14:paraId="5E3F3F25" w14:textId="77777777" w:rsidR="00E34240" w:rsidRDefault="00E34240" w:rsidP="00852CCC">
            <w:pPr>
              <w:ind w:left="1" w:right="39"/>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Outcome 2: Community resilience to climate-induced disaster risks</w:t>
            </w:r>
          </w:p>
          <w:p w14:paraId="3B665FA9" w14:textId="77777777" w:rsidR="00E34240" w:rsidRDefault="00E34240" w:rsidP="00852CCC">
            <w:pPr>
              <w:ind w:left="1" w:right="39"/>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(droughts, floods, landslides, windstorms, forest fires) strengthened in at least four Dzongkhags.</w:t>
            </w:r>
          </w:p>
        </w:tc>
      </w:tr>
      <w:tr w:rsidR="00E34240" w14:paraId="209B0AA2"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3809834B"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Indicator</w:t>
            </w:r>
          </w:p>
        </w:tc>
        <w:tc>
          <w:tcPr>
            <w:tcW w:w="223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5FFEA445"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Baseline</w:t>
            </w:r>
          </w:p>
        </w:tc>
        <w:tc>
          <w:tcPr>
            <w:tcW w:w="2466"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46F0C49B"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Target</w:t>
            </w:r>
          </w:p>
        </w:tc>
        <w:tc>
          <w:tcPr>
            <w:tcW w:w="398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1DB34A79"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Actual</w:t>
            </w:r>
          </w:p>
        </w:tc>
        <w:tc>
          <w:tcPr>
            <w:tcW w:w="1358"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023CC779"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Achievement Rating</w:t>
            </w:r>
          </w:p>
        </w:tc>
        <w:tc>
          <w:tcPr>
            <w:tcW w:w="0" w:type="auto"/>
            <w:tcBorders>
              <w:top w:val="single" w:sz="4" w:space="0" w:color="000000"/>
              <w:left w:val="single" w:sz="4" w:space="0" w:color="000000"/>
              <w:bottom w:val="single" w:sz="4" w:space="0" w:color="000000"/>
              <w:right w:val="single" w:sz="4" w:space="0" w:color="000000"/>
            </w:tcBorders>
            <w:shd w:val="clear" w:color="auto" w:fill="0070C0"/>
            <w:vAlign w:val="center"/>
          </w:tcPr>
          <w:p w14:paraId="70BD1351"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Comments</w:t>
            </w:r>
          </w:p>
        </w:tc>
      </w:tr>
      <w:tr w:rsidR="00E34240" w14:paraId="581926CA"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76F3AB29"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Water resource inventories, water harvesting technology and additional water storage capacity available in some the most drought-prone communities of Bhutan</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7CFA3A94" w14:textId="77777777" w:rsidR="00E34240" w:rsidRDefault="00E34240" w:rsidP="00852CCC">
            <w:pPr>
              <w:ind w:left="1" w:right="54"/>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systematic water resources inventory has taken place due to limited funds and technical capacity Several villages and urban </w:t>
            </w:r>
            <w:proofErr w:type="spellStart"/>
            <w:r>
              <w:rPr>
                <w:rFonts w:ascii="Times New Roman" w:eastAsia="Times New Roman" w:hAnsi="Times New Roman" w:cs="Times New Roman"/>
                <w:sz w:val="20"/>
                <w:szCs w:val="20"/>
              </w:rPr>
              <w:t>centers</w:t>
            </w:r>
            <w:proofErr w:type="spellEnd"/>
            <w:r>
              <w:rPr>
                <w:rFonts w:ascii="Times New Roman" w:eastAsia="Times New Roman" w:hAnsi="Times New Roman" w:cs="Times New Roman"/>
                <w:sz w:val="20"/>
                <w:szCs w:val="20"/>
              </w:rPr>
              <w:t xml:space="preserve"> in various Dzongkhags experience water scarcity in the </w:t>
            </w:r>
            <w:r>
              <w:rPr>
                <w:rFonts w:ascii="Times New Roman" w:eastAsia="Times New Roman" w:hAnsi="Times New Roman" w:cs="Times New Roman"/>
                <w:sz w:val="20"/>
                <w:szCs w:val="20"/>
              </w:rPr>
              <w:lastRenderedPageBreak/>
              <w:t>wake of declining water availability.</w:t>
            </w:r>
          </w:p>
          <w:p w14:paraId="26A6352E" w14:textId="77777777" w:rsidR="00E34240" w:rsidRDefault="00E34240" w:rsidP="00852CCC">
            <w:pPr>
              <w:ind w:left="1"/>
              <w:contextualSpacing/>
              <w:rPr>
                <w:rFonts w:ascii="Times New Roman" w:eastAsia="Times New Roman" w:hAnsi="Times New Roman" w:cs="Times New Roman"/>
                <w:b/>
                <w:color w:val="FFFFFF"/>
                <w:sz w:val="20"/>
                <w:szCs w:val="20"/>
              </w:rPr>
            </w:pP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5152F176"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Up-to-date community-level water resource inventory and database in place in at least four Dzongkhags, feeding into national water resources inventory /database;</w:t>
            </w:r>
          </w:p>
          <w:p w14:paraId="76062E34" w14:textId="77777777" w:rsidR="00E34240" w:rsidRDefault="00E34240" w:rsidP="00852CCC">
            <w:pPr>
              <w:ind w:left="1"/>
              <w:contextualSpacing/>
              <w:rPr>
                <w:rFonts w:ascii="Times New Roman" w:eastAsia="Times New Roman" w:hAnsi="Times New Roman" w:cs="Times New Roman"/>
                <w:sz w:val="20"/>
                <w:szCs w:val="20"/>
              </w:rPr>
            </w:pPr>
          </w:p>
          <w:p w14:paraId="66278822" w14:textId="77777777" w:rsidR="00E34240" w:rsidRDefault="00E34240" w:rsidP="00852CCC">
            <w:pPr>
              <w:ind w:left="1" w:right="43"/>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One Municipal water supply system made </w:t>
            </w:r>
            <w:r>
              <w:rPr>
                <w:rFonts w:ascii="Times New Roman" w:eastAsia="Times New Roman" w:hAnsi="Times New Roman" w:cs="Times New Roman"/>
                <w:sz w:val="20"/>
                <w:szCs w:val="20"/>
              </w:rPr>
              <w:lastRenderedPageBreak/>
              <w:t>climate resilient, serving 6,000 beneficiaries.</w:t>
            </w:r>
          </w:p>
          <w:p w14:paraId="159E7B50" w14:textId="77777777" w:rsidR="00E34240" w:rsidRDefault="00E34240" w:rsidP="00852CCC">
            <w:pPr>
              <w:ind w:left="1"/>
              <w:contextualSpacing/>
              <w:rPr>
                <w:rFonts w:ascii="Times New Roman" w:eastAsia="Times New Roman" w:hAnsi="Times New Roman" w:cs="Times New Roman"/>
                <w:sz w:val="20"/>
                <w:szCs w:val="20"/>
              </w:rPr>
            </w:pPr>
          </w:p>
          <w:p w14:paraId="7BED624F"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20 villages/ hamlets have adopted climate-resilient water harvesting approaches, -technology and efficient water management practices, therewith reducing water scarcity for some 420 rural households.</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5CE15E05" w14:textId="77777777" w:rsidR="00E34240" w:rsidRPr="00D90C0C" w:rsidRDefault="00E34240" w:rsidP="00852CCC">
            <w:pPr>
              <w:contextualSpacing/>
              <w:rPr>
                <w:rFonts w:ascii="Times New Roman" w:eastAsia="Times New Roman" w:hAnsi="Times New Roman" w:cs="Times New Roman"/>
                <w:b/>
                <w:color w:val="00B050"/>
                <w:sz w:val="20"/>
                <w:szCs w:val="20"/>
              </w:rPr>
            </w:pPr>
            <w:r w:rsidRPr="00D90C0C">
              <w:rPr>
                <w:rFonts w:ascii="Times New Roman" w:eastAsia="Times New Roman" w:hAnsi="Times New Roman" w:cs="Times New Roman"/>
                <w:b/>
                <w:color w:val="00B050"/>
                <w:sz w:val="20"/>
                <w:szCs w:val="20"/>
              </w:rPr>
              <w:lastRenderedPageBreak/>
              <w:t>Water Resources Inventory completed for al</w:t>
            </w:r>
            <w:r>
              <w:rPr>
                <w:rFonts w:ascii="Times New Roman" w:eastAsia="Times New Roman" w:hAnsi="Times New Roman" w:cs="Times New Roman"/>
                <w:b/>
                <w:color w:val="00B050"/>
                <w:sz w:val="20"/>
                <w:szCs w:val="20"/>
              </w:rPr>
              <w:t>l</w:t>
            </w:r>
            <w:r w:rsidRPr="00D90C0C">
              <w:rPr>
                <w:rFonts w:ascii="Times New Roman" w:eastAsia="Times New Roman" w:hAnsi="Times New Roman" w:cs="Times New Roman"/>
                <w:b/>
                <w:color w:val="00B050"/>
                <w:sz w:val="20"/>
                <w:szCs w:val="20"/>
              </w:rPr>
              <w:t xml:space="preserve"> four districts of </w:t>
            </w:r>
            <w:proofErr w:type="spellStart"/>
            <w:r w:rsidRPr="00D90C0C">
              <w:rPr>
                <w:rFonts w:ascii="Times New Roman" w:eastAsia="Times New Roman" w:hAnsi="Times New Roman" w:cs="Times New Roman"/>
                <w:b/>
                <w:color w:val="00B050"/>
                <w:sz w:val="20"/>
                <w:szCs w:val="20"/>
              </w:rPr>
              <w:t>Mongar</w:t>
            </w:r>
            <w:proofErr w:type="spellEnd"/>
            <w:r w:rsidRPr="00D90C0C">
              <w:rPr>
                <w:rFonts w:ascii="Times New Roman" w:eastAsia="Times New Roman" w:hAnsi="Times New Roman" w:cs="Times New Roman"/>
                <w:b/>
                <w:color w:val="00B050"/>
                <w:sz w:val="20"/>
                <w:szCs w:val="20"/>
              </w:rPr>
              <w:t xml:space="preserve">, </w:t>
            </w:r>
            <w:proofErr w:type="spellStart"/>
            <w:r w:rsidRPr="00D90C0C">
              <w:rPr>
                <w:rFonts w:ascii="Times New Roman" w:eastAsia="Times New Roman" w:hAnsi="Times New Roman" w:cs="Times New Roman"/>
                <w:b/>
                <w:color w:val="00B050"/>
                <w:sz w:val="20"/>
                <w:szCs w:val="20"/>
              </w:rPr>
              <w:t>PemaGatshel</w:t>
            </w:r>
            <w:proofErr w:type="spellEnd"/>
            <w:r w:rsidRPr="00D90C0C">
              <w:rPr>
                <w:rFonts w:ascii="Times New Roman" w:eastAsia="Times New Roman" w:hAnsi="Times New Roman" w:cs="Times New Roman"/>
                <w:b/>
                <w:color w:val="00B050"/>
                <w:sz w:val="20"/>
                <w:szCs w:val="20"/>
              </w:rPr>
              <w:t xml:space="preserve">, </w:t>
            </w:r>
          </w:p>
          <w:p w14:paraId="4CE0C041" w14:textId="77777777" w:rsidR="00E34240" w:rsidRPr="00D90C0C" w:rsidRDefault="00E34240" w:rsidP="00852CCC">
            <w:pPr>
              <w:contextualSpacing/>
              <w:rPr>
                <w:rFonts w:ascii="Times New Roman" w:eastAsia="Times New Roman" w:hAnsi="Times New Roman" w:cs="Times New Roman"/>
                <w:b/>
                <w:color w:val="00B050"/>
                <w:sz w:val="20"/>
                <w:szCs w:val="20"/>
              </w:rPr>
            </w:pPr>
            <w:proofErr w:type="spellStart"/>
            <w:r w:rsidRPr="00D90C0C">
              <w:rPr>
                <w:rFonts w:ascii="Times New Roman" w:eastAsia="Times New Roman" w:hAnsi="Times New Roman" w:cs="Times New Roman"/>
                <w:b/>
                <w:color w:val="00B050"/>
                <w:sz w:val="20"/>
                <w:szCs w:val="20"/>
              </w:rPr>
              <w:t>Tsirang</w:t>
            </w:r>
            <w:proofErr w:type="spellEnd"/>
            <w:r w:rsidRPr="00D90C0C">
              <w:rPr>
                <w:rFonts w:ascii="Times New Roman" w:eastAsia="Times New Roman" w:hAnsi="Times New Roman" w:cs="Times New Roman"/>
                <w:b/>
                <w:color w:val="00B050"/>
                <w:sz w:val="20"/>
                <w:szCs w:val="20"/>
              </w:rPr>
              <w:t xml:space="preserve"> and </w:t>
            </w:r>
            <w:proofErr w:type="spellStart"/>
            <w:r w:rsidRPr="00D90C0C">
              <w:rPr>
                <w:rFonts w:ascii="Times New Roman" w:eastAsia="Times New Roman" w:hAnsi="Times New Roman" w:cs="Times New Roman"/>
                <w:b/>
                <w:color w:val="00B050"/>
                <w:sz w:val="20"/>
                <w:szCs w:val="20"/>
              </w:rPr>
              <w:t>Samtse</w:t>
            </w:r>
            <w:proofErr w:type="spellEnd"/>
            <w:r w:rsidRPr="00D90C0C">
              <w:rPr>
                <w:rFonts w:ascii="Times New Roman" w:eastAsia="Times New Roman" w:hAnsi="Times New Roman" w:cs="Times New Roman"/>
                <w:b/>
                <w:color w:val="00B050"/>
                <w:sz w:val="20"/>
                <w:szCs w:val="20"/>
              </w:rPr>
              <w:t xml:space="preserve"> feeding into national water resources inventory/database. </w:t>
            </w:r>
            <w:r>
              <w:rPr>
                <w:rFonts w:ascii="Times New Roman" w:eastAsia="Times New Roman" w:hAnsi="Times New Roman" w:cs="Times New Roman"/>
                <w:b/>
                <w:color w:val="00B050"/>
                <w:sz w:val="20"/>
                <w:szCs w:val="20"/>
              </w:rPr>
              <w:t xml:space="preserve"> A national report has been written</w:t>
            </w:r>
          </w:p>
          <w:p w14:paraId="653C60AB" w14:textId="77777777" w:rsidR="00E34240" w:rsidRPr="00D90C0C" w:rsidRDefault="00E34240" w:rsidP="00852CCC">
            <w:pPr>
              <w:contextualSpacing/>
              <w:rPr>
                <w:rFonts w:ascii="Times New Roman" w:eastAsia="Times New Roman" w:hAnsi="Times New Roman" w:cs="Times New Roman"/>
                <w:b/>
                <w:color w:val="00B050"/>
                <w:sz w:val="20"/>
                <w:szCs w:val="20"/>
              </w:rPr>
            </w:pPr>
          </w:p>
          <w:p w14:paraId="58555EE7" w14:textId="77777777" w:rsidR="00E34240" w:rsidRDefault="00E34240" w:rsidP="00852CCC">
            <w:pPr>
              <w:contextualSpacing/>
              <w:rPr>
                <w:rFonts w:ascii="Times New Roman" w:eastAsia="Times New Roman" w:hAnsi="Times New Roman" w:cs="Times New Roman"/>
                <w:b/>
                <w:color w:val="00B050"/>
                <w:sz w:val="20"/>
                <w:szCs w:val="20"/>
              </w:rPr>
            </w:pPr>
          </w:p>
          <w:p w14:paraId="5E26BB81" w14:textId="77777777" w:rsidR="00E34240" w:rsidRDefault="00E34240" w:rsidP="00852CCC">
            <w:pPr>
              <w:contextualSpacing/>
              <w:rPr>
                <w:rFonts w:ascii="Times New Roman" w:eastAsia="Times New Roman" w:hAnsi="Times New Roman" w:cs="Times New Roman"/>
                <w:b/>
                <w:color w:val="00B050"/>
                <w:sz w:val="20"/>
                <w:szCs w:val="20"/>
              </w:rPr>
            </w:pPr>
          </w:p>
          <w:p w14:paraId="0EF419CF" w14:textId="77777777" w:rsidR="00E34240" w:rsidRPr="00D90C0C" w:rsidRDefault="00E34240" w:rsidP="00852CCC">
            <w:pPr>
              <w:contextualSpacing/>
              <w:rPr>
                <w:rFonts w:ascii="Times New Roman" w:eastAsia="Times New Roman" w:hAnsi="Times New Roman" w:cs="Times New Roman"/>
                <w:b/>
                <w:color w:val="00B050"/>
                <w:sz w:val="20"/>
                <w:szCs w:val="20"/>
              </w:rPr>
            </w:pPr>
            <w:r w:rsidRPr="00D90C0C">
              <w:rPr>
                <w:rFonts w:ascii="Times New Roman" w:eastAsia="Times New Roman" w:hAnsi="Times New Roman" w:cs="Times New Roman"/>
                <w:b/>
                <w:color w:val="00B050"/>
                <w:sz w:val="20"/>
                <w:szCs w:val="20"/>
              </w:rPr>
              <w:lastRenderedPageBreak/>
              <w:t xml:space="preserve">Municipal water supply in </w:t>
            </w:r>
            <w:proofErr w:type="spellStart"/>
            <w:r w:rsidRPr="00D90C0C">
              <w:rPr>
                <w:rFonts w:ascii="Times New Roman" w:eastAsia="Times New Roman" w:hAnsi="Times New Roman" w:cs="Times New Roman"/>
                <w:b/>
                <w:color w:val="00B050"/>
                <w:sz w:val="20"/>
                <w:szCs w:val="20"/>
              </w:rPr>
              <w:t>Mongar</w:t>
            </w:r>
            <w:proofErr w:type="spellEnd"/>
            <w:r w:rsidRPr="00D90C0C">
              <w:rPr>
                <w:rFonts w:ascii="Times New Roman" w:eastAsia="Times New Roman" w:hAnsi="Times New Roman" w:cs="Times New Roman"/>
                <w:b/>
                <w:color w:val="00B050"/>
                <w:sz w:val="20"/>
                <w:szCs w:val="20"/>
              </w:rPr>
              <w:t xml:space="preserve"> municipality made climate resilient benefitting 6,000 households. </w:t>
            </w:r>
          </w:p>
          <w:p w14:paraId="458EDACA" w14:textId="77777777" w:rsidR="00E34240" w:rsidRDefault="00E34240" w:rsidP="00852CCC">
            <w:pPr>
              <w:contextualSpacing/>
              <w:rPr>
                <w:rFonts w:ascii="Times New Roman" w:eastAsia="Times New Roman" w:hAnsi="Times New Roman" w:cs="Times New Roman"/>
                <w:b/>
                <w:color w:val="00B050"/>
                <w:sz w:val="20"/>
                <w:szCs w:val="20"/>
              </w:rPr>
            </w:pPr>
          </w:p>
          <w:p w14:paraId="146C40E4" w14:textId="77777777" w:rsidR="00E34240" w:rsidRDefault="00E34240" w:rsidP="00852CCC">
            <w:pPr>
              <w:contextualSpacing/>
              <w:rPr>
                <w:rFonts w:ascii="Times New Roman" w:eastAsia="Times New Roman" w:hAnsi="Times New Roman" w:cs="Times New Roman"/>
                <w:b/>
                <w:color w:val="00B050"/>
                <w:sz w:val="20"/>
                <w:szCs w:val="20"/>
              </w:rPr>
            </w:pPr>
          </w:p>
          <w:p w14:paraId="18022593" w14:textId="77777777" w:rsidR="00E34240" w:rsidRPr="00D90C0C" w:rsidRDefault="00E34240" w:rsidP="00852CCC">
            <w:pPr>
              <w:contextualSpacing/>
              <w:rPr>
                <w:rFonts w:ascii="Times New Roman" w:eastAsia="Times New Roman" w:hAnsi="Times New Roman" w:cs="Times New Roman"/>
                <w:b/>
                <w:color w:val="00B050"/>
                <w:sz w:val="20"/>
                <w:szCs w:val="20"/>
              </w:rPr>
            </w:pPr>
            <w:r w:rsidRPr="00D90C0C">
              <w:rPr>
                <w:rFonts w:ascii="Times New Roman" w:eastAsia="Times New Roman" w:hAnsi="Times New Roman" w:cs="Times New Roman"/>
                <w:b/>
                <w:color w:val="00B050"/>
                <w:sz w:val="20"/>
                <w:szCs w:val="20"/>
              </w:rPr>
              <w:t>37 villages have adopted climate resilient water harvesting approaches- technology and efficient water management practices</w:t>
            </w:r>
            <w:r>
              <w:rPr>
                <w:rFonts w:ascii="Times New Roman" w:eastAsia="Times New Roman" w:hAnsi="Times New Roman" w:cs="Times New Roman"/>
                <w:b/>
                <w:color w:val="00B050"/>
                <w:sz w:val="20"/>
                <w:szCs w:val="20"/>
              </w:rPr>
              <w:t xml:space="preserve"> (more than targeted)</w:t>
            </w:r>
            <w:r w:rsidR="004201BC">
              <w:rPr>
                <w:rFonts w:ascii="Times New Roman" w:eastAsia="Times New Roman" w:hAnsi="Times New Roman" w:cs="Times New Roman"/>
                <w:b/>
                <w:color w:val="00B050"/>
                <w:sz w:val="20"/>
                <w:szCs w:val="20"/>
              </w:rPr>
              <w:t xml:space="preserve"> </w:t>
            </w:r>
            <w:r w:rsidRPr="003B231E">
              <w:rPr>
                <w:rFonts w:ascii="Times New Roman" w:eastAsia="Times New Roman" w:hAnsi="Times New Roman" w:cs="Times New Roman"/>
                <w:b/>
                <w:color w:val="00B050"/>
                <w:sz w:val="20"/>
                <w:szCs w:val="20"/>
              </w:rPr>
              <w:t xml:space="preserve">therewith reducing water scarcity for 1,122 households in four project districts of </w:t>
            </w:r>
            <w:proofErr w:type="spellStart"/>
            <w:r w:rsidRPr="003B231E">
              <w:rPr>
                <w:rFonts w:ascii="Times New Roman" w:eastAsia="Times New Roman" w:hAnsi="Times New Roman" w:cs="Times New Roman"/>
                <w:b/>
                <w:color w:val="00B050"/>
                <w:sz w:val="20"/>
                <w:szCs w:val="20"/>
              </w:rPr>
              <w:t>Samtse</w:t>
            </w:r>
            <w:proofErr w:type="spellEnd"/>
            <w:r w:rsidRPr="003B231E">
              <w:rPr>
                <w:rFonts w:ascii="Times New Roman" w:eastAsia="Times New Roman" w:hAnsi="Times New Roman" w:cs="Times New Roman"/>
                <w:b/>
                <w:color w:val="00B050"/>
                <w:sz w:val="20"/>
                <w:szCs w:val="20"/>
              </w:rPr>
              <w:t xml:space="preserve">, </w:t>
            </w:r>
            <w:proofErr w:type="spellStart"/>
            <w:r w:rsidRPr="003B231E">
              <w:rPr>
                <w:rFonts w:ascii="Times New Roman" w:eastAsia="Times New Roman" w:hAnsi="Times New Roman" w:cs="Times New Roman"/>
                <w:b/>
                <w:color w:val="00B050"/>
                <w:sz w:val="20"/>
                <w:szCs w:val="20"/>
              </w:rPr>
              <w:t>Tsirang</w:t>
            </w:r>
            <w:proofErr w:type="spellEnd"/>
            <w:r w:rsidRPr="003B231E">
              <w:rPr>
                <w:rFonts w:ascii="Times New Roman" w:eastAsia="Times New Roman" w:hAnsi="Times New Roman" w:cs="Times New Roman"/>
                <w:b/>
                <w:color w:val="00B050"/>
                <w:sz w:val="20"/>
                <w:szCs w:val="20"/>
              </w:rPr>
              <w:t xml:space="preserve">, Pema </w:t>
            </w:r>
            <w:proofErr w:type="spellStart"/>
            <w:r w:rsidRPr="003B231E">
              <w:rPr>
                <w:rFonts w:ascii="Times New Roman" w:eastAsia="Times New Roman" w:hAnsi="Times New Roman" w:cs="Times New Roman"/>
                <w:b/>
                <w:color w:val="00B050"/>
                <w:sz w:val="20"/>
                <w:szCs w:val="20"/>
              </w:rPr>
              <w:t>Gatshel</w:t>
            </w:r>
            <w:proofErr w:type="spellEnd"/>
            <w:r w:rsidRPr="003B231E">
              <w:rPr>
                <w:rFonts w:ascii="Times New Roman" w:eastAsia="Times New Roman" w:hAnsi="Times New Roman" w:cs="Times New Roman"/>
                <w:b/>
                <w:color w:val="00B050"/>
                <w:sz w:val="20"/>
                <w:szCs w:val="20"/>
              </w:rPr>
              <w:t xml:space="preserve"> and </w:t>
            </w:r>
            <w:proofErr w:type="spellStart"/>
            <w:r w:rsidRPr="003B231E">
              <w:rPr>
                <w:rFonts w:ascii="Times New Roman" w:eastAsia="Times New Roman" w:hAnsi="Times New Roman" w:cs="Times New Roman"/>
                <w:b/>
                <w:color w:val="00B050"/>
                <w:sz w:val="20"/>
                <w:szCs w:val="20"/>
              </w:rPr>
              <w:t>Mongar</w:t>
            </w:r>
            <w:proofErr w:type="spellEnd"/>
            <w:r w:rsidRPr="003B231E">
              <w:rPr>
                <w:rFonts w:ascii="Times New Roman" w:eastAsia="Times New Roman" w:hAnsi="Times New Roman" w:cs="Times New Roman"/>
                <w:b/>
                <w:color w:val="00B05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83B77" w14:textId="77777777" w:rsidR="00E34240" w:rsidRDefault="00E34240" w:rsidP="00852CCC">
            <w:pPr>
              <w:ind w:left="1" w:right="41"/>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HS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BE0D83" w14:textId="77777777" w:rsidR="00E34240" w:rsidRDefault="00E34240" w:rsidP="00852CCC">
            <w:pPr>
              <w:ind w:left="1" w:right="41"/>
              <w:contextualSpacing/>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Completed</w:t>
            </w:r>
          </w:p>
        </w:tc>
      </w:tr>
      <w:tr w:rsidR="00E34240" w14:paraId="3D9BBEE0"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57F2092B"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and operationalization of disaster management committees at the local level</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7B56A523"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Disaster Management Act (2013) stipulates the creation of disaster management committees and formulation of disaster management plans at national and local </w:t>
            </w:r>
            <w:proofErr w:type="gramStart"/>
            <w:r>
              <w:rPr>
                <w:rFonts w:ascii="Times New Roman" w:eastAsia="Times New Roman" w:hAnsi="Times New Roman" w:cs="Times New Roman"/>
                <w:sz w:val="20"/>
                <w:szCs w:val="20"/>
              </w:rPr>
              <w:t>levels, but</w:t>
            </w:r>
            <w:proofErr w:type="gramEnd"/>
            <w:r>
              <w:rPr>
                <w:rFonts w:ascii="Times New Roman" w:eastAsia="Times New Roman" w:hAnsi="Times New Roman" w:cs="Times New Roman"/>
                <w:sz w:val="20"/>
                <w:szCs w:val="20"/>
              </w:rPr>
              <w:t xml:space="preserve"> have been established at present in four pilot Dzongkhags only.</w:t>
            </w:r>
          </w:p>
          <w:p w14:paraId="460A2CD8" w14:textId="77777777" w:rsidR="00E34240" w:rsidRDefault="00E34240" w:rsidP="00852CCC">
            <w:pPr>
              <w:ind w:left="1"/>
              <w:contextualSpacing/>
              <w:rPr>
                <w:rFonts w:ascii="Times New Roman" w:eastAsia="Times New Roman" w:hAnsi="Times New Roman" w:cs="Times New Roman"/>
                <w:sz w:val="20"/>
                <w:szCs w:val="20"/>
              </w:rPr>
            </w:pPr>
          </w:p>
          <w:p w14:paraId="0F674180" w14:textId="77777777" w:rsidR="00E34240" w:rsidRDefault="00E34240" w:rsidP="00852CCC">
            <w:pPr>
              <w:ind w:left="1" w:right="54"/>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No community-based forest fire management plan and mechanism to systematically guide effective and coordinated forest fire management at the local level, though forest fire is a recurrent phenomenon.</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0748759D"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Local-level disaster management committees (DMCs) established, capacitated and functional in at least four Dzongkhags prone to climate-induced</w:t>
            </w:r>
          </w:p>
          <w:p w14:paraId="01D4BEA9"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disasters;</w:t>
            </w:r>
          </w:p>
          <w:p w14:paraId="59A31CD4" w14:textId="77777777" w:rsidR="00E34240" w:rsidRDefault="00E34240" w:rsidP="00852CCC">
            <w:pPr>
              <w:ind w:left="1"/>
              <w:contextualSpacing/>
              <w:rPr>
                <w:rFonts w:ascii="Times New Roman" w:eastAsia="Times New Roman" w:hAnsi="Times New Roman" w:cs="Times New Roman"/>
                <w:sz w:val="20"/>
                <w:szCs w:val="20"/>
              </w:rPr>
            </w:pPr>
          </w:p>
          <w:p w14:paraId="6195DD23"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Climate-induced disaster management plan developed, including for forest fire management, and integrated in local development plans and programmes in four Dzongkhags.</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4D517CAD"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Local level Disaster Management Committees have been established and capacitated in the districts of </w:t>
            </w:r>
            <w:proofErr w:type="spellStart"/>
            <w:r w:rsidRPr="003A38DE">
              <w:rPr>
                <w:rFonts w:ascii="Times New Roman" w:eastAsia="Times New Roman" w:hAnsi="Times New Roman" w:cs="Times New Roman"/>
                <w:b/>
                <w:color w:val="00B050"/>
                <w:sz w:val="20"/>
                <w:szCs w:val="20"/>
              </w:rPr>
              <w:t>Samtse</w:t>
            </w:r>
            <w:proofErr w:type="spellEnd"/>
            <w:r w:rsidRPr="003A38DE">
              <w:rPr>
                <w:rFonts w:ascii="Times New Roman" w:eastAsia="Times New Roman" w:hAnsi="Times New Roman" w:cs="Times New Roman"/>
                <w:b/>
                <w:color w:val="00B050"/>
                <w:sz w:val="20"/>
                <w:szCs w:val="20"/>
              </w:rPr>
              <w:t xml:space="preserve">, </w:t>
            </w:r>
            <w:proofErr w:type="spellStart"/>
            <w:r w:rsidRPr="003A38DE">
              <w:rPr>
                <w:rFonts w:ascii="Times New Roman" w:eastAsia="Times New Roman" w:hAnsi="Times New Roman" w:cs="Times New Roman"/>
                <w:b/>
                <w:color w:val="00B050"/>
                <w:sz w:val="20"/>
                <w:szCs w:val="20"/>
              </w:rPr>
              <w:t>Dagana</w:t>
            </w:r>
            <w:proofErr w:type="spellEnd"/>
            <w:r w:rsidRPr="003A38DE">
              <w:rPr>
                <w:rFonts w:ascii="Times New Roman" w:eastAsia="Times New Roman" w:hAnsi="Times New Roman" w:cs="Times New Roman"/>
                <w:b/>
                <w:color w:val="00B050"/>
                <w:sz w:val="20"/>
                <w:szCs w:val="20"/>
              </w:rPr>
              <w:t xml:space="preserve">, </w:t>
            </w:r>
            <w:proofErr w:type="spellStart"/>
            <w:r w:rsidRPr="003A38DE">
              <w:rPr>
                <w:rFonts w:ascii="Times New Roman" w:eastAsia="Times New Roman" w:hAnsi="Times New Roman" w:cs="Times New Roman"/>
                <w:b/>
                <w:color w:val="00B050"/>
                <w:sz w:val="20"/>
                <w:szCs w:val="20"/>
              </w:rPr>
              <w:t>Chukha</w:t>
            </w:r>
            <w:proofErr w:type="spellEnd"/>
            <w:r w:rsidRPr="003A38DE">
              <w:rPr>
                <w:rFonts w:ascii="Times New Roman" w:eastAsia="Times New Roman" w:hAnsi="Times New Roman" w:cs="Times New Roman"/>
                <w:b/>
                <w:color w:val="00B050"/>
                <w:sz w:val="20"/>
                <w:szCs w:val="20"/>
              </w:rPr>
              <w:t xml:space="preserve"> and Pema </w:t>
            </w:r>
            <w:proofErr w:type="spellStart"/>
            <w:r w:rsidRPr="003A38DE">
              <w:rPr>
                <w:rFonts w:ascii="Times New Roman" w:eastAsia="Times New Roman" w:hAnsi="Times New Roman" w:cs="Times New Roman"/>
                <w:b/>
                <w:color w:val="00B050"/>
                <w:sz w:val="20"/>
                <w:szCs w:val="20"/>
              </w:rPr>
              <w:t>Gatshel</w:t>
            </w:r>
            <w:proofErr w:type="spellEnd"/>
            <w:r w:rsidRPr="003A38DE">
              <w:rPr>
                <w:rFonts w:ascii="Times New Roman" w:eastAsia="Times New Roman" w:hAnsi="Times New Roman" w:cs="Times New Roman"/>
                <w:b/>
                <w:color w:val="00B050"/>
                <w:sz w:val="20"/>
                <w:szCs w:val="20"/>
              </w:rPr>
              <w:t xml:space="preserve"> and Municipality of </w:t>
            </w:r>
            <w:proofErr w:type="spellStart"/>
            <w:r w:rsidRPr="003A38DE">
              <w:rPr>
                <w:rFonts w:ascii="Times New Roman" w:eastAsia="Times New Roman" w:hAnsi="Times New Roman" w:cs="Times New Roman"/>
                <w:b/>
                <w:color w:val="00B050"/>
                <w:sz w:val="20"/>
                <w:szCs w:val="20"/>
              </w:rPr>
              <w:t>Phuentsholing</w:t>
            </w:r>
            <w:proofErr w:type="spellEnd"/>
            <w:r w:rsidRPr="003A38DE">
              <w:rPr>
                <w:rFonts w:ascii="Times New Roman" w:eastAsia="Times New Roman" w:hAnsi="Times New Roman" w:cs="Times New Roman"/>
                <w:b/>
                <w:color w:val="00B050"/>
                <w:sz w:val="20"/>
                <w:szCs w:val="20"/>
              </w:rPr>
              <w:t xml:space="preserve">. </w:t>
            </w:r>
          </w:p>
          <w:p w14:paraId="4A28E771" w14:textId="77777777" w:rsidR="00E34240" w:rsidRDefault="00E34240" w:rsidP="00852CCC">
            <w:pPr>
              <w:ind w:left="1" w:right="41"/>
              <w:contextualSpacing/>
              <w:rPr>
                <w:rFonts w:ascii="Times New Roman" w:eastAsia="Times New Roman" w:hAnsi="Times New Roman" w:cs="Times New Roman"/>
                <w:b/>
                <w:color w:val="00B050"/>
                <w:sz w:val="20"/>
                <w:szCs w:val="20"/>
              </w:rPr>
            </w:pPr>
          </w:p>
          <w:p w14:paraId="1E43B7CA" w14:textId="77777777" w:rsidR="00E34240" w:rsidRDefault="00E34240" w:rsidP="00852CCC">
            <w:pPr>
              <w:ind w:left="1" w:right="41"/>
              <w:contextualSpacing/>
              <w:rPr>
                <w:rFonts w:ascii="Times New Roman" w:eastAsia="Times New Roman" w:hAnsi="Times New Roman" w:cs="Times New Roman"/>
                <w:b/>
                <w:color w:val="00B050"/>
                <w:sz w:val="20"/>
                <w:szCs w:val="20"/>
              </w:rPr>
            </w:pPr>
          </w:p>
          <w:p w14:paraId="26EE7CC7" w14:textId="77777777" w:rsidR="00E34240" w:rsidRDefault="00E34240" w:rsidP="00852CCC">
            <w:pPr>
              <w:ind w:left="1" w:right="41"/>
              <w:contextualSpacing/>
              <w:rPr>
                <w:rFonts w:ascii="Times New Roman" w:eastAsia="Times New Roman" w:hAnsi="Times New Roman" w:cs="Times New Roman"/>
                <w:b/>
                <w:color w:val="00B050"/>
                <w:sz w:val="20"/>
                <w:szCs w:val="20"/>
              </w:rPr>
            </w:pPr>
          </w:p>
          <w:p w14:paraId="2635A135"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District Disaster Management and </w:t>
            </w:r>
          </w:p>
          <w:p w14:paraId="72762998" w14:textId="77777777" w:rsidR="00E34240"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Contingency plan </w:t>
            </w:r>
            <w:proofErr w:type="gramStart"/>
            <w:r w:rsidRPr="003A38DE">
              <w:rPr>
                <w:rFonts w:ascii="Times New Roman" w:eastAsia="Times New Roman" w:hAnsi="Times New Roman" w:cs="Times New Roman"/>
                <w:b/>
                <w:color w:val="00B050"/>
                <w:sz w:val="20"/>
                <w:szCs w:val="20"/>
              </w:rPr>
              <w:t>have</w:t>
            </w:r>
            <w:proofErr w:type="gramEnd"/>
            <w:r w:rsidRPr="003A38DE">
              <w:rPr>
                <w:rFonts w:ascii="Times New Roman" w:eastAsia="Times New Roman" w:hAnsi="Times New Roman" w:cs="Times New Roman"/>
                <w:b/>
                <w:color w:val="00B050"/>
                <w:sz w:val="20"/>
                <w:szCs w:val="20"/>
              </w:rPr>
              <w:t xml:space="preserve"> been developed for 4 districts (</w:t>
            </w:r>
            <w:proofErr w:type="spellStart"/>
            <w:r w:rsidRPr="003A38DE">
              <w:rPr>
                <w:rFonts w:ascii="Times New Roman" w:eastAsia="Times New Roman" w:hAnsi="Times New Roman" w:cs="Times New Roman"/>
                <w:b/>
                <w:color w:val="00B050"/>
                <w:sz w:val="20"/>
                <w:szCs w:val="20"/>
              </w:rPr>
              <w:t>Samtse</w:t>
            </w:r>
            <w:proofErr w:type="spellEnd"/>
            <w:r w:rsidRPr="003A38DE">
              <w:rPr>
                <w:rFonts w:ascii="Times New Roman" w:eastAsia="Times New Roman" w:hAnsi="Times New Roman" w:cs="Times New Roman"/>
                <w:b/>
                <w:color w:val="00B050"/>
                <w:sz w:val="20"/>
                <w:szCs w:val="20"/>
              </w:rPr>
              <w:t xml:space="preserve">, </w:t>
            </w:r>
            <w:proofErr w:type="spellStart"/>
            <w:r w:rsidRPr="003A38DE">
              <w:rPr>
                <w:rFonts w:ascii="Times New Roman" w:eastAsia="Times New Roman" w:hAnsi="Times New Roman" w:cs="Times New Roman"/>
                <w:b/>
                <w:color w:val="00B050"/>
                <w:sz w:val="20"/>
                <w:szCs w:val="20"/>
              </w:rPr>
              <w:t>Dagana</w:t>
            </w:r>
            <w:proofErr w:type="spellEnd"/>
            <w:r w:rsidRPr="003A38DE">
              <w:rPr>
                <w:rFonts w:ascii="Times New Roman" w:eastAsia="Times New Roman" w:hAnsi="Times New Roman" w:cs="Times New Roman"/>
                <w:b/>
                <w:color w:val="00B050"/>
                <w:sz w:val="20"/>
                <w:szCs w:val="20"/>
              </w:rPr>
              <w:t xml:space="preserve">, </w:t>
            </w:r>
            <w:proofErr w:type="spellStart"/>
            <w:r w:rsidRPr="003A38DE">
              <w:rPr>
                <w:rFonts w:ascii="Times New Roman" w:eastAsia="Times New Roman" w:hAnsi="Times New Roman" w:cs="Times New Roman"/>
                <w:b/>
                <w:color w:val="00B050"/>
                <w:sz w:val="20"/>
                <w:szCs w:val="20"/>
              </w:rPr>
              <w:t>Chukha</w:t>
            </w:r>
            <w:proofErr w:type="spellEnd"/>
            <w:r w:rsidRPr="003A38DE">
              <w:rPr>
                <w:rFonts w:ascii="Times New Roman" w:eastAsia="Times New Roman" w:hAnsi="Times New Roman" w:cs="Times New Roman"/>
                <w:b/>
                <w:color w:val="00B050"/>
                <w:sz w:val="20"/>
                <w:szCs w:val="20"/>
              </w:rPr>
              <w:t xml:space="preserve"> and Pema </w:t>
            </w:r>
            <w:proofErr w:type="spellStart"/>
            <w:r w:rsidRPr="003A38DE">
              <w:rPr>
                <w:rFonts w:ascii="Times New Roman" w:eastAsia="Times New Roman" w:hAnsi="Times New Roman" w:cs="Times New Roman"/>
                <w:b/>
                <w:color w:val="00B050"/>
                <w:sz w:val="20"/>
                <w:szCs w:val="20"/>
              </w:rPr>
              <w:t>Gatshel</w:t>
            </w:r>
            <w:proofErr w:type="spellEnd"/>
            <w:r w:rsidRPr="003A38DE">
              <w:rPr>
                <w:rFonts w:ascii="Times New Roman" w:eastAsia="Times New Roman" w:hAnsi="Times New Roman" w:cs="Times New Roman"/>
                <w:b/>
                <w:color w:val="00B050"/>
                <w:sz w:val="20"/>
                <w:szCs w:val="20"/>
              </w:rPr>
              <w:t xml:space="preserve">) and Municipal Disaster Management and Contingency plan for </w:t>
            </w:r>
            <w:proofErr w:type="spellStart"/>
            <w:r w:rsidRPr="003A38DE">
              <w:rPr>
                <w:rFonts w:ascii="Times New Roman" w:eastAsia="Times New Roman" w:hAnsi="Times New Roman" w:cs="Times New Roman"/>
                <w:b/>
                <w:color w:val="00B050"/>
                <w:sz w:val="20"/>
                <w:szCs w:val="20"/>
              </w:rPr>
              <w:t>Phuentsholing</w:t>
            </w:r>
            <w:proofErr w:type="spellEnd"/>
            <w:r w:rsidRPr="003A38DE">
              <w:rPr>
                <w:rFonts w:ascii="Times New Roman" w:eastAsia="Times New Roman" w:hAnsi="Times New Roman" w:cs="Times New Roman"/>
                <w:b/>
                <w:color w:val="00B050"/>
                <w:sz w:val="20"/>
                <w:szCs w:val="20"/>
              </w:rPr>
              <w:t xml:space="preserve"> Municipality.  </w:t>
            </w:r>
          </w:p>
          <w:p w14:paraId="3A26A707"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p>
          <w:p w14:paraId="77E2864A"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District Forest Fire Management Plans developed for the districts of </w:t>
            </w:r>
            <w:proofErr w:type="spellStart"/>
            <w:r w:rsidRPr="003A38DE">
              <w:rPr>
                <w:rFonts w:ascii="Times New Roman" w:eastAsia="Times New Roman" w:hAnsi="Times New Roman" w:cs="Times New Roman"/>
                <w:b/>
                <w:color w:val="00B050"/>
                <w:sz w:val="20"/>
                <w:szCs w:val="20"/>
              </w:rPr>
              <w:t>Mongar</w:t>
            </w:r>
            <w:proofErr w:type="spellEnd"/>
            <w:r w:rsidRPr="003A38DE">
              <w:rPr>
                <w:rFonts w:ascii="Times New Roman" w:eastAsia="Times New Roman" w:hAnsi="Times New Roman" w:cs="Times New Roman"/>
                <w:b/>
                <w:color w:val="00B050"/>
                <w:sz w:val="20"/>
                <w:szCs w:val="20"/>
              </w:rPr>
              <w:t xml:space="preserve">. </w:t>
            </w:r>
          </w:p>
          <w:p w14:paraId="4846C16A"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proofErr w:type="spellStart"/>
            <w:r w:rsidRPr="003A38DE">
              <w:rPr>
                <w:rFonts w:ascii="Times New Roman" w:eastAsia="Times New Roman" w:hAnsi="Times New Roman" w:cs="Times New Roman"/>
                <w:b/>
                <w:color w:val="00B050"/>
                <w:sz w:val="20"/>
                <w:szCs w:val="20"/>
              </w:rPr>
              <w:t>Lhuentse</w:t>
            </w:r>
            <w:proofErr w:type="spellEnd"/>
            <w:r w:rsidRPr="003A38DE">
              <w:rPr>
                <w:rFonts w:ascii="Times New Roman" w:eastAsia="Times New Roman" w:hAnsi="Times New Roman" w:cs="Times New Roman"/>
                <w:b/>
                <w:color w:val="00B050"/>
                <w:sz w:val="20"/>
                <w:szCs w:val="20"/>
              </w:rPr>
              <w:t xml:space="preserve">, </w:t>
            </w:r>
            <w:proofErr w:type="spellStart"/>
            <w:r w:rsidRPr="003A38DE">
              <w:rPr>
                <w:rFonts w:ascii="Times New Roman" w:eastAsia="Times New Roman" w:hAnsi="Times New Roman" w:cs="Times New Roman"/>
                <w:b/>
                <w:color w:val="00B050"/>
                <w:sz w:val="20"/>
                <w:szCs w:val="20"/>
              </w:rPr>
              <w:t>Wangdue</w:t>
            </w:r>
            <w:proofErr w:type="spellEnd"/>
            <w:r w:rsidRPr="003A38DE">
              <w:rPr>
                <w:rFonts w:ascii="Times New Roman" w:eastAsia="Times New Roman" w:hAnsi="Times New Roman" w:cs="Times New Roman"/>
                <w:b/>
                <w:color w:val="00B050"/>
                <w:sz w:val="20"/>
                <w:szCs w:val="20"/>
              </w:rPr>
              <w:t xml:space="preserve"> and </w:t>
            </w:r>
            <w:proofErr w:type="spellStart"/>
            <w:r w:rsidRPr="003A38DE">
              <w:rPr>
                <w:rFonts w:ascii="Times New Roman" w:eastAsia="Times New Roman" w:hAnsi="Times New Roman" w:cs="Times New Roman"/>
                <w:b/>
                <w:color w:val="00B050"/>
                <w:sz w:val="20"/>
                <w:szCs w:val="20"/>
              </w:rPr>
              <w:t>Trashigang</w:t>
            </w:r>
            <w:proofErr w:type="spellEnd"/>
            <w:r w:rsidRPr="003A38DE">
              <w:rPr>
                <w:rFonts w:ascii="Times New Roman" w:eastAsia="Times New Roman" w:hAnsi="Times New Roman" w:cs="Times New Roman"/>
                <w:b/>
                <w:color w:val="00B050"/>
                <w:sz w:val="20"/>
                <w:szCs w:val="20"/>
              </w:rPr>
              <w:t xml:space="preserve"> and Block Forest Fire Management Plans have been developed for 2 forest fire prone blocks in each of these 4 districts. The plans will be </w:t>
            </w:r>
            <w:proofErr w:type="gramStart"/>
            <w:r w:rsidRPr="003A38DE">
              <w:rPr>
                <w:rFonts w:ascii="Times New Roman" w:eastAsia="Times New Roman" w:hAnsi="Times New Roman" w:cs="Times New Roman"/>
                <w:b/>
                <w:color w:val="00B050"/>
                <w:sz w:val="20"/>
                <w:szCs w:val="20"/>
              </w:rPr>
              <w:t>integrated</w:t>
            </w:r>
            <w:proofErr w:type="gramEnd"/>
            <w:r w:rsidRPr="003A38DE">
              <w:rPr>
                <w:rFonts w:ascii="Times New Roman" w:eastAsia="Times New Roman" w:hAnsi="Times New Roman" w:cs="Times New Roman"/>
                <w:b/>
                <w:color w:val="00B050"/>
                <w:sz w:val="20"/>
                <w:szCs w:val="20"/>
              </w:rPr>
              <w:t xml:space="preserve"> and actions implemented in the 12th Five Year Plan period.</w:t>
            </w: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6D526"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DC043F" w14:textId="77777777" w:rsidR="00E34240" w:rsidRDefault="00E34240" w:rsidP="00852CCC">
            <w:pPr>
              <w:ind w:left="1" w:right="4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Completed</w:t>
            </w:r>
          </w:p>
        </w:tc>
      </w:tr>
      <w:tr w:rsidR="00E34240" w14:paraId="291FE5A4" w14:textId="77777777" w:rsidTr="00E34240">
        <w:trPr>
          <w:trHeight w:val="7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002060"/>
            <w:vAlign w:val="center"/>
          </w:tcPr>
          <w:p w14:paraId="1AF676FC" w14:textId="77777777" w:rsidR="00E34240" w:rsidRDefault="00E34240" w:rsidP="00852CCC">
            <w:pPr>
              <w:ind w:left="1" w:right="39"/>
              <w:contextualSpacing/>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Outcome 3: Relevant information about climate-related risks and threats shared</w:t>
            </w:r>
          </w:p>
          <w:p w14:paraId="7C3F72B1" w14:textId="77777777" w:rsidR="00E34240" w:rsidRDefault="00E34240" w:rsidP="00852CCC">
            <w:pPr>
              <w:ind w:left="1" w:right="39"/>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across development sectors for planning and preparedness on a timely and reliable basis.</w:t>
            </w:r>
          </w:p>
        </w:tc>
      </w:tr>
      <w:tr w:rsidR="00E34240" w14:paraId="708F4572" w14:textId="77777777" w:rsidTr="00E34240">
        <w:trPr>
          <w:trHeight w:val="620"/>
        </w:trPr>
        <w:tc>
          <w:tcPr>
            <w:tcW w:w="176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47B98970"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lastRenderedPageBreak/>
              <w:t>Indicator</w:t>
            </w:r>
          </w:p>
        </w:tc>
        <w:tc>
          <w:tcPr>
            <w:tcW w:w="223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33DA64C1"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Baseline</w:t>
            </w:r>
          </w:p>
        </w:tc>
        <w:tc>
          <w:tcPr>
            <w:tcW w:w="2466"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5C581C80" w14:textId="77777777" w:rsidR="00E34240" w:rsidRDefault="00E34240" w:rsidP="00852CCC">
            <w:pPr>
              <w:ind w:left="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Target</w:t>
            </w:r>
          </w:p>
        </w:tc>
        <w:tc>
          <w:tcPr>
            <w:tcW w:w="3982"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3B4A32EA"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Actual</w:t>
            </w:r>
          </w:p>
        </w:tc>
        <w:tc>
          <w:tcPr>
            <w:tcW w:w="1358"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289021BC"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Achievement Rating</w:t>
            </w:r>
          </w:p>
        </w:tc>
        <w:tc>
          <w:tcPr>
            <w:tcW w:w="0" w:type="auto"/>
            <w:tcBorders>
              <w:top w:val="single" w:sz="4" w:space="0" w:color="000000"/>
              <w:left w:val="single" w:sz="4" w:space="0" w:color="000000"/>
              <w:bottom w:val="single" w:sz="4" w:space="0" w:color="000000"/>
              <w:right w:val="single" w:sz="4" w:space="0" w:color="000000"/>
            </w:tcBorders>
            <w:shd w:val="clear" w:color="auto" w:fill="0070C0"/>
            <w:vAlign w:val="center"/>
          </w:tcPr>
          <w:p w14:paraId="3C6B0443"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Comments</w:t>
            </w:r>
          </w:p>
        </w:tc>
      </w:tr>
      <w:tr w:rsidR="00E34240" w14:paraId="7999BC66" w14:textId="77777777" w:rsidTr="00E34240">
        <w:trPr>
          <w:trHeight w:val="66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43680EB7"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Availability and the level of use of localized climate information.</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0A095654"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The current network of meteorological stations is limited to 24 stations, of which only 3 are automated. Most cater to GLOF risks</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234191CF" w14:textId="77777777" w:rsidR="00E34240" w:rsidRDefault="00E34240" w:rsidP="00852CCC">
            <w:pPr>
              <w:ind w:left="1"/>
              <w:contextualSpacing/>
              <w:rPr>
                <w:rFonts w:ascii="Times New Roman" w:eastAsia="Times New Roman" w:hAnsi="Times New Roman" w:cs="Times New Roman"/>
                <w:b/>
                <w:color w:val="FFFFFF"/>
                <w:sz w:val="20"/>
                <w:szCs w:val="20"/>
              </w:rPr>
            </w:pPr>
            <w:r>
              <w:rPr>
                <w:rFonts w:ascii="Times New Roman" w:eastAsia="Times New Roman" w:hAnsi="Times New Roman" w:cs="Times New Roman"/>
                <w:sz w:val="20"/>
                <w:szCs w:val="20"/>
              </w:rPr>
              <w:t>Network with national coverage of minimum # 63 new real-time weather stations and # 39 new flood measurement stations</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25837C01"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60 automated real-time weather stations (AWS) and 35 automated real-time water level stations and 4 manual flood measurement stations have been established. 9 more AWS will be completed in the period July-September 2018.</w:t>
            </w:r>
          </w:p>
        </w:tc>
        <w:tc>
          <w:tcPr>
            <w:tcW w:w="1358" w:type="dxa"/>
            <w:tcBorders>
              <w:top w:val="single" w:sz="4" w:space="0" w:color="000000"/>
              <w:left w:val="single" w:sz="4" w:space="0" w:color="000000"/>
              <w:bottom w:val="single" w:sz="4" w:space="0" w:color="000000"/>
              <w:right w:val="single" w:sz="4" w:space="0" w:color="000000"/>
            </w:tcBorders>
            <w:shd w:val="clear" w:color="auto" w:fill="auto"/>
          </w:tcPr>
          <w:p w14:paraId="403908FB"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1A5E1F"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Completed</w:t>
            </w:r>
          </w:p>
        </w:tc>
      </w:tr>
      <w:tr w:rsidR="00E34240" w14:paraId="69909714" w14:textId="77777777" w:rsidTr="00E34240">
        <w:trPr>
          <w:trHeight w:val="66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19DD9FE6"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Number and location of real-time weather observation, forecasting and warning stations that feed data into the</w:t>
            </w:r>
          </w:p>
          <w:p w14:paraId="664C045B"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NWFFWC</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0D50140B" w14:textId="77777777" w:rsidR="00E34240" w:rsidRDefault="00E34240" w:rsidP="00852CCC">
            <w:pPr>
              <w:ind w:left="1" w:right="54"/>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NWFFWC is in a nascent stage supported by a small network of meteorological stations and with insufficient capacity to </w:t>
            </w:r>
            <w:proofErr w:type="spellStart"/>
            <w:r>
              <w:rPr>
                <w:rFonts w:ascii="Times New Roman" w:eastAsia="Times New Roman" w:hAnsi="Times New Roman" w:cs="Times New Roman"/>
                <w:sz w:val="20"/>
                <w:szCs w:val="20"/>
              </w:rPr>
              <w:t>analyze</w:t>
            </w:r>
            <w:proofErr w:type="spellEnd"/>
            <w:r>
              <w:rPr>
                <w:rFonts w:ascii="Times New Roman" w:eastAsia="Times New Roman" w:hAnsi="Times New Roman" w:cs="Times New Roman"/>
                <w:sz w:val="20"/>
                <w:szCs w:val="20"/>
              </w:rPr>
              <w:t>, manage, and disseminate climate information in a timely manner.</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541D9C92"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NWFFWC operational, with a core team of at least 10 members trained and established for climate data analysis, management and dissemination;</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0F0C7E2F"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National Weather and Flood Warning </w:t>
            </w:r>
            <w:proofErr w:type="spellStart"/>
            <w:r w:rsidRPr="003A38DE">
              <w:rPr>
                <w:rFonts w:ascii="Times New Roman" w:eastAsia="Times New Roman" w:hAnsi="Times New Roman" w:cs="Times New Roman"/>
                <w:b/>
                <w:color w:val="00B050"/>
                <w:sz w:val="20"/>
                <w:szCs w:val="20"/>
              </w:rPr>
              <w:t>Center</w:t>
            </w:r>
            <w:proofErr w:type="spellEnd"/>
            <w:r w:rsidRPr="003A38DE">
              <w:rPr>
                <w:rFonts w:ascii="Times New Roman" w:eastAsia="Times New Roman" w:hAnsi="Times New Roman" w:cs="Times New Roman"/>
                <w:b/>
                <w:color w:val="00B050"/>
                <w:sz w:val="20"/>
                <w:szCs w:val="20"/>
              </w:rPr>
              <w:t xml:space="preserve"> (NWFWC) has been established at the National </w:t>
            </w:r>
            <w:proofErr w:type="spellStart"/>
            <w:r w:rsidRPr="003A38DE">
              <w:rPr>
                <w:rFonts w:ascii="Times New Roman" w:eastAsia="Times New Roman" w:hAnsi="Times New Roman" w:cs="Times New Roman"/>
                <w:b/>
                <w:color w:val="00B050"/>
                <w:sz w:val="20"/>
                <w:szCs w:val="20"/>
              </w:rPr>
              <w:t>Center</w:t>
            </w:r>
            <w:proofErr w:type="spellEnd"/>
            <w:r w:rsidRPr="003A38DE">
              <w:rPr>
                <w:rFonts w:ascii="Times New Roman" w:eastAsia="Times New Roman" w:hAnsi="Times New Roman" w:cs="Times New Roman"/>
                <w:b/>
                <w:color w:val="00B050"/>
                <w:sz w:val="20"/>
                <w:szCs w:val="20"/>
              </w:rPr>
              <w:t xml:space="preserve"> for Hydrology and </w:t>
            </w:r>
          </w:p>
          <w:p w14:paraId="6D518F30"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Meteorology (NCHM) and 9 experts from the National Centre for Hydrology and </w:t>
            </w:r>
          </w:p>
          <w:p w14:paraId="6CEF1487" w14:textId="77777777" w:rsidR="00E34240" w:rsidRDefault="00E34240" w:rsidP="00852CCC">
            <w:pPr>
              <w:ind w:left="1" w:right="41"/>
              <w:contextualSpacing/>
              <w:rPr>
                <w:rFonts w:ascii="Times New Roman" w:eastAsia="Times New Roman" w:hAnsi="Times New Roman" w:cs="Times New Roman"/>
                <w:b/>
                <w:color w:val="FFFFFF"/>
                <w:sz w:val="20"/>
                <w:szCs w:val="20"/>
              </w:rPr>
            </w:pPr>
            <w:r w:rsidRPr="003A38DE">
              <w:rPr>
                <w:rFonts w:ascii="Times New Roman" w:eastAsia="Times New Roman" w:hAnsi="Times New Roman" w:cs="Times New Roman"/>
                <w:b/>
                <w:color w:val="00B050"/>
                <w:sz w:val="20"/>
                <w:szCs w:val="20"/>
              </w:rPr>
              <w:t>Meteorology trained on climate data analysis including for Climate Change Projection and downscaling, and Integrated Multi-Hazard Early Warning System.</w:t>
            </w:r>
          </w:p>
        </w:tc>
        <w:tc>
          <w:tcPr>
            <w:tcW w:w="1358" w:type="dxa"/>
            <w:tcBorders>
              <w:top w:val="single" w:sz="4" w:space="0" w:color="000000"/>
              <w:left w:val="single" w:sz="4" w:space="0" w:color="000000"/>
              <w:bottom w:val="single" w:sz="4" w:space="0" w:color="000000"/>
              <w:right w:val="single" w:sz="4" w:space="0" w:color="000000"/>
            </w:tcBorders>
            <w:shd w:val="clear" w:color="auto" w:fill="auto"/>
          </w:tcPr>
          <w:p w14:paraId="2AF3750F"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8DE7738"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Completed</w:t>
            </w:r>
          </w:p>
        </w:tc>
      </w:tr>
      <w:tr w:rsidR="00E34240" w14:paraId="381EDF8F" w14:textId="77777777" w:rsidTr="00E34240">
        <w:trPr>
          <w:trHeight w:val="660"/>
        </w:trPr>
        <w:tc>
          <w:tcPr>
            <w:tcW w:w="1761" w:type="dxa"/>
            <w:tcBorders>
              <w:top w:val="single" w:sz="4" w:space="0" w:color="000000"/>
              <w:left w:val="single" w:sz="4" w:space="0" w:color="000000"/>
              <w:bottom w:val="single" w:sz="4" w:space="0" w:color="000000"/>
              <w:right w:val="single" w:sz="4" w:space="0" w:color="000000"/>
            </w:tcBorders>
            <w:shd w:val="clear" w:color="auto" w:fill="auto"/>
          </w:tcPr>
          <w:p w14:paraId="6B00BE25"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Number of sectors using climate information to make their development policies and plans climate resilient</w:t>
            </w:r>
          </w:p>
        </w:tc>
        <w:tc>
          <w:tcPr>
            <w:tcW w:w="2232" w:type="dxa"/>
            <w:tcBorders>
              <w:top w:val="single" w:sz="4" w:space="0" w:color="000000"/>
              <w:left w:val="single" w:sz="4" w:space="0" w:color="000000"/>
              <w:bottom w:val="single" w:sz="4" w:space="0" w:color="000000"/>
              <w:right w:val="single" w:sz="4" w:space="0" w:color="000000"/>
            </w:tcBorders>
            <w:shd w:val="clear" w:color="auto" w:fill="auto"/>
          </w:tcPr>
          <w:p w14:paraId="168B7027" w14:textId="77777777" w:rsidR="00E34240" w:rsidRDefault="00E34240" w:rsidP="00852CCC">
            <w:pPr>
              <w:ind w:left="1" w:right="19"/>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Demand for and use of localized climate information is yet unclear and undervalued</w:t>
            </w:r>
          </w:p>
          <w:p w14:paraId="7E5A526B" w14:textId="77777777" w:rsidR="00E34240" w:rsidRDefault="00E34240" w:rsidP="00852CCC">
            <w:pPr>
              <w:ind w:left="1"/>
              <w:contextualSpacing/>
              <w:rPr>
                <w:rFonts w:ascii="Times New Roman" w:eastAsia="Times New Roman" w:hAnsi="Times New Roman" w:cs="Times New Roman"/>
                <w:sz w:val="20"/>
                <w:szCs w:val="20"/>
              </w:rPr>
            </w:pPr>
          </w:p>
          <w:p w14:paraId="6A18D34C" w14:textId="77777777" w:rsidR="00E34240" w:rsidRDefault="00E34240" w:rsidP="00852CCC">
            <w:pPr>
              <w:ind w:left="1" w:right="54"/>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Due to sector fragmentation little exchange of knowledge, lessons and experiences takes place, existing platforms are shaped around national programmes (like NAPA working group) but do not function adequately outside the framework of these programmes due to limited capacity of NECS for multi-stakeholder process </w:t>
            </w:r>
            <w:r>
              <w:rPr>
                <w:rFonts w:ascii="Times New Roman" w:eastAsia="Times New Roman" w:hAnsi="Times New Roman" w:cs="Times New Roman"/>
                <w:sz w:val="20"/>
                <w:szCs w:val="20"/>
              </w:rPr>
              <w:lastRenderedPageBreak/>
              <w:t>facilitation and sector leadership</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556EF156" w14:textId="77777777" w:rsidR="00E34240" w:rsidRDefault="00E34240" w:rsidP="00852CCC">
            <w:pPr>
              <w:ind w:left="1" w:right="8"/>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Climate data/information user training provided to at least 100 staff of key data user agencies,</w:t>
            </w:r>
          </w:p>
          <w:p w14:paraId="1C2D4B35" w14:textId="77777777" w:rsidR="00A0038D" w:rsidRDefault="00A0038D" w:rsidP="00852CCC">
            <w:pPr>
              <w:ind w:left="1"/>
              <w:contextualSpacing/>
              <w:rPr>
                <w:rFonts w:ascii="Times New Roman" w:eastAsia="Times New Roman" w:hAnsi="Times New Roman" w:cs="Times New Roman"/>
                <w:sz w:val="20"/>
                <w:szCs w:val="20"/>
              </w:rPr>
            </w:pPr>
          </w:p>
          <w:p w14:paraId="10AAF75D" w14:textId="77777777" w:rsidR="00E34240" w:rsidRDefault="00E34240" w:rsidP="00852CCC">
            <w:pPr>
              <w:ind w:left="1"/>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Updated weather forecasting and localized climate information disseminated </w:t>
            </w:r>
            <w:proofErr w:type="gramStart"/>
            <w:r>
              <w:rPr>
                <w:rFonts w:ascii="Times New Roman" w:eastAsia="Times New Roman" w:hAnsi="Times New Roman" w:cs="Times New Roman"/>
                <w:sz w:val="20"/>
                <w:szCs w:val="20"/>
              </w:rPr>
              <w:t>on a daily basis</w:t>
            </w:r>
            <w:proofErr w:type="gramEnd"/>
            <w:r>
              <w:rPr>
                <w:rFonts w:ascii="Times New Roman" w:eastAsia="Times New Roman" w:hAnsi="Times New Roman" w:cs="Times New Roman"/>
                <w:sz w:val="20"/>
                <w:szCs w:val="20"/>
              </w:rPr>
              <w:t xml:space="preserve"> through web portal, media and other means</w:t>
            </w:r>
          </w:p>
          <w:p w14:paraId="09E06CBA" w14:textId="77777777" w:rsidR="00E34240" w:rsidRDefault="00E34240" w:rsidP="00852CCC">
            <w:pPr>
              <w:ind w:left="1"/>
              <w:contextualSpacing/>
              <w:rPr>
                <w:rFonts w:ascii="Times New Roman" w:eastAsia="Times New Roman" w:hAnsi="Times New Roman" w:cs="Times New Roman"/>
                <w:sz w:val="20"/>
                <w:szCs w:val="20"/>
              </w:rPr>
            </w:pPr>
          </w:p>
          <w:p w14:paraId="01B7C90E" w14:textId="77777777" w:rsidR="00A0038D" w:rsidRDefault="00A0038D" w:rsidP="00852CCC">
            <w:pPr>
              <w:ind w:left="1"/>
              <w:contextualSpacing/>
              <w:rPr>
                <w:rFonts w:ascii="Times New Roman" w:eastAsia="Times New Roman" w:hAnsi="Times New Roman" w:cs="Times New Roman"/>
                <w:sz w:val="20"/>
                <w:szCs w:val="20"/>
              </w:rPr>
            </w:pPr>
          </w:p>
          <w:p w14:paraId="02A8DB62" w14:textId="77777777" w:rsidR="00A0038D" w:rsidRDefault="00A0038D" w:rsidP="00852CCC">
            <w:pPr>
              <w:ind w:left="1"/>
              <w:contextualSpacing/>
              <w:rPr>
                <w:rFonts w:ascii="Times New Roman" w:eastAsia="Times New Roman" w:hAnsi="Times New Roman" w:cs="Times New Roman"/>
                <w:sz w:val="20"/>
                <w:szCs w:val="20"/>
              </w:rPr>
            </w:pPr>
          </w:p>
          <w:p w14:paraId="22F4E20C" w14:textId="77777777" w:rsidR="00A0038D" w:rsidRDefault="00A0038D" w:rsidP="00852CCC">
            <w:pPr>
              <w:ind w:left="1"/>
              <w:contextualSpacing/>
              <w:rPr>
                <w:rFonts w:ascii="Times New Roman" w:eastAsia="Times New Roman" w:hAnsi="Times New Roman" w:cs="Times New Roman"/>
                <w:sz w:val="20"/>
                <w:szCs w:val="20"/>
              </w:rPr>
            </w:pPr>
          </w:p>
          <w:p w14:paraId="2790AD9D" w14:textId="77777777" w:rsidR="00A0038D" w:rsidRDefault="00A0038D" w:rsidP="00852CCC">
            <w:pPr>
              <w:ind w:left="1"/>
              <w:contextualSpacing/>
              <w:rPr>
                <w:rFonts w:ascii="Times New Roman" w:eastAsia="Times New Roman" w:hAnsi="Times New Roman" w:cs="Times New Roman"/>
                <w:sz w:val="20"/>
                <w:szCs w:val="20"/>
              </w:rPr>
            </w:pPr>
          </w:p>
          <w:p w14:paraId="74612843" w14:textId="77777777" w:rsidR="00C367BB" w:rsidRDefault="00C367BB" w:rsidP="00852CCC">
            <w:pPr>
              <w:ind w:left="1"/>
              <w:contextualSpacing/>
              <w:rPr>
                <w:rFonts w:ascii="Times New Roman" w:eastAsia="Times New Roman" w:hAnsi="Times New Roman" w:cs="Times New Roman"/>
                <w:sz w:val="20"/>
                <w:szCs w:val="20"/>
              </w:rPr>
            </w:pPr>
          </w:p>
          <w:p w14:paraId="4E529670" w14:textId="77777777" w:rsidR="00E34240" w:rsidRDefault="00A0038D" w:rsidP="00C367BB">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sidR="00E34240" w:rsidRPr="00571104">
              <w:rPr>
                <w:rFonts w:ascii="Times New Roman" w:eastAsia="Times New Roman" w:hAnsi="Times New Roman" w:cs="Times New Roman"/>
                <w:sz w:val="20"/>
                <w:szCs w:val="20"/>
              </w:rPr>
              <w:t>t least three evidence-based policy influencing documents disseminated through NECS</w:t>
            </w:r>
          </w:p>
          <w:p w14:paraId="51622984" w14:textId="77777777" w:rsidR="00E34240" w:rsidRDefault="00E34240" w:rsidP="00852CCC">
            <w:pPr>
              <w:ind w:left="1"/>
              <w:contextualSpacing/>
              <w:rPr>
                <w:rFonts w:ascii="Times New Roman" w:eastAsia="Times New Roman" w:hAnsi="Times New Roman" w:cs="Times New Roman"/>
                <w:sz w:val="20"/>
                <w:szCs w:val="20"/>
              </w:rPr>
            </w:pPr>
          </w:p>
          <w:p w14:paraId="3DDF9D32" w14:textId="77777777" w:rsidR="00A0038D" w:rsidRDefault="00A0038D" w:rsidP="00852CCC">
            <w:pPr>
              <w:ind w:left="1"/>
              <w:contextualSpacing/>
              <w:rPr>
                <w:rFonts w:ascii="Times New Roman" w:eastAsia="Times New Roman" w:hAnsi="Times New Roman" w:cs="Times New Roman"/>
                <w:sz w:val="20"/>
                <w:szCs w:val="20"/>
              </w:rPr>
            </w:pPr>
          </w:p>
          <w:p w14:paraId="469E64C0" w14:textId="77777777" w:rsidR="00A0038D" w:rsidRDefault="00A0038D" w:rsidP="00852CCC">
            <w:pPr>
              <w:ind w:left="1"/>
              <w:contextualSpacing/>
              <w:rPr>
                <w:rFonts w:ascii="Times New Roman" w:eastAsia="Times New Roman" w:hAnsi="Times New Roman" w:cs="Times New Roman"/>
                <w:sz w:val="20"/>
                <w:szCs w:val="20"/>
              </w:rPr>
            </w:pPr>
          </w:p>
          <w:p w14:paraId="458BEE92" w14:textId="77777777" w:rsidR="00A0038D" w:rsidRDefault="00A0038D" w:rsidP="00852CCC">
            <w:pPr>
              <w:ind w:left="1"/>
              <w:contextualSpacing/>
              <w:rPr>
                <w:rFonts w:ascii="Times New Roman" w:eastAsia="Times New Roman" w:hAnsi="Times New Roman" w:cs="Times New Roman"/>
                <w:sz w:val="20"/>
                <w:szCs w:val="20"/>
              </w:rPr>
            </w:pPr>
          </w:p>
          <w:p w14:paraId="244C2232" w14:textId="77777777" w:rsidR="00C367BB" w:rsidRDefault="00C367BB" w:rsidP="00852CCC">
            <w:pPr>
              <w:ind w:left="1"/>
              <w:contextualSpacing/>
              <w:rPr>
                <w:rFonts w:ascii="Times New Roman" w:eastAsia="Times New Roman" w:hAnsi="Times New Roman" w:cs="Times New Roman"/>
                <w:sz w:val="20"/>
                <w:szCs w:val="20"/>
              </w:rPr>
            </w:pPr>
          </w:p>
          <w:p w14:paraId="17C892C3" w14:textId="77777777" w:rsidR="00C367BB" w:rsidRDefault="00C367BB" w:rsidP="00852CCC">
            <w:pPr>
              <w:ind w:left="1"/>
              <w:contextualSpacing/>
              <w:rPr>
                <w:rFonts w:ascii="Times New Roman" w:eastAsia="Times New Roman" w:hAnsi="Times New Roman" w:cs="Times New Roman"/>
                <w:sz w:val="20"/>
                <w:szCs w:val="20"/>
              </w:rPr>
            </w:pPr>
          </w:p>
          <w:p w14:paraId="04B2F7F8" w14:textId="77777777" w:rsidR="00C367BB" w:rsidRDefault="00C367BB" w:rsidP="00852CCC">
            <w:pPr>
              <w:ind w:left="1"/>
              <w:contextualSpacing/>
              <w:rPr>
                <w:rFonts w:ascii="Times New Roman" w:eastAsia="Times New Roman" w:hAnsi="Times New Roman" w:cs="Times New Roman"/>
                <w:sz w:val="20"/>
                <w:szCs w:val="20"/>
              </w:rPr>
            </w:pPr>
          </w:p>
          <w:p w14:paraId="60DF9040" w14:textId="77777777" w:rsidR="00C367BB" w:rsidRDefault="00C367BB" w:rsidP="00852CCC">
            <w:pPr>
              <w:ind w:left="1"/>
              <w:contextualSpacing/>
              <w:rPr>
                <w:rFonts w:ascii="Times New Roman" w:eastAsia="Times New Roman" w:hAnsi="Times New Roman" w:cs="Times New Roman"/>
                <w:sz w:val="20"/>
                <w:szCs w:val="20"/>
              </w:rPr>
            </w:pPr>
          </w:p>
          <w:p w14:paraId="7BADD910" w14:textId="77777777" w:rsidR="00E34240" w:rsidRDefault="00E34240" w:rsidP="00C367BB">
            <w:pPr>
              <w:contextualSpacing/>
              <w:rPr>
                <w:rFonts w:ascii="Times New Roman" w:eastAsia="Times New Roman" w:hAnsi="Times New Roman" w:cs="Times New Roman"/>
                <w:sz w:val="20"/>
                <w:szCs w:val="20"/>
              </w:rPr>
            </w:pPr>
            <w:r w:rsidRPr="00571104">
              <w:rPr>
                <w:rFonts w:ascii="Times New Roman" w:eastAsia="Times New Roman" w:hAnsi="Times New Roman" w:cs="Times New Roman"/>
                <w:sz w:val="20"/>
                <w:szCs w:val="20"/>
              </w:rPr>
              <w:t>National climate chang</w:t>
            </w:r>
            <w:r>
              <w:rPr>
                <w:rFonts w:ascii="Times New Roman" w:eastAsia="Times New Roman" w:hAnsi="Times New Roman" w:cs="Times New Roman"/>
                <w:sz w:val="20"/>
                <w:szCs w:val="20"/>
              </w:rPr>
              <w:t xml:space="preserve">e policy framework in place (CC </w:t>
            </w:r>
            <w:r w:rsidRPr="00571104">
              <w:rPr>
                <w:rFonts w:ascii="Times New Roman" w:eastAsia="Times New Roman" w:hAnsi="Times New Roman" w:cs="Times New Roman"/>
                <w:sz w:val="20"/>
                <w:szCs w:val="20"/>
              </w:rPr>
              <w:t>adaptation and synergies), with gender segregated policies and monitoring framework</w:t>
            </w:r>
          </w:p>
        </w:tc>
        <w:tc>
          <w:tcPr>
            <w:tcW w:w="3982" w:type="dxa"/>
            <w:tcBorders>
              <w:top w:val="single" w:sz="4" w:space="0" w:color="000000"/>
              <w:left w:val="single" w:sz="4" w:space="0" w:color="000000"/>
              <w:bottom w:val="single" w:sz="4" w:space="0" w:color="000000"/>
              <w:right w:val="single" w:sz="4" w:space="0" w:color="000000"/>
            </w:tcBorders>
            <w:shd w:val="clear" w:color="auto" w:fill="auto"/>
          </w:tcPr>
          <w:p w14:paraId="576D37A4" w14:textId="77777777" w:rsidR="00E34240"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lastRenderedPageBreak/>
              <w:t>142 key data users from NCHM and key data</w:t>
            </w:r>
            <w:r w:rsidR="004201BC">
              <w:rPr>
                <w:rFonts w:ascii="Times New Roman" w:eastAsia="Times New Roman" w:hAnsi="Times New Roman" w:cs="Times New Roman"/>
                <w:b/>
                <w:color w:val="00B050"/>
                <w:sz w:val="20"/>
                <w:szCs w:val="20"/>
              </w:rPr>
              <w:t xml:space="preserve"> </w:t>
            </w:r>
            <w:r w:rsidRPr="003A38DE">
              <w:rPr>
                <w:rFonts w:ascii="Times New Roman" w:eastAsia="Times New Roman" w:hAnsi="Times New Roman" w:cs="Times New Roman"/>
                <w:b/>
                <w:color w:val="00B050"/>
                <w:sz w:val="20"/>
                <w:szCs w:val="20"/>
              </w:rPr>
              <w:t>user agencies have been trained in climate data analysis.</w:t>
            </w:r>
          </w:p>
          <w:p w14:paraId="13FC8019" w14:textId="77777777" w:rsidR="00E34240" w:rsidRDefault="00E34240" w:rsidP="00852CCC">
            <w:pPr>
              <w:ind w:left="1" w:right="41"/>
              <w:contextualSpacing/>
              <w:rPr>
                <w:rFonts w:ascii="Times New Roman" w:eastAsia="Times New Roman" w:hAnsi="Times New Roman" w:cs="Times New Roman"/>
                <w:b/>
                <w:color w:val="00B050"/>
                <w:sz w:val="20"/>
                <w:szCs w:val="20"/>
              </w:rPr>
            </w:pPr>
          </w:p>
          <w:p w14:paraId="58CAF9AD" w14:textId="77777777" w:rsidR="00A0038D" w:rsidRDefault="00A0038D" w:rsidP="00852CCC">
            <w:pPr>
              <w:ind w:left="1" w:right="41"/>
              <w:contextualSpacing/>
              <w:rPr>
                <w:rFonts w:ascii="Times New Roman" w:eastAsia="Times New Roman" w:hAnsi="Times New Roman" w:cs="Times New Roman"/>
                <w:b/>
                <w:color w:val="00B050"/>
                <w:sz w:val="20"/>
                <w:szCs w:val="20"/>
              </w:rPr>
            </w:pPr>
          </w:p>
          <w:p w14:paraId="7DD93D55"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Updated weather forecasting and localized weather information using SMART-MET and flood warnings are shared through NCHM Facebook page, unusual weather information e-mailed to the key members of the National</w:t>
            </w:r>
            <w:r w:rsidR="004201BC">
              <w:rPr>
                <w:rFonts w:ascii="Times New Roman" w:eastAsia="Times New Roman" w:hAnsi="Times New Roman" w:cs="Times New Roman"/>
                <w:b/>
                <w:color w:val="00B050"/>
                <w:sz w:val="20"/>
                <w:szCs w:val="20"/>
              </w:rPr>
              <w:t xml:space="preserve"> </w:t>
            </w:r>
            <w:r w:rsidRPr="003A38DE">
              <w:rPr>
                <w:rFonts w:ascii="Times New Roman" w:eastAsia="Times New Roman" w:hAnsi="Times New Roman" w:cs="Times New Roman"/>
                <w:b/>
                <w:color w:val="00B050"/>
                <w:sz w:val="20"/>
                <w:szCs w:val="20"/>
              </w:rPr>
              <w:t>Disaster Management Authority and 20 District Heads. From June end, 2018 the information will be made accessible to public through NCHM website.</w:t>
            </w:r>
          </w:p>
          <w:p w14:paraId="1212DDC4"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p>
          <w:p w14:paraId="78D273A7" w14:textId="77777777" w:rsidR="00E34240" w:rsidRPr="003A38DE" w:rsidRDefault="00E34240" w:rsidP="00852CCC">
            <w:pPr>
              <w:ind w:left="1" w:right="41"/>
              <w:contextualSpacing/>
              <w:rPr>
                <w:rFonts w:ascii="Times New Roman" w:eastAsia="Times New Roman" w:hAnsi="Times New Roman" w:cs="Times New Roman"/>
                <w:b/>
                <w:color w:val="00B050"/>
                <w:sz w:val="20"/>
                <w:szCs w:val="20"/>
              </w:rPr>
            </w:pPr>
            <w:r w:rsidRPr="003A38DE">
              <w:rPr>
                <w:rFonts w:ascii="Times New Roman" w:eastAsia="Times New Roman" w:hAnsi="Times New Roman" w:cs="Times New Roman"/>
                <w:b/>
                <w:color w:val="00B050"/>
                <w:sz w:val="20"/>
                <w:szCs w:val="20"/>
              </w:rPr>
              <w:t xml:space="preserve">4 evidence-based policy influencing documents disseminated: a) NAPA II Seminar proceedings, b) Addressing risks of climate induced disasters in Bhutan: the NAPA II experience, c) Intents, initiatives </w:t>
            </w:r>
            <w:r w:rsidRPr="003A38DE">
              <w:rPr>
                <w:rFonts w:ascii="Times New Roman" w:eastAsia="Times New Roman" w:hAnsi="Times New Roman" w:cs="Times New Roman"/>
                <w:b/>
                <w:color w:val="00B050"/>
                <w:sz w:val="20"/>
                <w:szCs w:val="20"/>
              </w:rPr>
              <w:lastRenderedPageBreak/>
              <w:t xml:space="preserve">and impact: slope stabilization and flood protection works under </w:t>
            </w:r>
            <w:proofErr w:type="spellStart"/>
            <w:r w:rsidRPr="003A38DE">
              <w:rPr>
                <w:rFonts w:ascii="Times New Roman" w:eastAsia="Times New Roman" w:hAnsi="Times New Roman" w:cs="Times New Roman"/>
                <w:b/>
                <w:color w:val="00B050"/>
                <w:sz w:val="20"/>
                <w:szCs w:val="20"/>
              </w:rPr>
              <w:t>Phuentsholing</w:t>
            </w:r>
            <w:proofErr w:type="spellEnd"/>
            <w:r w:rsidRPr="003A38DE">
              <w:rPr>
                <w:rFonts w:ascii="Times New Roman" w:eastAsia="Times New Roman" w:hAnsi="Times New Roman" w:cs="Times New Roman"/>
                <w:b/>
                <w:color w:val="00B050"/>
                <w:sz w:val="20"/>
                <w:szCs w:val="20"/>
              </w:rPr>
              <w:t xml:space="preserve"> Municipality and d</w:t>
            </w:r>
            <w:proofErr w:type="gramStart"/>
            <w:r w:rsidRPr="003A38DE">
              <w:rPr>
                <w:rFonts w:ascii="Times New Roman" w:eastAsia="Times New Roman" w:hAnsi="Times New Roman" w:cs="Times New Roman"/>
                <w:b/>
                <w:color w:val="00B050"/>
                <w:sz w:val="20"/>
                <w:szCs w:val="20"/>
              </w:rPr>
              <w:t>)  Equitable</w:t>
            </w:r>
            <w:proofErr w:type="gramEnd"/>
            <w:r w:rsidRPr="003A38DE">
              <w:rPr>
                <w:rFonts w:ascii="Times New Roman" w:eastAsia="Times New Roman" w:hAnsi="Times New Roman" w:cs="Times New Roman"/>
                <w:b/>
                <w:color w:val="00B050"/>
                <w:sz w:val="20"/>
                <w:szCs w:val="20"/>
              </w:rPr>
              <w:t xml:space="preserve"> and Meaningful Participation in Local Climate Adaptation and Governance in Rural Bhutan. </w:t>
            </w:r>
          </w:p>
          <w:p w14:paraId="3CABCA80" w14:textId="77777777" w:rsidR="00E34240" w:rsidRDefault="00E34240" w:rsidP="00852CCC">
            <w:pPr>
              <w:ind w:left="1" w:right="41"/>
              <w:contextualSpacing/>
              <w:rPr>
                <w:rFonts w:ascii="Times New Roman" w:eastAsia="Times New Roman" w:hAnsi="Times New Roman" w:cs="Times New Roman"/>
                <w:b/>
                <w:color w:val="00B050"/>
                <w:sz w:val="20"/>
                <w:szCs w:val="20"/>
              </w:rPr>
            </w:pPr>
          </w:p>
          <w:p w14:paraId="25845BA8" w14:textId="77777777" w:rsidR="00E34240" w:rsidRDefault="00E34240" w:rsidP="00852CCC">
            <w:pPr>
              <w:ind w:left="1" w:right="41"/>
              <w:contextualSpacing/>
              <w:rPr>
                <w:rFonts w:ascii="Times New Roman" w:eastAsia="Times New Roman" w:hAnsi="Times New Roman" w:cs="Times New Roman"/>
                <w:b/>
                <w:color w:val="FFFFFF"/>
                <w:sz w:val="20"/>
                <w:szCs w:val="20"/>
              </w:rPr>
            </w:pPr>
            <w:r w:rsidRPr="003A38DE">
              <w:rPr>
                <w:rFonts w:ascii="Times New Roman" w:eastAsia="Times New Roman" w:hAnsi="Times New Roman" w:cs="Times New Roman"/>
                <w:b/>
                <w:color w:val="00B050"/>
                <w:sz w:val="20"/>
                <w:szCs w:val="20"/>
              </w:rPr>
              <w:t>National Climate Change policy has been drafted.</w:t>
            </w:r>
          </w:p>
        </w:tc>
        <w:tc>
          <w:tcPr>
            <w:tcW w:w="1358" w:type="dxa"/>
            <w:tcBorders>
              <w:top w:val="single" w:sz="4" w:space="0" w:color="000000"/>
              <w:left w:val="single" w:sz="4" w:space="0" w:color="000000"/>
              <w:bottom w:val="single" w:sz="4" w:space="0" w:color="000000"/>
              <w:right w:val="single" w:sz="4" w:space="0" w:color="000000"/>
            </w:tcBorders>
            <w:shd w:val="clear" w:color="auto" w:fill="auto"/>
          </w:tcPr>
          <w:p w14:paraId="61BCF6A0"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lastRenderedPageBreak/>
              <w:t>HS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94E339D" w14:textId="77777777" w:rsidR="00E34240" w:rsidRDefault="00E34240" w:rsidP="00852CCC">
            <w:pPr>
              <w:ind w:left="1" w:right="41"/>
              <w:contextualSpacing/>
              <w:jc w:val="center"/>
              <w:rPr>
                <w:rFonts w:ascii="Times New Roman" w:eastAsia="Times New Roman" w:hAnsi="Times New Roman" w:cs="Times New Roman"/>
                <w:b/>
                <w:color w:val="FFFFFF"/>
                <w:sz w:val="20"/>
                <w:szCs w:val="20"/>
              </w:rPr>
            </w:pPr>
            <w:r>
              <w:rPr>
                <w:rFonts w:ascii="Times New Roman" w:eastAsia="Times New Roman" w:hAnsi="Times New Roman" w:cs="Times New Roman"/>
                <w:b/>
                <w:sz w:val="20"/>
                <w:szCs w:val="20"/>
              </w:rPr>
              <w:t>Completed</w:t>
            </w:r>
          </w:p>
        </w:tc>
      </w:tr>
    </w:tbl>
    <w:p w14:paraId="13733C68" w14:textId="77777777" w:rsidR="00A0038D" w:rsidRDefault="00A0038D" w:rsidP="00A0038D">
      <w:pPr>
        <w:spacing w:after="0"/>
        <w:jc w:val="both"/>
        <w:rPr>
          <w:rFonts w:ascii="Times New Roman" w:eastAsia="Times New Roman" w:hAnsi="Times New Roman" w:cs="Times New Roman"/>
          <w:color w:val="000000"/>
          <w:szCs w:val="24"/>
        </w:rPr>
      </w:pPr>
    </w:p>
    <w:p w14:paraId="46E111E3" w14:textId="77777777" w:rsidR="00A0038D" w:rsidRDefault="00A0038D" w:rsidP="00A0038D">
      <w:pPr>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 xml:space="preserve">For </w:t>
      </w:r>
      <w:r w:rsidRPr="006A7F84">
        <w:rPr>
          <w:rFonts w:ascii="Times New Roman" w:eastAsia="Times New Roman" w:hAnsi="Times New Roman" w:cs="Times New Roman"/>
          <w:b/>
          <w:color w:val="000000"/>
          <w:szCs w:val="24"/>
        </w:rPr>
        <w:t>Outcome 1</w:t>
      </w:r>
      <w:r w:rsidRPr="006A7F84">
        <w:rPr>
          <w:rFonts w:ascii="Times New Roman" w:eastAsia="Times New Roman" w:hAnsi="Times New Roman" w:cs="Times New Roman"/>
          <w:color w:val="000000"/>
          <w:szCs w:val="24"/>
        </w:rPr>
        <w:t xml:space="preserve">, it is safe to assume that all output activities for Outputs 1.1 and 1.2 have been satisfactorily carried out, given that the landslide-prone areas along the highway have been stabilized and river protection walls were built around the </w:t>
      </w:r>
      <w:proofErr w:type="spellStart"/>
      <w:r w:rsidRPr="006A7F84">
        <w:rPr>
          <w:rFonts w:ascii="Times New Roman" w:eastAsia="Times New Roman" w:hAnsi="Times New Roman" w:cs="Times New Roman"/>
          <w:color w:val="000000"/>
          <w:szCs w:val="24"/>
        </w:rPr>
        <w:t>Barsa</w:t>
      </w:r>
      <w:proofErr w:type="spellEnd"/>
      <w:r w:rsidRPr="006A7F84">
        <w:rPr>
          <w:rFonts w:ascii="Times New Roman" w:eastAsia="Times New Roman" w:hAnsi="Times New Roman" w:cs="Times New Roman"/>
          <w:color w:val="000000"/>
          <w:szCs w:val="24"/>
        </w:rPr>
        <w:t xml:space="preserve"> watershed, protecting both PIA and BFAL/BCCL residential colony. However, as there is lack of available data for assessment, the activity areas have been labelled U/A. Output 1.4 is unavailable for assessment due to limitations in data availability.</w:t>
      </w:r>
    </w:p>
    <w:p w14:paraId="4377FC78" w14:textId="77777777" w:rsidR="00A0038D" w:rsidRDefault="00A0038D" w:rsidP="00A0038D">
      <w:pPr>
        <w:spacing w:after="0" w:line="240" w:lineRule="auto"/>
        <w:contextualSpacing/>
        <w:jc w:val="both"/>
        <w:rPr>
          <w:rFonts w:ascii="Times New Roman" w:eastAsia="Times New Roman" w:hAnsi="Times New Roman" w:cs="Times New Roman"/>
          <w:szCs w:val="24"/>
        </w:rPr>
        <w:sectPr w:rsidR="00A0038D" w:rsidSect="00E34240">
          <w:pgSz w:w="15840" w:h="12240" w:orient="landscape"/>
          <w:pgMar w:top="1440" w:right="1440" w:bottom="1440" w:left="1440" w:header="708" w:footer="708" w:gutter="0"/>
          <w:cols w:space="720"/>
          <w:docGrid w:linePitch="326"/>
        </w:sectPr>
      </w:pPr>
      <w:r w:rsidRPr="006A7F84">
        <w:rPr>
          <w:rFonts w:ascii="Times New Roman" w:eastAsia="Times New Roman" w:hAnsi="Times New Roman" w:cs="Times New Roman"/>
          <w:szCs w:val="24"/>
        </w:rPr>
        <w:t xml:space="preserve">For </w:t>
      </w:r>
      <w:r w:rsidRPr="006A7F84">
        <w:rPr>
          <w:rFonts w:ascii="Times New Roman" w:eastAsia="Times New Roman" w:hAnsi="Times New Roman" w:cs="Times New Roman"/>
          <w:b/>
          <w:szCs w:val="24"/>
        </w:rPr>
        <w:t>Outcome 2</w:t>
      </w:r>
      <w:r w:rsidRPr="006A7F84">
        <w:rPr>
          <w:rFonts w:ascii="Times New Roman" w:eastAsia="Times New Roman" w:hAnsi="Times New Roman" w:cs="Times New Roman"/>
          <w:szCs w:val="24"/>
        </w:rPr>
        <w:t xml:space="preserve">, </w:t>
      </w:r>
      <w:r w:rsidRPr="006A7F84">
        <w:rPr>
          <w:rFonts w:ascii="Times New Roman" w:eastAsia="Times New Roman" w:hAnsi="Times New Roman" w:cs="Times New Roman"/>
          <w:color w:val="000000"/>
          <w:szCs w:val="24"/>
        </w:rPr>
        <w:t xml:space="preserve">it is safe to assume that all output activities for Output 2.1 and 1.2 have been satisfactorily carried out, given that the key achievement in water supply hours for town </w:t>
      </w:r>
      <w:r w:rsidR="004201BC" w:rsidRPr="006A7F84">
        <w:rPr>
          <w:rFonts w:ascii="Times New Roman" w:eastAsia="Times New Roman" w:hAnsi="Times New Roman" w:cs="Times New Roman"/>
          <w:color w:val="000000"/>
          <w:szCs w:val="24"/>
        </w:rPr>
        <w:t>areas is being</w:t>
      </w:r>
      <w:r w:rsidRPr="006A7F84">
        <w:rPr>
          <w:rFonts w:ascii="Times New Roman" w:eastAsia="Times New Roman" w:hAnsi="Times New Roman" w:cs="Times New Roman"/>
          <w:color w:val="000000"/>
          <w:szCs w:val="24"/>
        </w:rPr>
        <w:t xml:space="preserve"> extended to 18 hours. In addition, baseline surveys have been conducted for 570 households, the watershed management plan for </w:t>
      </w:r>
      <w:proofErr w:type="spellStart"/>
      <w:r w:rsidRPr="006A7F84">
        <w:rPr>
          <w:rFonts w:ascii="Times New Roman" w:eastAsia="Times New Roman" w:hAnsi="Times New Roman" w:cs="Times New Roman"/>
          <w:color w:val="000000"/>
          <w:szCs w:val="24"/>
        </w:rPr>
        <w:t>Yakpugang</w:t>
      </w:r>
      <w:proofErr w:type="spellEnd"/>
      <w:r w:rsidRPr="006A7F84">
        <w:rPr>
          <w:rFonts w:ascii="Times New Roman" w:eastAsia="Times New Roman" w:hAnsi="Times New Roman" w:cs="Times New Roman"/>
          <w:color w:val="000000"/>
          <w:szCs w:val="24"/>
        </w:rPr>
        <w:t xml:space="preserve"> has been developed and five water reservoirs for water harvesting have been installed in </w:t>
      </w:r>
      <w:proofErr w:type="spellStart"/>
      <w:r w:rsidRPr="006A7F84">
        <w:rPr>
          <w:rFonts w:ascii="Times New Roman" w:eastAsia="Times New Roman" w:hAnsi="Times New Roman" w:cs="Times New Roman"/>
          <w:color w:val="000000"/>
          <w:szCs w:val="24"/>
        </w:rPr>
        <w:t>Dophuchen</w:t>
      </w:r>
      <w:proofErr w:type="spellEnd"/>
      <w:r w:rsidRPr="006A7F84">
        <w:rPr>
          <w:rFonts w:ascii="Times New Roman" w:eastAsia="Times New Roman" w:hAnsi="Times New Roman" w:cs="Times New Roman"/>
          <w:color w:val="000000"/>
          <w:szCs w:val="24"/>
        </w:rPr>
        <w:t xml:space="preserve">, </w:t>
      </w:r>
      <w:proofErr w:type="spellStart"/>
      <w:r w:rsidRPr="006A7F84">
        <w:rPr>
          <w:rFonts w:ascii="Times New Roman" w:eastAsia="Times New Roman" w:hAnsi="Times New Roman" w:cs="Times New Roman"/>
          <w:color w:val="000000"/>
          <w:szCs w:val="24"/>
        </w:rPr>
        <w:t>Samtse</w:t>
      </w:r>
      <w:proofErr w:type="spellEnd"/>
      <w:r w:rsidRPr="006A7F84">
        <w:rPr>
          <w:rFonts w:ascii="Times New Roman" w:eastAsia="Times New Roman" w:hAnsi="Times New Roman" w:cs="Times New Roman"/>
          <w:color w:val="000000"/>
          <w:szCs w:val="24"/>
        </w:rPr>
        <w:t xml:space="preserve">. However, as there is lack of available data for assessment, some activity areas have been labelled U/A. </w:t>
      </w:r>
      <w:r w:rsidRPr="006A7F84">
        <w:rPr>
          <w:rFonts w:ascii="Times New Roman" w:eastAsia="Times New Roman" w:hAnsi="Times New Roman" w:cs="Times New Roman"/>
          <w:szCs w:val="24"/>
        </w:rPr>
        <w:t xml:space="preserve">For Output 2.3, Activity 2.3.3 Research was initiated by DDM and handed </w:t>
      </w:r>
      <w:r>
        <w:rPr>
          <w:rFonts w:ascii="Times New Roman" w:eastAsia="Times New Roman" w:hAnsi="Times New Roman" w:cs="Times New Roman"/>
          <w:szCs w:val="24"/>
        </w:rPr>
        <w:t>over to DES for implementation.</w:t>
      </w:r>
    </w:p>
    <w:p w14:paraId="6D1D5A9D" w14:textId="77777777" w:rsidR="006A7F84" w:rsidRPr="006A7F84" w:rsidRDefault="006A7F84" w:rsidP="00A0038D">
      <w:pPr>
        <w:pStyle w:val="Heading3"/>
        <w:spacing w:before="0" w:line="240" w:lineRule="auto"/>
        <w:contextualSpacing/>
        <w:rPr>
          <w:rFonts w:ascii="Times New Roman" w:eastAsia="Times New Roman" w:hAnsi="Times New Roman" w:cs="Times New Roman"/>
          <w:b/>
          <w:color w:val="000000"/>
        </w:rPr>
      </w:pPr>
      <w:bookmarkStart w:id="47" w:name="_Toc528613067"/>
      <w:r w:rsidRPr="006A7F84">
        <w:rPr>
          <w:rFonts w:ascii="Times New Roman" w:eastAsia="Times New Roman" w:hAnsi="Times New Roman" w:cs="Times New Roman"/>
          <w:b/>
          <w:color w:val="000000"/>
        </w:rPr>
        <w:lastRenderedPageBreak/>
        <w:t>3.3.2 Relevance</w:t>
      </w:r>
      <w:bookmarkEnd w:id="47"/>
    </w:p>
    <w:p w14:paraId="1A2A1CC4" w14:textId="77777777" w:rsidR="006A7F84" w:rsidRDefault="006A7F84" w:rsidP="00FF740B">
      <w:pPr>
        <w:spacing w:after="0" w:line="240" w:lineRule="auto"/>
        <w:contextualSpacing/>
        <w:jc w:val="both"/>
        <w:rPr>
          <w:rFonts w:ascii="Times New Roman" w:eastAsia="Times New Roman" w:hAnsi="Times New Roman" w:cs="Times New Roman"/>
          <w:szCs w:val="24"/>
        </w:rPr>
      </w:pPr>
    </w:p>
    <w:p w14:paraId="5C9E5C0D" w14:textId="77777777" w:rsidR="00A0038D" w:rsidRPr="006A7F84" w:rsidRDefault="00A0038D" w:rsidP="00A0038D">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 project is relevant, with project design strategically bonded with the Sustainable Development Goals of Bhutan. There is a high level of consistency between UN SDGs (2030), GEF strategic priorities for LDCs and local policy frameworks such as:</w:t>
      </w:r>
    </w:p>
    <w:p w14:paraId="423E3830" w14:textId="77777777" w:rsidR="00A0038D" w:rsidRPr="006A7F84"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National Forest Policy;</w:t>
      </w:r>
    </w:p>
    <w:p w14:paraId="67FE5EA1" w14:textId="77777777" w:rsidR="00A0038D" w:rsidRPr="006A7F84"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National Environmental Strategy;</w:t>
      </w:r>
    </w:p>
    <w:p w14:paraId="2481347C" w14:textId="77777777" w:rsidR="00A0038D" w:rsidRPr="006A7F84"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Bhutan 2020;</w:t>
      </w:r>
    </w:p>
    <w:p w14:paraId="0BC74567" w14:textId="77777777" w:rsidR="00A0038D" w:rsidRPr="006A7F84"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Bhutan Water and Vision;</w:t>
      </w:r>
    </w:p>
    <w:p w14:paraId="76BE376A" w14:textId="77777777" w:rsidR="00A0038D" w:rsidRPr="006A7F84"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National Adaptation Plan;</w:t>
      </w:r>
    </w:p>
    <w:p w14:paraId="7A60C3C8" w14:textId="77777777" w:rsidR="00A0038D" w:rsidRPr="006A7F84"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National Disaster Management Strategy; and</w:t>
      </w:r>
    </w:p>
    <w:p w14:paraId="6D43CD9C" w14:textId="77777777" w:rsidR="00A0038D" w:rsidRPr="00A0038D" w:rsidRDefault="00A0038D" w:rsidP="00574666">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Cs w:val="24"/>
        </w:rPr>
      </w:pPr>
      <w:r w:rsidRPr="006A7F84">
        <w:rPr>
          <w:rFonts w:ascii="Times New Roman" w:eastAsia="Times New Roman" w:hAnsi="Times New Roman" w:cs="Times New Roman"/>
          <w:color w:val="000000"/>
          <w:szCs w:val="24"/>
        </w:rPr>
        <w:t>Low Carbon Development Strategy.</w:t>
      </w:r>
    </w:p>
    <w:p w14:paraId="5D33C08C" w14:textId="77777777" w:rsidR="00A0038D" w:rsidRDefault="00A0038D" w:rsidP="00FF740B">
      <w:pPr>
        <w:spacing w:after="0" w:line="240" w:lineRule="auto"/>
        <w:contextualSpacing/>
        <w:jc w:val="both"/>
        <w:rPr>
          <w:rFonts w:ascii="Times New Roman" w:eastAsia="Times New Roman" w:hAnsi="Times New Roman" w:cs="Times New Roman"/>
          <w:szCs w:val="24"/>
        </w:rPr>
      </w:pPr>
    </w:p>
    <w:p w14:paraId="256EA3D6" w14:textId="77777777" w:rsidR="00A0038D" w:rsidRPr="00A0038D" w:rsidRDefault="00A0038D" w:rsidP="00A0038D">
      <w:pPr>
        <w:spacing w:after="0" w:line="240" w:lineRule="auto"/>
        <w:contextualSpacing/>
        <w:jc w:val="both"/>
        <w:rPr>
          <w:rFonts w:ascii="Times New Roman" w:eastAsia="Times New Roman" w:hAnsi="Times New Roman" w:cs="Times New Roman"/>
          <w:szCs w:val="24"/>
        </w:rPr>
      </w:pPr>
      <w:r w:rsidRPr="00A0038D">
        <w:rPr>
          <w:rFonts w:ascii="Times New Roman" w:eastAsia="Times New Roman" w:hAnsi="Times New Roman" w:cs="Times New Roman" w:hint="eastAsia"/>
          <w:szCs w:val="24"/>
        </w:rPr>
        <w:t>Project objectives augment disaster resilience, institutional capacities and mainstreaming adaptation into po</w:t>
      </w:r>
      <w:r>
        <w:rPr>
          <w:rFonts w:ascii="Times New Roman" w:eastAsia="Times New Roman" w:hAnsi="Times New Roman" w:cs="Times New Roman" w:hint="eastAsia"/>
          <w:szCs w:val="24"/>
        </w:rPr>
        <w:t>licies and governance in Bhutan</w:t>
      </w:r>
      <w:r>
        <w:rPr>
          <w:rFonts w:ascii="Times New Roman" w:eastAsia="Times New Roman" w:hAnsi="Times New Roman" w:cs="Times New Roman"/>
          <w:szCs w:val="24"/>
        </w:rPr>
        <w:t>, with e</w:t>
      </w:r>
      <w:r w:rsidRPr="00A0038D">
        <w:rPr>
          <w:rFonts w:ascii="Times New Roman" w:eastAsia="Times New Roman" w:hAnsi="Times New Roman" w:cs="Times New Roman" w:hint="eastAsia"/>
          <w:szCs w:val="24"/>
        </w:rPr>
        <w:t>a</w:t>
      </w:r>
      <w:r>
        <w:rPr>
          <w:rFonts w:ascii="Times New Roman" w:eastAsia="Times New Roman" w:hAnsi="Times New Roman" w:cs="Times New Roman" w:hint="eastAsia"/>
          <w:szCs w:val="24"/>
        </w:rPr>
        <w:t>ch objective clearly corresponding</w:t>
      </w:r>
      <w:r w:rsidRPr="00A0038D">
        <w:rPr>
          <w:rFonts w:ascii="Times New Roman" w:eastAsia="Times New Roman" w:hAnsi="Times New Roman" w:cs="Times New Roman" w:hint="eastAsia"/>
          <w:szCs w:val="24"/>
        </w:rPr>
        <w:t xml:space="preserve"> to a relevant GEF Focal Area. Different aspects of Climatic-Induced disasters were considered, and key locations for interventions were correctly identified</w:t>
      </w:r>
      <w:r>
        <w:rPr>
          <w:rFonts w:ascii="Times New Roman" w:eastAsia="Times New Roman" w:hAnsi="Times New Roman" w:cs="Times New Roman"/>
          <w:szCs w:val="24"/>
        </w:rPr>
        <w:t>.</w:t>
      </w:r>
    </w:p>
    <w:p w14:paraId="20900E94"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518C0254"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48" w:name="_Toc528613068"/>
      <w:r w:rsidRPr="006A7F84">
        <w:rPr>
          <w:rFonts w:ascii="Times New Roman" w:eastAsia="Times New Roman" w:hAnsi="Times New Roman" w:cs="Times New Roman"/>
          <w:b/>
          <w:color w:val="000000"/>
        </w:rPr>
        <w:t>3.3.3 Effectiveness</w:t>
      </w:r>
      <w:bookmarkEnd w:id="48"/>
    </w:p>
    <w:p w14:paraId="0342440F" w14:textId="77777777" w:rsidR="006A7F84" w:rsidRPr="006A7F84" w:rsidRDefault="006A7F84" w:rsidP="00A0038D">
      <w:pPr>
        <w:spacing w:after="0" w:line="240" w:lineRule="auto"/>
        <w:contextualSpacing/>
        <w:jc w:val="both"/>
        <w:rPr>
          <w:rFonts w:ascii="Times New Roman" w:eastAsia="Times New Roman" w:hAnsi="Times New Roman" w:cs="Times New Roman"/>
          <w:b/>
          <w:color w:val="000000"/>
          <w:szCs w:val="24"/>
        </w:rPr>
      </w:pPr>
    </w:p>
    <w:p w14:paraId="2039AA60" w14:textId="77777777" w:rsidR="006A7F84" w:rsidRPr="006A7F84" w:rsidRDefault="006A7F84" w:rsidP="00A0038D">
      <w:pPr>
        <w:spacing w:after="0" w:line="240" w:lineRule="auto"/>
        <w:contextualSpacing/>
        <w:jc w:val="both"/>
        <w:rPr>
          <w:rFonts w:ascii="Times New Roman" w:eastAsia="Times New Roman" w:hAnsi="Times New Roman" w:cs="Times New Roman"/>
          <w:i/>
          <w:color w:val="000000"/>
          <w:szCs w:val="24"/>
        </w:rPr>
      </w:pPr>
      <w:r w:rsidRPr="006A7F84">
        <w:rPr>
          <w:rFonts w:ascii="Times New Roman" w:eastAsia="Times New Roman" w:hAnsi="Times New Roman" w:cs="Times New Roman"/>
          <w:szCs w:val="24"/>
        </w:rPr>
        <w:t xml:space="preserve">The project has showed evidence of its ability to support activities of national and local community disaster management. It has achieved the intended outputs and outcomes as evidenced by the results below. However, there remain areas to be improved </w:t>
      </w:r>
      <w:proofErr w:type="gramStart"/>
      <w:r w:rsidRPr="006A7F84">
        <w:rPr>
          <w:rFonts w:ascii="Times New Roman" w:eastAsia="Times New Roman" w:hAnsi="Times New Roman" w:cs="Times New Roman"/>
          <w:szCs w:val="24"/>
        </w:rPr>
        <w:t>in order for</w:t>
      </w:r>
      <w:proofErr w:type="gramEnd"/>
      <w:r w:rsidRPr="006A7F84">
        <w:rPr>
          <w:rFonts w:ascii="Times New Roman" w:eastAsia="Times New Roman" w:hAnsi="Times New Roman" w:cs="Times New Roman"/>
          <w:szCs w:val="24"/>
        </w:rPr>
        <w:t xml:space="preserve"> the outcomes to be better fulfilled. </w:t>
      </w:r>
      <w:r w:rsidRPr="006A7F84">
        <w:rPr>
          <w:rFonts w:ascii="Times New Roman" w:eastAsia="Times New Roman" w:hAnsi="Times New Roman" w:cs="Times New Roman"/>
          <w:i/>
          <w:szCs w:val="24"/>
        </w:rPr>
        <w:t>[see Section 4 for further elaboration].</w:t>
      </w:r>
    </w:p>
    <w:p w14:paraId="5F49DDD2" w14:textId="77777777" w:rsidR="006A7F84" w:rsidRDefault="006A7F84" w:rsidP="00A0038D">
      <w:pPr>
        <w:spacing w:after="0" w:line="240" w:lineRule="auto"/>
        <w:contextualSpacing/>
        <w:jc w:val="both"/>
        <w:rPr>
          <w:rFonts w:ascii="Times New Roman" w:eastAsia="Times New Roman" w:hAnsi="Times New Roman" w:cs="Times New Roman"/>
          <w:color w:val="000000"/>
          <w:szCs w:val="24"/>
        </w:rPr>
      </w:pPr>
    </w:p>
    <w:p w14:paraId="2FCFB3EE" w14:textId="77777777" w:rsidR="00A0038D" w:rsidRPr="006A7F84" w:rsidRDefault="00A0038D" w:rsidP="00A0038D">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Outcome 1:</w:t>
      </w:r>
      <w:r w:rsidRPr="006A7F84">
        <w:rPr>
          <w:rFonts w:ascii="Times New Roman" w:eastAsia="Times New Roman" w:hAnsi="Times New Roman" w:cs="Times New Roman"/>
          <w:szCs w:val="24"/>
        </w:rPr>
        <w:t xml:space="preserve"> Risk from climate-induced floods and landslides reduced in Bhutan’s economic and industrial </w:t>
      </w:r>
      <w:proofErr w:type="spellStart"/>
      <w:r w:rsidRPr="006A7F84">
        <w:rPr>
          <w:rFonts w:ascii="Times New Roman" w:eastAsia="Times New Roman" w:hAnsi="Times New Roman" w:cs="Times New Roman"/>
          <w:szCs w:val="24"/>
        </w:rPr>
        <w:t>center</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Phuentsholing</w:t>
      </w:r>
      <w:proofErr w:type="spellEnd"/>
      <w:r w:rsidRPr="006A7F84">
        <w:rPr>
          <w:rFonts w:ascii="Times New Roman" w:eastAsia="Times New Roman" w:hAnsi="Times New Roman" w:cs="Times New Roman"/>
          <w:szCs w:val="24"/>
        </w:rPr>
        <w:t xml:space="preserve"> and </w:t>
      </w:r>
      <w:proofErr w:type="spellStart"/>
      <w:r w:rsidRPr="006A7F84">
        <w:rPr>
          <w:rFonts w:ascii="Times New Roman" w:eastAsia="Times New Roman" w:hAnsi="Times New Roman" w:cs="Times New Roman"/>
          <w:szCs w:val="24"/>
        </w:rPr>
        <w:t>Pasakha</w:t>
      </w:r>
      <w:proofErr w:type="spellEnd"/>
      <w:r w:rsidRPr="006A7F84">
        <w:rPr>
          <w:rFonts w:ascii="Times New Roman" w:eastAsia="Times New Roman" w:hAnsi="Times New Roman" w:cs="Times New Roman"/>
          <w:szCs w:val="24"/>
        </w:rPr>
        <w:t xml:space="preserve"> Industrial Area</w:t>
      </w:r>
    </w:p>
    <w:p w14:paraId="4E3687DA" w14:textId="77777777" w:rsidR="00A0038D" w:rsidRPr="006A7F84" w:rsidRDefault="00A0038D" w:rsidP="00574666">
      <w:pPr>
        <w:numPr>
          <w:ilvl w:val="0"/>
          <w:numId w:val="14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szCs w:val="24"/>
        </w:rPr>
        <w:t xml:space="preserve">Land slide areas along </w:t>
      </w:r>
      <w:proofErr w:type="spellStart"/>
      <w:r w:rsidRPr="006A7F84">
        <w:rPr>
          <w:rFonts w:ascii="Times New Roman" w:eastAsia="Times New Roman" w:hAnsi="Times New Roman" w:cs="Times New Roman"/>
          <w:szCs w:val="24"/>
        </w:rPr>
        <w:t>Reldri</w:t>
      </w:r>
      <w:proofErr w:type="spellEnd"/>
      <w:r w:rsidRPr="006A7F84">
        <w:rPr>
          <w:rFonts w:ascii="Times New Roman" w:eastAsia="Times New Roman" w:hAnsi="Times New Roman" w:cs="Times New Roman"/>
          <w:szCs w:val="24"/>
        </w:rPr>
        <w:t xml:space="preserve"> School in </w:t>
      </w:r>
      <w:proofErr w:type="spellStart"/>
      <w:r w:rsidRPr="006A7F84">
        <w:rPr>
          <w:rFonts w:ascii="Times New Roman" w:eastAsia="Times New Roman" w:hAnsi="Times New Roman" w:cs="Times New Roman"/>
          <w:szCs w:val="24"/>
        </w:rPr>
        <w:t>Phuntsholing</w:t>
      </w:r>
      <w:proofErr w:type="spellEnd"/>
      <w:r w:rsidRPr="006A7F84">
        <w:rPr>
          <w:rFonts w:ascii="Times New Roman" w:eastAsia="Times New Roman" w:hAnsi="Times New Roman" w:cs="Times New Roman"/>
          <w:szCs w:val="24"/>
        </w:rPr>
        <w:t xml:space="preserve"> and </w:t>
      </w:r>
      <w:proofErr w:type="spellStart"/>
      <w:r>
        <w:rPr>
          <w:rFonts w:ascii="Times New Roman" w:eastAsia="Times New Roman" w:hAnsi="Times New Roman" w:cs="Times New Roman"/>
          <w:szCs w:val="24"/>
        </w:rPr>
        <w:t>Barsa</w:t>
      </w:r>
      <w:proofErr w:type="spellEnd"/>
      <w:r>
        <w:rPr>
          <w:rFonts w:ascii="Times New Roman" w:eastAsia="Times New Roman" w:hAnsi="Times New Roman" w:cs="Times New Roman"/>
          <w:szCs w:val="24"/>
        </w:rPr>
        <w:t xml:space="preserve"> Watershed at </w:t>
      </w:r>
      <w:proofErr w:type="spellStart"/>
      <w:r>
        <w:rPr>
          <w:rFonts w:ascii="Times New Roman" w:eastAsia="Times New Roman" w:hAnsi="Times New Roman" w:cs="Times New Roman"/>
          <w:szCs w:val="24"/>
        </w:rPr>
        <w:t>Pasakha</w:t>
      </w:r>
      <w:proofErr w:type="spellEnd"/>
      <w:r>
        <w:rPr>
          <w:rFonts w:ascii="Times New Roman" w:eastAsia="Times New Roman" w:hAnsi="Times New Roman" w:cs="Times New Roman"/>
          <w:szCs w:val="24"/>
        </w:rPr>
        <w:t xml:space="preserve"> </w:t>
      </w:r>
      <w:r w:rsidRPr="006A7F84">
        <w:rPr>
          <w:rFonts w:ascii="Times New Roman" w:eastAsia="Times New Roman" w:hAnsi="Times New Roman" w:cs="Times New Roman"/>
          <w:szCs w:val="24"/>
        </w:rPr>
        <w:t xml:space="preserve">provided with protection using </w:t>
      </w:r>
      <w:proofErr w:type="spellStart"/>
      <w:r w:rsidRPr="006A7F84">
        <w:rPr>
          <w:rFonts w:ascii="Times New Roman" w:eastAsia="Times New Roman" w:hAnsi="Times New Roman" w:cs="Times New Roman"/>
          <w:szCs w:val="24"/>
        </w:rPr>
        <w:t>geotechand</w:t>
      </w:r>
      <w:proofErr w:type="spellEnd"/>
      <w:r w:rsidRPr="006A7F84">
        <w:rPr>
          <w:rFonts w:ascii="Times New Roman" w:eastAsia="Times New Roman" w:hAnsi="Times New Roman" w:cs="Times New Roman"/>
          <w:szCs w:val="24"/>
        </w:rPr>
        <w:t xml:space="preserve"> bioengineering</w:t>
      </w:r>
    </w:p>
    <w:p w14:paraId="1D06A099" w14:textId="77777777" w:rsidR="00A0038D" w:rsidRPr="006A7F84" w:rsidRDefault="00A0038D" w:rsidP="00574666">
      <w:pPr>
        <w:numPr>
          <w:ilvl w:val="0"/>
          <w:numId w:val="149"/>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szCs w:val="24"/>
        </w:rPr>
        <w:t>Landslide monitori</w:t>
      </w:r>
      <w:r>
        <w:rPr>
          <w:rFonts w:ascii="Times New Roman" w:eastAsia="Times New Roman" w:hAnsi="Times New Roman" w:cs="Times New Roman"/>
          <w:szCs w:val="24"/>
        </w:rPr>
        <w:t>ng and threshold development</w:t>
      </w:r>
      <w:r w:rsidRPr="006A7F84">
        <w:rPr>
          <w:rFonts w:ascii="Times New Roman" w:eastAsia="Times New Roman" w:hAnsi="Times New Roman" w:cs="Times New Roman"/>
          <w:szCs w:val="24"/>
        </w:rPr>
        <w:t xml:space="preserve"> initiated in 6 sites along southern regions</w:t>
      </w:r>
    </w:p>
    <w:p w14:paraId="224BBE5D" w14:textId="77777777" w:rsidR="002C7984" w:rsidRDefault="002C7984" w:rsidP="00A0038D">
      <w:pPr>
        <w:spacing w:after="0" w:line="240" w:lineRule="auto"/>
        <w:contextualSpacing/>
        <w:jc w:val="both"/>
        <w:rPr>
          <w:rFonts w:ascii="Times New Roman" w:eastAsia="Times New Roman" w:hAnsi="Times New Roman" w:cs="Times New Roman"/>
          <w:b/>
          <w:szCs w:val="24"/>
        </w:rPr>
      </w:pPr>
    </w:p>
    <w:p w14:paraId="4ED2B2C7" w14:textId="77777777" w:rsidR="00A0038D" w:rsidRPr="006A7F84" w:rsidRDefault="00A0038D" w:rsidP="00A0038D">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Outcome 2:</w:t>
      </w:r>
      <w:r w:rsidRPr="006A7F84">
        <w:rPr>
          <w:rFonts w:ascii="Times New Roman" w:eastAsia="Times New Roman" w:hAnsi="Times New Roman" w:cs="Times New Roman"/>
          <w:szCs w:val="24"/>
        </w:rPr>
        <w:t xml:space="preserve"> Community resilience to climate-induced disaster risks (droughts, floods, landslides, windstorms, forest fires) strengthened in at least four Dzongkhags</w:t>
      </w:r>
    </w:p>
    <w:p w14:paraId="04215097"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sidRPr="006A7F84">
        <w:rPr>
          <w:rFonts w:ascii="Times New Roman" w:eastAsia="Times New Roman" w:hAnsi="Times New Roman" w:cs="Times New Roman"/>
          <w:szCs w:val="24"/>
        </w:rPr>
        <w:t>Training provided during the project and covered 70% of the municipal office in flood protection and slope stabilization</w:t>
      </w:r>
    </w:p>
    <w:p w14:paraId="0D1D7199"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sidRPr="006A7F84">
        <w:rPr>
          <w:rFonts w:ascii="Times New Roman" w:eastAsia="Times New Roman" w:hAnsi="Times New Roman" w:cs="Times New Roman"/>
          <w:szCs w:val="24"/>
        </w:rPr>
        <w:t xml:space="preserve">21 forest management groups established in Thimphu, </w:t>
      </w:r>
      <w:proofErr w:type="spellStart"/>
      <w:r w:rsidRPr="006A7F84">
        <w:rPr>
          <w:rFonts w:ascii="Times New Roman" w:eastAsia="Times New Roman" w:hAnsi="Times New Roman" w:cs="Times New Roman"/>
          <w:szCs w:val="24"/>
        </w:rPr>
        <w:t>Wangdue</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Monggar</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Lhuntse</w:t>
      </w:r>
      <w:proofErr w:type="spellEnd"/>
      <w:r w:rsidRPr="006A7F84">
        <w:rPr>
          <w:rFonts w:ascii="Times New Roman" w:eastAsia="Times New Roman" w:hAnsi="Times New Roman" w:cs="Times New Roman"/>
          <w:szCs w:val="24"/>
        </w:rPr>
        <w:t xml:space="preserve"> and </w:t>
      </w:r>
      <w:proofErr w:type="spellStart"/>
      <w:r w:rsidRPr="006A7F84">
        <w:rPr>
          <w:rFonts w:ascii="Times New Roman" w:eastAsia="Times New Roman" w:hAnsi="Times New Roman" w:cs="Times New Roman"/>
          <w:szCs w:val="24"/>
        </w:rPr>
        <w:t>Trashigang</w:t>
      </w:r>
      <w:proofErr w:type="spellEnd"/>
      <w:r w:rsidRPr="006A7F84">
        <w:rPr>
          <w:rFonts w:ascii="Times New Roman" w:eastAsia="Times New Roman" w:hAnsi="Times New Roman" w:cs="Times New Roman"/>
          <w:szCs w:val="24"/>
        </w:rPr>
        <w:t xml:space="preserve"> Dzongkhags at the community levels</w:t>
      </w:r>
    </w:p>
    <w:p w14:paraId="3D9BABA9"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szCs w:val="24"/>
        </w:rPr>
      </w:pPr>
      <w:r w:rsidRPr="006A7F84">
        <w:rPr>
          <w:rFonts w:ascii="Times New Roman" w:eastAsia="Times New Roman" w:hAnsi="Times New Roman" w:cs="Times New Roman"/>
          <w:szCs w:val="24"/>
        </w:rPr>
        <w:t xml:space="preserve">Water resource inventory carried out for 4 Dzongkhags of </w:t>
      </w:r>
      <w:proofErr w:type="spellStart"/>
      <w:r w:rsidRPr="006A7F84">
        <w:rPr>
          <w:rFonts w:ascii="Times New Roman" w:eastAsia="Times New Roman" w:hAnsi="Times New Roman" w:cs="Times New Roman"/>
          <w:szCs w:val="24"/>
        </w:rPr>
        <w:t>Monggar</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Tsirang</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Samtse</w:t>
      </w:r>
      <w:proofErr w:type="spellEnd"/>
      <w:r w:rsidRPr="006A7F84">
        <w:rPr>
          <w:rFonts w:ascii="Times New Roman" w:eastAsia="Times New Roman" w:hAnsi="Times New Roman" w:cs="Times New Roman"/>
          <w:szCs w:val="24"/>
        </w:rPr>
        <w:t xml:space="preserve"> and </w:t>
      </w:r>
      <w:proofErr w:type="spellStart"/>
      <w:r w:rsidRPr="006A7F84">
        <w:rPr>
          <w:rFonts w:ascii="Times New Roman" w:eastAsia="Times New Roman" w:hAnsi="Times New Roman" w:cs="Times New Roman"/>
          <w:szCs w:val="24"/>
        </w:rPr>
        <w:t>Pemagatshel</w:t>
      </w:r>
      <w:proofErr w:type="spellEnd"/>
      <w:r w:rsidRPr="006A7F84">
        <w:rPr>
          <w:rFonts w:ascii="Times New Roman" w:eastAsia="Times New Roman" w:hAnsi="Times New Roman" w:cs="Times New Roman"/>
          <w:szCs w:val="24"/>
        </w:rPr>
        <w:t xml:space="preserve"> and national report was written</w:t>
      </w:r>
    </w:p>
    <w:p w14:paraId="18154B43"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sidRPr="006A7F84">
        <w:rPr>
          <w:rFonts w:ascii="Times New Roman" w:eastAsia="Times New Roman" w:hAnsi="Times New Roman" w:cs="Times New Roman"/>
          <w:szCs w:val="24"/>
        </w:rPr>
        <w:t>30 sources of water identified and mapped across Dzongkhags with water flows in villages</w:t>
      </w:r>
    </w:p>
    <w:p w14:paraId="03F50D27"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Pr>
          <w:rFonts w:ascii="Times New Roman" w:eastAsia="Times New Roman" w:hAnsi="Times New Roman" w:cs="Times New Roman"/>
          <w:szCs w:val="24"/>
        </w:rPr>
        <w:t>I</w:t>
      </w:r>
      <w:r w:rsidRPr="006A7F84">
        <w:rPr>
          <w:rFonts w:ascii="Times New Roman" w:eastAsia="Times New Roman" w:hAnsi="Times New Roman" w:cs="Times New Roman"/>
          <w:szCs w:val="24"/>
        </w:rPr>
        <w:t xml:space="preserve">rrigation scheme implemented at </w:t>
      </w:r>
      <w:proofErr w:type="spellStart"/>
      <w:r w:rsidRPr="006A7F84">
        <w:rPr>
          <w:rFonts w:ascii="Times New Roman" w:eastAsia="Times New Roman" w:hAnsi="Times New Roman" w:cs="Times New Roman"/>
          <w:szCs w:val="24"/>
        </w:rPr>
        <w:t>Wangdue</w:t>
      </w:r>
      <w:proofErr w:type="spellEnd"/>
      <w:r w:rsidRPr="006A7F84">
        <w:rPr>
          <w:rFonts w:ascii="Times New Roman" w:eastAsia="Times New Roman" w:hAnsi="Times New Roman" w:cs="Times New Roman"/>
          <w:szCs w:val="24"/>
        </w:rPr>
        <w:t xml:space="preserve"> and Punakha Valley was a success</w:t>
      </w:r>
    </w:p>
    <w:p w14:paraId="6B065367"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sidRPr="006A7F84">
        <w:rPr>
          <w:rFonts w:ascii="Times New Roman" w:eastAsia="Times New Roman" w:hAnsi="Times New Roman" w:cs="Times New Roman"/>
          <w:szCs w:val="24"/>
        </w:rPr>
        <w:t xml:space="preserve">5 reservoirs for water harvesting </w:t>
      </w:r>
      <w:r w:rsidR="00883C1B">
        <w:rPr>
          <w:rFonts w:ascii="Times New Roman" w:eastAsia="Times New Roman" w:hAnsi="Times New Roman" w:cs="Times New Roman"/>
          <w:szCs w:val="24"/>
        </w:rPr>
        <w:t>(</w:t>
      </w:r>
      <w:r w:rsidRPr="006A7F84">
        <w:rPr>
          <w:rFonts w:ascii="Times New Roman" w:eastAsia="Times New Roman" w:hAnsi="Times New Roman" w:cs="Times New Roman"/>
          <w:szCs w:val="24"/>
        </w:rPr>
        <w:t>inc</w:t>
      </w:r>
      <w:r>
        <w:rPr>
          <w:rFonts w:ascii="Times New Roman" w:eastAsia="Times New Roman" w:hAnsi="Times New Roman" w:cs="Times New Roman"/>
          <w:szCs w:val="24"/>
        </w:rPr>
        <w:t>luding rain</w:t>
      </w:r>
      <w:r w:rsidR="00883C1B">
        <w:rPr>
          <w:rFonts w:ascii="Times New Roman" w:eastAsia="Times New Roman" w:hAnsi="Times New Roman" w:cs="Times New Roman"/>
          <w:szCs w:val="24"/>
        </w:rPr>
        <w:t xml:space="preserve"> water)</w:t>
      </w:r>
      <w:r w:rsidRPr="006A7F84">
        <w:rPr>
          <w:rFonts w:ascii="Times New Roman" w:eastAsia="Times New Roman" w:hAnsi="Times New Roman" w:cs="Times New Roman"/>
          <w:szCs w:val="24"/>
        </w:rPr>
        <w:t xml:space="preserve"> installed in </w:t>
      </w:r>
      <w:proofErr w:type="spellStart"/>
      <w:r w:rsidRPr="006A7F84">
        <w:rPr>
          <w:rFonts w:ascii="Times New Roman" w:eastAsia="Times New Roman" w:hAnsi="Times New Roman" w:cs="Times New Roman"/>
          <w:szCs w:val="24"/>
        </w:rPr>
        <w:t>Dophuchen</w:t>
      </w:r>
      <w:proofErr w:type="spellEnd"/>
      <w:r w:rsidRPr="006A7F84">
        <w:rPr>
          <w:rFonts w:ascii="Times New Roman" w:eastAsia="Times New Roman" w:hAnsi="Times New Roman" w:cs="Times New Roman"/>
          <w:szCs w:val="24"/>
        </w:rPr>
        <w:t xml:space="preserve">, </w:t>
      </w:r>
      <w:proofErr w:type="spellStart"/>
      <w:r w:rsidRPr="006A7F84">
        <w:rPr>
          <w:rFonts w:ascii="Times New Roman" w:eastAsia="Times New Roman" w:hAnsi="Times New Roman" w:cs="Times New Roman"/>
          <w:szCs w:val="24"/>
        </w:rPr>
        <w:t>Samtse</w:t>
      </w:r>
      <w:proofErr w:type="spellEnd"/>
    </w:p>
    <w:p w14:paraId="6CBA8622" w14:textId="77777777" w:rsidR="00A0038D" w:rsidRPr="006A7F84" w:rsidRDefault="00A0038D"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sidRPr="006A7F84">
        <w:rPr>
          <w:rFonts w:ascii="Times New Roman" w:eastAsia="Times New Roman" w:hAnsi="Times New Roman" w:cs="Times New Roman"/>
          <w:szCs w:val="24"/>
        </w:rPr>
        <w:t xml:space="preserve">30 water user groups </w:t>
      </w:r>
      <w:r w:rsidR="00883C1B">
        <w:rPr>
          <w:rFonts w:ascii="Times New Roman" w:eastAsia="Times New Roman" w:hAnsi="Times New Roman" w:cs="Times New Roman"/>
          <w:szCs w:val="24"/>
        </w:rPr>
        <w:t xml:space="preserve">formed </w:t>
      </w:r>
      <w:r w:rsidRPr="006A7F84">
        <w:rPr>
          <w:rFonts w:ascii="Times New Roman" w:eastAsia="Times New Roman" w:hAnsi="Times New Roman" w:cs="Times New Roman"/>
          <w:szCs w:val="24"/>
        </w:rPr>
        <w:t>with group saving scheme for maintenance of water resources</w:t>
      </w:r>
    </w:p>
    <w:p w14:paraId="4AB8BFF6" w14:textId="77777777" w:rsidR="00A0038D" w:rsidRPr="006A7F84" w:rsidRDefault="00883C1B" w:rsidP="00574666">
      <w:pPr>
        <w:numPr>
          <w:ilvl w:val="0"/>
          <w:numId w:val="152"/>
        </w:numPr>
        <w:pBdr>
          <w:top w:val="nil"/>
          <w:left w:val="nil"/>
          <w:bottom w:val="nil"/>
          <w:right w:val="nil"/>
          <w:between w:val="nil"/>
        </w:pBdr>
        <w:spacing w:after="0" w:line="240" w:lineRule="auto"/>
        <w:contextualSpacing/>
        <w:jc w:val="both"/>
        <w:rPr>
          <w:rFonts w:ascii="Times New Roman" w:hAnsi="Times New Roman" w:cs="Times New Roman"/>
          <w:b/>
          <w:szCs w:val="24"/>
        </w:rPr>
      </w:pPr>
      <w:r>
        <w:rPr>
          <w:rFonts w:ascii="Times New Roman" w:eastAsia="Times New Roman" w:hAnsi="Times New Roman" w:cs="Times New Roman"/>
          <w:szCs w:val="24"/>
        </w:rPr>
        <w:t>W</w:t>
      </w:r>
      <w:r w:rsidR="00A0038D" w:rsidRPr="006A7F84">
        <w:rPr>
          <w:rFonts w:ascii="Times New Roman" w:eastAsia="Times New Roman" w:hAnsi="Times New Roman" w:cs="Times New Roman"/>
          <w:szCs w:val="24"/>
        </w:rPr>
        <w:t>indstorm resilient roofing system guideline developed, approved and distributed to all districts. Trainings wer</w:t>
      </w:r>
      <w:r>
        <w:rPr>
          <w:rFonts w:ascii="Times New Roman" w:eastAsia="Times New Roman" w:hAnsi="Times New Roman" w:cs="Times New Roman"/>
          <w:szCs w:val="24"/>
        </w:rPr>
        <w:t>e conducted (with the help of US</w:t>
      </w:r>
      <w:r w:rsidR="00A0038D" w:rsidRPr="006A7F84">
        <w:rPr>
          <w:rFonts w:ascii="Times New Roman" w:eastAsia="Times New Roman" w:hAnsi="Times New Roman" w:cs="Times New Roman"/>
          <w:szCs w:val="24"/>
        </w:rPr>
        <w:t xml:space="preserve">AID) over 5 days to 153 people, </w:t>
      </w:r>
      <w:r w:rsidR="00A0038D" w:rsidRPr="006A7F84">
        <w:rPr>
          <w:rFonts w:ascii="Times New Roman" w:eastAsia="Times New Roman" w:hAnsi="Times New Roman" w:cs="Times New Roman"/>
          <w:szCs w:val="24"/>
        </w:rPr>
        <w:lastRenderedPageBreak/>
        <w:t xml:space="preserve">technicians and engineers from </w:t>
      </w:r>
      <w:proofErr w:type="spellStart"/>
      <w:r w:rsidR="00A0038D" w:rsidRPr="006A7F84">
        <w:rPr>
          <w:rFonts w:ascii="Times New Roman" w:eastAsia="Times New Roman" w:hAnsi="Times New Roman" w:cs="Times New Roman"/>
          <w:szCs w:val="24"/>
        </w:rPr>
        <w:t>Monggar</w:t>
      </w:r>
      <w:proofErr w:type="spellEnd"/>
      <w:r w:rsidR="00A0038D" w:rsidRPr="006A7F84">
        <w:rPr>
          <w:rFonts w:ascii="Times New Roman" w:eastAsia="Times New Roman" w:hAnsi="Times New Roman" w:cs="Times New Roman"/>
          <w:szCs w:val="24"/>
        </w:rPr>
        <w:t xml:space="preserve">, </w:t>
      </w:r>
      <w:proofErr w:type="spellStart"/>
      <w:r w:rsidR="00A0038D" w:rsidRPr="006A7F84">
        <w:rPr>
          <w:rFonts w:ascii="Times New Roman" w:eastAsia="Times New Roman" w:hAnsi="Times New Roman" w:cs="Times New Roman"/>
          <w:szCs w:val="24"/>
        </w:rPr>
        <w:t>Phuntsholing</w:t>
      </w:r>
      <w:proofErr w:type="spellEnd"/>
      <w:r w:rsidR="00A0038D" w:rsidRPr="006A7F84">
        <w:rPr>
          <w:rFonts w:ascii="Times New Roman" w:eastAsia="Times New Roman" w:hAnsi="Times New Roman" w:cs="Times New Roman"/>
          <w:szCs w:val="24"/>
        </w:rPr>
        <w:t xml:space="preserve"> </w:t>
      </w:r>
      <w:proofErr w:type="gramStart"/>
      <w:r w:rsidR="00A0038D" w:rsidRPr="006A7F84">
        <w:rPr>
          <w:rFonts w:ascii="Times New Roman" w:eastAsia="Times New Roman" w:hAnsi="Times New Roman" w:cs="Times New Roman"/>
          <w:szCs w:val="24"/>
        </w:rPr>
        <w:t>and also</w:t>
      </w:r>
      <w:proofErr w:type="gramEnd"/>
      <w:r w:rsidR="00A0038D" w:rsidRPr="006A7F84">
        <w:rPr>
          <w:rFonts w:ascii="Times New Roman" w:eastAsia="Times New Roman" w:hAnsi="Times New Roman" w:cs="Times New Roman"/>
          <w:szCs w:val="24"/>
        </w:rPr>
        <w:t xml:space="preserve"> students from the vocational technical institute in </w:t>
      </w:r>
      <w:proofErr w:type="spellStart"/>
      <w:r w:rsidR="00A0038D" w:rsidRPr="006A7F84">
        <w:rPr>
          <w:rFonts w:ascii="Times New Roman" w:eastAsia="Times New Roman" w:hAnsi="Times New Roman" w:cs="Times New Roman"/>
          <w:szCs w:val="24"/>
        </w:rPr>
        <w:t>Sarpang</w:t>
      </w:r>
      <w:proofErr w:type="spellEnd"/>
    </w:p>
    <w:p w14:paraId="2CA912B7" w14:textId="77777777" w:rsidR="002C7984" w:rsidRDefault="002C7984" w:rsidP="00883C1B">
      <w:pPr>
        <w:spacing w:after="0" w:line="240" w:lineRule="auto"/>
        <w:contextualSpacing/>
        <w:jc w:val="both"/>
        <w:rPr>
          <w:rFonts w:ascii="Times New Roman" w:eastAsia="Times New Roman" w:hAnsi="Times New Roman" w:cs="Times New Roman"/>
          <w:b/>
          <w:szCs w:val="24"/>
        </w:rPr>
      </w:pPr>
    </w:p>
    <w:p w14:paraId="6D3FC1DB" w14:textId="77777777" w:rsidR="00883C1B" w:rsidRDefault="00A0038D" w:rsidP="00883C1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szCs w:val="24"/>
        </w:rPr>
        <w:t xml:space="preserve">Outcome 3: </w:t>
      </w:r>
      <w:r w:rsidRPr="006A7F84">
        <w:rPr>
          <w:rFonts w:ascii="Times New Roman" w:eastAsia="Times New Roman" w:hAnsi="Times New Roman" w:cs="Times New Roman"/>
          <w:szCs w:val="24"/>
        </w:rPr>
        <w:t>Relevant information about climate-related risks and threats shared across development sectors for planning and preparedness on a timely and reliable basis</w:t>
      </w:r>
      <w:r w:rsidR="00883C1B">
        <w:rPr>
          <w:rFonts w:ascii="Times New Roman" w:eastAsia="Times New Roman" w:hAnsi="Times New Roman" w:cs="Times New Roman"/>
          <w:szCs w:val="24"/>
        </w:rPr>
        <w:t>.</w:t>
      </w:r>
    </w:p>
    <w:p w14:paraId="41FCE46C" w14:textId="77777777" w:rsidR="00A0038D" w:rsidRPr="00883C1B" w:rsidRDefault="00A0038D" w:rsidP="00574666">
      <w:pPr>
        <w:pStyle w:val="ListParagraph"/>
        <w:numPr>
          <w:ilvl w:val="0"/>
          <w:numId w:val="185"/>
        </w:numPr>
        <w:spacing w:after="0" w:line="240" w:lineRule="auto"/>
        <w:ind w:left="720"/>
        <w:jc w:val="both"/>
        <w:rPr>
          <w:rFonts w:ascii="Times New Roman" w:eastAsia="Times New Roman" w:hAnsi="Times New Roman" w:cs="Times New Roman"/>
          <w:sz w:val="24"/>
          <w:szCs w:val="24"/>
        </w:rPr>
      </w:pPr>
      <w:r w:rsidRPr="00883C1B">
        <w:rPr>
          <w:rFonts w:ascii="Times New Roman" w:eastAsia="Times New Roman" w:hAnsi="Times New Roman" w:cs="Times New Roman"/>
          <w:sz w:val="24"/>
          <w:szCs w:val="24"/>
        </w:rPr>
        <w:t>Relevant information about climate related risks and threats from 6 sites along southern regions shared with National Centre for Hydrology and Metrology</w:t>
      </w:r>
    </w:p>
    <w:p w14:paraId="1DD3D270" w14:textId="77777777" w:rsidR="00A0038D" w:rsidRDefault="00A0038D" w:rsidP="00AA082A">
      <w:pPr>
        <w:spacing w:after="0"/>
        <w:rPr>
          <w:rFonts w:ascii="Times New Roman" w:eastAsia="Times New Roman" w:hAnsi="Times New Roman" w:cs="Times New Roman"/>
          <w:b/>
          <w:color w:val="000000"/>
        </w:rPr>
      </w:pPr>
      <w:bookmarkStart w:id="49" w:name="_Toc528613069"/>
    </w:p>
    <w:p w14:paraId="623CC5F0" w14:textId="77777777" w:rsidR="006A7F84" w:rsidRPr="006A7F84" w:rsidRDefault="006A7F84" w:rsidP="00574666">
      <w:pPr>
        <w:pStyle w:val="Heading3"/>
        <w:numPr>
          <w:ilvl w:val="2"/>
          <w:numId w:val="186"/>
        </w:numPr>
        <w:spacing w:before="0" w:line="240" w:lineRule="auto"/>
        <w:contextualSpacing/>
        <w:rPr>
          <w:rFonts w:ascii="Times New Roman" w:eastAsia="Times New Roman" w:hAnsi="Times New Roman" w:cs="Times New Roman"/>
          <w:b/>
          <w:color w:val="000000"/>
        </w:rPr>
      </w:pPr>
      <w:r w:rsidRPr="006A7F84">
        <w:rPr>
          <w:rFonts w:ascii="Times New Roman" w:eastAsia="Times New Roman" w:hAnsi="Times New Roman" w:cs="Times New Roman"/>
          <w:b/>
          <w:color w:val="000000"/>
        </w:rPr>
        <w:t>Efficiency</w:t>
      </w:r>
      <w:bookmarkEnd w:id="49"/>
    </w:p>
    <w:p w14:paraId="50826B51"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rPr>
      </w:pPr>
    </w:p>
    <w:p w14:paraId="365BE82E" w14:textId="77777777" w:rsidR="006A7F84" w:rsidRPr="00883C1B" w:rsidRDefault="006A7F84" w:rsidP="00883C1B">
      <w:pPr>
        <w:spacing w:after="0" w:line="240" w:lineRule="auto"/>
        <w:contextualSpacing/>
        <w:jc w:val="both"/>
        <w:rPr>
          <w:rFonts w:ascii="Times New Roman" w:eastAsia="Calibri" w:hAnsi="Times New Roman" w:cs="Times New Roman"/>
          <w:color w:val="000000" w:themeColor="text1"/>
          <w:szCs w:val="24"/>
        </w:rPr>
      </w:pPr>
      <w:r w:rsidRPr="006A7F84">
        <w:rPr>
          <w:rFonts w:ascii="Times New Roman" w:eastAsia="Times New Roman" w:hAnsi="Times New Roman" w:cs="Times New Roman"/>
          <w:szCs w:val="24"/>
        </w:rPr>
        <w:t xml:space="preserve">Although there were early delays at the start of the project due to the bureaucratic process, </w:t>
      </w:r>
      <w:r w:rsidRPr="006A7F84">
        <w:rPr>
          <w:rFonts w:ascii="Times New Roman" w:eastAsia="Times New Roman" w:hAnsi="Times New Roman" w:cs="Times New Roman"/>
          <w:color w:val="000000"/>
          <w:szCs w:val="24"/>
        </w:rPr>
        <w:t xml:space="preserve">the </w:t>
      </w:r>
      <w:r w:rsidRPr="006A7F84">
        <w:rPr>
          <w:rFonts w:ascii="Times New Roman" w:eastAsia="Times New Roman" w:hAnsi="Times New Roman" w:cs="Times New Roman"/>
          <w:szCs w:val="24"/>
        </w:rPr>
        <w:t xml:space="preserve">project was implemented efficiently within timeline and, in </w:t>
      </w:r>
      <w:r w:rsidR="00883C1B">
        <w:rPr>
          <w:rFonts w:ascii="Times New Roman" w:eastAsia="Times New Roman" w:hAnsi="Times New Roman" w:cs="Times New Roman"/>
          <w:szCs w:val="24"/>
        </w:rPr>
        <w:t xml:space="preserve">one instance, ahead of schedule. </w:t>
      </w:r>
      <w:r w:rsidR="00883C1B" w:rsidRPr="00883C1B">
        <w:rPr>
          <w:rFonts w:ascii="Times New Roman" w:eastAsia="Times New Roman" w:hAnsi="Times New Roman" w:cs="Times New Roman"/>
          <w:szCs w:val="24"/>
        </w:rPr>
        <w:t>F</w:t>
      </w:r>
      <w:r w:rsidR="00883C1B" w:rsidRPr="00883C1B">
        <w:rPr>
          <w:rFonts w:ascii="Times New Roman" w:eastAsia="Times New Roman" w:hAnsi="Times New Roman" w:cs="Times New Roman" w:hint="eastAsia"/>
          <w:szCs w:val="24"/>
        </w:rPr>
        <w:t xml:space="preserve">lood protection </w:t>
      </w:r>
      <w:r w:rsidR="00883C1B" w:rsidRPr="00883C1B">
        <w:rPr>
          <w:rFonts w:ascii="Times New Roman" w:eastAsia="Times New Roman" w:hAnsi="Times New Roman" w:cs="Times New Roman"/>
          <w:szCs w:val="24"/>
        </w:rPr>
        <w:t xml:space="preserve">mitigation </w:t>
      </w:r>
      <w:r w:rsidR="00883C1B" w:rsidRPr="00883C1B">
        <w:rPr>
          <w:rFonts w:ascii="Times New Roman" w:eastAsia="Times New Roman" w:hAnsi="Times New Roman" w:cs="Times New Roman" w:hint="eastAsia"/>
          <w:szCs w:val="24"/>
        </w:rPr>
        <w:t>work</w:t>
      </w:r>
      <w:r w:rsidR="00883C1B" w:rsidRPr="00883C1B">
        <w:rPr>
          <w:rFonts w:ascii="Times New Roman" w:eastAsia="Times New Roman" w:hAnsi="Times New Roman" w:cs="Times New Roman"/>
          <w:szCs w:val="24"/>
        </w:rPr>
        <w:t>s</w:t>
      </w:r>
      <w:r w:rsidR="00883C1B" w:rsidRPr="00883C1B">
        <w:rPr>
          <w:rFonts w:ascii="Times New Roman" w:eastAsia="Times New Roman" w:hAnsi="Times New Roman" w:cs="Times New Roman" w:hint="eastAsia"/>
          <w:szCs w:val="24"/>
        </w:rPr>
        <w:t xml:space="preserve"> at </w:t>
      </w:r>
      <w:proofErr w:type="spellStart"/>
      <w:r w:rsidR="00883C1B" w:rsidRPr="00883C1B">
        <w:rPr>
          <w:rFonts w:ascii="Times New Roman" w:eastAsia="Times New Roman" w:hAnsi="Times New Roman" w:cs="Times New Roman" w:hint="eastAsia"/>
          <w:szCs w:val="24"/>
        </w:rPr>
        <w:t>Pasakha</w:t>
      </w:r>
      <w:proofErr w:type="spellEnd"/>
      <w:r w:rsidR="00883C1B" w:rsidRPr="00883C1B">
        <w:rPr>
          <w:rFonts w:ascii="Times New Roman" w:eastAsia="Times New Roman" w:hAnsi="Times New Roman" w:cs="Times New Roman" w:hint="eastAsia"/>
          <w:szCs w:val="24"/>
        </w:rPr>
        <w:t xml:space="preserve"> industrial area</w:t>
      </w:r>
      <w:r w:rsidR="00883C1B" w:rsidRPr="00883C1B">
        <w:rPr>
          <w:rFonts w:ascii="Times New Roman" w:eastAsia="Times New Roman" w:hAnsi="Times New Roman" w:cs="Times New Roman"/>
          <w:szCs w:val="24"/>
        </w:rPr>
        <w:t xml:space="preserve"> – </w:t>
      </w:r>
      <w:r w:rsidR="00883C1B" w:rsidRPr="00883C1B">
        <w:rPr>
          <w:rFonts w:ascii="Times New Roman" w:eastAsia="Times New Roman" w:hAnsi="Times New Roman" w:cs="Times New Roman" w:hint="eastAsia"/>
          <w:szCs w:val="24"/>
        </w:rPr>
        <w:t xml:space="preserve">building river protection wall to protect the industrial area as well as the colony </w:t>
      </w:r>
      <w:r w:rsidR="00883C1B" w:rsidRPr="00883C1B">
        <w:rPr>
          <w:rFonts w:ascii="Times New Roman" w:eastAsia="Times New Roman" w:hAnsi="Times New Roman" w:cs="Times New Roman"/>
          <w:szCs w:val="24"/>
        </w:rPr>
        <w:t xml:space="preserve">– </w:t>
      </w:r>
      <w:r w:rsidR="00883C1B" w:rsidRPr="00883C1B">
        <w:rPr>
          <w:rFonts w:ascii="Times New Roman" w:eastAsia="Times New Roman" w:hAnsi="Times New Roman" w:cs="Times New Roman" w:hint="eastAsia"/>
          <w:szCs w:val="24"/>
        </w:rPr>
        <w:t>was successfully completed within 12</w:t>
      </w:r>
      <w:r w:rsidR="004201BC">
        <w:rPr>
          <w:rFonts w:ascii="Times New Roman" w:eastAsia="Times New Roman" w:hAnsi="Times New Roman" w:cs="Times New Roman"/>
          <w:szCs w:val="24"/>
        </w:rPr>
        <w:t xml:space="preserve"> </w:t>
      </w:r>
      <w:r w:rsidR="00883C1B" w:rsidRPr="00883C1B">
        <w:rPr>
          <w:rFonts w:ascii="Times New Roman" w:eastAsia="Times New Roman" w:hAnsi="Times New Roman" w:cs="Times New Roman" w:hint="eastAsia"/>
          <w:szCs w:val="24"/>
        </w:rPr>
        <w:t>months, although the project time period was given to be 1</w:t>
      </w:r>
      <w:r w:rsidR="00883C1B" w:rsidRPr="00883C1B">
        <w:rPr>
          <w:rFonts w:ascii="Times New Roman" w:eastAsia="Times New Roman" w:hAnsi="Times New Roman" w:cs="Times New Roman"/>
          <w:szCs w:val="24"/>
        </w:rPr>
        <w:t>5 months and was initiated in 2014.</w:t>
      </w:r>
      <w:r w:rsidR="00883C1B" w:rsidRPr="006A7F84">
        <w:rPr>
          <w:rFonts w:ascii="Times New Roman" w:eastAsia="Times New Roman" w:hAnsi="Times New Roman" w:cs="Times New Roman"/>
          <w:szCs w:val="24"/>
        </w:rPr>
        <w:t>Project</w:t>
      </w:r>
      <w:r w:rsidR="00883C1B">
        <w:rPr>
          <w:rFonts w:ascii="Times New Roman" w:eastAsia="Times New Roman" w:hAnsi="Times New Roman" w:cs="Times New Roman"/>
          <w:szCs w:val="24"/>
        </w:rPr>
        <w:t xml:space="preserve"> activities were also</w:t>
      </w:r>
      <w:r w:rsidR="00883C1B" w:rsidRPr="006A7F84">
        <w:rPr>
          <w:rFonts w:ascii="Times New Roman" w:eastAsia="Times New Roman" w:hAnsi="Times New Roman" w:cs="Times New Roman"/>
          <w:szCs w:val="24"/>
        </w:rPr>
        <w:t xml:space="preserve"> successfully completed in all aspects within the timeline in </w:t>
      </w:r>
      <w:proofErr w:type="spellStart"/>
      <w:r w:rsidR="00883C1B" w:rsidRPr="006A7F84">
        <w:rPr>
          <w:rFonts w:ascii="Times New Roman" w:eastAsia="Times New Roman" w:hAnsi="Times New Roman" w:cs="Times New Roman"/>
          <w:szCs w:val="24"/>
        </w:rPr>
        <w:t>Dophuchen</w:t>
      </w:r>
      <w:proofErr w:type="spellEnd"/>
      <w:r w:rsidR="00883C1B" w:rsidRPr="006A7F84">
        <w:rPr>
          <w:rFonts w:ascii="Times New Roman" w:eastAsia="Times New Roman" w:hAnsi="Times New Roman" w:cs="Times New Roman"/>
          <w:szCs w:val="24"/>
        </w:rPr>
        <w:t xml:space="preserve">, </w:t>
      </w:r>
      <w:proofErr w:type="spellStart"/>
      <w:r w:rsidR="00883C1B" w:rsidRPr="006A7F84">
        <w:rPr>
          <w:rFonts w:ascii="Times New Roman" w:eastAsia="Times New Roman" w:hAnsi="Times New Roman" w:cs="Times New Roman"/>
          <w:szCs w:val="24"/>
        </w:rPr>
        <w:t>Samtse</w:t>
      </w:r>
      <w:proofErr w:type="spellEnd"/>
      <w:r w:rsidR="004201BC">
        <w:rPr>
          <w:rFonts w:ascii="Times New Roman" w:eastAsia="Times New Roman" w:hAnsi="Times New Roman" w:cs="Times New Roman"/>
          <w:szCs w:val="24"/>
        </w:rPr>
        <w:t xml:space="preserve">. </w:t>
      </w:r>
      <w:r w:rsidRPr="00883C1B">
        <w:rPr>
          <w:rFonts w:ascii="Times New Roman" w:hAnsi="Times New Roman" w:cs="Times New Roman"/>
          <w:color w:val="000000" w:themeColor="text1"/>
          <w:szCs w:val="24"/>
        </w:rPr>
        <w:t>In addition, the expenditures incurred for project activities stayed within their budgeted amounts to achieve satisfactory achievement of results.</w:t>
      </w:r>
    </w:p>
    <w:p w14:paraId="7EE6F9CF" w14:textId="77777777" w:rsidR="00883C1B" w:rsidRDefault="00883C1B" w:rsidP="00AA082A">
      <w:pPr>
        <w:spacing w:after="0"/>
        <w:rPr>
          <w:rFonts w:ascii="Times New Roman" w:eastAsia="Times New Roman" w:hAnsi="Times New Roman" w:cs="Times New Roman"/>
          <w:b/>
          <w:color w:val="000000"/>
        </w:rPr>
      </w:pPr>
      <w:bookmarkStart w:id="50" w:name="_Toc528613070"/>
    </w:p>
    <w:p w14:paraId="7E0A76E0"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r w:rsidRPr="006A7F84">
        <w:rPr>
          <w:rFonts w:ascii="Times New Roman" w:eastAsia="Times New Roman" w:hAnsi="Times New Roman" w:cs="Times New Roman"/>
          <w:b/>
          <w:color w:val="000000"/>
        </w:rPr>
        <w:t>3.3.5. Country ownership</w:t>
      </w:r>
      <w:bookmarkEnd w:id="50"/>
    </w:p>
    <w:p w14:paraId="727F792A" w14:textId="77777777" w:rsidR="006A7F84" w:rsidRPr="006A7F84" w:rsidRDefault="006A7F84" w:rsidP="00FF740B">
      <w:pPr>
        <w:spacing w:after="0" w:line="240" w:lineRule="auto"/>
        <w:ind w:left="2" w:hanging="10"/>
        <w:contextualSpacing/>
        <w:jc w:val="both"/>
        <w:rPr>
          <w:rFonts w:ascii="Times New Roman" w:eastAsia="Times New Roman" w:hAnsi="Times New Roman" w:cs="Times New Roman"/>
          <w:szCs w:val="24"/>
        </w:rPr>
      </w:pPr>
    </w:p>
    <w:p w14:paraId="1F5841F6" w14:textId="77777777" w:rsidR="006A7F84" w:rsidRPr="006A7F84" w:rsidRDefault="006A7F84" w:rsidP="00883C1B">
      <w:pPr>
        <w:spacing w:after="0" w:line="240" w:lineRule="auto"/>
        <w:ind w:left="2" w:hanging="10"/>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There were similar objectives in both the NAPA project and the Eleventh Five Year Plan (2013-2018) especially on the GEF-Adaptation goals and UNSDGs (2030). Incidentally, at a higher level 15 goals under the SDGs are integrated with the 16 National Key Result Areas (NKRAs) of the 11th Five Year Plan suggesting reconciliation of national level priorities. This implies effective country ownership, as project outcomes are incorporated i</w:t>
      </w:r>
      <w:r w:rsidR="00883C1B">
        <w:rPr>
          <w:rFonts w:ascii="Times New Roman" w:eastAsia="Times New Roman" w:hAnsi="Times New Roman" w:cs="Times New Roman"/>
          <w:szCs w:val="24"/>
        </w:rPr>
        <w:t xml:space="preserve">nto national development plans. </w:t>
      </w:r>
      <w:r w:rsidRPr="006A7F84">
        <w:rPr>
          <w:rFonts w:ascii="Times New Roman" w:eastAsia="Times New Roman" w:hAnsi="Times New Roman" w:cs="Times New Roman"/>
          <w:szCs w:val="24"/>
        </w:rPr>
        <w:t xml:space="preserve">In addition, country representatives are actively involved in project design, decision making, planning, implementation and monitoring. This is evidenced through high attendances at the annual Project Implementation Reviews as well as meetings convened under the Project Board, Technical Advisory and Project Working Groups. </w:t>
      </w:r>
    </w:p>
    <w:p w14:paraId="17E73E08"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p>
    <w:p w14:paraId="1D436D35" w14:textId="77777777" w:rsidR="006A7F84" w:rsidRPr="006A7F84" w:rsidRDefault="006A7F84" w:rsidP="00574666">
      <w:pPr>
        <w:pStyle w:val="Heading3"/>
        <w:numPr>
          <w:ilvl w:val="2"/>
          <w:numId w:val="173"/>
        </w:numPr>
        <w:spacing w:before="0" w:line="240" w:lineRule="auto"/>
        <w:contextualSpacing/>
        <w:rPr>
          <w:rFonts w:ascii="Times New Roman" w:eastAsia="Times New Roman" w:hAnsi="Times New Roman" w:cs="Times New Roman"/>
          <w:b/>
          <w:color w:val="000000"/>
        </w:rPr>
      </w:pPr>
      <w:bookmarkStart w:id="51" w:name="_Toc528613071"/>
      <w:r w:rsidRPr="006A7F84">
        <w:rPr>
          <w:rFonts w:ascii="Times New Roman" w:eastAsia="Times New Roman" w:hAnsi="Times New Roman" w:cs="Times New Roman"/>
          <w:b/>
          <w:color w:val="000000"/>
        </w:rPr>
        <w:t>Mainstreaming</w:t>
      </w:r>
      <w:bookmarkEnd w:id="51"/>
    </w:p>
    <w:p w14:paraId="3EC15BDA" w14:textId="77777777" w:rsidR="001D127A" w:rsidRDefault="001D127A" w:rsidP="007D4C06">
      <w:pPr>
        <w:pStyle w:val="Default"/>
        <w:ind w:left="720"/>
        <w:rPr>
          <w:rFonts w:ascii="Times New Roman" w:hAnsi="Times New Roman" w:cs="Times New Roman"/>
        </w:rPr>
      </w:pPr>
    </w:p>
    <w:p w14:paraId="1AED8C9E" w14:textId="77777777" w:rsidR="001D127A" w:rsidRPr="00EC2989" w:rsidRDefault="001D127A" w:rsidP="007D4C06">
      <w:pPr>
        <w:spacing w:after="0" w:line="240" w:lineRule="auto"/>
        <w:rPr>
          <w:rFonts w:ascii="Times New Roman" w:hAnsi="Times New Roman" w:cs="Times New Roman"/>
          <w:szCs w:val="24"/>
        </w:rPr>
      </w:pPr>
      <w:r w:rsidRPr="00EC2989">
        <w:rPr>
          <w:rFonts w:ascii="Times New Roman" w:hAnsi="Times New Roman" w:cs="Times New Roman"/>
          <w:szCs w:val="24"/>
        </w:rPr>
        <w:t>The NAPA II project has links with the following SDG goals:</w:t>
      </w:r>
    </w:p>
    <w:p w14:paraId="26385BBF" w14:textId="77777777" w:rsidR="001D127A" w:rsidRPr="00EC2989" w:rsidRDefault="001D127A" w:rsidP="007D4C06">
      <w:pPr>
        <w:pStyle w:val="ListParagraph"/>
        <w:numPr>
          <w:ilvl w:val="0"/>
          <w:numId w:val="199"/>
        </w:numPr>
        <w:spacing w:after="0" w:line="240" w:lineRule="auto"/>
        <w:rPr>
          <w:rFonts w:ascii="Times New Roman" w:hAnsi="Times New Roman" w:cs="Times New Roman"/>
          <w:sz w:val="24"/>
          <w:szCs w:val="24"/>
        </w:rPr>
      </w:pPr>
      <w:r w:rsidRPr="00EC2989">
        <w:rPr>
          <w:rFonts w:ascii="Times New Roman" w:hAnsi="Times New Roman" w:cs="Times New Roman"/>
          <w:sz w:val="24"/>
          <w:szCs w:val="24"/>
        </w:rPr>
        <w:t xml:space="preserve">Project has initiated water source inventory management system across different districts </w:t>
      </w:r>
      <w:proofErr w:type="gramStart"/>
      <w:r w:rsidRPr="00EC2989">
        <w:rPr>
          <w:rFonts w:ascii="Times New Roman" w:hAnsi="Times New Roman" w:cs="Times New Roman"/>
          <w:sz w:val="24"/>
          <w:szCs w:val="24"/>
        </w:rPr>
        <w:t>and also</w:t>
      </w:r>
      <w:proofErr w:type="gramEnd"/>
      <w:r w:rsidRPr="00EC2989">
        <w:rPr>
          <w:rFonts w:ascii="Times New Roman" w:hAnsi="Times New Roman" w:cs="Times New Roman"/>
          <w:sz w:val="24"/>
          <w:szCs w:val="24"/>
        </w:rPr>
        <w:t xml:space="preserve"> maintaining sustainable usage through various activities. All these links to achievement of SDG Goal 6-Ensure availability and sustainable management of water and sanitation for all.</w:t>
      </w:r>
    </w:p>
    <w:p w14:paraId="5B2479C3" w14:textId="77777777" w:rsidR="001D127A" w:rsidRPr="00EC2989" w:rsidRDefault="001D127A" w:rsidP="007D4C06">
      <w:pPr>
        <w:pStyle w:val="ListParagraph"/>
        <w:numPr>
          <w:ilvl w:val="0"/>
          <w:numId w:val="199"/>
        </w:numPr>
        <w:spacing w:after="0" w:line="240" w:lineRule="auto"/>
        <w:rPr>
          <w:rFonts w:ascii="Times New Roman" w:hAnsi="Times New Roman" w:cs="Times New Roman"/>
          <w:sz w:val="24"/>
          <w:szCs w:val="24"/>
        </w:rPr>
      </w:pPr>
      <w:r w:rsidRPr="00EC2989">
        <w:rPr>
          <w:rFonts w:ascii="Times New Roman" w:hAnsi="Times New Roman" w:cs="Times New Roman"/>
          <w:sz w:val="24"/>
          <w:szCs w:val="24"/>
        </w:rPr>
        <w:t>Project has carried out flood, landslide and windstorm mitigation activities which links to SDG Goal 9- Build resilient infrastructure, promote inclusive and sustainable industrialization and foster innovation</w:t>
      </w:r>
    </w:p>
    <w:p w14:paraId="216023B4" w14:textId="77777777" w:rsidR="001D127A" w:rsidRPr="00EC2989" w:rsidRDefault="001D127A" w:rsidP="007D4C06">
      <w:pPr>
        <w:pStyle w:val="ListParagraph"/>
        <w:numPr>
          <w:ilvl w:val="0"/>
          <w:numId w:val="199"/>
        </w:numPr>
        <w:spacing w:after="0" w:line="240" w:lineRule="auto"/>
        <w:rPr>
          <w:rFonts w:ascii="Times New Roman" w:hAnsi="Times New Roman" w:cs="Times New Roman"/>
          <w:sz w:val="24"/>
          <w:szCs w:val="24"/>
        </w:rPr>
      </w:pPr>
      <w:r w:rsidRPr="00EC2989">
        <w:rPr>
          <w:rFonts w:ascii="Times New Roman" w:hAnsi="Times New Roman" w:cs="Times New Roman"/>
          <w:sz w:val="24"/>
          <w:szCs w:val="24"/>
        </w:rPr>
        <w:t>Project has carried out various programmes towards the SDG Goal 11-Make cities and human settlements inclusive, safe, resilient and sustainable.</w:t>
      </w:r>
    </w:p>
    <w:p w14:paraId="00467F85" w14:textId="77777777" w:rsidR="001D127A" w:rsidRPr="00EC2989" w:rsidRDefault="001D127A" w:rsidP="007D4C06">
      <w:pPr>
        <w:pStyle w:val="ListParagraph"/>
        <w:numPr>
          <w:ilvl w:val="0"/>
          <w:numId w:val="199"/>
        </w:numPr>
        <w:spacing w:after="0" w:line="240" w:lineRule="auto"/>
        <w:rPr>
          <w:rFonts w:ascii="Times New Roman" w:hAnsi="Times New Roman" w:cs="Times New Roman"/>
          <w:sz w:val="24"/>
          <w:szCs w:val="24"/>
        </w:rPr>
      </w:pPr>
      <w:r w:rsidRPr="00EC2989">
        <w:rPr>
          <w:rFonts w:ascii="Times New Roman" w:hAnsi="Times New Roman" w:cs="Times New Roman"/>
          <w:sz w:val="24"/>
          <w:szCs w:val="24"/>
        </w:rPr>
        <w:t xml:space="preserve">The aim of the project is to take actions towards climate change and its impacts. </w:t>
      </w:r>
      <w:proofErr w:type="gramStart"/>
      <w:r w:rsidRPr="00EC2989">
        <w:rPr>
          <w:rFonts w:ascii="Times New Roman" w:hAnsi="Times New Roman" w:cs="Times New Roman"/>
          <w:sz w:val="24"/>
          <w:szCs w:val="24"/>
        </w:rPr>
        <w:t>So</w:t>
      </w:r>
      <w:proofErr w:type="gramEnd"/>
      <w:r w:rsidRPr="00EC2989">
        <w:rPr>
          <w:rFonts w:ascii="Times New Roman" w:hAnsi="Times New Roman" w:cs="Times New Roman"/>
          <w:sz w:val="24"/>
          <w:szCs w:val="24"/>
        </w:rPr>
        <w:t xml:space="preserve"> it directly links to SDG Goal 13-Take urgent action to combat climate change and its impacts.</w:t>
      </w:r>
    </w:p>
    <w:p w14:paraId="2B96BD9A" w14:textId="77777777" w:rsidR="001D127A" w:rsidRPr="00EC2989" w:rsidRDefault="001D127A" w:rsidP="007D4C06">
      <w:pPr>
        <w:pStyle w:val="ListParagraph"/>
        <w:numPr>
          <w:ilvl w:val="0"/>
          <w:numId w:val="199"/>
        </w:numPr>
        <w:spacing w:after="0" w:line="240" w:lineRule="auto"/>
        <w:rPr>
          <w:rFonts w:ascii="Times New Roman" w:hAnsi="Times New Roman" w:cs="Times New Roman"/>
          <w:sz w:val="24"/>
          <w:szCs w:val="24"/>
        </w:rPr>
      </w:pPr>
      <w:r w:rsidRPr="00EC2989">
        <w:rPr>
          <w:rFonts w:ascii="Times New Roman" w:hAnsi="Times New Roman" w:cs="Times New Roman"/>
          <w:sz w:val="24"/>
          <w:szCs w:val="24"/>
        </w:rPr>
        <w:t xml:space="preserve">All the activities such as landslide and flood protection activities and forest fire management directly </w:t>
      </w:r>
      <w:proofErr w:type="gramStart"/>
      <w:r w:rsidRPr="00EC2989">
        <w:rPr>
          <w:rFonts w:ascii="Times New Roman" w:hAnsi="Times New Roman" w:cs="Times New Roman"/>
          <w:sz w:val="24"/>
          <w:szCs w:val="24"/>
        </w:rPr>
        <w:t>links</w:t>
      </w:r>
      <w:proofErr w:type="gramEnd"/>
      <w:r w:rsidRPr="00EC2989">
        <w:rPr>
          <w:rFonts w:ascii="Times New Roman" w:hAnsi="Times New Roman" w:cs="Times New Roman"/>
          <w:sz w:val="24"/>
          <w:szCs w:val="24"/>
        </w:rPr>
        <w:t xml:space="preserve"> to SDG Goal 15-Protect, restore and promote sustainable use of terrestrial </w:t>
      </w:r>
      <w:r w:rsidRPr="00EC2989">
        <w:rPr>
          <w:rFonts w:ascii="Times New Roman" w:hAnsi="Times New Roman" w:cs="Times New Roman"/>
          <w:sz w:val="24"/>
          <w:szCs w:val="24"/>
        </w:rPr>
        <w:lastRenderedPageBreak/>
        <w:t>ecosystems, sustainably manage forests, combat desertification, and halt and reverse land degradation and halt biodiversity loss.</w:t>
      </w:r>
    </w:p>
    <w:p w14:paraId="50F47DD5" w14:textId="77777777" w:rsidR="001D127A" w:rsidRPr="00EC2989" w:rsidRDefault="001D127A" w:rsidP="00FF740B">
      <w:pPr>
        <w:spacing w:after="0" w:line="240" w:lineRule="auto"/>
        <w:contextualSpacing/>
        <w:rPr>
          <w:rFonts w:ascii="Times New Roman" w:hAnsi="Times New Roman" w:cs="Times New Roman"/>
          <w:szCs w:val="24"/>
        </w:rPr>
      </w:pPr>
    </w:p>
    <w:p w14:paraId="4E8C4824" w14:textId="77777777" w:rsidR="006A7F84" w:rsidRPr="006A7F84" w:rsidRDefault="00883C1B" w:rsidP="00FF740B">
      <w:pPr>
        <w:spacing w:after="0" w:line="240" w:lineRule="auto"/>
        <w:contextualSpacing/>
        <w:jc w:val="both"/>
        <w:rPr>
          <w:rFonts w:ascii="Times New Roman" w:eastAsia="Times New Roman" w:hAnsi="Times New Roman" w:cs="Times New Roman"/>
          <w:szCs w:val="24"/>
        </w:rPr>
      </w:pPr>
      <w:r w:rsidRPr="00883C1B">
        <w:rPr>
          <w:rFonts w:ascii="Times New Roman" w:eastAsia="Times New Roman" w:hAnsi="Times New Roman" w:cs="Times New Roman"/>
          <w:szCs w:val="24"/>
          <w:u w:val="single"/>
        </w:rPr>
        <w:t>M</w:t>
      </w:r>
      <w:r w:rsidR="006A7F84" w:rsidRPr="00883C1B">
        <w:rPr>
          <w:rFonts w:ascii="Times New Roman" w:eastAsia="Times New Roman" w:hAnsi="Times New Roman" w:cs="Times New Roman"/>
          <w:szCs w:val="24"/>
          <w:u w:val="single"/>
        </w:rPr>
        <w:t xml:space="preserve">ainstreaming of </w:t>
      </w:r>
      <w:r>
        <w:rPr>
          <w:rFonts w:ascii="Times New Roman" w:eastAsia="Times New Roman" w:hAnsi="Times New Roman" w:cs="Times New Roman"/>
          <w:szCs w:val="24"/>
          <w:u w:val="single"/>
        </w:rPr>
        <w:t>a</w:t>
      </w:r>
      <w:r w:rsidR="006A7F84" w:rsidRPr="00883C1B">
        <w:rPr>
          <w:rFonts w:ascii="Times New Roman" w:eastAsia="Times New Roman" w:hAnsi="Times New Roman" w:cs="Times New Roman"/>
          <w:szCs w:val="24"/>
          <w:u w:val="single"/>
        </w:rPr>
        <w:t>wareness of climatic-induced risks</w:t>
      </w:r>
      <w:r w:rsidR="004201BC">
        <w:rPr>
          <w:rFonts w:ascii="Times New Roman" w:eastAsia="Times New Roman" w:hAnsi="Times New Roman" w:cs="Times New Roman"/>
          <w:szCs w:val="24"/>
          <w:u w:val="single"/>
        </w:rPr>
        <w:t>:</w:t>
      </w:r>
      <w:r>
        <w:rPr>
          <w:rFonts w:ascii="Times New Roman" w:eastAsia="Times New Roman" w:hAnsi="Times New Roman" w:cs="Times New Roman"/>
          <w:szCs w:val="24"/>
        </w:rPr>
        <w:t xml:space="preserve"> The P</w:t>
      </w:r>
      <w:r w:rsidR="006A7F84" w:rsidRPr="006A7F84">
        <w:rPr>
          <w:rFonts w:ascii="Times New Roman" w:eastAsia="Times New Roman" w:hAnsi="Times New Roman" w:cs="Times New Roman"/>
          <w:szCs w:val="24"/>
        </w:rPr>
        <w:t xml:space="preserve">roject has raised the awareness and capability of climatic-induced risks. The project beneficiaries at both central and local levels were aware of the landslides, floods and forest fires. The project activities provided a sense of risk mitigation and governance that they could </w:t>
      </w:r>
      <w:proofErr w:type="gramStart"/>
      <w:r w:rsidR="006A7F84" w:rsidRPr="006A7F84">
        <w:rPr>
          <w:rFonts w:ascii="Times New Roman" w:eastAsia="Times New Roman" w:hAnsi="Times New Roman" w:cs="Times New Roman"/>
          <w:szCs w:val="24"/>
        </w:rPr>
        <w:t>actually plan</w:t>
      </w:r>
      <w:proofErr w:type="gramEnd"/>
      <w:r w:rsidR="006A7F84" w:rsidRPr="006A7F84">
        <w:rPr>
          <w:rFonts w:ascii="Times New Roman" w:eastAsia="Times New Roman" w:hAnsi="Times New Roman" w:cs="Times New Roman"/>
          <w:szCs w:val="24"/>
        </w:rPr>
        <w:t xml:space="preserve"> and do something about these climatic-induced risks that can become national disasters if not effectively mitigated. There were also specific examples of crisis recovery, </w:t>
      </w:r>
      <w:proofErr w:type="gramStart"/>
      <w:r w:rsidR="006A7F84" w:rsidRPr="006A7F84">
        <w:rPr>
          <w:rFonts w:ascii="Times New Roman" w:eastAsia="Times New Roman" w:hAnsi="Times New Roman" w:cs="Times New Roman"/>
          <w:szCs w:val="24"/>
        </w:rPr>
        <w:t>in particular the</w:t>
      </w:r>
      <w:proofErr w:type="gramEnd"/>
      <w:r w:rsidR="006A7F84" w:rsidRPr="006A7F84">
        <w:rPr>
          <w:rFonts w:ascii="Times New Roman" w:eastAsia="Times New Roman" w:hAnsi="Times New Roman" w:cs="Times New Roman"/>
          <w:szCs w:val="24"/>
        </w:rPr>
        <w:t xml:space="preserve"> stabilization of all landslide areas in </w:t>
      </w:r>
      <w:proofErr w:type="spellStart"/>
      <w:r w:rsidR="006A7F84" w:rsidRPr="006A7F84">
        <w:rPr>
          <w:rFonts w:ascii="Times New Roman" w:eastAsia="Times New Roman" w:hAnsi="Times New Roman" w:cs="Times New Roman"/>
          <w:szCs w:val="24"/>
        </w:rPr>
        <w:t>Phuentsholing</w:t>
      </w:r>
      <w:proofErr w:type="spellEnd"/>
      <w:r w:rsidR="006A7F84" w:rsidRPr="006A7F84">
        <w:rPr>
          <w:rFonts w:ascii="Times New Roman" w:eastAsia="Times New Roman" w:hAnsi="Times New Roman" w:cs="Times New Roman"/>
          <w:szCs w:val="24"/>
        </w:rPr>
        <w:t xml:space="preserve"> and </w:t>
      </w:r>
      <w:proofErr w:type="spellStart"/>
      <w:r w:rsidR="006A7F84" w:rsidRPr="006A7F84">
        <w:rPr>
          <w:rFonts w:ascii="Times New Roman" w:eastAsia="Times New Roman" w:hAnsi="Times New Roman" w:cs="Times New Roman"/>
          <w:szCs w:val="24"/>
        </w:rPr>
        <w:t>Pasakha</w:t>
      </w:r>
      <w:proofErr w:type="spellEnd"/>
      <w:r w:rsidR="006A7F84" w:rsidRPr="006A7F84">
        <w:rPr>
          <w:rFonts w:ascii="Times New Roman" w:eastAsia="Times New Roman" w:hAnsi="Times New Roman" w:cs="Times New Roman"/>
          <w:szCs w:val="24"/>
        </w:rPr>
        <w:t xml:space="preserve"> Industrial Area under Outcome 1, which has significantly reduced the occurrence of floods and landslides, as well as the establishment of forest fire management groups under Outcome 2, which has seen a marked decrease in the number of forest fires prior to the project.</w:t>
      </w:r>
    </w:p>
    <w:p w14:paraId="76B87F44" w14:textId="77777777" w:rsidR="006A7F84" w:rsidRPr="006A7F84" w:rsidRDefault="006A7F84" w:rsidP="00FF740B">
      <w:pPr>
        <w:spacing w:after="0" w:line="240" w:lineRule="auto"/>
        <w:ind w:right="52"/>
        <w:contextualSpacing/>
        <w:jc w:val="both"/>
        <w:rPr>
          <w:rFonts w:ascii="Times New Roman" w:eastAsia="Times New Roman" w:hAnsi="Times New Roman" w:cs="Times New Roman"/>
          <w:szCs w:val="24"/>
        </w:rPr>
      </w:pPr>
    </w:p>
    <w:p w14:paraId="1EF74D04" w14:textId="77777777" w:rsidR="006A7F84" w:rsidRPr="006A7F84" w:rsidRDefault="00883C1B" w:rsidP="00FF740B">
      <w:pPr>
        <w:spacing w:after="0" w:line="240" w:lineRule="auto"/>
        <w:ind w:right="52"/>
        <w:contextualSpacing/>
        <w:jc w:val="both"/>
        <w:rPr>
          <w:rFonts w:ascii="Times New Roman" w:eastAsia="Times New Roman" w:hAnsi="Times New Roman" w:cs="Times New Roman"/>
          <w:szCs w:val="24"/>
        </w:rPr>
      </w:pPr>
      <w:r w:rsidRPr="00883C1B">
        <w:rPr>
          <w:rFonts w:ascii="Times New Roman" w:eastAsia="Times New Roman" w:hAnsi="Times New Roman" w:cs="Times New Roman"/>
          <w:szCs w:val="24"/>
          <w:u w:val="single"/>
        </w:rPr>
        <w:t>G</w:t>
      </w:r>
      <w:r w:rsidR="006A7F84" w:rsidRPr="00883C1B">
        <w:rPr>
          <w:rFonts w:ascii="Times New Roman" w:eastAsia="Times New Roman" w:hAnsi="Times New Roman" w:cs="Times New Roman"/>
          <w:szCs w:val="24"/>
          <w:u w:val="single"/>
        </w:rPr>
        <w:t>ender mainstreaming</w:t>
      </w:r>
      <w:r w:rsidR="004201BC">
        <w:rPr>
          <w:rFonts w:ascii="Times New Roman" w:eastAsia="Times New Roman" w:hAnsi="Times New Roman" w:cs="Times New Roman"/>
          <w:szCs w:val="24"/>
          <w:u w:val="single"/>
        </w:rPr>
        <w:t xml:space="preserve">: </w:t>
      </w:r>
      <w:r>
        <w:rPr>
          <w:rFonts w:ascii="Times New Roman" w:eastAsia="Times New Roman" w:hAnsi="Times New Roman" w:cs="Times New Roman"/>
          <w:szCs w:val="24"/>
        </w:rPr>
        <w:t>There</w:t>
      </w:r>
      <w:r w:rsidR="006A7F84" w:rsidRPr="006A7F84">
        <w:rPr>
          <w:rFonts w:ascii="Times New Roman" w:eastAsia="Times New Roman" w:hAnsi="Times New Roman" w:cs="Times New Roman"/>
          <w:szCs w:val="24"/>
        </w:rPr>
        <w:t xml:space="preserve"> were project activities led and participated by women. The project recognizes the disproportionate burden and the many impacts women face because of climate change. The project identifies the role and socio-cultural constraints faced by women that make them vulnerable. Higher rates of women participation were evident in project activities, while empowerment through capacity development was revealed. </w:t>
      </w:r>
    </w:p>
    <w:p w14:paraId="105248EE" w14:textId="77777777" w:rsidR="006A7F84" w:rsidRPr="006A7F84" w:rsidRDefault="006A7F84" w:rsidP="00FF740B">
      <w:pPr>
        <w:spacing w:after="0" w:line="240" w:lineRule="auto"/>
        <w:contextualSpacing/>
        <w:rPr>
          <w:rFonts w:ascii="Times New Roman" w:hAnsi="Times New Roman" w:cs="Times New Roman"/>
          <w:szCs w:val="24"/>
        </w:rPr>
      </w:pPr>
    </w:p>
    <w:p w14:paraId="3FC487F6"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52" w:name="_Toc528613072"/>
      <w:r w:rsidRPr="006A7F84">
        <w:rPr>
          <w:rFonts w:ascii="Times New Roman" w:eastAsia="Times New Roman" w:hAnsi="Times New Roman" w:cs="Times New Roman"/>
          <w:b/>
          <w:color w:val="000000"/>
        </w:rPr>
        <w:t>3.3.7 Sustainability</w:t>
      </w:r>
      <w:bookmarkEnd w:id="52"/>
    </w:p>
    <w:p w14:paraId="71A0B65D"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p>
    <w:p w14:paraId="3D81115C" w14:textId="77777777" w:rsidR="006A7F84" w:rsidRPr="00EC2989" w:rsidRDefault="006A7F84" w:rsidP="00FF740B">
      <w:pPr>
        <w:spacing w:after="0" w:line="240" w:lineRule="auto"/>
        <w:contextualSpacing/>
        <w:jc w:val="both"/>
        <w:rPr>
          <w:rFonts w:ascii="Times New Roman" w:eastAsia="Times New Roman" w:hAnsi="Times New Roman" w:cs="Times New Roman"/>
          <w:szCs w:val="24"/>
        </w:rPr>
      </w:pPr>
      <w:r w:rsidRPr="00EC2989">
        <w:rPr>
          <w:rFonts w:ascii="Times New Roman" w:eastAsia="Times New Roman" w:hAnsi="Times New Roman" w:cs="Times New Roman"/>
          <w:szCs w:val="24"/>
        </w:rPr>
        <w:t>Sustainability should be considered from four perspectives: financial resources, socio-economic institutional framework and</w:t>
      </w:r>
      <w:r w:rsidR="00207118" w:rsidRPr="00EC2989">
        <w:rPr>
          <w:rFonts w:ascii="Times New Roman" w:eastAsia="Times New Roman" w:hAnsi="Times New Roman" w:cs="Times New Roman"/>
          <w:szCs w:val="24"/>
        </w:rPr>
        <w:t xml:space="preserve"> governance, and environmental:</w:t>
      </w:r>
    </w:p>
    <w:p w14:paraId="1B83CEC4" w14:textId="77777777" w:rsidR="006A7F84" w:rsidRPr="00EC2989" w:rsidRDefault="006A7F84" w:rsidP="00574666">
      <w:pPr>
        <w:pStyle w:val="ListParagraph"/>
        <w:numPr>
          <w:ilvl w:val="0"/>
          <w:numId w:val="182"/>
        </w:numPr>
        <w:spacing w:after="0" w:line="240" w:lineRule="auto"/>
        <w:ind w:left="360"/>
        <w:jc w:val="both"/>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u w:val="single"/>
        </w:rPr>
        <w:t>Financial resources:</w:t>
      </w:r>
      <w:r w:rsidR="004201BC" w:rsidRPr="00EC2989">
        <w:rPr>
          <w:rFonts w:ascii="Times New Roman" w:eastAsia="Times New Roman" w:hAnsi="Times New Roman" w:cs="Times New Roman"/>
          <w:sz w:val="24"/>
          <w:szCs w:val="24"/>
          <w:u w:val="single"/>
        </w:rPr>
        <w:t xml:space="preserve"> </w:t>
      </w:r>
      <w:r w:rsidRPr="00EC2989">
        <w:rPr>
          <w:rFonts w:ascii="Times New Roman" w:eastAsia="Times New Roman" w:hAnsi="Times New Roman" w:cs="Times New Roman"/>
          <w:sz w:val="24"/>
          <w:szCs w:val="24"/>
          <w:u w:val="single"/>
        </w:rPr>
        <w:t xml:space="preserve">Most likely to be sustainable. </w:t>
      </w:r>
      <w:r w:rsidRPr="00EC2989">
        <w:rPr>
          <w:rFonts w:ascii="Times New Roman" w:eastAsia="Times New Roman" w:hAnsi="Times New Roman" w:cs="Times New Roman"/>
          <w:sz w:val="24"/>
          <w:szCs w:val="24"/>
        </w:rPr>
        <w:t xml:space="preserve">Sustainability depended on continuous funding and it is imperative that funds are allocated after the project ends. The approximate budget of the project was USD 4.38 million and a balance of </w:t>
      </w:r>
      <w:r w:rsidRPr="00EC2989">
        <w:rPr>
          <w:rFonts w:ascii="Times New Roman" w:hAnsi="Times New Roman" w:cs="Times New Roman"/>
          <w:color w:val="000000" w:themeColor="text1"/>
          <w:sz w:val="24"/>
          <w:szCs w:val="24"/>
        </w:rPr>
        <w:t xml:space="preserve">USD 49,952.42 is </w:t>
      </w:r>
      <w:r w:rsidRPr="00EC2989">
        <w:rPr>
          <w:rFonts w:ascii="Times New Roman" w:eastAsia="Times New Roman" w:hAnsi="Times New Roman" w:cs="Times New Roman"/>
          <w:sz w:val="24"/>
          <w:szCs w:val="24"/>
        </w:rPr>
        <w:t>recorded as of date. The limited financial resources in the future for climate change and disaster resilience may present uncertainty on sustainability after project.</w:t>
      </w:r>
    </w:p>
    <w:p w14:paraId="2A9FEE9A" w14:textId="77777777" w:rsidR="006A7F84" w:rsidRPr="00EC2989" w:rsidRDefault="006A7F84" w:rsidP="00574666">
      <w:pPr>
        <w:pStyle w:val="ListParagraph"/>
        <w:numPr>
          <w:ilvl w:val="0"/>
          <w:numId w:val="182"/>
        </w:numPr>
        <w:spacing w:after="0" w:line="240" w:lineRule="auto"/>
        <w:ind w:left="360"/>
        <w:jc w:val="both"/>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u w:val="single"/>
        </w:rPr>
        <w:t>Socio-economic</w:t>
      </w:r>
      <w:r w:rsidR="004201BC" w:rsidRPr="00EC2989">
        <w:rPr>
          <w:rFonts w:ascii="Times New Roman" w:eastAsia="Times New Roman" w:hAnsi="Times New Roman" w:cs="Times New Roman"/>
          <w:sz w:val="24"/>
          <w:szCs w:val="24"/>
          <w:u w:val="single"/>
        </w:rPr>
        <w:t>-</w:t>
      </w:r>
      <w:r w:rsidRPr="00EC2989">
        <w:rPr>
          <w:rFonts w:ascii="Times New Roman" w:eastAsia="Times New Roman" w:hAnsi="Times New Roman" w:cs="Times New Roman"/>
          <w:sz w:val="24"/>
          <w:szCs w:val="24"/>
          <w:u w:val="single"/>
        </w:rPr>
        <w:t>Most likely to be sustainable</w:t>
      </w:r>
      <w:r w:rsidR="004201BC" w:rsidRPr="00EC2989">
        <w:rPr>
          <w:rFonts w:ascii="Times New Roman" w:eastAsia="Times New Roman" w:hAnsi="Times New Roman" w:cs="Times New Roman"/>
          <w:sz w:val="24"/>
          <w:szCs w:val="24"/>
          <w:u w:val="single"/>
        </w:rPr>
        <w:t xml:space="preserve">: </w:t>
      </w:r>
      <w:r w:rsidRPr="00EC2989">
        <w:rPr>
          <w:rFonts w:ascii="Times New Roman" w:eastAsia="Times New Roman" w:hAnsi="Times New Roman" w:cs="Times New Roman"/>
          <w:sz w:val="24"/>
          <w:szCs w:val="24"/>
          <w:u w:val="single"/>
        </w:rPr>
        <w:t xml:space="preserve"> </w:t>
      </w:r>
      <w:r w:rsidRPr="00EC2989">
        <w:rPr>
          <w:rFonts w:ascii="Times New Roman" w:eastAsia="Times New Roman" w:hAnsi="Times New Roman" w:cs="Times New Roman"/>
          <w:sz w:val="24"/>
          <w:szCs w:val="24"/>
        </w:rPr>
        <w:t xml:space="preserve">Sensitivity of traditional and cultural practices affected water sharing across local communities. The water user groups and forest fire management groups were successfully formed and related income activities, such as saving groups, have been positively impacted. However, there are challenges in convincing villagers to share water from locality to locality due to old beliefs and traditions. This needs to be addressed with an attitude, </w:t>
      </w:r>
      <w:proofErr w:type="spellStart"/>
      <w:r w:rsidRPr="00EC2989">
        <w:rPr>
          <w:rFonts w:ascii="Times New Roman" w:eastAsia="Times New Roman" w:hAnsi="Times New Roman" w:cs="Times New Roman"/>
          <w:sz w:val="24"/>
          <w:szCs w:val="24"/>
        </w:rPr>
        <w:t>behavioral</w:t>
      </w:r>
      <w:proofErr w:type="spellEnd"/>
      <w:r w:rsidRPr="00EC2989">
        <w:rPr>
          <w:rFonts w:ascii="Times New Roman" w:eastAsia="Times New Roman" w:hAnsi="Times New Roman" w:cs="Times New Roman"/>
          <w:sz w:val="24"/>
          <w:szCs w:val="24"/>
        </w:rPr>
        <w:t xml:space="preserve"> and a commitment change, another key pillar of capacity development to ensure sustainability. </w:t>
      </w:r>
      <w:r w:rsidR="000F284B" w:rsidRPr="00EC2989">
        <w:rPr>
          <w:rFonts w:ascii="Times New Roman" w:eastAsia="Times New Roman" w:hAnsi="Times New Roman" w:cs="Times New Roman"/>
          <w:sz w:val="24"/>
          <w:szCs w:val="24"/>
        </w:rPr>
        <w:t xml:space="preserve">The issue of water sharing is also addressed in the Water Act of Bhutan, 2011 and its regulation. There is a need to strengthen enforcement of the water law. More public awareness is needed: it is recommended that lessons learnt from the successes of </w:t>
      </w:r>
      <w:proofErr w:type="spellStart"/>
      <w:r w:rsidR="000F284B" w:rsidRPr="00EC2989">
        <w:rPr>
          <w:rFonts w:ascii="Times New Roman" w:eastAsia="Times New Roman" w:hAnsi="Times New Roman" w:cs="Times New Roman"/>
          <w:sz w:val="24"/>
          <w:szCs w:val="24"/>
        </w:rPr>
        <w:t>Tarayana’s</w:t>
      </w:r>
      <w:proofErr w:type="spellEnd"/>
      <w:r w:rsidR="000F284B" w:rsidRPr="00EC2989">
        <w:rPr>
          <w:rFonts w:ascii="Times New Roman" w:eastAsia="Times New Roman" w:hAnsi="Times New Roman" w:cs="Times New Roman"/>
          <w:sz w:val="24"/>
          <w:szCs w:val="24"/>
        </w:rPr>
        <w:t xml:space="preserve"> work be documented and broadcast across Bhutan. This will also help erode some of the existing objections towards water sharing across localities, as the ideas and practices gain greater acceptance. </w:t>
      </w:r>
      <w:r w:rsidRPr="00EC2989">
        <w:rPr>
          <w:rFonts w:ascii="Times New Roman" w:eastAsia="Times New Roman" w:hAnsi="Times New Roman" w:cs="Times New Roman"/>
          <w:sz w:val="24"/>
          <w:szCs w:val="24"/>
        </w:rPr>
        <w:t>There is a suggestion to consider W</w:t>
      </w:r>
      <w:r w:rsidR="000F284B" w:rsidRPr="00EC2989">
        <w:rPr>
          <w:rFonts w:ascii="Times New Roman" w:eastAsia="Times New Roman" w:hAnsi="Times New Roman" w:cs="Times New Roman"/>
          <w:sz w:val="24"/>
          <w:szCs w:val="24"/>
        </w:rPr>
        <w:t>ater Transfer Pricing mechanism:</w:t>
      </w:r>
    </w:p>
    <w:p w14:paraId="549142AA" w14:textId="77777777" w:rsidR="000F284B" w:rsidRPr="00EC2989" w:rsidRDefault="000F284B" w:rsidP="000F284B">
      <w:pPr>
        <w:pStyle w:val="ListParagraph"/>
        <w:spacing w:after="0" w:line="240" w:lineRule="auto"/>
        <w:ind w:left="360"/>
        <w:rPr>
          <w:rFonts w:ascii="Times New Roman" w:eastAsia="Times New Roman" w:hAnsi="Times New Roman" w:cs="Times New Roman"/>
          <w:b/>
          <w:sz w:val="24"/>
          <w:szCs w:val="24"/>
        </w:rPr>
      </w:pPr>
    </w:p>
    <w:p w14:paraId="63B760DA" w14:textId="77777777" w:rsidR="000F284B" w:rsidRPr="00EC2989" w:rsidRDefault="000F284B" w:rsidP="000F284B">
      <w:pPr>
        <w:pStyle w:val="ListParagraph"/>
        <w:spacing w:after="0" w:line="240" w:lineRule="auto"/>
        <w:ind w:left="360"/>
        <w:rPr>
          <w:rFonts w:ascii="Times New Roman" w:eastAsia="Times New Roman" w:hAnsi="Times New Roman" w:cs="Times New Roman"/>
          <w:b/>
          <w:sz w:val="24"/>
          <w:szCs w:val="24"/>
        </w:rPr>
      </w:pPr>
      <w:r w:rsidRPr="00EC2989">
        <w:rPr>
          <w:rFonts w:ascii="Times New Roman" w:eastAsia="Times New Roman" w:hAnsi="Times New Roman" w:cs="Times New Roman"/>
          <w:b/>
          <w:sz w:val="24"/>
          <w:szCs w:val="24"/>
        </w:rPr>
        <w:t>E</w:t>
      </w:r>
      <w:r w:rsidR="004201BC" w:rsidRPr="00EC2989">
        <w:rPr>
          <w:rFonts w:ascii="Times New Roman" w:eastAsia="Times New Roman" w:hAnsi="Times New Roman" w:cs="Times New Roman"/>
          <w:b/>
          <w:sz w:val="24"/>
          <w:szCs w:val="24"/>
        </w:rPr>
        <w:t>.</w:t>
      </w:r>
      <w:r w:rsidRPr="00EC2989">
        <w:rPr>
          <w:rFonts w:ascii="Times New Roman" w:eastAsia="Times New Roman" w:hAnsi="Times New Roman" w:cs="Times New Roman"/>
          <w:b/>
          <w:sz w:val="24"/>
          <w:szCs w:val="24"/>
        </w:rPr>
        <w:t>g</w:t>
      </w:r>
      <w:r w:rsidR="004201BC" w:rsidRPr="00EC2989">
        <w:rPr>
          <w:rFonts w:ascii="Times New Roman" w:eastAsia="Times New Roman" w:hAnsi="Times New Roman" w:cs="Times New Roman"/>
          <w:b/>
          <w:sz w:val="24"/>
          <w:szCs w:val="24"/>
        </w:rPr>
        <w:t>.</w:t>
      </w:r>
      <w:r w:rsidRPr="00EC2989">
        <w:rPr>
          <w:rFonts w:ascii="Times New Roman" w:eastAsia="Times New Roman" w:hAnsi="Times New Roman" w:cs="Times New Roman"/>
          <w:b/>
          <w:sz w:val="24"/>
          <w:szCs w:val="24"/>
        </w:rPr>
        <w:t xml:space="preserve">: </w:t>
      </w:r>
      <w:proofErr w:type="spellStart"/>
      <w:r w:rsidRPr="00EC2989">
        <w:rPr>
          <w:rFonts w:ascii="Times New Roman" w:eastAsia="Times New Roman" w:hAnsi="Times New Roman" w:cs="Times New Roman"/>
          <w:b/>
          <w:sz w:val="24"/>
          <w:szCs w:val="24"/>
        </w:rPr>
        <w:t>Monggar</w:t>
      </w:r>
      <w:proofErr w:type="spellEnd"/>
      <w:r w:rsidRPr="00EC2989">
        <w:rPr>
          <w:rFonts w:ascii="Times New Roman" w:eastAsia="Times New Roman" w:hAnsi="Times New Roman" w:cs="Times New Roman"/>
          <w:b/>
          <w:sz w:val="24"/>
          <w:szCs w:val="24"/>
        </w:rPr>
        <w:t xml:space="preserve"> Dzongkhag</w:t>
      </w:r>
    </w:p>
    <w:p w14:paraId="0D0B7705" w14:textId="77777777" w:rsidR="000F284B" w:rsidRPr="00EC2989" w:rsidRDefault="000F284B" w:rsidP="000F284B">
      <w:pPr>
        <w:pStyle w:val="ListParagraph"/>
        <w:spacing w:after="0" w:line="240" w:lineRule="auto"/>
        <w:ind w:left="36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- 22 reservoir tanks</w:t>
      </w:r>
    </w:p>
    <w:p w14:paraId="0BE1BCE8" w14:textId="77777777" w:rsidR="000F284B" w:rsidRPr="00EC2989" w:rsidRDefault="000F284B" w:rsidP="000F284B">
      <w:pPr>
        <w:pStyle w:val="ListParagraph"/>
        <w:spacing w:after="0" w:line="240" w:lineRule="auto"/>
        <w:ind w:left="36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- 54 rainwater harvesting tanks</w:t>
      </w:r>
    </w:p>
    <w:p w14:paraId="6E18CBB2" w14:textId="77777777" w:rsidR="000F284B" w:rsidRPr="00EC2989" w:rsidRDefault="000F284B" w:rsidP="000F284B">
      <w:pPr>
        <w:pStyle w:val="ListParagraph"/>
        <w:spacing w:after="0" w:line="240" w:lineRule="auto"/>
        <w:ind w:left="36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- 9 Water User Committees</w:t>
      </w:r>
    </w:p>
    <w:p w14:paraId="484B6D71" w14:textId="77777777" w:rsidR="000F284B" w:rsidRPr="00EC2989" w:rsidRDefault="000F284B" w:rsidP="000F284B">
      <w:pPr>
        <w:pStyle w:val="ListParagraph"/>
        <w:spacing w:after="0" w:line="240" w:lineRule="auto"/>
        <w:ind w:left="360"/>
        <w:rPr>
          <w:rFonts w:ascii="Times New Roman" w:eastAsia="Times New Roman" w:hAnsi="Times New Roman" w:cs="Times New Roman"/>
          <w:i/>
          <w:sz w:val="24"/>
          <w:szCs w:val="24"/>
        </w:rPr>
      </w:pPr>
    </w:p>
    <w:p w14:paraId="10B2529C" w14:textId="77777777" w:rsidR="000F284B" w:rsidRPr="00EC2989" w:rsidRDefault="000F284B" w:rsidP="000F284B">
      <w:pPr>
        <w:pStyle w:val="ListParagraph"/>
        <w:spacing w:after="0" w:line="240" w:lineRule="auto"/>
        <w:ind w:left="36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lastRenderedPageBreak/>
        <w:t>Central Pool of Total Water Available: excess water transferred from 22 reservoir tanks and 54 rainwater harvesting tanks</w:t>
      </w:r>
    </w:p>
    <w:p w14:paraId="2417D3E2" w14:textId="77777777" w:rsidR="000F284B" w:rsidRPr="00EC2989" w:rsidRDefault="000F284B" w:rsidP="000F284B">
      <w:pPr>
        <w:pStyle w:val="ListParagraph"/>
        <w:spacing w:after="0" w:line="240" w:lineRule="auto"/>
        <w:ind w:left="360"/>
        <w:rPr>
          <w:rFonts w:ascii="Times New Roman" w:eastAsia="Times New Roman" w:hAnsi="Times New Roman" w:cs="Times New Roman"/>
          <w:sz w:val="24"/>
          <w:szCs w:val="24"/>
        </w:rPr>
      </w:pPr>
    </w:p>
    <w:p w14:paraId="41285B32" w14:textId="77777777" w:rsidR="000F284B" w:rsidRPr="00EC2989" w:rsidRDefault="000F284B" w:rsidP="000F284B">
      <w:pPr>
        <w:pStyle w:val="ListParagraph"/>
        <w:spacing w:after="0" w:line="240" w:lineRule="auto"/>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Let us assume that for Jan 2019</w:t>
      </w:r>
    </w:p>
    <w:p w14:paraId="443F5BB0" w14:textId="77777777" w:rsidR="000F284B" w:rsidRPr="00EC2989" w:rsidRDefault="00686E8E" w:rsidP="000F284B">
      <w:pPr>
        <w:pStyle w:val="ListParagraph"/>
        <w:numPr>
          <w:ilvl w:val="0"/>
          <w:numId w:val="158"/>
        </w:numPr>
        <w:spacing w:after="0" w:line="240" w:lineRule="auto"/>
        <w:ind w:left="108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 xml:space="preserve">Water User Committee A </w:t>
      </w:r>
      <w:r w:rsidR="000F284B" w:rsidRPr="00EC2989">
        <w:rPr>
          <w:rFonts w:ascii="Times New Roman" w:eastAsia="Times New Roman" w:hAnsi="Times New Roman" w:cs="Times New Roman"/>
          <w:sz w:val="24"/>
          <w:szCs w:val="24"/>
        </w:rPr>
        <w:t>collected</w:t>
      </w:r>
      <w:r w:rsidRPr="00EC2989">
        <w:rPr>
          <w:rFonts w:ascii="Times New Roman" w:eastAsia="Times New Roman" w:hAnsi="Times New Roman" w:cs="Times New Roman"/>
          <w:sz w:val="24"/>
          <w:szCs w:val="24"/>
        </w:rPr>
        <w:t xml:space="preserve"> 2</w:t>
      </w:r>
      <w:r w:rsidR="000F284B" w:rsidRPr="00EC2989">
        <w:rPr>
          <w:rFonts w:ascii="Times New Roman" w:eastAsia="Times New Roman" w:hAnsi="Times New Roman" w:cs="Times New Roman"/>
          <w:sz w:val="24"/>
          <w:szCs w:val="24"/>
        </w:rPr>
        <w:t>0 litres of water, used 10 litres, and transferred 10 litres of water to Central Pool. Water User Committee A receives 10 Water Transfer Credits</w:t>
      </w:r>
    </w:p>
    <w:p w14:paraId="4DAD5690" w14:textId="77777777" w:rsidR="000F284B" w:rsidRPr="00EC2989" w:rsidRDefault="00686E8E" w:rsidP="000F284B">
      <w:pPr>
        <w:pStyle w:val="ListParagraph"/>
        <w:numPr>
          <w:ilvl w:val="0"/>
          <w:numId w:val="158"/>
        </w:numPr>
        <w:spacing w:after="0" w:line="240" w:lineRule="auto"/>
        <w:ind w:left="108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 xml:space="preserve">Water User Committee </w:t>
      </w:r>
      <w:r w:rsidR="000F284B" w:rsidRPr="00EC2989">
        <w:rPr>
          <w:rFonts w:ascii="Times New Roman" w:eastAsia="Times New Roman" w:hAnsi="Times New Roman" w:cs="Times New Roman"/>
          <w:sz w:val="24"/>
          <w:szCs w:val="24"/>
        </w:rPr>
        <w:t>B</w:t>
      </w:r>
      <w:r w:rsidR="004201BC" w:rsidRPr="00EC2989">
        <w:rPr>
          <w:rFonts w:ascii="Times New Roman" w:eastAsia="Times New Roman" w:hAnsi="Times New Roman" w:cs="Times New Roman"/>
          <w:sz w:val="24"/>
          <w:szCs w:val="24"/>
        </w:rPr>
        <w:t xml:space="preserve"> </w:t>
      </w:r>
      <w:r w:rsidR="000F284B" w:rsidRPr="00EC2989">
        <w:rPr>
          <w:rFonts w:ascii="Times New Roman" w:eastAsia="Times New Roman" w:hAnsi="Times New Roman" w:cs="Times New Roman"/>
          <w:sz w:val="24"/>
          <w:szCs w:val="24"/>
        </w:rPr>
        <w:t>collected 15 litres of water, used 8 litres, and transferred 7 litres of water to Central Pool. Water User Committee A receives 7 Water Transfer Credits</w:t>
      </w:r>
    </w:p>
    <w:p w14:paraId="0DDEB42C" w14:textId="77777777" w:rsidR="00030F8B" w:rsidRPr="00EC2989" w:rsidRDefault="00686E8E" w:rsidP="000F284B">
      <w:pPr>
        <w:pStyle w:val="ListParagraph"/>
        <w:numPr>
          <w:ilvl w:val="0"/>
          <w:numId w:val="158"/>
        </w:numPr>
        <w:ind w:left="108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 xml:space="preserve">Water User Committee </w:t>
      </w:r>
      <w:r w:rsidR="000F284B" w:rsidRPr="00EC2989">
        <w:rPr>
          <w:rFonts w:ascii="Times New Roman" w:eastAsia="Times New Roman" w:hAnsi="Times New Roman" w:cs="Times New Roman"/>
          <w:sz w:val="24"/>
          <w:szCs w:val="24"/>
        </w:rPr>
        <w:t>C</w:t>
      </w:r>
      <w:r w:rsidR="004201BC" w:rsidRPr="00EC2989">
        <w:rPr>
          <w:rFonts w:ascii="Times New Roman" w:eastAsia="Times New Roman" w:hAnsi="Times New Roman" w:cs="Times New Roman"/>
          <w:sz w:val="24"/>
          <w:szCs w:val="24"/>
        </w:rPr>
        <w:t xml:space="preserve"> </w:t>
      </w:r>
      <w:r w:rsidR="000F284B" w:rsidRPr="00EC2989">
        <w:rPr>
          <w:rFonts w:ascii="Times New Roman" w:eastAsia="Times New Roman" w:hAnsi="Times New Roman" w:cs="Times New Roman"/>
          <w:sz w:val="24"/>
          <w:szCs w:val="24"/>
        </w:rPr>
        <w:t>collected 12 litres of water, used 7 litres, and transferred 5 litres of water to Central Pool. Water User Committee A receives 5 Water Transfer Credits</w:t>
      </w:r>
    </w:p>
    <w:p w14:paraId="33B2B801" w14:textId="77777777" w:rsidR="000F284B" w:rsidRPr="00EC2989" w:rsidRDefault="000F284B" w:rsidP="000F284B">
      <w:pPr>
        <w:pStyle w:val="ListParagraph"/>
        <w:spacing w:after="0" w:line="240" w:lineRule="auto"/>
        <w:ind w:left="1080"/>
        <w:rPr>
          <w:rFonts w:ascii="Times New Roman" w:eastAsia="Times New Roman" w:hAnsi="Times New Roman" w:cs="Times New Roman"/>
          <w:sz w:val="24"/>
          <w:szCs w:val="24"/>
        </w:rPr>
      </w:pPr>
    </w:p>
    <w:p w14:paraId="6A49C4CB" w14:textId="77777777" w:rsidR="000F284B" w:rsidRPr="00EC2989" w:rsidRDefault="000F284B" w:rsidP="000F284B">
      <w:pPr>
        <w:pStyle w:val="ListParagraph"/>
        <w:spacing w:after="0" w:line="240" w:lineRule="auto"/>
        <w:rPr>
          <w:rFonts w:ascii="Times New Roman" w:eastAsia="Times New Roman" w:hAnsi="Times New Roman" w:cs="Times New Roman"/>
          <w:b/>
          <w:i/>
          <w:sz w:val="24"/>
          <w:szCs w:val="24"/>
        </w:rPr>
      </w:pPr>
      <w:r w:rsidRPr="00EC2989">
        <w:rPr>
          <w:rFonts w:ascii="Times New Roman" w:eastAsia="Times New Roman" w:hAnsi="Times New Roman" w:cs="Times New Roman"/>
          <w:b/>
          <w:i/>
          <w:sz w:val="24"/>
          <w:szCs w:val="24"/>
        </w:rPr>
        <w:t>Total Amount of Water in Central Pool at Jan 2019: 10+7+5 = 22 litres</w:t>
      </w:r>
    </w:p>
    <w:p w14:paraId="2B0F960F" w14:textId="77777777" w:rsidR="000F284B" w:rsidRPr="00EC2989" w:rsidRDefault="000F284B" w:rsidP="000F284B">
      <w:pPr>
        <w:pStyle w:val="ListParagraph"/>
        <w:spacing w:after="0" w:line="240" w:lineRule="auto"/>
        <w:ind w:left="360"/>
        <w:rPr>
          <w:rFonts w:ascii="Times New Roman" w:eastAsia="Times New Roman" w:hAnsi="Times New Roman" w:cs="Times New Roman"/>
          <w:sz w:val="24"/>
          <w:szCs w:val="24"/>
        </w:rPr>
      </w:pPr>
    </w:p>
    <w:p w14:paraId="0FFC9006" w14:textId="77777777" w:rsidR="000F284B" w:rsidRPr="00EC2989" w:rsidRDefault="000F284B" w:rsidP="000F284B">
      <w:pPr>
        <w:pStyle w:val="ListParagraph"/>
        <w:spacing w:after="0" w:line="240" w:lineRule="auto"/>
        <w:ind w:left="360" w:firstLine="36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Let us assume that for Feb 2019, there was very little rain in C’s area; A &amp; B are unaffected</w:t>
      </w:r>
    </w:p>
    <w:p w14:paraId="672DF019" w14:textId="77777777" w:rsidR="000F284B" w:rsidRPr="00EC2989" w:rsidRDefault="000F284B" w:rsidP="000F284B">
      <w:pPr>
        <w:pStyle w:val="ListParagraph"/>
        <w:numPr>
          <w:ilvl w:val="0"/>
          <w:numId w:val="158"/>
        </w:numPr>
        <w:spacing w:after="0" w:line="240" w:lineRule="auto"/>
        <w:ind w:left="108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Water User Committee C only collected 5 litres of water, and needs 2 more litres</w:t>
      </w:r>
    </w:p>
    <w:p w14:paraId="6860D894" w14:textId="77777777" w:rsidR="000F284B" w:rsidRPr="00EC2989" w:rsidRDefault="000F284B" w:rsidP="000F284B">
      <w:pPr>
        <w:pStyle w:val="ListParagraph"/>
        <w:numPr>
          <w:ilvl w:val="0"/>
          <w:numId w:val="158"/>
        </w:numPr>
        <w:spacing w:after="0" w:line="240" w:lineRule="auto"/>
        <w:ind w:left="1080"/>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rPr>
        <w:t>Considering that there was excess of 22 litres from Jan 2019, C can purchase the extra 2 litres it needs, using 2 Water Transfer Credits</w:t>
      </w:r>
    </w:p>
    <w:p w14:paraId="66619C60" w14:textId="77777777" w:rsidR="000F284B" w:rsidRPr="00EC2989" w:rsidRDefault="000F284B" w:rsidP="000F284B">
      <w:pPr>
        <w:spacing w:after="0" w:line="240" w:lineRule="auto"/>
        <w:ind w:left="720"/>
        <w:jc w:val="both"/>
        <w:rPr>
          <w:rFonts w:ascii="Times New Roman" w:eastAsia="Times New Roman" w:hAnsi="Times New Roman" w:cs="Times New Roman"/>
          <w:szCs w:val="24"/>
        </w:rPr>
      </w:pPr>
    </w:p>
    <w:p w14:paraId="49B8FD52" w14:textId="77777777" w:rsidR="000F284B" w:rsidRPr="00EC2989" w:rsidRDefault="000F284B" w:rsidP="000F284B">
      <w:pPr>
        <w:spacing w:after="0" w:line="240" w:lineRule="auto"/>
        <w:ind w:left="720"/>
        <w:jc w:val="both"/>
        <w:rPr>
          <w:rFonts w:ascii="Times New Roman" w:eastAsia="Times New Roman" w:hAnsi="Times New Roman" w:cs="Times New Roman"/>
          <w:szCs w:val="24"/>
        </w:rPr>
      </w:pPr>
      <w:r w:rsidRPr="00EC2989">
        <w:rPr>
          <w:rFonts w:ascii="Times New Roman" w:eastAsia="Times New Roman" w:hAnsi="Times New Roman" w:cs="Times New Roman"/>
          <w:szCs w:val="24"/>
        </w:rPr>
        <w:t xml:space="preserve">In this case, C </w:t>
      </w:r>
      <w:proofErr w:type="gramStart"/>
      <w:r w:rsidRPr="00EC2989">
        <w:rPr>
          <w:rFonts w:ascii="Times New Roman" w:eastAsia="Times New Roman" w:hAnsi="Times New Roman" w:cs="Times New Roman"/>
          <w:szCs w:val="24"/>
        </w:rPr>
        <w:t>is able to</w:t>
      </w:r>
      <w:proofErr w:type="gramEnd"/>
      <w:r w:rsidRPr="00EC2989">
        <w:rPr>
          <w:rFonts w:ascii="Times New Roman" w:eastAsia="Times New Roman" w:hAnsi="Times New Roman" w:cs="Times New Roman"/>
          <w:szCs w:val="24"/>
        </w:rPr>
        <w:t xml:space="preserve"> receive enough water for its needs, even though it did not collect enough for the month of Feb 2019.</w:t>
      </w:r>
    </w:p>
    <w:p w14:paraId="58DB0296" w14:textId="77777777" w:rsidR="000F284B" w:rsidRPr="00EC2989" w:rsidRDefault="000F284B" w:rsidP="000F284B">
      <w:pPr>
        <w:pStyle w:val="ListParagraph"/>
        <w:spacing w:after="0" w:line="240" w:lineRule="auto"/>
        <w:ind w:left="360"/>
        <w:jc w:val="both"/>
        <w:rPr>
          <w:rFonts w:ascii="Times New Roman" w:eastAsia="Times New Roman" w:hAnsi="Times New Roman" w:cs="Times New Roman"/>
          <w:sz w:val="24"/>
          <w:szCs w:val="24"/>
        </w:rPr>
      </w:pPr>
    </w:p>
    <w:p w14:paraId="64FF1F7D" w14:textId="77777777" w:rsidR="006A7F84" w:rsidRPr="00EC2989" w:rsidRDefault="006A7F84" w:rsidP="00574666">
      <w:pPr>
        <w:pStyle w:val="ListParagraph"/>
        <w:numPr>
          <w:ilvl w:val="0"/>
          <w:numId w:val="182"/>
        </w:numPr>
        <w:spacing w:after="0" w:line="240" w:lineRule="auto"/>
        <w:ind w:left="360"/>
        <w:jc w:val="both"/>
        <w:rPr>
          <w:rFonts w:ascii="Times New Roman" w:eastAsia="Times New Roman" w:hAnsi="Times New Roman" w:cs="Times New Roman"/>
          <w:sz w:val="24"/>
          <w:szCs w:val="24"/>
        </w:rPr>
      </w:pPr>
      <w:r w:rsidRPr="00EC2989">
        <w:rPr>
          <w:rFonts w:ascii="Times New Roman" w:eastAsia="Times New Roman" w:hAnsi="Times New Roman" w:cs="Times New Roman"/>
          <w:sz w:val="24"/>
          <w:szCs w:val="24"/>
          <w:u w:val="single"/>
        </w:rPr>
        <w:t>Institutional framework and governance</w:t>
      </w:r>
      <w:r w:rsidR="004201BC" w:rsidRPr="00EC2989">
        <w:rPr>
          <w:rFonts w:ascii="Times New Roman" w:eastAsia="Times New Roman" w:hAnsi="Times New Roman" w:cs="Times New Roman"/>
          <w:sz w:val="24"/>
          <w:szCs w:val="24"/>
          <w:u w:val="single"/>
        </w:rPr>
        <w:t>-</w:t>
      </w:r>
      <w:r w:rsidRPr="00EC2989">
        <w:rPr>
          <w:rFonts w:ascii="Times New Roman" w:eastAsia="Times New Roman" w:hAnsi="Times New Roman" w:cs="Times New Roman"/>
          <w:sz w:val="24"/>
          <w:szCs w:val="24"/>
          <w:u w:val="single"/>
        </w:rPr>
        <w:t>Most likely to be sustainable</w:t>
      </w:r>
      <w:r w:rsidR="004201BC" w:rsidRPr="00EC2989">
        <w:rPr>
          <w:rFonts w:ascii="Times New Roman" w:eastAsia="Times New Roman" w:hAnsi="Times New Roman" w:cs="Times New Roman"/>
          <w:sz w:val="24"/>
          <w:szCs w:val="24"/>
          <w:u w:val="single"/>
        </w:rPr>
        <w:t>:</w:t>
      </w:r>
      <w:r w:rsidRPr="00EC2989">
        <w:rPr>
          <w:rFonts w:ascii="Times New Roman" w:eastAsia="Times New Roman" w:hAnsi="Times New Roman" w:cs="Times New Roman"/>
          <w:sz w:val="24"/>
          <w:szCs w:val="24"/>
        </w:rPr>
        <w:t xml:space="preserve"> Limited capacity and uneven distribution of capacity at local levels meant that successes may not be easily </w:t>
      </w:r>
      <w:proofErr w:type="gramStart"/>
      <w:r w:rsidRPr="00EC2989">
        <w:rPr>
          <w:rFonts w:ascii="Times New Roman" w:eastAsia="Times New Roman" w:hAnsi="Times New Roman" w:cs="Times New Roman"/>
          <w:sz w:val="24"/>
          <w:szCs w:val="24"/>
        </w:rPr>
        <w:t>replicated</w:t>
      </w:r>
      <w:proofErr w:type="gramEnd"/>
      <w:r w:rsidRPr="00EC2989">
        <w:rPr>
          <w:rFonts w:ascii="Times New Roman" w:eastAsia="Times New Roman" w:hAnsi="Times New Roman" w:cs="Times New Roman"/>
          <w:sz w:val="24"/>
          <w:szCs w:val="24"/>
        </w:rPr>
        <w:t xml:space="preserve"> and sustainability becomes a challenge. There was strong level of capacity at the Central to implement the project activities. The guidelines and manuals were updated and written and disseminated to institutionalise the knowledge. However, capacity at local levels were unevenly distributed and limited in most cases, especially at Dzongkhags.</w:t>
      </w:r>
    </w:p>
    <w:p w14:paraId="2A67E6F0" w14:textId="77777777" w:rsidR="006A7F84" w:rsidRPr="00EC2989" w:rsidRDefault="006A7F84" w:rsidP="00574666">
      <w:pPr>
        <w:pStyle w:val="ListParagraph"/>
        <w:numPr>
          <w:ilvl w:val="0"/>
          <w:numId w:val="182"/>
        </w:numPr>
        <w:spacing w:after="0" w:line="240" w:lineRule="auto"/>
        <w:ind w:left="360"/>
        <w:jc w:val="both"/>
        <w:rPr>
          <w:rFonts w:ascii="Times New Roman" w:eastAsia="Times New Roman" w:hAnsi="Times New Roman" w:cs="Times New Roman"/>
          <w:b/>
          <w:sz w:val="24"/>
          <w:szCs w:val="24"/>
        </w:rPr>
      </w:pPr>
      <w:r w:rsidRPr="00EC2989">
        <w:rPr>
          <w:rFonts w:ascii="Times New Roman" w:eastAsia="Times New Roman" w:hAnsi="Times New Roman" w:cs="Times New Roman"/>
          <w:sz w:val="24"/>
          <w:szCs w:val="24"/>
          <w:u w:val="single"/>
        </w:rPr>
        <w:t>Environmental</w:t>
      </w:r>
      <w:r w:rsidR="004201BC" w:rsidRPr="00EC2989">
        <w:rPr>
          <w:rFonts w:ascii="Times New Roman" w:eastAsia="Times New Roman" w:hAnsi="Times New Roman" w:cs="Times New Roman"/>
          <w:sz w:val="24"/>
          <w:szCs w:val="24"/>
          <w:u w:val="single"/>
        </w:rPr>
        <w:t>-</w:t>
      </w:r>
      <w:r w:rsidRPr="00EC2989">
        <w:rPr>
          <w:rFonts w:ascii="Times New Roman" w:eastAsia="Times New Roman" w:hAnsi="Times New Roman" w:cs="Times New Roman"/>
          <w:sz w:val="24"/>
          <w:szCs w:val="24"/>
          <w:u w:val="single"/>
        </w:rPr>
        <w:t>Likely to be sustainable</w:t>
      </w:r>
      <w:r w:rsidR="004201BC" w:rsidRPr="00EC2989">
        <w:rPr>
          <w:rFonts w:ascii="Times New Roman" w:eastAsia="Times New Roman" w:hAnsi="Times New Roman" w:cs="Times New Roman"/>
          <w:sz w:val="24"/>
          <w:szCs w:val="24"/>
          <w:u w:val="single"/>
        </w:rPr>
        <w:t>:</w:t>
      </w:r>
      <w:r w:rsidRPr="00EC2989">
        <w:rPr>
          <w:rFonts w:ascii="Times New Roman" w:eastAsia="Times New Roman" w:hAnsi="Times New Roman" w:cs="Times New Roman"/>
          <w:sz w:val="24"/>
          <w:szCs w:val="24"/>
          <w:u w:val="single"/>
        </w:rPr>
        <w:t xml:space="preserve"> </w:t>
      </w:r>
      <w:r w:rsidRPr="00EC2989">
        <w:rPr>
          <w:rFonts w:ascii="Times New Roman" w:eastAsia="Times New Roman" w:hAnsi="Times New Roman" w:cs="Times New Roman"/>
          <w:sz w:val="24"/>
          <w:szCs w:val="24"/>
        </w:rPr>
        <w:t xml:space="preserve">The foundation has been laid for environmental protection over the long term. The project successfully achieved many outcomes and outputs as evidenced by indicators, laying the foundation for environmental protection. </w:t>
      </w:r>
      <w:r w:rsidRPr="00EC2989">
        <w:rPr>
          <w:rFonts w:ascii="Times New Roman" w:eastAsia="Times New Roman" w:hAnsi="Times New Roman" w:cs="Times New Roman"/>
          <w:i/>
          <w:sz w:val="24"/>
          <w:szCs w:val="24"/>
        </w:rPr>
        <w:t>[see 5. Impact for specific achievements]</w:t>
      </w:r>
    </w:p>
    <w:p w14:paraId="6F134792"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p>
    <w:p w14:paraId="51ADA9B1" w14:textId="77777777" w:rsidR="006A7F84" w:rsidRPr="006A7F84" w:rsidRDefault="006A7F84" w:rsidP="00FF740B">
      <w:pPr>
        <w:pStyle w:val="Heading3"/>
        <w:spacing w:before="0" w:line="240" w:lineRule="auto"/>
        <w:contextualSpacing/>
        <w:rPr>
          <w:rFonts w:ascii="Times New Roman" w:eastAsia="Times New Roman" w:hAnsi="Times New Roman" w:cs="Times New Roman"/>
          <w:b/>
          <w:color w:val="000000"/>
        </w:rPr>
      </w:pPr>
      <w:bookmarkStart w:id="53" w:name="_Toc528613073"/>
      <w:r w:rsidRPr="006A7F84">
        <w:rPr>
          <w:rFonts w:ascii="Times New Roman" w:eastAsia="Times New Roman" w:hAnsi="Times New Roman" w:cs="Times New Roman"/>
          <w:b/>
          <w:color w:val="000000"/>
        </w:rPr>
        <w:t>3.3.8 Impact</w:t>
      </w:r>
      <w:bookmarkEnd w:id="53"/>
    </w:p>
    <w:p w14:paraId="0E53DCAC"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u w:val="single"/>
        </w:rPr>
      </w:pPr>
    </w:p>
    <w:p w14:paraId="42455F24"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impact can be assessed with three considerations, that of, an improvement in environmental status, environmental stress reduction and the progress towards stress change. The improvements made towards each project outcome are detailed below. </w:t>
      </w:r>
    </w:p>
    <w:p w14:paraId="7A5FCBCE"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481A94F9"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Project Outcome 1: Satisfactory</w:t>
      </w:r>
    </w:p>
    <w:p w14:paraId="3ED1E71A" w14:textId="77777777" w:rsidR="006A7F84" w:rsidRPr="006A7F84" w:rsidRDefault="006A7F84" w:rsidP="00574666">
      <w:pPr>
        <w:numPr>
          <w:ilvl w:val="0"/>
          <w:numId w:val="1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 xml:space="preserve">Land slide areas along </w:t>
      </w:r>
      <w:proofErr w:type="spellStart"/>
      <w:r w:rsidRPr="006A7F84">
        <w:rPr>
          <w:rFonts w:ascii="Times New Roman" w:eastAsia="Times New Roman" w:hAnsi="Times New Roman" w:cs="Times New Roman"/>
          <w:color w:val="000000"/>
          <w:szCs w:val="24"/>
        </w:rPr>
        <w:t>Reldri</w:t>
      </w:r>
      <w:proofErr w:type="spellEnd"/>
      <w:r w:rsidRPr="006A7F84">
        <w:rPr>
          <w:rFonts w:ascii="Times New Roman" w:eastAsia="Times New Roman" w:hAnsi="Times New Roman" w:cs="Times New Roman"/>
          <w:color w:val="000000"/>
          <w:szCs w:val="24"/>
        </w:rPr>
        <w:t xml:space="preserve"> School in </w:t>
      </w:r>
      <w:proofErr w:type="spellStart"/>
      <w:r w:rsidRPr="006A7F84">
        <w:rPr>
          <w:rFonts w:ascii="Times New Roman" w:eastAsia="Times New Roman" w:hAnsi="Times New Roman" w:cs="Times New Roman"/>
          <w:color w:val="000000"/>
          <w:szCs w:val="24"/>
        </w:rPr>
        <w:t>Phuntsholing</w:t>
      </w:r>
      <w:proofErr w:type="spellEnd"/>
      <w:r w:rsidRPr="006A7F84">
        <w:rPr>
          <w:rFonts w:ascii="Times New Roman" w:eastAsia="Times New Roman" w:hAnsi="Times New Roman" w:cs="Times New Roman"/>
          <w:color w:val="000000"/>
          <w:szCs w:val="24"/>
        </w:rPr>
        <w:t xml:space="preserve"> and </w:t>
      </w:r>
      <w:proofErr w:type="spellStart"/>
      <w:r w:rsidRPr="006A7F84">
        <w:rPr>
          <w:rFonts w:ascii="Times New Roman" w:eastAsia="Times New Roman" w:hAnsi="Times New Roman" w:cs="Times New Roman"/>
          <w:color w:val="000000"/>
          <w:szCs w:val="24"/>
        </w:rPr>
        <w:t>Barsa</w:t>
      </w:r>
      <w:proofErr w:type="spellEnd"/>
      <w:r w:rsidRPr="006A7F84">
        <w:rPr>
          <w:rFonts w:ascii="Times New Roman" w:eastAsia="Times New Roman" w:hAnsi="Times New Roman" w:cs="Times New Roman"/>
          <w:color w:val="000000"/>
          <w:szCs w:val="24"/>
        </w:rPr>
        <w:t xml:space="preserve"> Watershed at </w:t>
      </w:r>
      <w:proofErr w:type="spellStart"/>
      <w:r w:rsidRPr="006A7F84">
        <w:rPr>
          <w:rFonts w:ascii="Times New Roman" w:eastAsia="Times New Roman" w:hAnsi="Times New Roman" w:cs="Times New Roman"/>
          <w:color w:val="000000"/>
          <w:szCs w:val="24"/>
        </w:rPr>
        <w:t>Pasakha</w:t>
      </w:r>
      <w:proofErr w:type="spellEnd"/>
      <w:r w:rsidRPr="006A7F84">
        <w:rPr>
          <w:rFonts w:ascii="Times New Roman" w:eastAsia="Times New Roman" w:hAnsi="Times New Roman" w:cs="Times New Roman"/>
          <w:color w:val="000000"/>
          <w:szCs w:val="24"/>
        </w:rPr>
        <w:t xml:space="preserve"> were provided with protection using </w:t>
      </w:r>
      <w:proofErr w:type="spellStart"/>
      <w:r w:rsidRPr="006A7F84">
        <w:rPr>
          <w:rFonts w:ascii="Times New Roman" w:eastAsia="Times New Roman" w:hAnsi="Times New Roman" w:cs="Times New Roman"/>
          <w:color w:val="000000"/>
          <w:szCs w:val="24"/>
        </w:rPr>
        <w:t>geotech</w:t>
      </w:r>
      <w:proofErr w:type="spellEnd"/>
      <w:r w:rsidRPr="006A7F84">
        <w:rPr>
          <w:rFonts w:ascii="Times New Roman" w:eastAsia="Times New Roman" w:hAnsi="Times New Roman" w:cs="Times New Roman"/>
          <w:color w:val="000000"/>
          <w:szCs w:val="24"/>
        </w:rPr>
        <w:t xml:space="preserve"> together with bioengineering.</w:t>
      </w:r>
    </w:p>
    <w:p w14:paraId="159BB7B3" w14:textId="77777777" w:rsidR="006A7F84" w:rsidRPr="006A7F84" w:rsidRDefault="006A7F84" w:rsidP="00574666">
      <w:pPr>
        <w:numPr>
          <w:ilvl w:val="0"/>
          <w:numId w:val="187"/>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lastRenderedPageBreak/>
        <w:t>Landslide monitoring and threshold development were initiated in 6 sites along southern regions.</w:t>
      </w:r>
    </w:p>
    <w:p w14:paraId="11E30D0C"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u w:val="single"/>
        </w:rPr>
      </w:pPr>
    </w:p>
    <w:p w14:paraId="4E782F9E"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Project Outcome 2: Satisfactory</w:t>
      </w:r>
    </w:p>
    <w:p w14:paraId="73C7AB51"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0956C6">
        <w:rPr>
          <w:rFonts w:ascii="Times New Roman" w:eastAsia="Times New Roman" w:hAnsi="Times New Roman" w:cs="Times New Roman"/>
          <w:color w:val="000000"/>
          <w:sz w:val="24"/>
          <w:szCs w:val="24"/>
        </w:rPr>
        <w:t>Training was provided during the project and covered 70% of the municipal office in flood protection and slope stabilization.</w:t>
      </w:r>
    </w:p>
    <w:p w14:paraId="4E044A58"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0956C6">
        <w:rPr>
          <w:rFonts w:ascii="Times New Roman" w:eastAsia="Times New Roman" w:hAnsi="Times New Roman" w:cs="Times New Roman"/>
          <w:color w:val="000000"/>
          <w:sz w:val="24"/>
          <w:szCs w:val="24"/>
        </w:rPr>
        <w:t xml:space="preserve">21 forest management groups were established in Thimphu, </w:t>
      </w:r>
      <w:proofErr w:type="spellStart"/>
      <w:r w:rsidRPr="000956C6">
        <w:rPr>
          <w:rFonts w:ascii="Times New Roman" w:eastAsia="Times New Roman" w:hAnsi="Times New Roman" w:cs="Times New Roman"/>
          <w:color w:val="000000"/>
          <w:sz w:val="24"/>
          <w:szCs w:val="24"/>
        </w:rPr>
        <w:t>Wangdue</w:t>
      </w:r>
      <w:proofErr w:type="spellEnd"/>
      <w:r w:rsidRPr="000956C6">
        <w:rPr>
          <w:rFonts w:ascii="Times New Roman" w:eastAsia="Times New Roman" w:hAnsi="Times New Roman" w:cs="Times New Roman"/>
          <w:color w:val="000000"/>
          <w:sz w:val="24"/>
          <w:szCs w:val="24"/>
        </w:rPr>
        <w:t xml:space="preserve">, </w:t>
      </w:r>
      <w:proofErr w:type="spellStart"/>
      <w:r w:rsidRPr="000956C6">
        <w:rPr>
          <w:rFonts w:ascii="Times New Roman" w:eastAsia="Times New Roman" w:hAnsi="Times New Roman" w:cs="Times New Roman"/>
          <w:color w:val="000000"/>
          <w:sz w:val="24"/>
          <w:szCs w:val="24"/>
        </w:rPr>
        <w:t>Monggar</w:t>
      </w:r>
      <w:proofErr w:type="spellEnd"/>
      <w:r w:rsidRPr="000956C6">
        <w:rPr>
          <w:rFonts w:ascii="Times New Roman" w:eastAsia="Times New Roman" w:hAnsi="Times New Roman" w:cs="Times New Roman"/>
          <w:color w:val="000000"/>
          <w:sz w:val="24"/>
          <w:szCs w:val="24"/>
        </w:rPr>
        <w:t xml:space="preserve">, </w:t>
      </w:r>
      <w:proofErr w:type="spellStart"/>
      <w:r w:rsidRPr="000956C6">
        <w:rPr>
          <w:rFonts w:ascii="Times New Roman" w:eastAsia="Times New Roman" w:hAnsi="Times New Roman" w:cs="Times New Roman"/>
          <w:color w:val="000000"/>
          <w:sz w:val="24"/>
          <w:szCs w:val="24"/>
        </w:rPr>
        <w:t>Lhuntse</w:t>
      </w:r>
      <w:proofErr w:type="spellEnd"/>
      <w:r w:rsidRPr="000956C6">
        <w:rPr>
          <w:rFonts w:ascii="Times New Roman" w:eastAsia="Times New Roman" w:hAnsi="Times New Roman" w:cs="Times New Roman"/>
          <w:color w:val="000000"/>
          <w:sz w:val="24"/>
          <w:szCs w:val="24"/>
        </w:rPr>
        <w:t xml:space="preserve"> and </w:t>
      </w:r>
      <w:proofErr w:type="spellStart"/>
      <w:r w:rsidRPr="000956C6">
        <w:rPr>
          <w:rFonts w:ascii="Times New Roman" w:eastAsia="Times New Roman" w:hAnsi="Times New Roman" w:cs="Times New Roman"/>
          <w:color w:val="000000"/>
          <w:sz w:val="24"/>
          <w:szCs w:val="24"/>
        </w:rPr>
        <w:t>Trashigang</w:t>
      </w:r>
      <w:proofErr w:type="spellEnd"/>
      <w:r w:rsidRPr="000956C6">
        <w:rPr>
          <w:rFonts w:ascii="Times New Roman" w:eastAsia="Times New Roman" w:hAnsi="Times New Roman" w:cs="Times New Roman"/>
          <w:color w:val="000000"/>
          <w:sz w:val="24"/>
          <w:szCs w:val="24"/>
        </w:rPr>
        <w:t xml:space="preserve"> Dzongkhags at the community levels.</w:t>
      </w:r>
    </w:p>
    <w:p w14:paraId="15A4FEFE"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rPr>
          <w:rFonts w:ascii="Times New Roman" w:hAnsi="Times New Roman" w:cs="Times New Roman"/>
          <w:color w:val="000000"/>
          <w:sz w:val="24"/>
          <w:szCs w:val="24"/>
        </w:rPr>
      </w:pPr>
      <w:r w:rsidRPr="000956C6">
        <w:rPr>
          <w:rFonts w:ascii="Times New Roman" w:eastAsia="Times New Roman" w:hAnsi="Times New Roman" w:cs="Times New Roman"/>
          <w:color w:val="000000"/>
          <w:sz w:val="24"/>
          <w:szCs w:val="24"/>
        </w:rPr>
        <w:t xml:space="preserve">Water resource inventory carried out for 4 Dzongkhags of </w:t>
      </w:r>
      <w:proofErr w:type="spellStart"/>
      <w:r w:rsidRPr="000956C6">
        <w:rPr>
          <w:rFonts w:ascii="Times New Roman" w:eastAsia="Times New Roman" w:hAnsi="Times New Roman" w:cs="Times New Roman"/>
          <w:color w:val="000000"/>
          <w:sz w:val="24"/>
          <w:szCs w:val="24"/>
        </w:rPr>
        <w:t>Monggar</w:t>
      </w:r>
      <w:proofErr w:type="spellEnd"/>
      <w:r w:rsidRPr="000956C6">
        <w:rPr>
          <w:rFonts w:ascii="Times New Roman" w:eastAsia="Times New Roman" w:hAnsi="Times New Roman" w:cs="Times New Roman"/>
          <w:color w:val="000000"/>
          <w:sz w:val="24"/>
          <w:szCs w:val="24"/>
        </w:rPr>
        <w:t xml:space="preserve">, </w:t>
      </w:r>
      <w:proofErr w:type="spellStart"/>
      <w:r w:rsidRPr="000956C6">
        <w:rPr>
          <w:rFonts w:ascii="Times New Roman" w:eastAsia="Times New Roman" w:hAnsi="Times New Roman" w:cs="Times New Roman"/>
          <w:color w:val="000000"/>
          <w:sz w:val="24"/>
          <w:szCs w:val="24"/>
        </w:rPr>
        <w:t>Tsirang</w:t>
      </w:r>
      <w:proofErr w:type="spellEnd"/>
      <w:r w:rsidRPr="000956C6">
        <w:rPr>
          <w:rFonts w:ascii="Times New Roman" w:eastAsia="Times New Roman" w:hAnsi="Times New Roman" w:cs="Times New Roman"/>
          <w:color w:val="000000"/>
          <w:sz w:val="24"/>
          <w:szCs w:val="24"/>
        </w:rPr>
        <w:t xml:space="preserve">, </w:t>
      </w:r>
      <w:proofErr w:type="spellStart"/>
      <w:r w:rsidRPr="000956C6">
        <w:rPr>
          <w:rFonts w:ascii="Times New Roman" w:eastAsia="Times New Roman" w:hAnsi="Times New Roman" w:cs="Times New Roman"/>
          <w:color w:val="000000"/>
          <w:sz w:val="24"/>
          <w:szCs w:val="24"/>
        </w:rPr>
        <w:t>Samtse</w:t>
      </w:r>
      <w:proofErr w:type="spellEnd"/>
      <w:r w:rsidRPr="000956C6">
        <w:rPr>
          <w:rFonts w:ascii="Times New Roman" w:eastAsia="Times New Roman" w:hAnsi="Times New Roman" w:cs="Times New Roman"/>
          <w:color w:val="000000"/>
          <w:sz w:val="24"/>
          <w:szCs w:val="24"/>
        </w:rPr>
        <w:t xml:space="preserve"> and </w:t>
      </w:r>
      <w:proofErr w:type="spellStart"/>
      <w:r w:rsidRPr="000956C6">
        <w:rPr>
          <w:rFonts w:ascii="Times New Roman" w:eastAsia="Times New Roman" w:hAnsi="Times New Roman" w:cs="Times New Roman"/>
          <w:color w:val="000000"/>
          <w:sz w:val="24"/>
          <w:szCs w:val="24"/>
        </w:rPr>
        <w:t>Pemagatshel</w:t>
      </w:r>
      <w:proofErr w:type="spellEnd"/>
      <w:r w:rsidRPr="000956C6">
        <w:rPr>
          <w:rFonts w:ascii="Times New Roman" w:eastAsia="Times New Roman" w:hAnsi="Times New Roman" w:cs="Times New Roman"/>
          <w:color w:val="000000"/>
          <w:sz w:val="24"/>
          <w:szCs w:val="24"/>
        </w:rPr>
        <w:t xml:space="preserve"> and a national report was written.</w:t>
      </w:r>
    </w:p>
    <w:p w14:paraId="75D714C3"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0956C6">
        <w:rPr>
          <w:rFonts w:ascii="Times New Roman" w:eastAsia="Times New Roman" w:hAnsi="Times New Roman" w:cs="Times New Roman"/>
          <w:color w:val="000000"/>
          <w:sz w:val="24"/>
          <w:szCs w:val="24"/>
        </w:rPr>
        <w:t>30 sources of water were identified and mapped across Dzongkhags with water flows in villages.</w:t>
      </w:r>
    </w:p>
    <w:p w14:paraId="57446969"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0956C6">
        <w:rPr>
          <w:rFonts w:ascii="Times New Roman" w:eastAsia="Times New Roman" w:hAnsi="Times New Roman" w:cs="Times New Roman"/>
          <w:color w:val="000000"/>
          <w:sz w:val="24"/>
          <w:szCs w:val="24"/>
        </w:rPr>
        <w:t xml:space="preserve">An irrigation scheme was implemented at </w:t>
      </w:r>
      <w:proofErr w:type="spellStart"/>
      <w:r w:rsidRPr="000956C6">
        <w:rPr>
          <w:rFonts w:ascii="Times New Roman" w:eastAsia="Times New Roman" w:hAnsi="Times New Roman" w:cs="Times New Roman"/>
          <w:color w:val="000000"/>
          <w:sz w:val="24"/>
          <w:szCs w:val="24"/>
        </w:rPr>
        <w:t>Wangdue</w:t>
      </w:r>
      <w:proofErr w:type="spellEnd"/>
      <w:r w:rsidRPr="000956C6">
        <w:rPr>
          <w:rFonts w:ascii="Times New Roman" w:eastAsia="Times New Roman" w:hAnsi="Times New Roman" w:cs="Times New Roman"/>
          <w:color w:val="000000"/>
          <w:sz w:val="24"/>
          <w:szCs w:val="24"/>
        </w:rPr>
        <w:t xml:space="preserve"> and Punakha Valley was a success.</w:t>
      </w:r>
    </w:p>
    <w:p w14:paraId="768CC2A0" w14:textId="77777777" w:rsidR="006A7F84" w:rsidRPr="000956C6" w:rsidRDefault="000956C6"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5 </w:t>
      </w:r>
      <w:r w:rsidR="006A7F84" w:rsidRPr="000956C6">
        <w:rPr>
          <w:rFonts w:ascii="Times New Roman" w:eastAsia="Times New Roman" w:hAnsi="Times New Roman" w:cs="Times New Roman"/>
          <w:color w:val="000000"/>
          <w:sz w:val="24"/>
          <w:szCs w:val="24"/>
        </w:rPr>
        <w:t xml:space="preserve">reservoirs for water harvesting including rain water harvesting was installed in </w:t>
      </w:r>
      <w:proofErr w:type="spellStart"/>
      <w:r w:rsidR="006A7F84" w:rsidRPr="000956C6">
        <w:rPr>
          <w:rFonts w:ascii="Times New Roman" w:eastAsia="Times New Roman" w:hAnsi="Times New Roman" w:cs="Times New Roman"/>
          <w:color w:val="000000"/>
          <w:sz w:val="24"/>
          <w:szCs w:val="24"/>
        </w:rPr>
        <w:t>Dophuchen</w:t>
      </w:r>
      <w:proofErr w:type="spellEnd"/>
      <w:r w:rsidR="006A7F84" w:rsidRPr="000956C6">
        <w:rPr>
          <w:rFonts w:ascii="Times New Roman" w:eastAsia="Times New Roman" w:hAnsi="Times New Roman" w:cs="Times New Roman"/>
          <w:color w:val="000000"/>
          <w:sz w:val="24"/>
          <w:szCs w:val="24"/>
        </w:rPr>
        <w:t xml:space="preserve">, </w:t>
      </w:r>
      <w:proofErr w:type="spellStart"/>
      <w:r w:rsidR="006A7F84" w:rsidRPr="000956C6">
        <w:rPr>
          <w:rFonts w:ascii="Times New Roman" w:eastAsia="Times New Roman" w:hAnsi="Times New Roman" w:cs="Times New Roman"/>
          <w:color w:val="000000"/>
          <w:sz w:val="24"/>
          <w:szCs w:val="24"/>
        </w:rPr>
        <w:t>Samtse</w:t>
      </w:r>
      <w:proofErr w:type="spellEnd"/>
      <w:r w:rsidR="006A7F84" w:rsidRPr="000956C6">
        <w:rPr>
          <w:rFonts w:ascii="Times New Roman" w:eastAsia="Times New Roman" w:hAnsi="Times New Roman" w:cs="Times New Roman"/>
          <w:color w:val="000000"/>
          <w:sz w:val="24"/>
          <w:szCs w:val="24"/>
        </w:rPr>
        <w:t>.</w:t>
      </w:r>
    </w:p>
    <w:p w14:paraId="11135A08"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0956C6">
        <w:rPr>
          <w:rFonts w:ascii="Times New Roman" w:eastAsia="Times New Roman" w:hAnsi="Times New Roman" w:cs="Times New Roman"/>
          <w:color w:val="000000"/>
          <w:sz w:val="24"/>
          <w:szCs w:val="24"/>
        </w:rPr>
        <w:t>30 water user groups were formed along with group saving scheme for the maintenance of water resources.</w:t>
      </w:r>
    </w:p>
    <w:p w14:paraId="2E719995" w14:textId="77777777" w:rsidR="006A7F84" w:rsidRPr="000956C6" w:rsidRDefault="006A7F84" w:rsidP="00574666">
      <w:pPr>
        <w:pStyle w:val="ListParagraph"/>
        <w:numPr>
          <w:ilvl w:val="0"/>
          <w:numId w:val="188"/>
        </w:num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0956C6">
        <w:rPr>
          <w:rFonts w:ascii="Times New Roman" w:eastAsia="Times New Roman" w:hAnsi="Times New Roman" w:cs="Times New Roman"/>
          <w:color w:val="000000"/>
          <w:sz w:val="24"/>
          <w:szCs w:val="24"/>
        </w:rPr>
        <w:t xml:space="preserve">A windstorm resilient roofing system guideline was developed, approved and distributed to all districts. Trainings were conducted (with the help of UNAID) over 5 days to 153 people, technicians and engineers from </w:t>
      </w:r>
      <w:proofErr w:type="spellStart"/>
      <w:r w:rsidRPr="000956C6">
        <w:rPr>
          <w:rFonts w:ascii="Times New Roman" w:eastAsia="Times New Roman" w:hAnsi="Times New Roman" w:cs="Times New Roman"/>
          <w:color w:val="000000"/>
          <w:sz w:val="24"/>
          <w:szCs w:val="24"/>
        </w:rPr>
        <w:t>Monggar</w:t>
      </w:r>
      <w:proofErr w:type="spellEnd"/>
      <w:r w:rsidRPr="000956C6">
        <w:rPr>
          <w:rFonts w:ascii="Times New Roman" w:eastAsia="Times New Roman" w:hAnsi="Times New Roman" w:cs="Times New Roman"/>
          <w:color w:val="000000"/>
          <w:sz w:val="24"/>
          <w:szCs w:val="24"/>
        </w:rPr>
        <w:t xml:space="preserve">, </w:t>
      </w:r>
      <w:proofErr w:type="spellStart"/>
      <w:r w:rsidRPr="000956C6">
        <w:rPr>
          <w:rFonts w:ascii="Times New Roman" w:eastAsia="Times New Roman" w:hAnsi="Times New Roman" w:cs="Times New Roman"/>
          <w:color w:val="000000"/>
          <w:sz w:val="24"/>
          <w:szCs w:val="24"/>
        </w:rPr>
        <w:t>Phuntsholing</w:t>
      </w:r>
      <w:proofErr w:type="spellEnd"/>
      <w:r w:rsidRPr="000956C6">
        <w:rPr>
          <w:rFonts w:ascii="Times New Roman" w:eastAsia="Times New Roman" w:hAnsi="Times New Roman" w:cs="Times New Roman"/>
          <w:color w:val="000000"/>
          <w:sz w:val="24"/>
          <w:szCs w:val="24"/>
        </w:rPr>
        <w:t xml:space="preserve"> </w:t>
      </w:r>
      <w:proofErr w:type="gramStart"/>
      <w:r w:rsidRPr="000956C6">
        <w:rPr>
          <w:rFonts w:ascii="Times New Roman" w:eastAsia="Times New Roman" w:hAnsi="Times New Roman" w:cs="Times New Roman"/>
          <w:color w:val="000000"/>
          <w:sz w:val="24"/>
          <w:szCs w:val="24"/>
        </w:rPr>
        <w:t>and also</w:t>
      </w:r>
      <w:proofErr w:type="gramEnd"/>
      <w:r w:rsidRPr="000956C6">
        <w:rPr>
          <w:rFonts w:ascii="Times New Roman" w:eastAsia="Times New Roman" w:hAnsi="Times New Roman" w:cs="Times New Roman"/>
          <w:color w:val="000000"/>
          <w:sz w:val="24"/>
          <w:szCs w:val="24"/>
        </w:rPr>
        <w:t xml:space="preserve"> students from the vocational technical institute in </w:t>
      </w:r>
      <w:proofErr w:type="spellStart"/>
      <w:r w:rsidRPr="000956C6">
        <w:rPr>
          <w:rFonts w:ascii="Times New Roman" w:eastAsia="Times New Roman" w:hAnsi="Times New Roman" w:cs="Times New Roman"/>
          <w:color w:val="000000"/>
          <w:sz w:val="24"/>
          <w:szCs w:val="24"/>
        </w:rPr>
        <w:t>Sarpang</w:t>
      </w:r>
      <w:proofErr w:type="spellEnd"/>
      <w:r w:rsidRPr="000956C6">
        <w:rPr>
          <w:rFonts w:ascii="Times New Roman" w:eastAsia="Times New Roman" w:hAnsi="Times New Roman" w:cs="Times New Roman"/>
          <w:color w:val="000000"/>
          <w:sz w:val="24"/>
          <w:szCs w:val="24"/>
        </w:rPr>
        <w:t>.</w:t>
      </w:r>
    </w:p>
    <w:p w14:paraId="571DB734" w14:textId="77777777" w:rsidR="006A7F84" w:rsidRPr="006A7F84" w:rsidRDefault="006A7F84" w:rsidP="00FF740B">
      <w:pPr>
        <w:spacing w:after="0" w:line="240" w:lineRule="auto"/>
        <w:contextualSpacing/>
        <w:rPr>
          <w:rFonts w:ascii="Times New Roman" w:eastAsia="Times New Roman" w:hAnsi="Times New Roman" w:cs="Times New Roman"/>
          <w:szCs w:val="24"/>
        </w:rPr>
      </w:pPr>
    </w:p>
    <w:p w14:paraId="2A0A2A12" w14:textId="77777777" w:rsidR="006A7F84" w:rsidRPr="006A7F84" w:rsidRDefault="006A7F84" w:rsidP="00FF740B">
      <w:pPr>
        <w:spacing w:after="0" w:line="240" w:lineRule="auto"/>
        <w:contextualSpacing/>
        <w:jc w:val="both"/>
        <w:rPr>
          <w:rFonts w:ascii="Times New Roman" w:eastAsia="Times New Roman" w:hAnsi="Times New Roman" w:cs="Times New Roman"/>
          <w:color w:val="000000"/>
          <w:szCs w:val="24"/>
          <w:u w:val="single"/>
        </w:rPr>
      </w:pPr>
      <w:r w:rsidRPr="006A7F84">
        <w:rPr>
          <w:rFonts w:ascii="Times New Roman" w:eastAsia="Times New Roman" w:hAnsi="Times New Roman" w:cs="Times New Roman"/>
          <w:color w:val="000000"/>
          <w:szCs w:val="24"/>
          <w:u w:val="single"/>
        </w:rPr>
        <w:t>Project Outcome 3: Satisfactory</w:t>
      </w:r>
    </w:p>
    <w:p w14:paraId="62FCC8C2" w14:textId="77777777" w:rsidR="006A7F84" w:rsidRPr="000956C6" w:rsidRDefault="006A7F84" w:rsidP="00574666">
      <w:pPr>
        <w:pStyle w:val="ListParagraph"/>
        <w:numPr>
          <w:ilvl w:val="0"/>
          <w:numId w:val="189"/>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956C6">
        <w:rPr>
          <w:rFonts w:ascii="Times New Roman" w:eastAsia="Times New Roman" w:hAnsi="Times New Roman" w:cs="Times New Roman"/>
          <w:color w:val="000000"/>
          <w:sz w:val="24"/>
          <w:szCs w:val="24"/>
        </w:rPr>
        <w:t>Relevant information about climate related risks and threats from 6 sites along southern regions was shared with National Centre for Hydrology and Metrology.</w:t>
      </w:r>
    </w:p>
    <w:p w14:paraId="16AE9A9D" w14:textId="77777777" w:rsidR="006A7F84" w:rsidRPr="000956C6" w:rsidRDefault="006A7F84" w:rsidP="00FF740B">
      <w:pPr>
        <w:spacing w:after="0" w:line="240" w:lineRule="auto"/>
        <w:contextualSpacing/>
        <w:rPr>
          <w:rFonts w:ascii="Times New Roman" w:eastAsia="Times New Roman" w:hAnsi="Times New Roman" w:cs="Times New Roman"/>
          <w:sz w:val="28"/>
          <w:szCs w:val="24"/>
        </w:rPr>
      </w:pPr>
    </w:p>
    <w:p w14:paraId="436E2E3C" w14:textId="77777777" w:rsidR="006A7F84" w:rsidRPr="006A7F84" w:rsidRDefault="006A7F84" w:rsidP="00FF740B">
      <w:pPr>
        <w:spacing w:after="0" w:line="240" w:lineRule="auto"/>
        <w:contextualSpacing/>
        <w:rPr>
          <w:rFonts w:ascii="Times New Roman" w:eastAsia="Times New Roman" w:hAnsi="Times New Roman" w:cs="Times New Roman"/>
          <w:szCs w:val="24"/>
          <w:u w:val="single"/>
        </w:rPr>
      </w:pPr>
      <w:r w:rsidRPr="006A7F84">
        <w:rPr>
          <w:rFonts w:ascii="Times New Roman" w:eastAsia="Times New Roman" w:hAnsi="Times New Roman" w:cs="Times New Roman"/>
          <w:szCs w:val="24"/>
          <w:u w:val="single"/>
        </w:rPr>
        <w:t>Environmental Stress Reduction: Satisfactory</w:t>
      </w:r>
    </w:p>
    <w:p w14:paraId="74F08C49" w14:textId="77777777" w:rsidR="006A7F84" w:rsidRPr="000956C6" w:rsidRDefault="006A7F84" w:rsidP="00574666">
      <w:pPr>
        <w:pStyle w:val="ListParagraph"/>
        <w:numPr>
          <w:ilvl w:val="0"/>
          <w:numId w:val="189"/>
        </w:numPr>
        <w:spacing w:after="0" w:line="240" w:lineRule="auto"/>
        <w:jc w:val="both"/>
        <w:rPr>
          <w:rFonts w:ascii="Times New Roman" w:eastAsia="Times New Roman" w:hAnsi="Times New Roman" w:cs="Times New Roman"/>
          <w:sz w:val="24"/>
          <w:szCs w:val="24"/>
        </w:rPr>
      </w:pPr>
      <w:r w:rsidRPr="000956C6">
        <w:rPr>
          <w:rFonts w:ascii="Times New Roman" w:eastAsia="Times New Roman" w:hAnsi="Times New Roman" w:cs="Times New Roman"/>
          <w:sz w:val="24"/>
          <w:szCs w:val="24"/>
        </w:rPr>
        <w:t>Man-made forest fires have decreased after the NAPA II project, with villagers taking initiatives to prevent fire and exercised caution on forest fires.</w:t>
      </w:r>
    </w:p>
    <w:p w14:paraId="4B42BA37" w14:textId="77777777" w:rsidR="006A7F84" w:rsidRPr="000956C6" w:rsidRDefault="006A7F84" w:rsidP="00FF740B">
      <w:pPr>
        <w:spacing w:after="0" w:line="240" w:lineRule="auto"/>
        <w:contextualSpacing/>
        <w:rPr>
          <w:rFonts w:ascii="Times New Roman" w:eastAsia="Times New Roman" w:hAnsi="Times New Roman" w:cs="Times New Roman"/>
          <w:b/>
          <w:sz w:val="28"/>
          <w:szCs w:val="24"/>
        </w:rPr>
      </w:pPr>
    </w:p>
    <w:p w14:paraId="59EEA6D2" w14:textId="77777777" w:rsidR="006A7F84" w:rsidRPr="006A7F84" w:rsidRDefault="006A7F84" w:rsidP="00FF740B">
      <w:pPr>
        <w:spacing w:after="0" w:line="240" w:lineRule="auto"/>
        <w:contextualSpacing/>
        <w:rPr>
          <w:rFonts w:ascii="Times New Roman" w:eastAsia="Times New Roman" w:hAnsi="Times New Roman" w:cs="Times New Roman"/>
          <w:b/>
          <w:szCs w:val="24"/>
          <w:u w:val="single"/>
        </w:rPr>
      </w:pPr>
      <w:r w:rsidRPr="006A7F84">
        <w:rPr>
          <w:rFonts w:ascii="Times New Roman" w:eastAsia="Times New Roman" w:hAnsi="Times New Roman" w:cs="Times New Roman"/>
          <w:szCs w:val="24"/>
          <w:u w:val="single"/>
        </w:rPr>
        <w:t>Progress towards stress/status change: Satisfactory</w:t>
      </w:r>
    </w:p>
    <w:p w14:paraId="3382B423" w14:textId="77777777" w:rsidR="006A7F84" w:rsidRPr="000956C6" w:rsidRDefault="006A7F84" w:rsidP="00574666">
      <w:pPr>
        <w:pStyle w:val="ListParagraph"/>
        <w:numPr>
          <w:ilvl w:val="0"/>
          <w:numId w:val="189"/>
        </w:numPr>
        <w:spacing w:after="0" w:line="240" w:lineRule="auto"/>
        <w:jc w:val="both"/>
        <w:rPr>
          <w:rFonts w:ascii="Times New Roman" w:eastAsia="Times New Roman" w:hAnsi="Times New Roman" w:cs="Times New Roman"/>
          <w:b/>
          <w:sz w:val="24"/>
          <w:szCs w:val="24"/>
        </w:rPr>
      </w:pPr>
      <w:r w:rsidRPr="000956C6">
        <w:rPr>
          <w:rFonts w:ascii="Times New Roman" w:eastAsia="Times New Roman" w:hAnsi="Times New Roman" w:cs="Times New Roman"/>
          <w:sz w:val="24"/>
          <w:szCs w:val="24"/>
        </w:rPr>
        <w:t>The Project laid a strong foundation for preparedness for climate-induced disasters in Bhutan, and there is now potential for long-term disaster management to be realised.</w:t>
      </w:r>
    </w:p>
    <w:p w14:paraId="38456122"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p>
    <w:p w14:paraId="58AC1497" w14:textId="77777777" w:rsidR="006A7F84" w:rsidRPr="006A7F84" w:rsidRDefault="006A7F84" w:rsidP="00FF740B">
      <w:pPr>
        <w:spacing w:after="0" w:line="240" w:lineRule="auto"/>
        <w:contextualSpacing/>
        <w:rPr>
          <w:rFonts w:ascii="Times New Roman" w:eastAsia="Times New Roman" w:hAnsi="Times New Roman" w:cs="Times New Roman"/>
          <w:szCs w:val="24"/>
          <w:u w:val="single"/>
        </w:rPr>
      </w:pPr>
      <w:r w:rsidRPr="006A7F84">
        <w:rPr>
          <w:rFonts w:ascii="Times New Roman" w:eastAsia="Times New Roman" w:hAnsi="Times New Roman" w:cs="Times New Roman"/>
          <w:szCs w:val="24"/>
          <w:u w:val="single"/>
        </w:rPr>
        <w:t>Overall impact</w:t>
      </w:r>
    </w:p>
    <w:p w14:paraId="5C9ECA62" w14:textId="77777777" w:rsidR="006A7F84" w:rsidRDefault="00883C1B" w:rsidP="00FF740B">
      <w:pPr>
        <w:spacing w:after="0" w:line="240" w:lineRule="auto"/>
        <w:contextualSpacing/>
        <w:jc w:val="both"/>
        <w:rPr>
          <w:rFonts w:ascii="Times New Roman" w:eastAsia="Times New Roman" w:hAnsi="Times New Roman" w:cs="Times New Roman"/>
          <w:szCs w:val="24"/>
        </w:rPr>
      </w:pPr>
      <w:r>
        <w:rPr>
          <w:rFonts w:ascii="Times New Roman" w:eastAsia="Times New Roman" w:hAnsi="Times New Roman" w:cs="Times New Roman"/>
          <w:szCs w:val="24"/>
        </w:rPr>
        <w:t xml:space="preserve">The </w:t>
      </w:r>
      <w:r w:rsidR="006A7F84" w:rsidRPr="006A7F84">
        <w:rPr>
          <w:rFonts w:ascii="Times New Roman" w:eastAsia="Times New Roman" w:hAnsi="Times New Roman" w:cs="Times New Roman"/>
          <w:szCs w:val="24"/>
        </w:rPr>
        <w:t>Project as designed has achieved the planned project outputs and outcomes. The capacity development increased the skills and knowledge on disaster management and climatic resilience at the Central Government and impacted the lives of the local villages. Moving forward, the departments and divisions must and should extend the success that they have achieved through replications. Sustainable funding is a prerequisite and a strategy for fund raising should be in place.</w:t>
      </w:r>
    </w:p>
    <w:p w14:paraId="52C6F029" w14:textId="77777777" w:rsidR="00883C1B" w:rsidRPr="006A7F84" w:rsidRDefault="00883C1B" w:rsidP="00FF740B">
      <w:pPr>
        <w:spacing w:after="0" w:line="240" w:lineRule="auto"/>
        <w:contextualSpacing/>
        <w:jc w:val="both"/>
        <w:rPr>
          <w:rFonts w:ascii="Times New Roman" w:eastAsia="Times New Roman" w:hAnsi="Times New Roman" w:cs="Times New Roman"/>
          <w:szCs w:val="24"/>
        </w:rPr>
      </w:pPr>
    </w:p>
    <w:p w14:paraId="34F83793" w14:textId="77777777" w:rsidR="00E80F36" w:rsidRDefault="00E80F36" w:rsidP="00AA082A">
      <w:pPr>
        <w:rPr>
          <w:rFonts w:ascii="Times New Roman" w:eastAsia="Times New Roman" w:hAnsi="Times New Roman" w:cs="Times New Roman"/>
          <w:color w:val="000000"/>
          <w:szCs w:val="24"/>
        </w:rPr>
      </w:pPr>
      <w:bookmarkStart w:id="54" w:name="_Toc528613074"/>
    </w:p>
    <w:p w14:paraId="3178E4B6" w14:textId="77777777" w:rsidR="00E80F36" w:rsidRDefault="00E80F36">
      <w:pPr>
        <w:rPr>
          <w:rFonts w:ascii="Times New Roman" w:eastAsia="Times New Roman" w:hAnsi="Times New Roman" w:cs="Times New Roman"/>
          <w:b/>
          <w:color w:val="000000"/>
          <w:szCs w:val="24"/>
          <w:lang w:eastAsia="en-SG"/>
        </w:rPr>
      </w:pPr>
      <w:r>
        <w:rPr>
          <w:rFonts w:ascii="Times New Roman" w:eastAsia="Times New Roman" w:hAnsi="Times New Roman" w:cs="Times New Roman"/>
          <w:color w:val="000000"/>
          <w:szCs w:val="24"/>
        </w:rPr>
        <w:br w:type="page"/>
      </w:r>
    </w:p>
    <w:p w14:paraId="05EAD996" w14:textId="77777777" w:rsidR="006A7F84" w:rsidRPr="006A7F84" w:rsidRDefault="006A7F84" w:rsidP="00FF740B">
      <w:pPr>
        <w:pStyle w:val="Heading1"/>
        <w:spacing w:before="0" w:line="240" w:lineRule="auto"/>
        <w:contextualSpacing/>
        <w:rPr>
          <w:rFonts w:ascii="Times New Roman" w:eastAsia="Times New Roman" w:hAnsi="Times New Roman" w:cs="Times New Roman"/>
          <w:color w:val="000000"/>
          <w:sz w:val="24"/>
          <w:szCs w:val="24"/>
        </w:rPr>
      </w:pPr>
      <w:r w:rsidRPr="006A7F84">
        <w:rPr>
          <w:rFonts w:ascii="Times New Roman" w:eastAsia="Times New Roman" w:hAnsi="Times New Roman" w:cs="Times New Roman"/>
          <w:color w:val="000000"/>
          <w:sz w:val="24"/>
          <w:szCs w:val="24"/>
        </w:rPr>
        <w:lastRenderedPageBreak/>
        <w:t>4.0 Conclusions, Recommendations &amp; Lessons</w:t>
      </w:r>
      <w:bookmarkEnd w:id="54"/>
    </w:p>
    <w:p w14:paraId="1DA9FD33"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1D635FB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Overall, the Project managed to achieve most of its targeted outcomes and outputs. However, there were various challenges faced in the process of project implementation under various outcomes and outputs. One central theme across various ministries and project activities was constraints in terms of available budget, manpower, resources, climate data (particularly at Gewog levels), monitoring and follow ups. There were also issues in getting approval for project activities (in two instances, components were handed over to other ministries, affecting budget and implementation), which was exacerbated by different financial year accounting for UNDP and </w:t>
      </w:r>
      <w:proofErr w:type="spellStart"/>
      <w:r w:rsidRPr="006A7F84">
        <w:rPr>
          <w:rFonts w:ascii="Times New Roman" w:eastAsia="Times New Roman" w:hAnsi="Times New Roman" w:cs="Times New Roman"/>
          <w:szCs w:val="24"/>
        </w:rPr>
        <w:t>RGoB</w:t>
      </w:r>
      <w:proofErr w:type="spellEnd"/>
      <w:r w:rsidRPr="006A7F84">
        <w:rPr>
          <w:rFonts w:ascii="Times New Roman" w:eastAsia="Times New Roman" w:hAnsi="Times New Roman" w:cs="Times New Roman"/>
          <w:szCs w:val="24"/>
        </w:rPr>
        <w:t xml:space="preserve">. In addition, it was difficult to coordinate and ensure consistent capacity development at both central and local levels. Due to these various limitations, the Project mostly achieved the </w:t>
      </w:r>
      <w:proofErr w:type="gramStart"/>
      <w:r w:rsidRPr="006A7F84">
        <w:rPr>
          <w:rFonts w:ascii="Times New Roman" w:eastAsia="Times New Roman" w:hAnsi="Times New Roman" w:cs="Times New Roman"/>
          <w:szCs w:val="24"/>
        </w:rPr>
        <w:t>basic foundation</w:t>
      </w:r>
      <w:proofErr w:type="gramEnd"/>
      <w:r w:rsidRPr="006A7F84">
        <w:rPr>
          <w:rFonts w:ascii="Times New Roman" w:eastAsia="Times New Roman" w:hAnsi="Times New Roman" w:cs="Times New Roman"/>
          <w:szCs w:val="24"/>
        </w:rPr>
        <w:t xml:space="preserve"> in terms of skills, knowledge, equipment, infrastructure, SOPS, guidelines and reports – however, implementation has not been fully achieved. As such, replication of project successes has not been widespread.</w:t>
      </w:r>
    </w:p>
    <w:p w14:paraId="085C2004"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p>
    <w:p w14:paraId="5144EAD5" w14:textId="77777777" w:rsidR="006A7F84" w:rsidRPr="000956C6" w:rsidRDefault="006A7F84" w:rsidP="000956C6">
      <w:pPr>
        <w:spacing w:after="0" w:line="240" w:lineRule="auto"/>
        <w:jc w:val="both"/>
        <w:rPr>
          <w:rFonts w:ascii="Times New Roman" w:eastAsia="Times New Roman" w:hAnsi="Times New Roman" w:cs="Times New Roman"/>
          <w:szCs w:val="24"/>
        </w:rPr>
      </w:pPr>
      <w:r w:rsidRPr="000956C6">
        <w:rPr>
          <w:rFonts w:ascii="Times New Roman" w:eastAsia="Times New Roman" w:hAnsi="Times New Roman" w:cs="Times New Roman"/>
          <w:b/>
          <w:i/>
          <w:szCs w:val="24"/>
        </w:rPr>
        <w:t>Project Objective</w:t>
      </w:r>
      <w:r w:rsidR="004201BC">
        <w:rPr>
          <w:rFonts w:ascii="Times New Roman" w:eastAsia="Times New Roman" w:hAnsi="Times New Roman" w:cs="Times New Roman"/>
          <w:b/>
          <w:i/>
          <w:szCs w:val="24"/>
        </w:rPr>
        <w:t xml:space="preserve">: </w:t>
      </w:r>
      <w:r w:rsidRPr="000956C6">
        <w:rPr>
          <w:rFonts w:ascii="Times New Roman" w:eastAsia="Times New Roman" w:hAnsi="Times New Roman" w:cs="Times New Roman"/>
          <w:szCs w:val="24"/>
        </w:rPr>
        <w:t xml:space="preserve">Resources for NAPA II were scattered to achieve results in many different areas. It may have been better if attention was focused in a few key areas, such as flood control measures at </w:t>
      </w:r>
      <w:proofErr w:type="spellStart"/>
      <w:r w:rsidRPr="000956C6">
        <w:rPr>
          <w:rFonts w:ascii="Times New Roman" w:eastAsia="Times New Roman" w:hAnsi="Times New Roman" w:cs="Times New Roman"/>
          <w:szCs w:val="24"/>
        </w:rPr>
        <w:t>Sarpang</w:t>
      </w:r>
      <w:proofErr w:type="spellEnd"/>
      <w:r w:rsidRPr="000956C6">
        <w:rPr>
          <w:rFonts w:ascii="Times New Roman" w:eastAsia="Times New Roman" w:hAnsi="Times New Roman" w:cs="Times New Roman"/>
          <w:szCs w:val="24"/>
        </w:rPr>
        <w:t xml:space="preserve">. For water resource management, majority of the activities were implemented down-stream, which may not have solved issues originating at water sources. In terms of research and monitoring, there is a need to strengthen skills and knowledge in </w:t>
      </w:r>
      <w:r w:rsidR="004201BC" w:rsidRPr="000956C6">
        <w:rPr>
          <w:rFonts w:ascii="Times New Roman" w:eastAsia="Times New Roman" w:hAnsi="Times New Roman" w:cs="Times New Roman"/>
          <w:szCs w:val="24"/>
        </w:rPr>
        <w:t>these areas</w:t>
      </w:r>
      <w:r w:rsidRPr="000956C6">
        <w:rPr>
          <w:rFonts w:ascii="Times New Roman" w:eastAsia="Times New Roman" w:hAnsi="Times New Roman" w:cs="Times New Roman"/>
          <w:szCs w:val="24"/>
        </w:rPr>
        <w:t xml:space="preserve">, so that better results can be achieved. NAPA II has laid a foundation of basic skills, knowledge, </w:t>
      </w:r>
      <w:r w:rsidR="004201BC" w:rsidRPr="000956C6">
        <w:rPr>
          <w:rFonts w:ascii="Times New Roman" w:eastAsia="Times New Roman" w:hAnsi="Times New Roman" w:cs="Times New Roman"/>
          <w:szCs w:val="24"/>
        </w:rPr>
        <w:t>and instrumentation</w:t>
      </w:r>
      <w:r w:rsidRPr="000956C6">
        <w:rPr>
          <w:rFonts w:ascii="Times New Roman" w:eastAsia="Times New Roman" w:hAnsi="Times New Roman" w:cs="Times New Roman"/>
          <w:szCs w:val="24"/>
        </w:rPr>
        <w:t xml:space="preserve"> for </w:t>
      </w:r>
      <w:r w:rsidR="00C919C5">
        <w:rPr>
          <w:rFonts w:ascii="Times New Roman" w:eastAsia="Times New Roman" w:hAnsi="Times New Roman" w:cs="Times New Roman"/>
          <w:szCs w:val="24"/>
        </w:rPr>
        <w:t>future projects to be built upon.</w:t>
      </w:r>
    </w:p>
    <w:p w14:paraId="5BF1BBC1" w14:textId="77777777" w:rsidR="000956C6" w:rsidRDefault="000956C6" w:rsidP="000956C6">
      <w:pPr>
        <w:spacing w:after="0" w:line="240" w:lineRule="auto"/>
        <w:jc w:val="both"/>
        <w:rPr>
          <w:rFonts w:ascii="Times New Roman" w:eastAsia="Times New Roman" w:hAnsi="Times New Roman" w:cs="Times New Roman"/>
          <w:b/>
          <w:szCs w:val="24"/>
        </w:rPr>
      </w:pPr>
    </w:p>
    <w:p w14:paraId="63BCB4CD" w14:textId="77777777" w:rsidR="006A7F84" w:rsidRPr="000956C6" w:rsidRDefault="000956C6" w:rsidP="000956C6">
      <w:pPr>
        <w:spacing w:after="0" w:line="240" w:lineRule="auto"/>
        <w:jc w:val="both"/>
        <w:rPr>
          <w:rFonts w:ascii="Times New Roman" w:eastAsia="Times New Roman" w:hAnsi="Times New Roman" w:cs="Times New Roman"/>
          <w:b/>
          <w:szCs w:val="24"/>
        </w:rPr>
      </w:pPr>
      <w:r w:rsidRPr="000956C6">
        <w:rPr>
          <w:rFonts w:ascii="Times New Roman" w:eastAsia="Times New Roman" w:hAnsi="Times New Roman" w:cs="Times New Roman"/>
          <w:b/>
          <w:i/>
          <w:szCs w:val="24"/>
        </w:rPr>
        <w:t>Outcome 1</w:t>
      </w:r>
      <w:r w:rsidR="004201BC">
        <w:rPr>
          <w:rFonts w:ascii="Times New Roman" w:eastAsia="Times New Roman" w:hAnsi="Times New Roman" w:cs="Times New Roman"/>
          <w:b/>
          <w:i/>
          <w:szCs w:val="24"/>
        </w:rPr>
        <w:t xml:space="preserve">: </w:t>
      </w:r>
      <w:r w:rsidR="006A7F84" w:rsidRPr="000956C6">
        <w:rPr>
          <w:rFonts w:ascii="Times New Roman" w:eastAsia="Times New Roman" w:hAnsi="Times New Roman" w:cs="Times New Roman"/>
          <w:szCs w:val="24"/>
        </w:rPr>
        <w:t>Current landslide protection works are temporary in nature and may not withstand the annual monsoon season. In addition, JICA has highlighted that the slope stabilization method does not seem to be working well. Counter measures have been proposed using Japanese products for soil stabilization. Going forward, there is a need for geotechnical studies to ensure long-lasting, sturdy measures replace the temporary works in place.</w:t>
      </w:r>
    </w:p>
    <w:p w14:paraId="59710692" w14:textId="77777777" w:rsidR="000956C6" w:rsidRDefault="000956C6" w:rsidP="000956C6">
      <w:pPr>
        <w:spacing w:after="0" w:line="240" w:lineRule="auto"/>
        <w:jc w:val="both"/>
        <w:rPr>
          <w:rFonts w:ascii="Times New Roman" w:eastAsia="Times New Roman" w:hAnsi="Times New Roman" w:cs="Times New Roman"/>
          <w:b/>
          <w:szCs w:val="24"/>
        </w:rPr>
      </w:pPr>
    </w:p>
    <w:p w14:paraId="6015F0AB" w14:textId="77777777" w:rsidR="006A7F84" w:rsidRPr="000956C6" w:rsidRDefault="006A7F84" w:rsidP="000956C6">
      <w:pPr>
        <w:spacing w:after="0" w:line="240" w:lineRule="auto"/>
        <w:jc w:val="both"/>
        <w:rPr>
          <w:rFonts w:ascii="Times New Roman" w:eastAsia="Times New Roman" w:hAnsi="Times New Roman" w:cs="Times New Roman"/>
          <w:b/>
          <w:szCs w:val="24"/>
        </w:rPr>
      </w:pPr>
      <w:r w:rsidRPr="000956C6">
        <w:rPr>
          <w:rFonts w:ascii="Times New Roman" w:eastAsia="Times New Roman" w:hAnsi="Times New Roman" w:cs="Times New Roman"/>
          <w:b/>
          <w:i/>
          <w:szCs w:val="24"/>
        </w:rPr>
        <w:t>Outcome 2</w:t>
      </w:r>
      <w:r w:rsidR="004201BC">
        <w:rPr>
          <w:rFonts w:ascii="Times New Roman" w:eastAsia="Times New Roman" w:hAnsi="Times New Roman" w:cs="Times New Roman"/>
          <w:b/>
          <w:i/>
          <w:szCs w:val="24"/>
        </w:rPr>
        <w:t xml:space="preserve">: </w:t>
      </w:r>
      <w:r w:rsidRPr="000956C6">
        <w:rPr>
          <w:rFonts w:ascii="Times New Roman" w:eastAsia="Times New Roman" w:hAnsi="Times New Roman" w:cs="Times New Roman"/>
          <w:szCs w:val="24"/>
        </w:rPr>
        <w:t xml:space="preserve">Activities carried out by </w:t>
      </w:r>
      <w:proofErr w:type="spellStart"/>
      <w:r w:rsidRPr="000956C6">
        <w:rPr>
          <w:rFonts w:ascii="Times New Roman" w:eastAsia="Times New Roman" w:hAnsi="Times New Roman" w:cs="Times New Roman"/>
          <w:szCs w:val="24"/>
        </w:rPr>
        <w:t>Tarayana</w:t>
      </w:r>
      <w:proofErr w:type="spellEnd"/>
      <w:r w:rsidRPr="000956C6">
        <w:rPr>
          <w:rFonts w:ascii="Times New Roman" w:eastAsia="Times New Roman" w:hAnsi="Times New Roman" w:cs="Times New Roman"/>
          <w:szCs w:val="24"/>
        </w:rPr>
        <w:t xml:space="preserve"> under Output 2.2 has had far-reaching effects on other project areas, such as </w:t>
      </w:r>
      <w:proofErr w:type="spellStart"/>
      <w:r w:rsidRPr="000956C6">
        <w:rPr>
          <w:rFonts w:ascii="Times New Roman" w:eastAsia="Times New Roman" w:hAnsi="Times New Roman" w:cs="Times New Roman"/>
          <w:szCs w:val="24"/>
        </w:rPr>
        <w:t>Dophuchen</w:t>
      </w:r>
      <w:proofErr w:type="spellEnd"/>
      <w:r w:rsidRPr="000956C6">
        <w:rPr>
          <w:rFonts w:ascii="Times New Roman" w:eastAsia="Times New Roman" w:hAnsi="Times New Roman" w:cs="Times New Roman"/>
          <w:szCs w:val="24"/>
        </w:rPr>
        <w:t xml:space="preserve">, </w:t>
      </w:r>
      <w:proofErr w:type="spellStart"/>
      <w:r w:rsidRPr="000956C6">
        <w:rPr>
          <w:rFonts w:ascii="Times New Roman" w:eastAsia="Times New Roman" w:hAnsi="Times New Roman" w:cs="Times New Roman"/>
          <w:szCs w:val="24"/>
        </w:rPr>
        <w:t>Samtse</w:t>
      </w:r>
      <w:proofErr w:type="spellEnd"/>
      <w:r w:rsidRPr="000956C6">
        <w:rPr>
          <w:rFonts w:ascii="Times New Roman" w:eastAsia="Times New Roman" w:hAnsi="Times New Roman" w:cs="Times New Roman"/>
          <w:szCs w:val="24"/>
        </w:rPr>
        <w:t xml:space="preserve"> (Output 2.1), where five water reservoirs installed for water harvesting have brought positive changes to the villagers living in the area. In addition, the works conducted by </w:t>
      </w:r>
      <w:proofErr w:type="spellStart"/>
      <w:r w:rsidRPr="000956C6">
        <w:rPr>
          <w:rFonts w:ascii="Times New Roman" w:eastAsia="Times New Roman" w:hAnsi="Times New Roman" w:cs="Times New Roman"/>
          <w:szCs w:val="24"/>
        </w:rPr>
        <w:t>Tarayana</w:t>
      </w:r>
      <w:proofErr w:type="spellEnd"/>
      <w:r w:rsidRPr="000956C6">
        <w:rPr>
          <w:rFonts w:ascii="Times New Roman" w:eastAsia="Times New Roman" w:hAnsi="Times New Roman" w:cs="Times New Roman"/>
          <w:szCs w:val="24"/>
        </w:rPr>
        <w:t xml:space="preserve"> has unintentionally benefitted slope stabilization works under Outcome 1, as the planting of trees and fencing around water sources at </w:t>
      </w:r>
      <w:proofErr w:type="spellStart"/>
      <w:r w:rsidRPr="000956C6">
        <w:rPr>
          <w:rFonts w:ascii="Times New Roman" w:eastAsia="Times New Roman" w:hAnsi="Times New Roman" w:cs="Times New Roman"/>
          <w:szCs w:val="24"/>
        </w:rPr>
        <w:t>Mukapari</w:t>
      </w:r>
      <w:proofErr w:type="spellEnd"/>
      <w:r w:rsidRPr="000956C6">
        <w:rPr>
          <w:rFonts w:ascii="Times New Roman" w:eastAsia="Times New Roman" w:hAnsi="Times New Roman" w:cs="Times New Roman"/>
          <w:szCs w:val="24"/>
        </w:rPr>
        <w:t xml:space="preserve"> source, </w:t>
      </w:r>
      <w:proofErr w:type="spellStart"/>
      <w:r w:rsidRPr="000956C6">
        <w:rPr>
          <w:rFonts w:ascii="Times New Roman" w:eastAsia="Times New Roman" w:hAnsi="Times New Roman" w:cs="Times New Roman"/>
          <w:szCs w:val="24"/>
        </w:rPr>
        <w:t>Kitpari</w:t>
      </w:r>
      <w:proofErr w:type="spellEnd"/>
      <w:r w:rsidRPr="000956C6">
        <w:rPr>
          <w:rFonts w:ascii="Times New Roman" w:eastAsia="Times New Roman" w:hAnsi="Times New Roman" w:cs="Times New Roman"/>
          <w:szCs w:val="24"/>
        </w:rPr>
        <w:t xml:space="preserve"> source and </w:t>
      </w:r>
      <w:proofErr w:type="spellStart"/>
      <w:r w:rsidRPr="000956C6">
        <w:rPr>
          <w:rFonts w:ascii="Times New Roman" w:eastAsia="Times New Roman" w:hAnsi="Times New Roman" w:cs="Times New Roman"/>
          <w:szCs w:val="24"/>
        </w:rPr>
        <w:t>Kheshingri</w:t>
      </w:r>
      <w:proofErr w:type="spellEnd"/>
      <w:r w:rsidRPr="000956C6">
        <w:rPr>
          <w:rFonts w:ascii="Times New Roman" w:eastAsia="Times New Roman" w:hAnsi="Times New Roman" w:cs="Times New Roman"/>
          <w:szCs w:val="24"/>
        </w:rPr>
        <w:t xml:space="preserve"> source helps further stabilise both the surrounding soil and slopes. Activities have also achieved impressive positive impacts in areas of health, education, income and gender mainstreaming. Further details can be found in the report on </w:t>
      </w:r>
      <w:proofErr w:type="spellStart"/>
      <w:r w:rsidRPr="000956C6">
        <w:rPr>
          <w:rFonts w:ascii="Times New Roman" w:eastAsia="Times New Roman" w:hAnsi="Times New Roman" w:cs="Times New Roman"/>
          <w:szCs w:val="24"/>
        </w:rPr>
        <w:t>Tarayana</w:t>
      </w:r>
      <w:proofErr w:type="spellEnd"/>
      <w:r w:rsidRPr="000956C6">
        <w:rPr>
          <w:rFonts w:ascii="Times New Roman" w:eastAsia="Times New Roman" w:hAnsi="Times New Roman" w:cs="Times New Roman"/>
          <w:szCs w:val="24"/>
        </w:rPr>
        <w:t xml:space="preserve"> activities below.</w:t>
      </w:r>
    </w:p>
    <w:p w14:paraId="44BEC3F6" w14:textId="77777777" w:rsidR="000956C6" w:rsidRDefault="000956C6" w:rsidP="000956C6">
      <w:pPr>
        <w:spacing w:after="0" w:line="240" w:lineRule="auto"/>
        <w:jc w:val="both"/>
        <w:rPr>
          <w:rFonts w:ascii="Times New Roman" w:eastAsia="Times New Roman" w:hAnsi="Times New Roman" w:cs="Times New Roman"/>
          <w:b/>
          <w:szCs w:val="24"/>
        </w:rPr>
      </w:pPr>
    </w:p>
    <w:p w14:paraId="65708729" w14:textId="77777777" w:rsidR="00D7496A" w:rsidRDefault="006A7F84" w:rsidP="000956C6">
      <w:pPr>
        <w:spacing w:after="0" w:line="240" w:lineRule="auto"/>
        <w:jc w:val="both"/>
        <w:rPr>
          <w:rFonts w:ascii="Times New Roman" w:hAnsi="Times New Roman" w:cs="Times New Roman"/>
          <w:b/>
          <w:color w:val="FFFFFF"/>
          <w:szCs w:val="24"/>
        </w:rPr>
      </w:pPr>
      <w:r w:rsidRPr="000956C6">
        <w:rPr>
          <w:rFonts w:ascii="Times New Roman" w:eastAsia="Times New Roman" w:hAnsi="Times New Roman" w:cs="Times New Roman"/>
          <w:b/>
          <w:i/>
          <w:szCs w:val="24"/>
        </w:rPr>
        <w:t>Outcome 3</w:t>
      </w:r>
      <w:r w:rsidR="004201BC">
        <w:rPr>
          <w:rFonts w:ascii="Times New Roman" w:eastAsia="Times New Roman" w:hAnsi="Times New Roman" w:cs="Times New Roman"/>
          <w:b/>
          <w:i/>
          <w:szCs w:val="24"/>
        </w:rPr>
        <w:t xml:space="preserve">: </w:t>
      </w:r>
      <w:r w:rsidRPr="000956C6">
        <w:rPr>
          <w:rFonts w:ascii="Times New Roman" w:eastAsia="Times New Roman" w:hAnsi="Times New Roman" w:cs="Times New Roman"/>
          <w:szCs w:val="24"/>
        </w:rPr>
        <w:t xml:space="preserve">For NCHM, the project period was just adequate for set up of instrumentation for NWFFWC, with weather information updating recently initiated. </w:t>
      </w:r>
      <w:r w:rsidR="004201BC" w:rsidRPr="000956C6">
        <w:rPr>
          <w:rFonts w:ascii="Times New Roman" w:eastAsia="Times New Roman" w:hAnsi="Times New Roman" w:cs="Times New Roman"/>
          <w:szCs w:val="24"/>
        </w:rPr>
        <w:t>Currently</w:t>
      </w:r>
      <w:r w:rsidRPr="000956C6">
        <w:rPr>
          <w:rFonts w:ascii="Times New Roman" w:eastAsia="Times New Roman" w:hAnsi="Times New Roman" w:cs="Times New Roman"/>
          <w:szCs w:val="24"/>
        </w:rPr>
        <w:t xml:space="preserve"> there is inconsistency in the maintenance of weather stations e.g. </w:t>
      </w:r>
      <w:proofErr w:type="spellStart"/>
      <w:r w:rsidRPr="000956C6">
        <w:rPr>
          <w:rFonts w:ascii="Times New Roman" w:eastAsia="Times New Roman" w:hAnsi="Times New Roman" w:cs="Times New Roman"/>
          <w:szCs w:val="24"/>
        </w:rPr>
        <w:t>Gedu</w:t>
      </w:r>
      <w:proofErr w:type="spellEnd"/>
      <w:r w:rsidRPr="000956C6">
        <w:rPr>
          <w:rFonts w:ascii="Times New Roman" w:eastAsia="Times New Roman" w:hAnsi="Times New Roman" w:cs="Times New Roman"/>
          <w:szCs w:val="24"/>
        </w:rPr>
        <w:t xml:space="preserve"> well maintained, </w:t>
      </w:r>
      <w:proofErr w:type="spellStart"/>
      <w:r w:rsidRPr="000956C6">
        <w:rPr>
          <w:rFonts w:ascii="Times New Roman" w:eastAsia="Times New Roman" w:hAnsi="Times New Roman" w:cs="Times New Roman"/>
          <w:szCs w:val="24"/>
        </w:rPr>
        <w:t>Kamji</w:t>
      </w:r>
      <w:proofErr w:type="spellEnd"/>
      <w:r w:rsidRPr="000956C6">
        <w:rPr>
          <w:rFonts w:ascii="Times New Roman" w:eastAsia="Times New Roman" w:hAnsi="Times New Roman" w:cs="Times New Roman"/>
          <w:szCs w:val="24"/>
        </w:rPr>
        <w:t xml:space="preserve"> fully covered with bushes. Also, data capture at the local level is not without difficulties – in the case of Output 2.2, the collection points are further than expected and GPS locations were inaccurate, plus there were double collections of data. The same issue may have cropped up for NWFFWC. All these may have affected the accuracy and reliability of data collected, and it will be some time before data sharing can be actualized.</w:t>
      </w:r>
    </w:p>
    <w:p w14:paraId="28FE2516" w14:textId="77777777" w:rsidR="00D7496A" w:rsidRDefault="00D7496A" w:rsidP="000956C6">
      <w:pPr>
        <w:spacing w:after="0" w:line="240" w:lineRule="auto"/>
        <w:jc w:val="both"/>
        <w:rPr>
          <w:rFonts w:ascii="Times New Roman" w:hAnsi="Times New Roman" w:cs="Times New Roman"/>
          <w:b/>
          <w:color w:val="FFFFFF"/>
          <w:szCs w:val="24"/>
        </w:rPr>
      </w:pPr>
    </w:p>
    <w:p w14:paraId="38E173C4" w14:textId="77777777" w:rsidR="00D7496A" w:rsidRPr="006A7F84" w:rsidRDefault="00D7496A" w:rsidP="00D7496A">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lastRenderedPageBreak/>
        <w:t>The following pages provide reports on specific activities carried out by implementing agencies, ministries and organisations for different outcomes and outputs. These have been outlined as follows:</w:t>
      </w:r>
    </w:p>
    <w:p w14:paraId="3C22F793" w14:textId="77777777" w:rsidR="00D7496A" w:rsidRPr="006A7F84" w:rsidRDefault="00D7496A" w:rsidP="00D7496A">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Outcome/Output No. – Project area under which activities fall under</w:t>
      </w:r>
    </w:p>
    <w:p w14:paraId="2480A649" w14:textId="77777777" w:rsidR="00D7496A" w:rsidRPr="006A7F84" w:rsidRDefault="00D7496A" w:rsidP="00D7496A">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Area of Work – Location where activities were carried out</w:t>
      </w:r>
    </w:p>
    <w:p w14:paraId="7677F6DD" w14:textId="77777777" w:rsidR="00D7496A" w:rsidRPr="006A7F84" w:rsidRDefault="00D7496A" w:rsidP="00D7496A">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Focus Area – Target objective(s) of activities completed</w:t>
      </w:r>
    </w:p>
    <w:p w14:paraId="73466CE6" w14:textId="77777777" w:rsidR="00D7496A" w:rsidRPr="006A7F84" w:rsidRDefault="00D7496A" w:rsidP="00D7496A">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Situation – Summary of activities carried out and Benefits (if applicable)</w:t>
      </w:r>
    </w:p>
    <w:p w14:paraId="6FCCB40E" w14:textId="77777777" w:rsidR="00D7496A" w:rsidRPr="006A7F84" w:rsidRDefault="00D7496A" w:rsidP="00D7496A">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Lessons Learnt – Observations picked up during project implementation</w:t>
      </w:r>
    </w:p>
    <w:p w14:paraId="1B246AB5" w14:textId="77777777" w:rsidR="00D7496A" w:rsidRPr="006A7F84" w:rsidRDefault="00D7496A" w:rsidP="00D7496A">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Gap – Challenges/Issues – Areas where project implementation met with difficulties or can be improved</w:t>
      </w:r>
    </w:p>
    <w:p w14:paraId="5F1E71B3" w14:textId="77777777" w:rsidR="00D7496A" w:rsidRPr="00D7496A" w:rsidRDefault="00D7496A" w:rsidP="007D4C06">
      <w:pPr>
        <w:numPr>
          <w:ilvl w:val="0"/>
          <w:numId w:val="105"/>
        </w:numPr>
        <w:pBdr>
          <w:top w:val="nil"/>
          <w:left w:val="nil"/>
          <w:bottom w:val="nil"/>
          <w:right w:val="nil"/>
          <w:between w:val="nil"/>
        </w:pBd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color w:val="000000"/>
          <w:szCs w:val="24"/>
        </w:rPr>
        <w:t xml:space="preserve">Recommendation – Suggestions for sustainability of activities after NAPA II’s conclusion. It is recommended that these be integrated into future </w:t>
      </w:r>
      <w:r w:rsidR="00D61F9C">
        <w:rPr>
          <w:rFonts w:ascii="Times New Roman" w:eastAsia="Times New Roman" w:hAnsi="Times New Roman" w:cs="Times New Roman"/>
          <w:color w:val="000000"/>
          <w:szCs w:val="24"/>
        </w:rPr>
        <w:t>projects</w:t>
      </w:r>
    </w:p>
    <w:p w14:paraId="2DFCD8F7" w14:textId="77777777" w:rsidR="006A7F84" w:rsidRPr="006A7F84" w:rsidRDefault="006A7F84" w:rsidP="007D4C06">
      <w:pPr>
        <w:spacing w:after="0" w:line="240" w:lineRule="auto"/>
        <w:jc w:val="both"/>
        <w:rPr>
          <w:rFonts w:ascii="Times New Roman" w:hAnsi="Times New Roman" w:cs="Times New Roman"/>
          <w:b/>
          <w:color w:val="FFFFFF"/>
          <w:szCs w:val="24"/>
        </w:rPr>
        <w:sectPr w:rsidR="006A7F84" w:rsidRPr="006A7F84">
          <w:type w:val="continuous"/>
          <w:pgSz w:w="12240" w:h="15840"/>
          <w:pgMar w:top="1440" w:right="1325" w:bottom="1440" w:left="1440" w:header="708" w:footer="708" w:gutter="0"/>
          <w:cols w:space="720"/>
        </w:sectPr>
      </w:pPr>
      <w:bookmarkStart w:id="55" w:name="_1rvwp1q" w:colFirst="0" w:colLast="0"/>
      <w:bookmarkEnd w:id="55"/>
    </w:p>
    <w:tbl>
      <w:tblPr>
        <w:tblStyle w:val="36"/>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2954"/>
        <w:gridCol w:w="2952"/>
        <w:gridCol w:w="2955"/>
        <w:gridCol w:w="2522"/>
      </w:tblGrid>
      <w:tr w:rsidR="006A7F84" w:rsidRPr="000956C6" w14:paraId="4D430ACE"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5"/>
            <w:tcBorders>
              <w:top w:val="none" w:sz="0" w:space="0" w:color="auto"/>
              <w:left w:val="none" w:sz="0" w:space="0" w:color="auto"/>
              <w:right w:val="none" w:sz="0" w:space="0" w:color="auto"/>
            </w:tcBorders>
            <w:shd w:val="clear" w:color="auto" w:fill="002060"/>
          </w:tcPr>
          <w:p w14:paraId="581C35A6"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hAnsi="Times New Roman" w:cs="Times New Roman"/>
                <w:sz w:val="20"/>
                <w:szCs w:val="24"/>
              </w:rPr>
              <w:lastRenderedPageBreak/>
              <w:br w:type="page"/>
            </w:r>
            <w:r w:rsidRPr="000956C6">
              <w:rPr>
                <w:rFonts w:ascii="Times New Roman" w:eastAsia="Times New Roman" w:hAnsi="Times New Roman" w:cs="Times New Roman"/>
                <w:sz w:val="20"/>
                <w:szCs w:val="24"/>
              </w:rPr>
              <w:t>Outcome 1</w:t>
            </w:r>
          </w:p>
        </w:tc>
      </w:tr>
      <w:tr w:rsidR="006A7F84" w:rsidRPr="000956C6" w14:paraId="197D85B4" w14:textId="77777777" w:rsidTr="00BE02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Borders>
              <w:left w:val="none" w:sz="0" w:space="0" w:color="auto"/>
            </w:tcBorders>
          </w:tcPr>
          <w:p w14:paraId="2002511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383" w:type="dxa"/>
            <w:gridSpan w:val="4"/>
            <w:shd w:val="clear" w:color="auto" w:fill="4472C4"/>
          </w:tcPr>
          <w:p w14:paraId="13ED8114"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roofErr w:type="spellStart"/>
            <w:r w:rsidRPr="000956C6">
              <w:rPr>
                <w:rFonts w:ascii="Times New Roman" w:eastAsia="Times New Roman" w:hAnsi="Times New Roman" w:cs="Times New Roman"/>
                <w:b/>
                <w:color w:val="FFFFFF"/>
                <w:sz w:val="20"/>
                <w:szCs w:val="24"/>
              </w:rPr>
              <w:t>Phuntsholing</w:t>
            </w:r>
            <w:proofErr w:type="spellEnd"/>
            <w:r w:rsidR="004201BC">
              <w:rPr>
                <w:rFonts w:ascii="Times New Roman" w:eastAsia="Times New Roman" w:hAnsi="Times New Roman" w:cs="Times New Roman"/>
                <w:b/>
                <w:color w:val="FFFFFF"/>
                <w:sz w:val="20"/>
                <w:szCs w:val="24"/>
              </w:rPr>
              <w:t xml:space="preserve"> </w:t>
            </w:r>
            <w:r w:rsidRPr="000956C6">
              <w:rPr>
                <w:rFonts w:ascii="Times New Roman" w:eastAsia="Times New Roman" w:hAnsi="Times New Roman" w:cs="Times New Roman"/>
                <w:b/>
                <w:color w:val="FFFFFF"/>
                <w:sz w:val="20"/>
                <w:szCs w:val="24"/>
              </w:rPr>
              <w:t>Thromde</w:t>
            </w:r>
          </w:p>
        </w:tc>
      </w:tr>
      <w:tr w:rsidR="006A7F84" w:rsidRPr="000956C6" w14:paraId="35E7AF0A" w14:textId="77777777" w:rsidTr="00BE0249">
        <w:tc>
          <w:tcPr>
            <w:cnfStyle w:val="001000000000" w:firstRow="0" w:lastRow="0" w:firstColumn="1" w:lastColumn="0" w:oddVBand="0" w:evenVBand="0" w:oddHBand="0" w:evenHBand="0" w:firstRowFirstColumn="0" w:firstRowLastColumn="0" w:lastRowFirstColumn="0" w:lastRowLastColumn="0"/>
            <w:tcW w:w="1567" w:type="dxa"/>
            <w:tcBorders>
              <w:left w:val="none" w:sz="0" w:space="0" w:color="auto"/>
            </w:tcBorders>
            <w:shd w:val="clear" w:color="auto" w:fill="AEAAAA"/>
          </w:tcPr>
          <w:p w14:paraId="7F7F0F0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487041B4" w14:textId="77777777" w:rsidR="006A7F84" w:rsidRPr="000956C6" w:rsidRDefault="006A7F84" w:rsidP="00FF740B">
            <w:pPr>
              <w:contextualSpacing/>
              <w:rPr>
                <w:rFonts w:ascii="Times New Roman" w:eastAsia="Times New Roman" w:hAnsi="Times New Roman" w:cs="Times New Roman"/>
                <w:sz w:val="20"/>
                <w:szCs w:val="24"/>
              </w:rPr>
            </w:pPr>
          </w:p>
          <w:p w14:paraId="15957F3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2954" w:type="dxa"/>
            <w:shd w:val="clear" w:color="auto" w:fill="auto"/>
          </w:tcPr>
          <w:p w14:paraId="233E3F3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Barsa</w:t>
            </w:r>
            <w:proofErr w:type="spellEnd"/>
            <w:r w:rsidRPr="000956C6">
              <w:rPr>
                <w:rFonts w:ascii="Times New Roman" w:eastAsia="Times New Roman" w:hAnsi="Times New Roman" w:cs="Times New Roman"/>
                <w:b/>
                <w:sz w:val="20"/>
                <w:szCs w:val="24"/>
              </w:rPr>
              <w:t xml:space="preserve"> Watershed</w:t>
            </w:r>
          </w:p>
          <w:p w14:paraId="260CF455"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5A062D4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Landslide Protection</w:t>
            </w:r>
          </w:p>
        </w:tc>
        <w:tc>
          <w:tcPr>
            <w:tcW w:w="2952" w:type="dxa"/>
            <w:shd w:val="clear" w:color="auto" w:fill="auto"/>
          </w:tcPr>
          <w:p w14:paraId="3A04EDAA"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PIA</w:t>
            </w:r>
          </w:p>
          <w:p w14:paraId="6A1E74E9"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2D780CE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Mitigation Work</w:t>
            </w:r>
          </w:p>
        </w:tc>
        <w:tc>
          <w:tcPr>
            <w:tcW w:w="2955" w:type="dxa"/>
            <w:shd w:val="clear" w:color="auto" w:fill="auto"/>
          </w:tcPr>
          <w:p w14:paraId="7193AFDD"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Rinchending</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Checkpost</w:t>
            </w:r>
            <w:proofErr w:type="spellEnd"/>
          </w:p>
          <w:p w14:paraId="49CEA918"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1839E8A5"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Slope Stabilization</w:t>
            </w:r>
          </w:p>
        </w:tc>
        <w:tc>
          <w:tcPr>
            <w:tcW w:w="2522" w:type="dxa"/>
            <w:shd w:val="clear" w:color="auto" w:fill="auto"/>
          </w:tcPr>
          <w:p w14:paraId="009EBD24"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Omchu</w:t>
            </w:r>
            <w:proofErr w:type="spellEnd"/>
            <w:r w:rsidRPr="000956C6">
              <w:rPr>
                <w:rFonts w:ascii="Times New Roman" w:eastAsia="Times New Roman" w:hAnsi="Times New Roman" w:cs="Times New Roman"/>
                <w:b/>
                <w:sz w:val="20"/>
                <w:szCs w:val="24"/>
              </w:rPr>
              <w:t xml:space="preserve"> River</w:t>
            </w:r>
          </w:p>
          <w:p w14:paraId="64CAAE38"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4E8A97A0"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Flood Protection</w:t>
            </w:r>
          </w:p>
        </w:tc>
      </w:tr>
      <w:tr w:rsidR="006A7F84" w:rsidRPr="000956C6" w14:paraId="71CE5C9C" w14:textId="77777777" w:rsidTr="00BE02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Borders>
              <w:left w:val="none" w:sz="0" w:space="0" w:color="auto"/>
            </w:tcBorders>
            <w:shd w:val="clear" w:color="auto" w:fill="AEAAAA"/>
          </w:tcPr>
          <w:p w14:paraId="1432EB4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2954" w:type="dxa"/>
            <w:shd w:val="clear" w:color="auto" w:fill="auto"/>
          </w:tcPr>
          <w:p w14:paraId="0078B1B4"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All and slide areas are provided with protection with the use of </w:t>
            </w:r>
            <w:proofErr w:type="spellStart"/>
            <w:r w:rsidRPr="000956C6">
              <w:rPr>
                <w:rFonts w:ascii="Times New Roman" w:eastAsia="Times New Roman" w:hAnsi="Times New Roman" w:cs="Times New Roman"/>
                <w:sz w:val="20"/>
                <w:szCs w:val="24"/>
              </w:rPr>
              <w:t>geotech</w:t>
            </w:r>
            <w:proofErr w:type="spellEnd"/>
            <w:r w:rsidRPr="000956C6">
              <w:rPr>
                <w:rFonts w:ascii="Times New Roman" w:eastAsia="Times New Roman" w:hAnsi="Times New Roman" w:cs="Times New Roman"/>
                <w:sz w:val="20"/>
                <w:szCs w:val="24"/>
              </w:rPr>
              <w:t xml:space="preserve"> methodology along with bioengineering. Traditional methods were also used to protect slide prone areas</w:t>
            </w:r>
            <w:r w:rsidR="004201BC">
              <w:rPr>
                <w:rFonts w:ascii="Times New Roman" w:eastAsia="Times New Roman" w:hAnsi="Times New Roman" w:cs="Times New Roman"/>
                <w:sz w:val="20"/>
                <w:szCs w:val="24"/>
              </w:rPr>
              <w:t xml:space="preserve"> </w:t>
            </w:r>
            <w:r w:rsidRPr="000956C6">
              <w:rPr>
                <w:rFonts w:ascii="Times New Roman" w:eastAsia="Times New Roman" w:hAnsi="Times New Roman" w:cs="Times New Roman"/>
                <w:sz w:val="20"/>
                <w:szCs w:val="24"/>
              </w:rPr>
              <w:t xml:space="preserve">such as use of tarpaulin sheets  </w:t>
            </w:r>
          </w:p>
          <w:p w14:paraId="3145EEA1"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952" w:type="dxa"/>
            <w:shd w:val="clear" w:color="auto" w:fill="auto"/>
          </w:tcPr>
          <w:p w14:paraId="62E05EB8"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Work was successfully completed within 12months, although project time period was given to be 15 months and was initiated in 2014</w:t>
            </w:r>
          </w:p>
          <w:p w14:paraId="549EA214"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955" w:type="dxa"/>
            <w:shd w:val="clear" w:color="auto" w:fill="auto"/>
          </w:tcPr>
          <w:p w14:paraId="64BCCAB5"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Bioengineering techniques were adopted through plantation and civil engineering techniques, such as use of </w:t>
            </w:r>
            <w:proofErr w:type="spellStart"/>
            <w:r w:rsidRPr="000956C6">
              <w:rPr>
                <w:rFonts w:ascii="Times New Roman" w:eastAsia="Times New Roman" w:hAnsi="Times New Roman" w:cs="Times New Roman"/>
                <w:sz w:val="20"/>
                <w:szCs w:val="24"/>
              </w:rPr>
              <w:t>gabban</w:t>
            </w:r>
            <w:proofErr w:type="spellEnd"/>
            <w:r w:rsidRPr="000956C6">
              <w:rPr>
                <w:rFonts w:ascii="Times New Roman" w:eastAsia="Times New Roman" w:hAnsi="Times New Roman" w:cs="Times New Roman"/>
                <w:sz w:val="20"/>
                <w:szCs w:val="24"/>
              </w:rPr>
              <w:t xml:space="preserve"> walls, sand bags, dams and soil nailing including improvement of drainage along Thimphu-</w:t>
            </w:r>
            <w:proofErr w:type="spellStart"/>
            <w:r w:rsidRPr="000956C6">
              <w:rPr>
                <w:rFonts w:ascii="Times New Roman" w:eastAsia="Times New Roman" w:hAnsi="Times New Roman" w:cs="Times New Roman"/>
                <w:sz w:val="20"/>
                <w:szCs w:val="24"/>
              </w:rPr>
              <w:t>Phuntsholing</w:t>
            </w:r>
            <w:proofErr w:type="spellEnd"/>
            <w:r w:rsidRPr="000956C6">
              <w:rPr>
                <w:rFonts w:ascii="Times New Roman" w:eastAsia="Times New Roman" w:hAnsi="Times New Roman" w:cs="Times New Roman"/>
                <w:sz w:val="20"/>
                <w:szCs w:val="24"/>
              </w:rPr>
              <w:t xml:space="preserve"> highway</w:t>
            </w:r>
          </w:p>
        </w:tc>
        <w:tc>
          <w:tcPr>
            <w:tcW w:w="2522" w:type="dxa"/>
            <w:shd w:val="clear" w:color="auto" w:fill="auto"/>
          </w:tcPr>
          <w:p w14:paraId="39B95BBE"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Feasibility study was already carried out (hydrological analysis, flood protection design and installation of automated weather stations) at the upper portion of the </w:t>
            </w:r>
            <w:r w:rsidR="004201BC" w:rsidRPr="000956C6">
              <w:rPr>
                <w:rFonts w:ascii="Times New Roman" w:eastAsia="Times New Roman" w:hAnsi="Times New Roman" w:cs="Times New Roman"/>
                <w:sz w:val="20"/>
                <w:szCs w:val="24"/>
              </w:rPr>
              <w:t>river.</w:t>
            </w:r>
          </w:p>
          <w:p w14:paraId="170167A2"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2BF18300"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Almost 70% of municipal office have been strengthened through capacity building training in areas including flood protection and slope stabilization</w:t>
            </w:r>
          </w:p>
          <w:p w14:paraId="6B3B65F9"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60C3EC87"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Capacity building ex-trainings were attended in Philippines and Japan</w:t>
            </w:r>
            <w:r w:rsidR="004201BC">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and in-country trainings were provided through resource persons from Nepal and India.</w:t>
            </w:r>
          </w:p>
          <w:p w14:paraId="5755E69C"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157CDA46"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sz w:val="20"/>
                <w:szCs w:val="24"/>
              </w:rPr>
              <w:t>Benefits</w:t>
            </w:r>
            <w:r w:rsidRPr="000956C6">
              <w:rPr>
                <w:rFonts w:ascii="Times New Roman" w:eastAsia="Times New Roman" w:hAnsi="Times New Roman" w:cs="Times New Roman"/>
                <w:sz w:val="20"/>
                <w:szCs w:val="24"/>
              </w:rPr>
              <w:t xml:space="preserve">: Project has somehow stabilized the landslide prone area along the highway, protection of flood at the industrial estate </w:t>
            </w:r>
          </w:p>
        </w:tc>
      </w:tr>
      <w:tr w:rsidR="006A7F84" w:rsidRPr="000956C6" w14:paraId="6651D2AA" w14:textId="77777777" w:rsidTr="00BE0249">
        <w:tc>
          <w:tcPr>
            <w:cnfStyle w:val="001000000000" w:firstRow="0" w:lastRow="0" w:firstColumn="1" w:lastColumn="0" w:oddVBand="0" w:evenVBand="0" w:oddHBand="0" w:evenHBand="0" w:firstRowFirstColumn="0" w:firstRowLastColumn="0" w:lastRowFirstColumn="0" w:lastRowLastColumn="0"/>
            <w:tcW w:w="1567" w:type="dxa"/>
            <w:tcBorders>
              <w:left w:val="none" w:sz="0" w:space="0" w:color="auto"/>
            </w:tcBorders>
            <w:shd w:val="clear" w:color="auto" w:fill="AEAAAA"/>
          </w:tcPr>
          <w:p w14:paraId="14C3BAD2"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2954" w:type="dxa"/>
            <w:shd w:val="clear" w:color="auto" w:fill="auto"/>
          </w:tcPr>
          <w:p w14:paraId="33E2BE5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c>
          <w:tcPr>
            <w:tcW w:w="2952" w:type="dxa"/>
            <w:shd w:val="clear" w:color="auto" w:fill="auto"/>
          </w:tcPr>
          <w:p w14:paraId="1CADD8D8"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c>
          <w:tcPr>
            <w:tcW w:w="2955" w:type="dxa"/>
            <w:shd w:val="clear" w:color="auto" w:fill="auto"/>
          </w:tcPr>
          <w:p w14:paraId="54648EE4"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c>
          <w:tcPr>
            <w:tcW w:w="2522" w:type="dxa"/>
            <w:shd w:val="clear" w:color="auto" w:fill="auto"/>
          </w:tcPr>
          <w:p w14:paraId="30CA920D"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r>
      <w:tr w:rsidR="006A7F84" w:rsidRPr="000956C6" w14:paraId="1F4EEE97" w14:textId="77777777" w:rsidTr="00BE02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Borders>
              <w:left w:val="none" w:sz="0" w:space="0" w:color="auto"/>
            </w:tcBorders>
            <w:shd w:val="clear" w:color="auto" w:fill="AEAAAA"/>
          </w:tcPr>
          <w:p w14:paraId="6C0BAAB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2954" w:type="dxa"/>
            <w:shd w:val="clear" w:color="auto" w:fill="auto"/>
          </w:tcPr>
          <w:p w14:paraId="16A0D1A0"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The methods have somehow provided temporary </w:t>
            </w:r>
            <w:proofErr w:type="gramStart"/>
            <w:r w:rsidRPr="000956C6">
              <w:rPr>
                <w:rFonts w:ascii="Times New Roman" w:eastAsia="Times New Roman" w:hAnsi="Times New Roman" w:cs="Times New Roman"/>
                <w:sz w:val="20"/>
                <w:szCs w:val="24"/>
              </w:rPr>
              <w:t>solution</w:t>
            </w:r>
            <w:proofErr w:type="gramEnd"/>
            <w:r w:rsidRPr="000956C6">
              <w:rPr>
                <w:rFonts w:ascii="Times New Roman" w:eastAsia="Times New Roman" w:hAnsi="Times New Roman" w:cs="Times New Roman"/>
                <w:sz w:val="20"/>
                <w:szCs w:val="24"/>
              </w:rPr>
              <w:t xml:space="preserve"> but the slide seems to be taking place every monsoon season</w:t>
            </w:r>
          </w:p>
        </w:tc>
        <w:tc>
          <w:tcPr>
            <w:tcW w:w="2952" w:type="dxa"/>
            <w:shd w:val="clear" w:color="auto" w:fill="auto"/>
          </w:tcPr>
          <w:p w14:paraId="3296A1F2"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There is no provision for maintenance of the river protection in the NAPA II project because within the next 1-2years, </w:t>
            </w:r>
            <w:r w:rsidRPr="000956C6">
              <w:rPr>
                <w:rFonts w:ascii="Times New Roman" w:eastAsia="Times New Roman" w:hAnsi="Times New Roman" w:cs="Times New Roman"/>
                <w:sz w:val="20"/>
                <w:szCs w:val="24"/>
              </w:rPr>
              <w:lastRenderedPageBreak/>
              <w:t xml:space="preserve">there may arise a need to carry out maintenance works </w:t>
            </w:r>
          </w:p>
          <w:p w14:paraId="57CF8AF1"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tc>
        <w:tc>
          <w:tcPr>
            <w:tcW w:w="2955" w:type="dxa"/>
            <w:shd w:val="clear" w:color="auto" w:fill="auto"/>
          </w:tcPr>
          <w:p w14:paraId="50122B12"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N.A.</w:t>
            </w:r>
          </w:p>
        </w:tc>
        <w:tc>
          <w:tcPr>
            <w:tcW w:w="2522" w:type="dxa"/>
            <w:shd w:val="clear" w:color="auto" w:fill="auto"/>
          </w:tcPr>
          <w:p w14:paraId="640B447A"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Difficult to understand and implement due to new technology and inadequate capacity of the implementing agencies</w:t>
            </w:r>
          </w:p>
        </w:tc>
      </w:tr>
      <w:tr w:rsidR="006A7F84" w:rsidRPr="000956C6" w14:paraId="67EA5A00" w14:textId="77777777" w:rsidTr="00BE0249">
        <w:tc>
          <w:tcPr>
            <w:cnfStyle w:val="001000000000" w:firstRow="0" w:lastRow="0" w:firstColumn="1" w:lastColumn="0" w:oddVBand="0" w:evenVBand="0" w:oddHBand="0" w:evenHBand="0" w:firstRowFirstColumn="0" w:firstRowLastColumn="0" w:lastRowFirstColumn="0" w:lastRowLastColumn="0"/>
            <w:tcW w:w="1567" w:type="dxa"/>
            <w:tcBorders>
              <w:left w:val="none" w:sz="0" w:space="0" w:color="auto"/>
              <w:bottom w:val="none" w:sz="0" w:space="0" w:color="auto"/>
            </w:tcBorders>
            <w:shd w:val="clear" w:color="auto" w:fill="AEAAAA"/>
          </w:tcPr>
          <w:p w14:paraId="3223CA6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2954" w:type="dxa"/>
            <w:shd w:val="clear" w:color="auto" w:fill="auto"/>
          </w:tcPr>
          <w:p w14:paraId="2218D06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Going forward, there is a need for geotechnical studies need to be carried out </w:t>
            </w:r>
            <w:proofErr w:type="gramStart"/>
            <w:r w:rsidRPr="000956C6">
              <w:rPr>
                <w:rFonts w:ascii="Times New Roman" w:eastAsia="Times New Roman" w:hAnsi="Times New Roman" w:cs="Times New Roman"/>
                <w:sz w:val="20"/>
                <w:szCs w:val="24"/>
              </w:rPr>
              <w:t>so as to</w:t>
            </w:r>
            <w:proofErr w:type="gramEnd"/>
            <w:r w:rsidRPr="000956C6">
              <w:rPr>
                <w:rFonts w:ascii="Times New Roman" w:eastAsia="Times New Roman" w:hAnsi="Times New Roman" w:cs="Times New Roman"/>
                <w:sz w:val="20"/>
                <w:szCs w:val="24"/>
              </w:rPr>
              <w:t xml:space="preserve"> identify sturdier methods and measures, whether preventive or adaptive, that are more resilient to annual landslides during the monsoon periods.</w:t>
            </w:r>
          </w:p>
        </w:tc>
        <w:tc>
          <w:tcPr>
            <w:tcW w:w="2952" w:type="dxa"/>
            <w:shd w:val="clear" w:color="auto" w:fill="auto"/>
          </w:tcPr>
          <w:p w14:paraId="2D009481"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In order to sustain the project, there is need to continue the project with additional funds to extend the river protection walls along the river </w:t>
            </w:r>
          </w:p>
          <w:p w14:paraId="0A4DE777"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p w14:paraId="69B5887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The mitigation work will last over 10-15years if proper timely maintenance </w:t>
            </w:r>
            <w:proofErr w:type="gramStart"/>
            <w:r w:rsidRPr="000956C6">
              <w:rPr>
                <w:rFonts w:ascii="Times New Roman" w:eastAsia="Times New Roman" w:hAnsi="Times New Roman" w:cs="Times New Roman"/>
                <w:sz w:val="20"/>
                <w:szCs w:val="24"/>
              </w:rPr>
              <w:t>are</w:t>
            </w:r>
            <w:proofErr w:type="gramEnd"/>
            <w:r w:rsidRPr="000956C6">
              <w:rPr>
                <w:rFonts w:ascii="Times New Roman" w:eastAsia="Times New Roman" w:hAnsi="Times New Roman" w:cs="Times New Roman"/>
                <w:sz w:val="20"/>
                <w:szCs w:val="24"/>
              </w:rPr>
              <w:t xml:space="preserve"> carried out </w:t>
            </w:r>
          </w:p>
          <w:p w14:paraId="7440F49A"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p w14:paraId="7AF49AB3"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Meanwhile, municipal officials are carrying out the monitoring of the site before and after the monsoon seasons</w:t>
            </w:r>
          </w:p>
        </w:tc>
        <w:tc>
          <w:tcPr>
            <w:tcW w:w="2955" w:type="dxa"/>
            <w:shd w:val="clear" w:color="auto" w:fill="auto"/>
          </w:tcPr>
          <w:p w14:paraId="14DFAE74"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If given the opportunity, municipal office will be constructing the mitigation works along the </w:t>
            </w:r>
            <w:proofErr w:type="spellStart"/>
            <w:r w:rsidRPr="000956C6">
              <w:rPr>
                <w:rFonts w:ascii="Times New Roman" w:eastAsia="Times New Roman" w:hAnsi="Times New Roman" w:cs="Times New Roman"/>
                <w:sz w:val="20"/>
                <w:szCs w:val="24"/>
              </w:rPr>
              <w:t>Omchu</w:t>
            </w:r>
            <w:proofErr w:type="spellEnd"/>
            <w:r w:rsidRPr="000956C6">
              <w:rPr>
                <w:rFonts w:ascii="Times New Roman" w:eastAsia="Times New Roman" w:hAnsi="Times New Roman" w:cs="Times New Roman"/>
                <w:sz w:val="20"/>
                <w:szCs w:val="24"/>
              </w:rPr>
              <w:t xml:space="preserve"> river along the main area of the city, slope stabilization along other areas since most of the areas under the municipal area and then maintenance of the existing mitigation works</w:t>
            </w:r>
          </w:p>
        </w:tc>
        <w:tc>
          <w:tcPr>
            <w:tcW w:w="2522" w:type="dxa"/>
            <w:shd w:val="clear" w:color="auto" w:fill="auto"/>
          </w:tcPr>
          <w:p w14:paraId="6434617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Once the project progressed, the locals within the community were able to pick up the methodology and have even adopted such mitigation measures through their own initiatives.</w:t>
            </w:r>
          </w:p>
          <w:p w14:paraId="488D184F"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tc>
      </w:tr>
    </w:tbl>
    <w:p w14:paraId="248BA0E5"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35"/>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21564EF6"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1BA84470"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1.1, Activity 1.1.6</w:t>
            </w:r>
          </w:p>
        </w:tc>
      </w:tr>
      <w:tr w:rsidR="006A7F84" w:rsidRPr="000956C6" w14:paraId="489FBFC2"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071FF7C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707160E9"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FEMD</w:t>
            </w:r>
          </w:p>
        </w:tc>
      </w:tr>
      <w:tr w:rsidR="006A7F84" w:rsidRPr="000956C6" w14:paraId="62298FBD"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38C4BB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2841AE4F" w14:textId="77777777" w:rsidR="006A7F84" w:rsidRPr="000956C6" w:rsidRDefault="006A7F84" w:rsidP="00FF740B">
            <w:pPr>
              <w:contextualSpacing/>
              <w:rPr>
                <w:rFonts w:ascii="Times New Roman" w:eastAsia="Times New Roman" w:hAnsi="Times New Roman" w:cs="Times New Roman"/>
                <w:sz w:val="20"/>
                <w:szCs w:val="24"/>
              </w:rPr>
            </w:pPr>
          </w:p>
          <w:p w14:paraId="7AC8C5B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03560674"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 xml:space="preserve">FEMD and </w:t>
            </w:r>
            <w:proofErr w:type="spellStart"/>
            <w:r w:rsidRPr="000956C6">
              <w:rPr>
                <w:rFonts w:ascii="Times New Roman" w:eastAsia="Times New Roman" w:hAnsi="Times New Roman" w:cs="Times New Roman"/>
                <w:b/>
                <w:sz w:val="20"/>
                <w:szCs w:val="24"/>
              </w:rPr>
              <w:t>Phuentsholing</w:t>
            </w:r>
            <w:proofErr w:type="spellEnd"/>
            <w:r w:rsidRPr="000956C6">
              <w:rPr>
                <w:rFonts w:ascii="Times New Roman" w:eastAsia="Times New Roman" w:hAnsi="Times New Roman" w:cs="Times New Roman"/>
                <w:b/>
                <w:sz w:val="20"/>
                <w:szCs w:val="24"/>
              </w:rPr>
              <w:t xml:space="preserve"> Municipality</w:t>
            </w:r>
          </w:p>
          <w:p w14:paraId="1642451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0762537D"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Capacity Strengthening Support</w:t>
            </w:r>
          </w:p>
        </w:tc>
      </w:tr>
      <w:tr w:rsidR="006A7F84" w:rsidRPr="000956C6" w14:paraId="6540DEF3"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6F7C41B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0CF2E813" w14:textId="77777777" w:rsidR="006A7F84" w:rsidRPr="000956C6" w:rsidRDefault="006A7F84" w:rsidP="00574666">
            <w:pPr>
              <w:numPr>
                <w:ilvl w:val="0"/>
                <w:numId w:val="8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Total budget allocated is USD 50,000</w:t>
            </w:r>
          </w:p>
          <w:p w14:paraId="5DBDD07B" w14:textId="77777777" w:rsidR="006A7F84" w:rsidRPr="000956C6" w:rsidRDefault="006A7F84" w:rsidP="00574666">
            <w:pPr>
              <w:numPr>
                <w:ilvl w:val="0"/>
                <w:numId w:val="8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Provided technical backstopping to the flood protection in the field in terms of review of technical reports and design of flood protection systems</w:t>
            </w:r>
          </w:p>
          <w:p w14:paraId="55F3E5A2" w14:textId="77777777" w:rsidR="006A7F84" w:rsidRPr="000956C6" w:rsidRDefault="006A7F84" w:rsidP="00574666">
            <w:pPr>
              <w:numPr>
                <w:ilvl w:val="0"/>
                <w:numId w:val="8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Engineers were trained on flood protection and mitigation, also field visits were arranged in Indonesia and Bangkok</w:t>
            </w:r>
          </w:p>
          <w:p w14:paraId="08BD67B9" w14:textId="77777777" w:rsidR="006A7F84" w:rsidRPr="000956C6" w:rsidRDefault="006A7F84" w:rsidP="00574666">
            <w:pPr>
              <w:numPr>
                <w:ilvl w:val="0"/>
                <w:numId w:val="8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Skills gained from the trainings were replicated to other Dzongkhag engineers</w:t>
            </w:r>
          </w:p>
        </w:tc>
      </w:tr>
      <w:tr w:rsidR="006A7F84" w:rsidRPr="000956C6" w14:paraId="32198DB0"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4B5F9B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543937AB"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r>
      <w:tr w:rsidR="006A7F84" w:rsidRPr="000956C6" w14:paraId="632E1751"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195D685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2F797FF1" w14:textId="77777777" w:rsidR="006A7F84" w:rsidRPr="000956C6" w:rsidRDefault="006A7F84" w:rsidP="00574666">
            <w:pPr>
              <w:numPr>
                <w:ilvl w:val="0"/>
                <w:numId w:val="7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Flood hazard measurement, flood zoning and flood </w:t>
            </w:r>
            <w:proofErr w:type="spellStart"/>
            <w:r w:rsidRPr="000956C6">
              <w:rPr>
                <w:rFonts w:ascii="Times New Roman" w:eastAsia="Times New Roman" w:hAnsi="Times New Roman" w:cs="Times New Roman"/>
                <w:sz w:val="20"/>
                <w:szCs w:val="24"/>
              </w:rPr>
              <w:t>modeling</w:t>
            </w:r>
            <w:proofErr w:type="spellEnd"/>
            <w:r w:rsidRPr="000956C6">
              <w:rPr>
                <w:rFonts w:ascii="Times New Roman" w:eastAsia="Times New Roman" w:hAnsi="Times New Roman" w:cs="Times New Roman"/>
                <w:sz w:val="20"/>
                <w:szCs w:val="24"/>
              </w:rPr>
              <w:t xml:space="preserve"> requires more data </w:t>
            </w:r>
          </w:p>
        </w:tc>
      </w:tr>
      <w:tr w:rsidR="006A7F84" w:rsidRPr="000956C6" w14:paraId="33E5073E"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7A41654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39D823DF" w14:textId="77777777" w:rsidR="006A7F84" w:rsidRPr="000956C6" w:rsidRDefault="006A7F84" w:rsidP="00574666">
            <w:pPr>
              <w:numPr>
                <w:ilvl w:val="0"/>
                <w:numId w:val="85"/>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Set up local data collection centre near </w:t>
            </w:r>
            <w:proofErr w:type="spellStart"/>
            <w:r w:rsidRPr="000956C6">
              <w:rPr>
                <w:rFonts w:ascii="Times New Roman" w:eastAsia="Times New Roman" w:hAnsi="Times New Roman" w:cs="Times New Roman"/>
                <w:sz w:val="20"/>
                <w:szCs w:val="24"/>
              </w:rPr>
              <w:t>Pasakha</w:t>
            </w:r>
            <w:proofErr w:type="spellEnd"/>
            <w:r w:rsidRPr="000956C6">
              <w:rPr>
                <w:rFonts w:ascii="Times New Roman" w:eastAsia="Times New Roman" w:hAnsi="Times New Roman" w:cs="Times New Roman"/>
                <w:sz w:val="20"/>
                <w:szCs w:val="24"/>
              </w:rPr>
              <w:t xml:space="preserve"> Industrial Area for </w:t>
            </w:r>
            <w:proofErr w:type="spellStart"/>
            <w:r w:rsidRPr="000956C6">
              <w:rPr>
                <w:rFonts w:ascii="Times New Roman" w:eastAsia="Times New Roman" w:hAnsi="Times New Roman" w:cs="Times New Roman"/>
                <w:sz w:val="20"/>
                <w:szCs w:val="24"/>
              </w:rPr>
              <w:t>Barsa</w:t>
            </w:r>
            <w:proofErr w:type="spellEnd"/>
            <w:r w:rsidRPr="000956C6">
              <w:rPr>
                <w:rFonts w:ascii="Times New Roman" w:eastAsia="Times New Roman" w:hAnsi="Times New Roman" w:cs="Times New Roman"/>
                <w:sz w:val="20"/>
                <w:szCs w:val="24"/>
              </w:rPr>
              <w:t xml:space="preserve"> watershed</w:t>
            </w:r>
          </w:p>
        </w:tc>
      </w:tr>
    </w:tbl>
    <w:p w14:paraId="74539835"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34"/>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006615C2"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46031C6B"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1.3</w:t>
            </w:r>
          </w:p>
        </w:tc>
      </w:tr>
      <w:tr w:rsidR="006A7F84" w:rsidRPr="000956C6" w14:paraId="71B13699"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675D61A1"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04775980"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DEGM</w:t>
            </w:r>
          </w:p>
        </w:tc>
      </w:tr>
      <w:tr w:rsidR="006A7F84" w:rsidRPr="000956C6" w14:paraId="23CF2219"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688872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2EB537C9" w14:textId="77777777" w:rsidR="006A7F84" w:rsidRPr="000956C6" w:rsidRDefault="006A7F84" w:rsidP="00FF740B">
            <w:pPr>
              <w:contextualSpacing/>
              <w:rPr>
                <w:rFonts w:ascii="Times New Roman" w:eastAsia="Times New Roman" w:hAnsi="Times New Roman" w:cs="Times New Roman"/>
                <w:sz w:val="20"/>
                <w:szCs w:val="24"/>
              </w:rPr>
            </w:pPr>
          </w:p>
          <w:p w14:paraId="7929ED5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5882FBD8"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Phuntsholing</w:t>
            </w:r>
            <w:proofErr w:type="spellEnd"/>
            <w:r w:rsidRPr="000956C6">
              <w:rPr>
                <w:rFonts w:ascii="Times New Roman" w:eastAsia="Times New Roman" w:hAnsi="Times New Roman" w:cs="Times New Roman"/>
                <w:b/>
                <w:sz w:val="20"/>
                <w:szCs w:val="24"/>
              </w:rPr>
              <w:t xml:space="preserve">, along </w:t>
            </w:r>
            <w:proofErr w:type="spellStart"/>
            <w:r w:rsidRPr="000956C6">
              <w:rPr>
                <w:rFonts w:ascii="Times New Roman" w:eastAsia="Times New Roman" w:hAnsi="Times New Roman" w:cs="Times New Roman"/>
                <w:b/>
                <w:sz w:val="20"/>
                <w:szCs w:val="24"/>
              </w:rPr>
              <w:t>Zhemgang</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Gelephu</w:t>
            </w:r>
            <w:proofErr w:type="spellEnd"/>
            <w:r w:rsidRPr="000956C6">
              <w:rPr>
                <w:rFonts w:ascii="Times New Roman" w:eastAsia="Times New Roman" w:hAnsi="Times New Roman" w:cs="Times New Roman"/>
                <w:b/>
                <w:sz w:val="20"/>
                <w:szCs w:val="24"/>
              </w:rPr>
              <w:t xml:space="preserve"> highway, </w:t>
            </w:r>
            <w:proofErr w:type="spellStart"/>
            <w:r w:rsidRPr="000956C6">
              <w:rPr>
                <w:rFonts w:ascii="Times New Roman" w:eastAsia="Times New Roman" w:hAnsi="Times New Roman" w:cs="Times New Roman"/>
                <w:b/>
                <w:sz w:val="20"/>
                <w:szCs w:val="24"/>
              </w:rPr>
              <w:t>Arong</w:t>
            </w:r>
            <w:proofErr w:type="spellEnd"/>
            <w:r w:rsidRPr="000956C6">
              <w:rPr>
                <w:rFonts w:ascii="Times New Roman" w:eastAsia="Times New Roman" w:hAnsi="Times New Roman" w:cs="Times New Roman"/>
                <w:b/>
                <w:sz w:val="20"/>
                <w:szCs w:val="24"/>
              </w:rPr>
              <w:t xml:space="preserve"> and Moshi in </w:t>
            </w:r>
            <w:proofErr w:type="spellStart"/>
            <w:r w:rsidRPr="000956C6">
              <w:rPr>
                <w:rFonts w:ascii="Times New Roman" w:eastAsia="Times New Roman" w:hAnsi="Times New Roman" w:cs="Times New Roman"/>
                <w:b/>
                <w:sz w:val="20"/>
                <w:szCs w:val="24"/>
              </w:rPr>
              <w:t>Samdrupjongkhar</w:t>
            </w:r>
            <w:proofErr w:type="spellEnd"/>
            <w:r w:rsidRPr="000956C6">
              <w:rPr>
                <w:rFonts w:ascii="Times New Roman" w:eastAsia="Times New Roman" w:hAnsi="Times New Roman" w:cs="Times New Roman"/>
                <w:b/>
                <w:sz w:val="20"/>
                <w:szCs w:val="24"/>
              </w:rPr>
              <w:t xml:space="preserve"> </w:t>
            </w:r>
          </w:p>
          <w:p w14:paraId="34047432"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29EA7D21"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Mapping of Landslide, Landslide Mitigation Measures, Geological Assessment on Landslides</w:t>
            </w:r>
          </w:p>
        </w:tc>
      </w:tr>
      <w:tr w:rsidR="006A7F84" w:rsidRPr="000956C6" w14:paraId="5D804641"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5C5BDB0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4AEE22A9" w14:textId="77777777" w:rsidR="006A7F84" w:rsidRPr="000956C6" w:rsidRDefault="006A7F84" w:rsidP="00574666">
            <w:pPr>
              <w:numPr>
                <w:ilvl w:val="0"/>
                <w:numId w:val="86"/>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Developed technical manual which specifies feasibility study processes, research proposal for landslide study, geo-hazard and vulnerability assessment.</w:t>
            </w:r>
          </w:p>
          <w:p w14:paraId="2CB4910D" w14:textId="77777777" w:rsidR="006A7F84" w:rsidRPr="000956C6" w:rsidRDefault="006A7F84" w:rsidP="00574666">
            <w:pPr>
              <w:numPr>
                <w:ilvl w:val="0"/>
                <w:numId w:val="86"/>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lastRenderedPageBreak/>
              <w:t xml:space="preserve">Study has come up with short term and </w:t>
            </w:r>
            <w:proofErr w:type="gramStart"/>
            <w:r w:rsidRPr="000956C6">
              <w:rPr>
                <w:rFonts w:ascii="Times New Roman" w:eastAsia="Times New Roman" w:hAnsi="Times New Roman" w:cs="Times New Roman"/>
                <w:sz w:val="20"/>
                <w:szCs w:val="24"/>
              </w:rPr>
              <w:t>long term</w:t>
            </w:r>
            <w:proofErr w:type="gramEnd"/>
            <w:r w:rsidRPr="000956C6">
              <w:rPr>
                <w:rFonts w:ascii="Times New Roman" w:eastAsia="Times New Roman" w:hAnsi="Times New Roman" w:cs="Times New Roman"/>
                <w:sz w:val="20"/>
                <w:szCs w:val="24"/>
              </w:rPr>
              <w:t xml:space="preserve"> solutions through reproduction of topographical maps and reports </w:t>
            </w:r>
          </w:p>
          <w:p w14:paraId="262D6987" w14:textId="77777777" w:rsidR="006A7F84" w:rsidRPr="000956C6" w:rsidRDefault="006A7F84" w:rsidP="00574666">
            <w:pPr>
              <w:numPr>
                <w:ilvl w:val="0"/>
                <w:numId w:val="86"/>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Landslide monitoring and threshold development was initiated in 6 sites along southern regions and the information is shared with National Centre for Hydrology and Metrology</w:t>
            </w:r>
          </w:p>
          <w:p w14:paraId="373636A9" w14:textId="77777777" w:rsidR="006A7F84" w:rsidRPr="000956C6" w:rsidRDefault="006A7F84" w:rsidP="00574666">
            <w:pPr>
              <w:numPr>
                <w:ilvl w:val="0"/>
                <w:numId w:val="86"/>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Technical report prepared but in draft stage. Findings from the report are presented to the stakeholders through workshops</w:t>
            </w:r>
          </w:p>
          <w:p w14:paraId="35DBCA56" w14:textId="77777777" w:rsidR="006A7F84" w:rsidRPr="000956C6" w:rsidRDefault="006A7F84" w:rsidP="000956C6">
            <w:p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p>
          <w:p w14:paraId="4BEE1005"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Benefits</w:t>
            </w:r>
          </w:p>
          <w:p w14:paraId="06E9744D" w14:textId="77777777" w:rsidR="006A7F84" w:rsidRPr="000956C6" w:rsidRDefault="006A7F84" w:rsidP="00574666">
            <w:pPr>
              <w:numPr>
                <w:ilvl w:val="0"/>
                <w:numId w:val="7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Study has enhanced awareness on which areas to be targeted for mitigation measures based on scientific study</w:t>
            </w:r>
          </w:p>
          <w:p w14:paraId="451F5157" w14:textId="77777777" w:rsidR="006A7F84" w:rsidRPr="000956C6" w:rsidRDefault="006A7F84" w:rsidP="00574666">
            <w:pPr>
              <w:numPr>
                <w:ilvl w:val="0"/>
                <w:numId w:val="7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 xml:space="preserve">Project has strengthened the capacity of people involved in landslide  </w:t>
            </w:r>
          </w:p>
        </w:tc>
      </w:tr>
      <w:tr w:rsidR="006A7F84" w:rsidRPr="000956C6" w14:paraId="08416F97"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1D1408A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Lessons Learnt</w:t>
            </w:r>
          </w:p>
        </w:tc>
        <w:tc>
          <w:tcPr>
            <w:tcW w:w="11125" w:type="dxa"/>
            <w:shd w:val="clear" w:color="auto" w:fill="auto"/>
          </w:tcPr>
          <w:p w14:paraId="249D9F41" w14:textId="77777777" w:rsidR="006A7F84" w:rsidRPr="000956C6" w:rsidRDefault="006A7F84" w:rsidP="00574666">
            <w:pPr>
              <w:numPr>
                <w:ilvl w:val="0"/>
                <w:numId w:val="75"/>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 xml:space="preserve">Causes of landslide is mainly due to erratic rainfall </w:t>
            </w:r>
          </w:p>
          <w:p w14:paraId="4DF34240" w14:textId="77777777" w:rsidR="006A7F84" w:rsidRPr="000956C6" w:rsidRDefault="006A7F84" w:rsidP="00574666">
            <w:pPr>
              <w:numPr>
                <w:ilvl w:val="0"/>
                <w:numId w:val="75"/>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 xml:space="preserve">Landslide causes risk to life, human settlements and other infrastructures, so it is important to provide priority towards its mitigation </w:t>
            </w:r>
          </w:p>
        </w:tc>
      </w:tr>
      <w:tr w:rsidR="006A7F84" w:rsidRPr="000956C6" w14:paraId="0ECFE8A4"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51629B4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4EEB6E5F"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Lack of rainfall data led to installation of equipment to record rainfall at different locations</w:t>
            </w:r>
          </w:p>
          <w:p w14:paraId="38F61737"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Existing rainfall data is not adequate because 8-10 years data is required for forecasting</w:t>
            </w:r>
          </w:p>
          <w:p w14:paraId="53E5779D"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Study demands highly technical and scientific skills and experience</w:t>
            </w:r>
          </w:p>
          <w:p w14:paraId="252AABB0"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Variation of different parameters influencing landslide analysis, whose result may lead to misleading information, generalization, over or under estimation</w:t>
            </w:r>
          </w:p>
          <w:p w14:paraId="710936C2"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Lack of monitoring system at landslide areas to record date and time of landslide events</w:t>
            </w:r>
          </w:p>
          <w:p w14:paraId="098696AF"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Lack of budget – will future efforts be funded internally, internationally or both?</w:t>
            </w:r>
          </w:p>
          <w:p w14:paraId="0B4F61C3"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 xml:space="preserve">Limited knowledge about the details of landslide which leads to continuously building of walls by the stakeholders which is not effective, different landslides are caused by different phenomenon </w:t>
            </w:r>
            <w:proofErr w:type="gramStart"/>
            <w:r w:rsidRPr="000956C6">
              <w:rPr>
                <w:rFonts w:ascii="Times New Roman" w:eastAsia="Times New Roman" w:hAnsi="Times New Roman" w:cs="Times New Roman"/>
                <w:sz w:val="20"/>
                <w:szCs w:val="24"/>
              </w:rPr>
              <w:t>and also</w:t>
            </w:r>
            <w:proofErr w:type="gramEnd"/>
            <w:r w:rsidRPr="000956C6">
              <w:rPr>
                <w:rFonts w:ascii="Times New Roman" w:eastAsia="Times New Roman" w:hAnsi="Times New Roman" w:cs="Times New Roman"/>
                <w:sz w:val="20"/>
                <w:szCs w:val="24"/>
              </w:rPr>
              <w:t xml:space="preserve"> localized rainfall </w:t>
            </w:r>
          </w:p>
          <w:p w14:paraId="7F66336D" w14:textId="77777777" w:rsidR="006A7F84" w:rsidRPr="000956C6" w:rsidRDefault="006A7F84" w:rsidP="00574666">
            <w:pPr>
              <w:numPr>
                <w:ilvl w:val="0"/>
                <w:numId w:val="7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4"/>
              </w:rPr>
            </w:pPr>
            <w:r w:rsidRPr="000956C6">
              <w:rPr>
                <w:rFonts w:ascii="Times New Roman" w:eastAsia="Times New Roman" w:hAnsi="Times New Roman" w:cs="Times New Roman"/>
                <w:sz w:val="20"/>
                <w:szCs w:val="24"/>
              </w:rPr>
              <w:t>Sustainability is a question based on the fund availability for future development and the need to collect 10 years’ data for long term landslide monitoring for forecasting</w:t>
            </w:r>
          </w:p>
        </w:tc>
      </w:tr>
      <w:tr w:rsidR="006A7F84" w:rsidRPr="000956C6" w14:paraId="15139D89"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591CA1C9"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3A777D6D" w14:textId="77777777" w:rsidR="006A7F84" w:rsidRPr="000956C6" w:rsidRDefault="006A7F84" w:rsidP="004201BC">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Collaboration with foreign institution or Capacity Development of DGM is required to make up for the current gaps in budget, technical skills</w:t>
            </w:r>
            <w:r w:rsidR="004201BC">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knowledge and experience. One possible solution is to approach neighbouring countries, such as India and Nepal, and seek info-sharing on landslide data. In this way, efforts in managing landslides in the region will be further strengthened through larger volume geotechnical studies and analysis.</w:t>
            </w:r>
          </w:p>
        </w:tc>
      </w:tr>
    </w:tbl>
    <w:p w14:paraId="2C8F4991"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33"/>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533C0393"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10060D61" w14:textId="77777777" w:rsidR="006A7F84" w:rsidRPr="000956C6" w:rsidRDefault="006A7F84" w:rsidP="00FF740B">
            <w:pPr>
              <w:contextualSpacing/>
              <w:jc w:val="center"/>
              <w:rPr>
                <w:rFonts w:ascii="Times New Roman" w:eastAsia="Times New Roman" w:hAnsi="Times New Roman" w:cs="Times New Roman"/>
                <w:sz w:val="20"/>
                <w:szCs w:val="24"/>
              </w:rPr>
            </w:pPr>
            <w:bookmarkStart w:id="56" w:name="_4bvk7pj" w:colFirst="0" w:colLast="0"/>
            <w:bookmarkEnd w:id="56"/>
            <w:r w:rsidRPr="000956C6">
              <w:rPr>
                <w:rFonts w:ascii="Times New Roman" w:eastAsia="Times New Roman" w:hAnsi="Times New Roman" w:cs="Times New Roman"/>
                <w:sz w:val="20"/>
                <w:szCs w:val="24"/>
              </w:rPr>
              <w:t>Outcome 2</w:t>
            </w:r>
          </w:p>
        </w:tc>
      </w:tr>
      <w:tr w:rsidR="006A7F84" w:rsidRPr="000956C6" w14:paraId="4A4AF5B0"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4062073A"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0BBC1A55"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WRCD</w:t>
            </w:r>
          </w:p>
        </w:tc>
      </w:tr>
      <w:tr w:rsidR="006A7F84" w:rsidRPr="000956C6" w14:paraId="628183EC"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8C02D5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3F992D1D" w14:textId="77777777" w:rsidR="006A7F84" w:rsidRPr="000956C6" w:rsidRDefault="006A7F84" w:rsidP="00FF740B">
            <w:pPr>
              <w:contextualSpacing/>
              <w:rPr>
                <w:rFonts w:ascii="Times New Roman" w:eastAsia="Times New Roman" w:hAnsi="Times New Roman" w:cs="Times New Roman"/>
                <w:sz w:val="20"/>
                <w:szCs w:val="24"/>
              </w:rPr>
            </w:pPr>
          </w:p>
          <w:p w14:paraId="726493B0"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1782C532"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Monggar</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Tsirang</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Samtse</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Pemagatshel</w:t>
            </w:r>
            <w:proofErr w:type="spellEnd"/>
          </w:p>
          <w:p w14:paraId="0ED3C531"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6D409ADA"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Windstorm Resilient Roofing System</w:t>
            </w:r>
          </w:p>
        </w:tc>
      </w:tr>
      <w:tr w:rsidR="006A7F84" w:rsidRPr="000956C6" w14:paraId="79335598"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1DAECFC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5665AD01" w14:textId="77777777" w:rsidR="006A7F84" w:rsidRPr="000956C6" w:rsidRDefault="006A7F84" w:rsidP="00574666">
            <w:pPr>
              <w:numPr>
                <w:ilvl w:val="0"/>
                <w:numId w:val="1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Water resource inventory carried out for 4 Dzongkhags of </w:t>
            </w:r>
            <w:proofErr w:type="spellStart"/>
            <w:r w:rsidRPr="000956C6">
              <w:rPr>
                <w:rFonts w:ascii="Times New Roman" w:eastAsia="Times New Roman" w:hAnsi="Times New Roman" w:cs="Times New Roman"/>
                <w:sz w:val="20"/>
                <w:szCs w:val="24"/>
              </w:rPr>
              <w:t>Monggar</w:t>
            </w:r>
            <w:proofErr w:type="spellEnd"/>
            <w:r w:rsidRPr="000956C6">
              <w:rPr>
                <w:rFonts w:ascii="Times New Roman" w:eastAsia="Times New Roman" w:hAnsi="Times New Roman" w:cs="Times New Roman"/>
                <w:sz w:val="20"/>
                <w:szCs w:val="24"/>
              </w:rPr>
              <w:t xml:space="preserve">, </w:t>
            </w:r>
            <w:proofErr w:type="spellStart"/>
            <w:r w:rsidRPr="000956C6">
              <w:rPr>
                <w:rFonts w:ascii="Times New Roman" w:eastAsia="Times New Roman" w:hAnsi="Times New Roman" w:cs="Times New Roman"/>
                <w:sz w:val="20"/>
                <w:szCs w:val="24"/>
              </w:rPr>
              <w:t>Tsirang</w:t>
            </w:r>
            <w:proofErr w:type="spellEnd"/>
            <w:r w:rsidRPr="000956C6">
              <w:rPr>
                <w:rFonts w:ascii="Times New Roman" w:eastAsia="Times New Roman" w:hAnsi="Times New Roman" w:cs="Times New Roman"/>
                <w:sz w:val="20"/>
                <w:szCs w:val="24"/>
              </w:rPr>
              <w:t xml:space="preserve">, </w:t>
            </w:r>
            <w:proofErr w:type="spellStart"/>
            <w:r w:rsidRPr="000956C6">
              <w:rPr>
                <w:rFonts w:ascii="Times New Roman" w:eastAsia="Times New Roman" w:hAnsi="Times New Roman" w:cs="Times New Roman"/>
                <w:sz w:val="20"/>
                <w:szCs w:val="24"/>
              </w:rPr>
              <w:t>Samtse</w:t>
            </w:r>
            <w:proofErr w:type="spellEnd"/>
            <w:r w:rsidRPr="000956C6">
              <w:rPr>
                <w:rFonts w:ascii="Times New Roman" w:eastAsia="Times New Roman" w:hAnsi="Times New Roman" w:cs="Times New Roman"/>
                <w:sz w:val="20"/>
                <w:szCs w:val="24"/>
              </w:rPr>
              <w:t xml:space="preserve"> and </w:t>
            </w:r>
            <w:proofErr w:type="spellStart"/>
            <w:r w:rsidRPr="000956C6">
              <w:rPr>
                <w:rFonts w:ascii="Times New Roman" w:eastAsia="Times New Roman" w:hAnsi="Times New Roman" w:cs="Times New Roman"/>
                <w:sz w:val="20"/>
                <w:szCs w:val="24"/>
              </w:rPr>
              <w:t>Pemagatshel</w:t>
            </w:r>
            <w:proofErr w:type="spellEnd"/>
            <w:r w:rsidRPr="000956C6">
              <w:rPr>
                <w:rFonts w:ascii="Times New Roman" w:eastAsia="Times New Roman" w:hAnsi="Times New Roman" w:cs="Times New Roman"/>
                <w:sz w:val="20"/>
                <w:szCs w:val="24"/>
              </w:rPr>
              <w:t xml:space="preserve"> and developed as national report </w:t>
            </w:r>
          </w:p>
          <w:p w14:paraId="15AAE38C" w14:textId="77777777" w:rsidR="006A7F84" w:rsidRPr="000956C6" w:rsidRDefault="006A7F84" w:rsidP="00574666">
            <w:pPr>
              <w:numPr>
                <w:ilvl w:val="0"/>
                <w:numId w:val="1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30 </w:t>
            </w:r>
            <w:r w:rsidR="000956C6">
              <w:rPr>
                <w:rFonts w:ascii="Times New Roman" w:eastAsia="Times New Roman" w:hAnsi="Times New Roman" w:cs="Times New Roman"/>
                <w:sz w:val="20"/>
                <w:szCs w:val="24"/>
              </w:rPr>
              <w:t xml:space="preserve">water </w:t>
            </w:r>
            <w:r w:rsidRPr="000956C6">
              <w:rPr>
                <w:rFonts w:ascii="Times New Roman" w:eastAsia="Times New Roman" w:hAnsi="Times New Roman" w:cs="Times New Roman"/>
                <w:sz w:val="20"/>
                <w:szCs w:val="24"/>
              </w:rPr>
              <w:t xml:space="preserve">sources determined and mapped across all Dzongkhags along with water flow in the villages </w:t>
            </w:r>
          </w:p>
          <w:p w14:paraId="57E81FB7" w14:textId="77777777" w:rsidR="006A7F84" w:rsidRPr="000956C6" w:rsidRDefault="006A7F84" w:rsidP="00574666">
            <w:pPr>
              <w:numPr>
                <w:ilvl w:val="0"/>
                <w:numId w:val="1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Perception on house hold water supply was also carried out </w:t>
            </w:r>
          </w:p>
          <w:p w14:paraId="7F158F9C" w14:textId="77777777" w:rsidR="006A7F84" w:rsidRPr="000956C6" w:rsidRDefault="006A7F84" w:rsidP="00574666">
            <w:pPr>
              <w:numPr>
                <w:ilvl w:val="0"/>
                <w:numId w:val="1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Project is scaling up to other Dzongkhags of </w:t>
            </w:r>
            <w:proofErr w:type="spellStart"/>
            <w:r w:rsidRPr="000956C6">
              <w:rPr>
                <w:rFonts w:ascii="Times New Roman" w:eastAsia="Times New Roman" w:hAnsi="Times New Roman" w:cs="Times New Roman"/>
                <w:sz w:val="20"/>
                <w:szCs w:val="24"/>
              </w:rPr>
              <w:t>Trashigang</w:t>
            </w:r>
            <w:proofErr w:type="spellEnd"/>
            <w:r w:rsidRPr="000956C6">
              <w:rPr>
                <w:rFonts w:ascii="Times New Roman" w:eastAsia="Times New Roman" w:hAnsi="Times New Roman" w:cs="Times New Roman"/>
                <w:sz w:val="20"/>
                <w:szCs w:val="24"/>
              </w:rPr>
              <w:t xml:space="preserve">, </w:t>
            </w:r>
            <w:proofErr w:type="spellStart"/>
            <w:r w:rsidRPr="000956C6">
              <w:rPr>
                <w:rFonts w:ascii="Times New Roman" w:eastAsia="Times New Roman" w:hAnsi="Times New Roman" w:cs="Times New Roman"/>
                <w:sz w:val="20"/>
                <w:szCs w:val="24"/>
              </w:rPr>
              <w:t>Dagana</w:t>
            </w:r>
            <w:proofErr w:type="spellEnd"/>
            <w:r w:rsidRPr="000956C6">
              <w:rPr>
                <w:rFonts w:ascii="Times New Roman" w:eastAsia="Times New Roman" w:hAnsi="Times New Roman" w:cs="Times New Roman"/>
                <w:sz w:val="20"/>
                <w:szCs w:val="24"/>
              </w:rPr>
              <w:t xml:space="preserve"> and </w:t>
            </w:r>
            <w:proofErr w:type="spellStart"/>
            <w:r w:rsidRPr="000956C6">
              <w:rPr>
                <w:rFonts w:ascii="Times New Roman" w:eastAsia="Times New Roman" w:hAnsi="Times New Roman" w:cs="Times New Roman"/>
                <w:sz w:val="20"/>
                <w:szCs w:val="24"/>
              </w:rPr>
              <w:t>Samdrupjongkhar</w:t>
            </w:r>
            <w:proofErr w:type="spellEnd"/>
          </w:p>
        </w:tc>
      </w:tr>
      <w:tr w:rsidR="006A7F84" w:rsidRPr="000956C6" w14:paraId="17BFC74B"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4167A739"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40870B0D"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r>
      <w:tr w:rsidR="006A7F84" w:rsidRPr="000956C6" w14:paraId="7A8F8340"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34D4C5B"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37771D2B" w14:textId="77777777" w:rsidR="006A7F84" w:rsidRPr="000956C6" w:rsidRDefault="006A7F84" w:rsidP="00574666">
            <w:pPr>
              <w:numPr>
                <w:ilvl w:val="0"/>
                <w:numId w:val="10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Inadequate funds</w:t>
            </w:r>
          </w:p>
          <w:p w14:paraId="6FA6D9DA" w14:textId="77777777" w:rsidR="006A7F84" w:rsidRPr="000956C6" w:rsidRDefault="006A7F84" w:rsidP="00574666">
            <w:pPr>
              <w:numPr>
                <w:ilvl w:val="0"/>
                <w:numId w:val="10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Training was provided but implementation of training is an issue </w:t>
            </w:r>
          </w:p>
          <w:p w14:paraId="6F007B3A" w14:textId="77777777" w:rsidR="006A7F84" w:rsidRPr="000956C6" w:rsidRDefault="006A7F84" w:rsidP="00574666">
            <w:pPr>
              <w:numPr>
                <w:ilvl w:val="0"/>
                <w:numId w:val="10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lastRenderedPageBreak/>
              <w:t>Limited time (perhaps due to handover from DDM)</w:t>
            </w:r>
          </w:p>
          <w:p w14:paraId="008443CE" w14:textId="77777777" w:rsidR="006A7F84" w:rsidRPr="000956C6" w:rsidRDefault="006A7F84" w:rsidP="00574666">
            <w:pPr>
              <w:numPr>
                <w:ilvl w:val="0"/>
                <w:numId w:val="10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Unavailability of data (for research?)</w:t>
            </w:r>
          </w:p>
          <w:p w14:paraId="6D29E051" w14:textId="77777777" w:rsidR="006A7F84" w:rsidRPr="000956C6" w:rsidRDefault="006A7F84" w:rsidP="00574666">
            <w:pPr>
              <w:numPr>
                <w:ilvl w:val="0"/>
                <w:numId w:val="10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Unavailability of participants (for research?)</w:t>
            </w:r>
          </w:p>
        </w:tc>
      </w:tr>
      <w:tr w:rsidR="006A7F84" w:rsidRPr="000956C6" w14:paraId="296497D7"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6EAB355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Recommendation</w:t>
            </w:r>
          </w:p>
        </w:tc>
        <w:tc>
          <w:tcPr>
            <w:tcW w:w="11125" w:type="dxa"/>
            <w:shd w:val="clear" w:color="auto" w:fill="auto"/>
          </w:tcPr>
          <w:p w14:paraId="392A5DFD" w14:textId="77777777" w:rsidR="006A7F84" w:rsidRPr="000956C6" w:rsidRDefault="006A7F84" w:rsidP="00574666">
            <w:pPr>
              <w:numPr>
                <w:ilvl w:val="0"/>
                <w:numId w:val="120"/>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Guidelines to be validated and standardized in terms of regulation for easier implementation</w:t>
            </w:r>
          </w:p>
        </w:tc>
      </w:tr>
    </w:tbl>
    <w:p w14:paraId="1321E049"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32"/>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1D78595D"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15A60772"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Outcome 2</w:t>
            </w:r>
          </w:p>
        </w:tc>
      </w:tr>
      <w:tr w:rsidR="006A7F84" w:rsidRPr="000956C6" w14:paraId="30BFDDDB"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2D08FA10"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4C6DF0E8"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roofErr w:type="spellStart"/>
            <w:r w:rsidRPr="000956C6">
              <w:rPr>
                <w:rFonts w:ascii="Times New Roman" w:eastAsia="Times New Roman" w:hAnsi="Times New Roman" w:cs="Times New Roman"/>
                <w:b/>
                <w:color w:val="FFFFFF"/>
                <w:sz w:val="20"/>
                <w:szCs w:val="24"/>
              </w:rPr>
              <w:t>Tarayana</w:t>
            </w:r>
            <w:proofErr w:type="spellEnd"/>
            <w:r w:rsidRPr="000956C6">
              <w:rPr>
                <w:rFonts w:ascii="Times New Roman" w:eastAsia="Times New Roman" w:hAnsi="Times New Roman" w:cs="Times New Roman"/>
                <w:b/>
                <w:color w:val="FFFFFF"/>
                <w:sz w:val="20"/>
                <w:szCs w:val="24"/>
              </w:rPr>
              <w:t xml:space="preserve"> Foundation</w:t>
            </w:r>
          </w:p>
        </w:tc>
      </w:tr>
      <w:tr w:rsidR="006A7F84" w:rsidRPr="000956C6" w14:paraId="23A380CD"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4BAEF1C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117E2342" w14:textId="77777777" w:rsidR="006A7F84" w:rsidRPr="000956C6" w:rsidRDefault="006A7F84" w:rsidP="00FF740B">
            <w:pPr>
              <w:contextualSpacing/>
              <w:rPr>
                <w:rFonts w:ascii="Times New Roman" w:eastAsia="Times New Roman" w:hAnsi="Times New Roman" w:cs="Times New Roman"/>
                <w:sz w:val="20"/>
                <w:szCs w:val="24"/>
              </w:rPr>
            </w:pPr>
          </w:p>
          <w:p w14:paraId="2F1B44CA"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442ABA7F"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17 districts, 310 villages</w:t>
            </w:r>
          </w:p>
          <w:p w14:paraId="36416E0F"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0727F9B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Climate Resilient Water Harvesting</w:t>
            </w:r>
          </w:p>
        </w:tc>
      </w:tr>
      <w:tr w:rsidR="006A7F84" w:rsidRPr="000956C6" w14:paraId="5981E31F"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52910F7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220B1DA7" w14:textId="77777777" w:rsidR="006A7F84" w:rsidRPr="000956C6" w:rsidRDefault="006A7F84" w:rsidP="00574666">
            <w:pPr>
              <w:numPr>
                <w:ilvl w:val="0"/>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Constructed 3 water reservoirs. </w:t>
            </w:r>
          </w:p>
          <w:p w14:paraId="1F7D45D8" w14:textId="77777777" w:rsidR="006A7F84" w:rsidRPr="000956C6" w:rsidRDefault="006A7F84" w:rsidP="00574666">
            <w:pPr>
              <w:numPr>
                <w:ilvl w:val="1"/>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Reservoir 1.  At </w:t>
            </w:r>
            <w:proofErr w:type="spellStart"/>
            <w:r w:rsidRPr="000956C6">
              <w:rPr>
                <w:rFonts w:ascii="Times New Roman" w:eastAsia="Times New Roman" w:hAnsi="Times New Roman" w:cs="Times New Roman"/>
                <w:sz w:val="20"/>
                <w:szCs w:val="24"/>
              </w:rPr>
              <w:t>Mukapari</w:t>
            </w:r>
            <w:proofErr w:type="spellEnd"/>
            <w:r w:rsidRPr="000956C6">
              <w:rPr>
                <w:rFonts w:ascii="Times New Roman" w:eastAsia="Times New Roman" w:hAnsi="Times New Roman" w:cs="Times New Roman"/>
                <w:sz w:val="20"/>
                <w:szCs w:val="24"/>
              </w:rPr>
              <w:t xml:space="preserve"> source</w:t>
            </w:r>
          </w:p>
          <w:p w14:paraId="23ED2F76" w14:textId="77777777" w:rsidR="006A7F84" w:rsidRPr="000956C6" w:rsidRDefault="006A7F84" w:rsidP="00574666">
            <w:pPr>
              <w:numPr>
                <w:ilvl w:val="1"/>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Reservoir 2. At </w:t>
            </w:r>
            <w:proofErr w:type="spellStart"/>
            <w:r w:rsidRPr="000956C6">
              <w:rPr>
                <w:rFonts w:ascii="Times New Roman" w:eastAsia="Times New Roman" w:hAnsi="Times New Roman" w:cs="Times New Roman"/>
                <w:sz w:val="20"/>
                <w:szCs w:val="24"/>
              </w:rPr>
              <w:t>Kitpari</w:t>
            </w:r>
            <w:proofErr w:type="spellEnd"/>
            <w:r w:rsidRPr="000956C6">
              <w:rPr>
                <w:rFonts w:ascii="Times New Roman" w:eastAsia="Times New Roman" w:hAnsi="Times New Roman" w:cs="Times New Roman"/>
                <w:sz w:val="20"/>
                <w:szCs w:val="24"/>
              </w:rPr>
              <w:t xml:space="preserve"> source</w:t>
            </w:r>
          </w:p>
          <w:p w14:paraId="5D4279FD" w14:textId="77777777" w:rsidR="006A7F84" w:rsidRPr="000956C6" w:rsidRDefault="006A7F84" w:rsidP="00574666">
            <w:pPr>
              <w:numPr>
                <w:ilvl w:val="1"/>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Reservoir 3. At </w:t>
            </w:r>
            <w:proofErr w:type="spellStart"/>
            <w:r w:rsidRPr="000956C6">
              <w:rPr>
                <w:rFonts w:ascii="Times New Roman" w:eastAsia="Times New Roman" w:hAnsi="Times New Roman" w:cs="Times New Roman"/>
                <w:sz w:val="20"/>
                <w:szCs w:val="24"/>
              </w:rPr>
              <w:t>Kheshingri</w:t>
            </w:r>
            <w:proofErr w:type="spellEnd"/>
            <w:r w:rsidRPr="000956C6">
              <w:rPr>
                <w:rFonts w:ascii="Times New Roman" w:eastAsia="Times New Roman" w:hAnsi="Times New Roman" w:cs="Times New Roman"/>
                <w:sz w:val="20"/>
                <w:szCs w:val="24"/>
              </w:rPr>
              <w:t xml:space="preserve"> source</w:t>
            </w:r>
          </w:p>
          <w:p w14:paraId="5A4EBA9F" w14:textId="77777777" w:rsidR="006A7F84" w:rsidRPr="000956C6" w:rsidRDefault="006A7F84" w:rsidP="00574666">
            <w:pPr>
              <w:numPr>
                <w:ilvl w:val="0"/>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Provided syntax water tanks for households above and beside </w:t>
            </w:r>
            <w:proofErr w:type="spellStart"/>
            <w:r w:rsidRPr="000956C6">
              <w:rPr>
                <w:rFonts w:ascii="Times New Roman" w:eastAsia="Times New Roman" w:hAnsi="Times New Roman" w:cs="Times New Roman"/>
                <w:sz w:val="20"/>
                <w:szCs w:val="24"/>
              </w:rPr>
              <w:t>Mukapari</w:t>
            </w:r>
            <w:proofErr w:type="spellEnd"/>
            <w:r w:rsidRPr="000956C6">
              <w:rPr>
                <w:rFonts w:ascii="Times New Roman" w:eastAsia="Times New Roman" w:hAnsi="Times New Roman" w:cs="Times New Roman"/>
                <w:sz w:val="20"/>
                <w:szCs w:val="24"/>
              </w:rPr>
              <w:t xml:space="preserve"> source where drawing pipe</w:t>
            </w:r>
            <w:r w:rsidR="000956C6">
              <w:rPr>
                <w:rFonts w:ascii="Times New Roman" w:eastAsia="Times New Roman" w:hAnsi="Times New Roman" w:cs="Times New Roman"/>
                <w:sz w:val="20"/>
                <w:szCs w:val="24"/>
              </w:rPr>
              <w:t xml:space="preserve">lines </w:t>
            </w:r>
            <w:r w:rsidR="004201BC">
              <w:rPr>
                <w:rFonts w:ascii="Times New Roman" w:eastAsia="Times New Roman" w:hAnsi="Times New Roman" w:cs="Times New Roman"/>
                <w:sz w:val="20"/>
                <w:szCs w:val="24"/>
              </w:rPr>
              <w:t>to home</w:t>
            </w:r>
            <w:r w:rsidR="000956C6">
              <w:rPr>
                <w:rFonts w:ascii="Times New Roman" w:eastAsia="Times New Roman" w:hAnsi="Times New Roman" w:cs="Times New Roman"/>
                <w:sz w:val="20"/>
                <w:szCs w:val="24"/>
              </w:rPr>
              <w:t xml:space="preserve"> is not feasible </w:t>
            </w:r>
            <w:r w:rsidRPr="000956C6">
              <w:rPr>
                <w:rFonts w:ascii="Times New Roman" w:eastAsia="Times New Roman" w:hAnsi="Times New Roman" w:cs="Times New Roman"/>
                <w:sz w:val="20"/>
                <w:szCs w:val="24"/>
              </w:rPr>
              <w:t xml:space="preserve">(there are 30 households </w:t>
            </w:r>
            <w:r w:rsidR="000956C6">
              <w:rPr>
                <w:rFonts w:ascii="Times New Roman" w:eastAsia="Times New Roman" w:hAnsi="Times New Roman" w:cs="Times New Roman"/>
                <w:sz w:val="20"/>
                <w:szCs w:val="24"/>
              </w:rPr>
              <w:t xml:space="preserve">that </w:t>
            </w:r>
            <w:r w:rsidRPr="000956C6">
              <w:rPr>
                <w:rFonts w:ascii="Times New Roman" w:eastAsia="Times New Roman" w:hAnsi="Times New Roman" w:cs="Times New Roman"/>
                <w:sz w:val="20"/>
                <w:szCs w:val="24"/>
              </w:rPr>
              <w:t>still carries water from nearest source</w:t>
            </w:r>
            <w:r w:rsidR="000956C6">
              <w:rPr>
                <w:rFonts w:ascii="Times New Roman" w:eastAsia="Times New Roman" w:hAnsi="Times New Roman" w:cs="Times New Roman"/>
                <w:sz w:val="20"/>
                <w:szCs w:val="24"/>
              </w:rPr>
              <w:t>s</w:t>
            </w:r>
            <w:r w:rsidRPr="000956C6">
              <w:rPr>
                <w:rFonts w:ascii="Times New Roman" w:eastAsia="Times New Roman" w:hAnsi="Times New Roman" w:cs="Times New Roman"/>
                <w:sz w:val="20"/>
                <w:szCs w:val="24"/>
              </w:rPr>
              <w:t>)</w:t>
            </w:r>
            <w:r w:rsidR="000956C6">
              <w:rPr>
                <w:rFonts w:ascii="Times New Roman" w:eastAsia="Times New Roman" w:hAnsi="Times New Roman" w:cs="Times New Roman"/>
                <w:sz w:val="20"/>
                <w:szCs w:val="24"/>
              </w:rPr>
              <w:t>.</w:t>
            </w:r>
          </w:p>
          <w:p w14:paraId="195A4C31" w14:textId="77777777" w:rsidR="006A7F84" w:rsidRPr="000956C6" w:rsidRDefault="006A7F84" w:rsidP="00574666">
            <w:pPr>
              <w:numPr>
                <w:ilvl w:val="0"/>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Installation of R</w:t>
            </w:r>
            <w:r w:rsidR="000956C6">
              <w:rPr>
                <w:rFonts w:ascii="Times New Roman" w:eastAsia="Times New Roman" w:hAnsi="Times New Roman" w:cs="Times New Roman"/>
                <w:sz w:val="20"/>
                <w:szCs w:val="24"/>
              </w:rPr>
              <w:t>ain water systems at households.</w:t>
            </w:r>
          </w:p>
          <w:p w14:paraId="3829B2E4" w14:textId="77777777" w:rsidR="006A7F84" w:rsidRPr="000956C6" w:rsidRDefault="006A7F84" w:rsidP="00574666">
            <w:pPr>
              <w:numPr>
                <w:ilvl w:val="0"/>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Carried out tree plantation and f</w:t>
            </w:r>
            <w:r w:rsidR="000956C6">
              <w:rPr>
                <w:rFonts w:ascii="Times New Roman" w:eastAsia="Times New Roman" w:hAnsi="Times New Roman" w:cs="Times New Roman"/>
                <w:sz w:val="20"/>
                <w:szCs w:val="24"/>
              </w:rPr>
              <w:t>encing around the water sources.</w:t>
            </w:r>
          </w:p>
          <w:p w14:paraId="32C0AC6C" w14:textId="77777777" w:rsidR="006A7F84" w:rsidRPr="000956C6" w:rsidRDefault="006A7F84" w:rsidP="00574666">
            <w:pPr>
              <w:numPr>
                <w:ilvl w:val="0"/>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Provided pipelines from water reservoirs to reachable short distance households. </w:t>
            </w:r>
          </w:p>
          <w:p w14:paraId="24A36BAD" w14:textId="77777777" w:rsidR="006A7F84" w:rsidRPr="000956C6" w:rsidRDefault="006A7F84" w:rsidP="00574666">
            <w:pPr>
              <w:numPr>
                <w:ilvl w:val="0"/>
                <w:numId w:val="12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Awareness programmes for villagers in importance and conserving trees around the water sources and refrain from planting trees and crops which require more water consumption such as banana trees, instead planting bamboo trees.</w:t>
            </w:r>
          </w:p>
          <w:p w14:paraId="2C66876B"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p>
          <w:p w14:paraId="7465D6DB"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Benefits</w:t>
            </w:r>
          </w:p>
          <w:p w14:paraId="01F0783D" w14:textId="77777777" w:rsidR="006A7F84" w:rsidRPr="000956C6" w:rsidRDefault="006A7F84" w:rsidP="00574666">
            <w:pPr>
              <w:numPr>
                <w:ilvl w:val="0"/>
                <w:numId w:val="6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Previously village children had to carry water early in the morning, waiting in line to fill their containers from a small water source while parents looked after cattle. As this took much time, children sometimes refrained from attending classes at all to avoid punishments for being late. This has changed significantly, with school attendance improving greatly.</w:t>
            </w:r>
          </w:p>
          <w:p w14:paraId="01416633" w14:textId="77777777" w:rsidR="006A7F84" w:rsidRPr="000956C6" w:rsidRDefault="006A7F84" w:rsidP="00574666">
            <w:pPr>
              <w:numPr>
                <w:ilvl w:val="0"/>
                <w:numId w:val="6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The installation of water reservoirs has improved the water availability and water quality in the area. Previously, wild animals and humans both used the same source, so there were many cases of water borne diseases cases, which has now decreased.</w:t>
            </w:r>
          </w:p>
          <w:p w14:paraId="44FA622F" w14:textId="77777777" w:rsidR="006A7F84" w:rsidRPr="000956C6" w:rsidRDefault="006A7F84" w:rsidP="00574666">
            <w:pPr>
              <w:numPr>
                <w:ilvl w:val="0"/>
                <w:numId w:val="6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 general, the health and sanitation of the villagers has also improved markedly, as water is now available for washing and cleaning in addition to drinking</w:t>
            </w:r>
          </w:p>
          <w:p w14:paraId="549583A0"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06E78711"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Future hopes</w:t>
            </w:r>
          </w:p>
          <w:p w14:paraId="7B3546E7" w14:textId="77777777" w:rsidR="006A7F84" w:rsidRPr="000956C6" w:rsidRDefault="006A7F84" w:rsidP="00574666">
            <w:pPr>
              <w:numPr>
                <w:ilvl w:val="0"/>
                <w:numId w:val="62"/>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Although water is available at the source, about 15 out of 60 households still </w:t>
            </w:r>
            <w:proofErr w:type="gramStart"/>
            <w:r w:rsidRPr="000956C6">
              <w:rPr>
                <w:rFonts w:ascii="Times New Roman" w:eastAsia="Times New Roman" w:hAnsi="Times New Roman" w:cs="Times New Roman"/>
                <w:sz w:val="20"/>
                <w:szCs w:val="24"/>
              </w:rPr>
              <w:t>have to</w:t>
            </w:r>
            <w:proofErr w:type="gramEnd"/>
            <w:r w:rsidRPr="000956C6">
              <w:rPr>
                <w:rFonts w:ascii="Times New Roman" w:eastAsia="Times New Roman" w:hAnsi="Times New Roman" w:cs="Times New Roman"/>
                <w:sz w:val="20"/>
                <w:szCs w:val="24"/>
              </w:rPr>
              <w:t xml:space="preserve"> carry water from the source. </w:t>
            </w:r>
            <w:proofErr w:type="spellStart"/>
            <w:r w:rsidRPr="000956C6">
              <w:rPr>
                <w:rFonts w:ascii="Times New Roman" w:eastAsia="Times New Roman" w:hAnsi="Times New Roman" w:cs="Times New Roman"/>
                <w:sz w:val="20"/>
                <w:szCs w:val="24"/>
              </w:rPr>
              <w:t>Tarayana</w:t>
            </w:r>
            <w:proofErr w:type="spellEnd"/>
            <w:r w:rsidRPr="000956C6">
              <w:rPr>
                <w:rFonts w:ascii="Times New Roman" w:eastAsia="Times New Roman" w:hAnsi="Times New Roman" w:cs="Times New Roman"/>
                <w:sz w:val="20"/>
                <w:szCs w:val="24"/>
              </w:rPr>
              <w:t xml:space="preserve"> has installed rainwater harvesting system in some households but the rain is scarce (only once a month during monsoon season). Therefore, villagers hope an arrangement to be accomplished to have water supply to their homes through pump system with minimal running cost.</w:t>
            </w:r>
          </w:p>
          <w:p w14:paraId="45EE00CE" w14:textId="77777777" w:rsidR="006A7F84" w:rsidRPr="000956C6" w:rsidRDefault="006A7F84" w:rsidP="00574666">
            <w:pPr>
              <w:numPr>
                <w:ilvl w:val="0"/>
                <w:numId w:val="62"/>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Village lands are very fertile and capable of higher crop yields given adequate water availability. Currently villagers are doing self-subsistence farming only. In future they hope to use all the farm lands to grow more vegetables for sale and boost their income. </w:t>
            </w:r>
          </w:p>
          <w:p w14:paraId="56A1C676"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p>
          <w:p w14:paraId="17477EBA"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Activities carried out by villagers for sustainability of the infrastructures and facilities.</w:t>
            </w:r>
          </w:p>
          <w:p w14:paraId="2CD56197" w14:textId="77777777" w:rsidR="006A7F84" w:rsidRPr="000956C6" w:rsidRDefault="006A7F84" w:rsidP="00574666">
            <w:pPr>
              <w:numPr>
                <w:ilvl w:val="0"/>
                <w:numId w:val="10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Each household has promised to plant at least 100 trees</w:t>
            </w:r>
            <w:r w:rsidR="004201BC">
              <w:rPr>
                <w:rFonts w:ascii="Times New Roman" w:eastAsia="Times New Roman" w:hAnsi="Times New Roman" w:cs="Times New Roman"/>
                <w:sz w:val="20"/>
                <w:szCs w:val="24"/>
              </w:rPr>
              <w:t xml:space="preserve"> </w:t>
            </w:r>
            <w:r w:rsidRPr="000956C6">
              <w:rPr>
                <w:rFonts w:ascii="Times New Roman" w:eastAsia="Times New Roman" w:hAnsi="Times New Roman" w:cs="Times New Roman"/>
                <w:sz w:val="20"/>
                <w:szCs w:val="24"/>
              </w:rPr>
              <w:t>around water sources every year. There are around 60 households in the village including homes of hermits (</w:t>
            </w:r>
            <w:proofErr w:type="spellStart"/>
            <w:r w:rsidRPr="000956C6">
              <w:rPr>
                <w:rFonts w:ascii="Times New Roman" w:eastAsia="Times New Roman" w:hAnsi="Times New Roman" w:cs="Times New Roman"/>
                <w:sz w:val="20"/>
                <w:szCs w:val="24"/>
              </w:rPr>
              <w:t>Tsamkhang</w:t>
            </w:r>
            <w:proofErr w:type="spellEnd"/>
            <w:r w:rsidRPr="000956C6">
              <w:rPr>
                <w:rFonts w:ascii="Times New Roman" w:eastAsia="Times New Roman" w:hAnsi="Times New Roman" w:cs="Times New Roman"/>
                <w:sz w:val="20"/>
                <w:szCs w:val="24"/>
              </w:rPr>
              <w:t>).</w:t>
            </w:r>
          </w:p>
          <w:p w14:paraId="110DA44B" w14:textId="77777777" w:rsidR="006A7F84" w:rsidRPr="000956C6" w:rsidRDefault="006A7F84" w:rsidP="00574666">
            <w:pPr>
              <w:numPr>
                <w:ilvl w:val="0"/>
                <w:numId w:val="10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A </w:t>
            </w:r>
            <w:proofErr w:type="gramStart"/>
            <w:r w:rsidRPr="000956C6">
              <w:rPr>
                <w:rFonts w:ascii="Times New Roman" w:eastAsia="Times New Roman" w:hAnsi="Times New Roman" w:cs="Times New Roman"/>
                <w:sz w:val="20"/>
                <w:szCs w:val="24"/>
              </w:rPr>
              <w:t>fund raising</w:t>
            </w:r>
            <w:proofErr w:type="gramEnd"/>
            <w:r w:rsidRPr="000956C6">
              <w:rPr>
                <w:rFonts w:ascii="Times New Roman" w:eastAsia="Times New Roman" w:hAnsi="Times New Roman" w:cs="Times New Roman"/>
                <w:sz w:val="20"/>
                <w:szCs w:val="24"/>
              </w:rPr>
              <w:t xml:space="preserve"> programme has been started by villagers, where approximately Nu. 100 is collected from each </w:t>
            </w:r>
            <w:r w:rsidR="004201BC" w:rsidRPr="000956C6">
              <w:rPr>
                <w:rFonts w:ascii="Times New Roman" w:eastAsia="Times New Roman" w:hAnsi="Times New Roman" w:cs="Times New Roman"/>
                <w:sz w:val="20"/>
                <w:szCs w:val="24"/>
              </w:rPr>
              <w:t>household for</w:t>
            </w:r>
            <w:r w:rsidRPr="000956C6">
              <w:rPr>
                <w:rFonts w:ascii="Times New Roman" w:eastAsia="Times New Roman" w:hAnsi="Times New Roman" w:cs="Times New Roman"/>
                <w:sz w:val="20"/>
                <w:szCs w:val="24"/>
              </w:rPr>
              <w:t xml:space="preserve"> the funding of maintenance works required for water infrastructures.</w:t>
            </w:r>
          </w:p>
          <w:p w14:paraId="53647AD5" w14:textId="77777777" w:rsidR="006A7F84" w:rsidRPr="000956C6" w:rsidRDefault="006A7F84" w:rsidP="00574666">
            <w:pPr>
              <w:numPr>
                <w:ilvl w:val="0"/>
                <w:numId w:val="10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Following trainings by </w:t>
            </w:r>
            <w:proofErr w:type="spellStart"/>
            <w:r w:rsidRPr="000956C6">
              <w:rPr>
                <w:rFonts w:ascii="Times New Roman" w:eastAsia="Times New Roman" w:hAnsi="Times New Roman" w:cs="Times New Roman"/>
                <w:sz w:val="20"/>
                <w:szCs w:val="24"/>
              </w:rPr>
              <w:t>Tarayana</w:t>
            </w:r>
            <w:proofErr w:type="spellEnd"/>
            <w:r w:rsidRPr="000956C6">
              <w:rPr>
                <w:rFonts w:ascii="Times New Roman" w:eastAsia="Times New Roman" w:hAnsi="Times New Roman" w:cs="Times New Roman"/>
                <w:sz w:val="20"/>
                <w:szCs w:val="24"/>
              </w:rPr>
              <w:t xml:space="preserve">, a few households have constructed their own rainwater harvesting facilities. </w:t>
            </w:r>
            <w:proofErr w:type="gramStart"/>
            <w:r w:rsidRPr="000956C6">
              <w:rPr>
                <w:rFonts w:ascii="Times New Roman" w:eastAsia="Times New Roman" w:hAnsi="Times New Roman" w:cs="Times New Roman"/>
                <w:sz w:val="20"/>
                <w:szCs w:val="24"/>
              </w:rPr>
              <w:t>In particular, Tashi Wangchuk</w:t>
            </w:r>
            <w:proofErr w:type="gramEnd"/>
            <w:r w:rsidRPr="000956C6">
              <w:rPr>
                <w:rFonts w:ascii="Times New Roman" w:eastAsia="Times New Roman" w:hAnsi="Times New Roman" w:cs="Times New Roman"/>
                <w:sz w:val="20"/>
                <w:szCs w:val="24"/>
              </w:rPr>
              <w:t xml:space="preserve"> has constructed one additional water harvesting and collecting tank apart from the one provided by </w:t>
            </w:r>
            <w:proofErr w:type="spellStart"/>
            <w:r w:rsidRPr="000956C6">
              <w:rPr>
                <w:rFonts w:ascii="Times New Roman" w:eastAsia="Times New Roman" w:hAnsi="Times New Roman" w:cs="Times New Roman"/>
                <w:sz w:val="20"/>
                <w:szCs w:val="24"/>
              </w:rPr>
              <w:t>Tarayana</w:t>
            </w:r>
            <w:proofErr w:type="spellEnd"/>
          </w:p>
          <w:p w14:paraId="50C90FF3"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4C75BD8F"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sz w:val="20"/>
                <w:szCs w:val="24"/>
              </w:rPr>
              <w:t>Climate Resilient Water Harvesting</w:t>
            </w:r>
          </w:p>
          <w:tbl>
            <w:tblPr>
              <w:tblStyle w:val="31"/>
              <w:tblW w:w="861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20" w:firstRow="1" w:lastRow="0" w:firstColumn="0" w:lastColumn="0" w:noHBand="0" w:noVBand="1"/>
            </w:tblPr>
            <w:tblGrid>
              <w:gridCol w:w="602"/>
              <w:gridCol w:w="1126"/>
              <w:gridCol w:w="1659"/>
              <w:gridCol w:w="1784"/>
              <w:gridCol w:w="1836"/>
              <w:gridCol w:w="1607"/>
            </w:tblGrid>
            <w:tr w:rsidR="006A7F84" w:rsidRPr="000956C6" w14:paraId="075E8C55" w14:textId="77777777" w:rsidTr="000956C6">
              <w:trPr>
                <w:cnfStyle w:val="100000000000" w:firstRow="1" w:lastRow="0" w:firstColumn="0" w:lastColumn="0" w:oddVBand="0" w:evenVBand="0" w:oddHBand="0" w:evenHBand="0" w:firstRowFirstColumn="0" w:firstRowLastColumn="0" w:lastRowFirstColumn="0" w:lastRowLastColumn="0"/>
                <w:trHeight w:val="580"/>
              </w:trPr>
              <w:tc>
                <w:tcPr>
                  <w:tcW w:w="602" w:type="dxa"/>
                  <w:shd w:val="clear" w:color="auto" w:fill="auto"/>
                  <w:vAlign w:val="center"/>
                </w:tcPr>
                <w:p w14:paraId="5BF60072" w14:textId="77777777" w:rsidR="006A7F84" w:rsidRPr="000956C6" w:rsidRDefault="000956C6" w:rsidP="000956C6">
                  <w:pPr>
                    <w:contextualSpacing/>
                    <w:jc w:val="center"/>
                    <w:rPr>
                      <w:rFonts w:ascii="Times New Roman" w:eastAsia="Times New Roman" w:hAnsi="Times New Roman" w:cs="Times New Roman"/>
                      <w:sz w:val="18"/>
                      <w:szCs w:val="24"/>
                    </w:rPr>
                  </w:pPr>
                  <w:r>
                    <w:rPr>
                      <w:rFonts w:ascii="Times New Roman" w:eastAsia="Times New Roman" w:hAnsi="Times New Roman" w:cs="Times New Roman"/>
                      <w:sz w:val="18"/>
                      <w:szCs w:val="24"/>
                    </w:rPr>
                    <w:t>S/N</w:t>
                  </w:r>
                </w:p>
              </w:tc>
              <w:tc>
                <w:tcPr>
                  <w:tcW w:w="1126" w:type="dxa"/>
                  <w:shd w:val="clear" w:color="auto" w:fill="auto"/>
                  <w:vAlign w:val="center"/>
                </w:tcPr>
                <w:p w14:paraId="077C0C08" w14:textId="77777777" w:rsidR="006A7F84" w:rsidRPr="000956C6" w:rsidRDefault="006A7F84" w:rsidP="000956C6">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Dzongkhag</w:t>
                  </w:r>
                </w:p>
              </w:tc>
              <w:tc>
                <w:tcPr>
                  <w:tcW w:w="1659" w:type="dxa"/>
                  <w:shd w:val="clear" w:color="auto" w:fill="auto"/>
                  <w:vAlign w:val="center"/>
                </w:tcPr>
                <w:p w14:paraId="3CE630A0" w14:textId="77777777" w:rsidR="006A7F84" w:rsidRPr="000956C6" w:rsidRDefault="006A7F84" w:rsidP="000956C6">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No. of reservoir tanks constructed</w:t>
                  </w:r>
                </w:p>
              </w:tc>
              <w:tc>
                <w:tcPr>
                  <w:tcW w:w="1784" w:type="dxa"/>
                  <w:shd w:val="clear" w:color="auto" w:fill="auto"/>
                  <w:vAlign w:val="center"/>
                </w:tcPr>
                <w:p w14:paraId="65E439EC" w14:textId="77777777" w:rsidR="006A7F84" w:rsidRPr="000956C6" w:rsidRDefault="006A7F84" w:rsidP="000956C6">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No. of Water User Committees formed</w:t>
                  </w:r>
                </w:p>
              </w:tc>
              <w:tc>
                <w:tcPr>
                  <w:tcW w:w="1836" w:type="dxa"/>
                  <w:shd w:val="clear" w:color="auto" w:fill="auto"/>
                  <w:vAlign w:val="center"/>
                </w:tcPr>
                <w:p w14:paraId="7F8EFDBA" w14:textId="77777777" w:rsidR="006A7F84" w:rsidRPr="000956C6" w:rsidRDefault="006A7F84" w:rsidP="000956C6">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No. of rainwater   harvesting tanks installed</w:t>
                  </w:r>
                </w:p>
              </w:tc>
              <w:tc>
                <w:tcPr>
                  <w:tcW w:w="1607" w:type="dxa"/>
                  <w:shd w:val="clear" w:color="auto" w:fill="auto"/>
                  <w:vAlign w:val="center"/>
                </w:tcPr>
                <w:p w14:paraId="2BA8D776" w14:textId="77777777" w:rsidR="006A7F84" w:rsidRPr="000956C6" w:rsidRDefault="006A7F84" w:rsidP="000956C6">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No. of household beneficiaries</w:t>
                  </w:r>
                </w:p>
              </w:tc>
            </w:tr>
            <w:tr w:rsidR="006A7F84" w:rsidRPr="000956C6" w14:paraId="05A375FE" w14:textId="77777777" w:rsidTr="00BE0249">
              <w:trPr>
                <w:trHeight w:val="40"/>
              </w:trPr>
              <w:tc>
                <w:tcPr>
                  <w:tcW w:w="602" w:type="dxa"/>
                  <w:shd w:val="clear" w:color="auto" w:fill="auto"/>
                </w:tcPr>
                <w:p w14:paraId="513A50C6" w14:textId="77777777" w:rsidR="006A7F84" w:rsidRPr="000956C6" w:rsidRDefault="006A7F84" w:rsidP="00FF740B">
                  <w:pPr>
                    <w:contextualSpacing/>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1.</w:t>
                  </w:r>
                </w:p>
              </w:tc>
              <w:tc>
                <w:tcPr>
                  <w:tcW w:w="1126" w:type="dxa"/>
                  <w:shd w:val="clear" w:color="auto" w:fill="auto"/>
                </w:tcPr>
                <w:p w14:paraId="4539A91A" w14:textId="77777777" w:rsidR="006A7F84" w:rsidRPr="000956C6" w:rsidRDefault="006A7F84" w:rsidP="00FF740B">
                  <w:pPr>
                    <w:contextualSpacing/>
                    <w:rPr>
                      <w:rFonts w:ascii="Times New Roman" w:eastAsia="Times New Roman" w:hAnsi="Times New Roman" w:cs="Times New Roman"/>
                      <w:sz w:val="18"/>
                      <w:szCs w:val="24"/>
                    </w:rPr>
                  </w:pPr>
                  <w:proofErr w:type="spellStart"/>
                  <w:r w:rsidRPr="000956C6">
                    <w:rPr>
                      <w:rFonts w:ascii="Times New Roman" w:eastAsia="Times New Roman" w:hAnsi="Times New Roman" w:cs="Times New Roman"/>
                      <w:sz w:val="18"/>
                      <w:szCs w:val="24"/>
                    </w:rPr>
                    <w:t>Samtse</w:t>
                  </w:r>
                  <w:proofErr w:type="spellEnd"/>
                </w:p>
              </w:tc>
              <w:tc>
                <w:tcPr>
                  <w:tcW w:w="1659" w:type="dxa"/>
                  <w:shd w:val="clear" w:color="auto" w:fill="auto"/>
                  <w:vAlign w:val="center"/>
                </w:tcPr>
                <w:p w14:paraId="501916DF"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9</w:t>
                  </w:r>
                </w:p>
              </w:tc>
              <w:tc>
                <w:tcPr>
                  <w:tcW w:w="1784" w:type="dxa"/>
                  <w:shd w:val="clear" w:color="auto" w:fill="auto"/>
                  <w:vAlign w:val="center"/>
                </w:tcPr>
                <w:p w14:paraId="6D8F4D57"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7</w:t>
                  </w:r>
                </w:p>
              </w:tc>
              <w:tc>
                <w:tcPr>
                  <w:tcW w:w="1836" w:type="dxa"/>
                  <w:shd w:val="clear" w:color="auto" w:fill="auto"/>
                  <w:vAlign w:val="center"/>
                </w:tcPr>
                <w:p w14:paraId="2D96E4C3"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12</w:t>
                  </w:r>
                </w:p>
              </w:tc>
              <w:tc>
                <w:tcPr>
                  <w:tcW w:w="1607" w:type="dxa"/>
                  <w:shd w:val="clear" w:color="auto" w:fill="auto"/>
                  <w:vAlign w:val="center"/>
                </w:tcPr>
                <w:p w14:paraId="10D2E4E2"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247</w:t>
                  </w:r>
                </w:p>
              </w:tc>
            </w:tr>
            <w:tr w:rsidR="006A7F84" w:rsidRPr="000956C6" w14:paraId="71192834" w14:textId="77777777" w:rsidTr="00BE0249">
              <w:trPr>
                <w:trHeight w:val="60"/>
              </w:trPr>
              <w:tc>
                <w:tcPr>
                  <w:tcW w:w="602" w:type="dxa"/>
                  <w:shd w:val="clear" w:color="auto" w:fill="auto"/>
                </w:tcPr>
                <w:p w14:paraId="6AF2341D" w14:textId="77777777" w:rsidR="006A7F84" w:rsidRPr="000956C6" w:rsidRDefault="006A7F84" w:rsidP="00FF740B">
                  <w:pPr>
                    <w:contextualSpacing/>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2.</w:t>
                  </w:r>
                </w:p>
              </w:tc>
              <w:tc>
                <w:tcPr>
                  <w:tcW w:w="1126" w:type="dxa"/>
                  <w:shd w:val="clear" w:color="auto" w:fill="auto"/>
                </w:tcPr>
                <w:p w14:paraId="68C62821" w14:textId="77777777" w:rsidR="006A7F84" w:rsidRPr="000956C6" w:rsidRDefault="006A7F84" w:rsidP="00FF740B">
                  <w:pPr>
                    <w:contextualSpacing/>
                    <w:rPr>
                      <w:rFonts w:ascii="Times New Roman" w:eastAsia="Times New Roman" w:hAnsi="Times New Roman" w:cs="Times New Roman"/>
                      <w:sz w:val="18"/>
                      <w:szCs w:val="24"/>
                    </w:rPr>
                  </w:pPr>
                  <w:proofErr w:type="spellStart"/>
                  <w:r w:rsidRPr="000956C6">
                    <w:rPr>
                      <w:rFonts w:ascii="Times New Roman" w:eastAsia="Times New Roman" w:hAnsi="Times New Roman" w:cs="Times New Roman"/>
                      <w:sz w:val="18"/>
                      <w:szCs w:val="24"/>
                    </w:rPr>
                    <w:t>Monggar</w:t>
                  </w:r>
                  <w:proofErr w:type="spellEnd"/>
                </w:p>
              </w:tc>
              <w:tc>
                <w:tcPr>
                  <w:tcW w:w="1659" w:type="dxa"/>
                  <w:shd w:val="clear" w:color="auto" w:fill="auto"/>
                  <w:vAlign w:val="center"/>
                </w:tcPr>
                <w:p w14:paraId="14FE73E6"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22</w:t>
                  </w:r>
                </w:p>
              </w:tc>
              <w:tc>
                <w:tcPr>
                  <w:tcW w:w="1784" w:type="dxa"/>
                  <w:shd w:val="clear" w:color="auto" w:fill="auto"/>
                  <w:vAlign w:val="center"/>
                </w:tcPr>
                <w:p w14:paraId="00B10657"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9</w:t>
                  </w:r>
                </w:p>
              </w:tc>
              <w:tc>
                <w:tcPr>
                  <w:tcW w:w="1836" w:type="dxa"/>
                  <w:shd w:val="clear" w:color="auto" w:fill="auto"/>
                  <w:vAlign w:val="center"/>
                </w:tcPr>
                <w:p w14:paraId="224CEB88"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54</w:t>
                  </w:r>
                </w:p>
              </w:tc>
              <w:tc>
                <w:tcPr>
                  <w:tcW w:w="1607" w:type="dxa"/>
                  <w:shd w:val="clear" w:color="auto" w:fill="auto"/>
                  <w:vAlign w:val="center"/>
                </w:tcPr>
                <w:p w14:paraId="7BF49586"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383</w:t>
                  </w:r>
                </w:p>
              </w:tc>
            </w:tr>
            <w:tr w:rsidR="006A7F84" w:rsidRPr="000956C6" w14:paraId="509EAAEE" w14:textId="77777777" w:rsidTr="00BE0249">
              <w:trPr>
                <w:trHeight w:val="80"/>
              </w:trPr>
              <w:tc>
                <w:tcPr>
                  <w:tcW w:w="602" w:type="dxa"/>
                  <w:shd w:val="clear" w:color="auto" w:fill="auto"/>
                </w:tcPr>
                <w:p w14:paraId="6D28587C" w14:textId="77777777" w:rsidR="006A7F84" w:rsidRPr="000956C6" w:rsidRDefault="006A7F84" w:rsidP="00FF740B">
                  <w:pPr>
                    <w:contextualSpacing/>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3.</w:t>
                  </w:r>
                </w:p>
              </w:tc>
              <w:tc>
                <w:tcPr>
                  <w:tcW w:w="1126" w:type="dxa"/>
                  <w:shd w:val="clear" w:color="auto" w:fill="auto"/>
                </w:tcPr>
                <w:p w14:paraId="3FD78828" w14:textId="77777777" w:rsidR="006A7F84" w:rsidRPr="000956C6" w:rsidRDefault="006A7F84" w:rsidP="00FF740B">
                  <w:pPr>
                    <w:contextualSpacing/>
                    <w:rPr>
                      <w:rFonts w:ascii="Times New Roman" w:eastAsia="Times New Roman" w:hAnsi="Times New Roman" w:cs="Times New Roman"/>
                      <w:sz w:val="18"/>
                      <w:szCs w:val="24"/>
                    </w:rPr>
                  </w:pPr>
                  <w:proofErr w:type="spellStart"/>
                  <w:r w:rsidRPr="000956C6">
                    <w:rPr>
                      <w:rFonts w:ascii="Times New Roman" w:eastAsia="Times New Roman" w:hAnsi="Times New Roman" w:cs="Times New Roman"/>
                      <w:sz w:val="18"/>
                      <w:szCs w:val="24"/>
                    </w:rPr>
                    <w:t>Pemagatshel</w:t>
                  </w:r>
                  <w:proofErr w:type="spellEnd"/>
                </w:p>
              </w:tc>
              <w:tc>
                <w:tcPr>
                  <w:tcW w:w="1659" w:type="dxa"/>
                  <w:shd w:val="clear" w:color="auto" w:fill="auto"/>
                  <w:vAlign w:val="center"/>
                </w:tcPr>
                <w:p w14:paraId="4A8F2ACA"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4</w:t>
                  </w:r>
                </w:p>
              </w:tc>
              <w:tc>
                <w:tcPr>
                  <w:tcW w:w="1784" w:type="dxa"/>
                  <w:shd w:val="clear" w:color="auto" w:fill="auto"/>
                  <w:vAlign w:val="center"/>
                </w:tcPr>
                <w:p w14:paraId="7169736D"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8</w:t>
                  </w:r>
                </w:p>
              </w:tc>
              <w:tc>
                <w:tcPr>
                  <w:tcW w:w="1836" w:type="dxa"/>
                  <w:shd w:val="clear" w:color="auto" w:fill="auto"/>
                  <w:vAlign w:val="center"/>
                </w:tcPr>
                <w:p w14:paraId="757E19F3"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12</w:t>
                  </w:r>
                </w:p>
              </w:tc>
              <w:tc>
                <w:tcPr>
                  <w:tcW w:w="1607" w:type="dxa"/>
                  <w:shd w:val="clear" w:color="auto" w:fill="auto"/>
                  <w:vAlign w:val="center"/>
                </w:tcPr>
                <w:p w14:paraId="01B67B23"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198</w:t>
                  </w:r>
                </w:p>
              </w:tc>
            </w:tr>
            <w:tr w:rsidR="006A7F84" w:rsidRPr="000956C6" w14:paraId="5D5790A5" w14:textId="77777777" w:rsidTr="00BE0249">
              <w:trPr>
                <w:trHeight w:val="60"/>
              </w:trPr>
              <w:tc>
                <w:tcPr>
                  <w:tcW w:w="602" w:type="dxa"/>
                  <w:shd w:val="clear" w:color="auto" w:fill="auto"/>
                </w:tcPr>
                <w:p w14:paraId="721055A9" w14:textId="77777777" w:rsidR="006A7F84" w:rsidRPr="000956C6" w:rsidRDefault="006A7F84" w:rsidP="00FF740B">
                  <w:pPr>
                    <w:contextualSpacing/>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4.</w:t>
                  </w:r>
                </w:p>
              </w:tc>
              <w:tc>
                <w:tcPr>
                  <w:tcW w:w="1126" w:type="dxa"/>
                  <w:shd w:val="clear" w:color="auto" w:fill="auto"/>
                </w:tcPr>
                <w:p w14:paraId="77B32622" w14:textId="77777777" w:rsidR="006A7F84" w:rsidRPr="000956C6" w:rsidRDefault="006A7F84" w:rsidP="00FF740B">
                  <w:pPr>
                    <w:contextualSpacing/>
                    <w:rPr>
                      <w:rFonts w:ascii="Times New Roman" w:eastAsia="Times New Roman" w:hAnsi="Times New Roman" w:cs="Times New Roman"/>
                      <w:sz w:val="18"/>
                      <w:szCs w:val="24"/>
                    </w:rPr>
                  </w:pPr>
                  <w:proofErr w:type="spellStart"/>
                  <w:r w:rsidRPr="000956C6">
                    <w:rPr>
                      <w:rFonts w:ascii="Times New Roman" w:eastAsia="Times New Roman" w:hAnsi="Times New Roman" w:cs="Times New Roman"/>
                      <w:sz w:val="18"/>
                      <w:szCs w:val="24"/>
                    </w:rPr>
                    <w:t>Tsirang</w:t>
                  </w:r>
                  <w:proofErr w:type="spellEnd"/>
                </w:p>
              </w:tc>
              <w:tc>
                <w:tcPr>
                  <w:tcW w:w="1659" w:type="dxa"/>
                  <w:shd w:val="clear" w:color="auto" w:fill="auto"/>
                  <w:vAlign w:val="center"/>
                </w:tcPr>
                <w:p w14:paraId="2ECADC5D"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8</w:t>
                  </w:r>
                </w:p>
              </w:tc>
              <w:tc>
                <w:tcPr>
                  <w:tcW w:w="1784" w:type="dxa"/>
                  <w:shd w:val="clear" w:color="auto" w:fill="auto"/>
                  <w:vAlign w:val="center"/>
                </w:tcPr>
                <w:p w14:paraId="3774B8EC"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7</w:t>
                  </w:r>
                </w:p>
              </w:tc>
              <w:tc>
                <w:tcPr>
                  <w:tcW w:w="1836" w:type="dxa"/>
                  <w:shd w:val="clear" w:color="auto" w:fill="auto"/>
                  <w:vAlign w:val="center"/>
                </w:tcPr>
                <w:p w14:paraId="13E7071C"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31</w:t>
                  </w:r>
                </w:p>
              </w:tc>
              <w:tc>
                <w:tcPr>
                  <w:tcW w:w="1607" w:type="dxa"/>
                  <w:shd w:val="clear" w:color="auto" w:fill="auto"/>
                  <w:vAlign w:val="center"/>
                </w:tcPr>
                <w:p w14:paraId="21087AB1"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sz w:val="18"/>
                      <w:szCs w:val="24"/>
                    </w:rPr>
                    <w:t>268</w:t>
                  </w:r>
                </w:p>
              </w:tc>
            </w:tr>
            <w:tr w:rsidR="006A7F84" w:rsidRPr="000956C6" w14:paraId="3A868E06" w14:textId="77777777" w:rsidTr="00BE0249">
              <w:trPr>
                <w:trHeight w:val="60"/>
              </w:trPr>
              <w:tc>
                <w:tcPr>
                  <w:tcW w:w="602" w:type="dxa"/>
                  <w:shd w:val="clear" w:color="auto" w:fill="auto"/>
                </w:tcPr>
                <w:p w14:paraId="0354FA90" w14:textId="77777777" w:rsidR="006A7F84" w:rsidRPr="000956C6" w:rsidRDefault="006A7F84" w:rsidP="00FF740B">
                  <w:pPr>
                    <w:contextualSpacing/>
                    <w:rPr>
                      <w:rFonts w:ascii="Times New Roman" w:eastAsia="Times New Roman" w:hAnsi="Times New Roman" w:cs="Times New Roman"/>
                      <w:sz w:val="18"/>
                      <w:szCs w:val="24"/>
                    </w:rPr>
                  </w:pPr>
                </w:p>
              </w:tc>
              <w:tc>
                <w:tcPr>
                  <w:tcW w:w="1126" w:type="dxa"/>
                  <w:shd w:val="clear" w:color="auto" w:fill="auto"/>
                </w:tcPr>
                <w:p w14:paraId="6E1D1A03" w14:textId="77777777" w:rsidR="006A7F84" w:rsidRPr="000956C6" w:rsidRDefault="006A7F84" w:rsidP="00FF740B">
                  <w:pPr>
                    <w:contextualSpacing/>
                    <w:rPr>
                      <w:rFonts w:ascii="Times New Roman" w:eastAsia="Times New Roman" w:hAnsi="Times New Roman" w:cs="Times New Roman"/>
                      <w:sz w:val="18"/>
                      <w:szCs w:val="24"/>
                    </w:rPr>
                  </w:pPr>
                  <w:r w:rsidRPr="000956C6">
                    <w:rPr>
                      <w:rFonts w:ascii="Times New Roman" w:eastAsia="Times New Roman" w:hAnsi="Times New Roman" w:cs="Times New Roman"/>
                      <w:b/>
                      <w:sz w:val="18"/>
                      <w:szCs w:val="24"/>
                    </w:rPr>
                    <w:t>Total</w:t>
                  </w:r>
                </w:p>
              </w:tc>
              <w:tc>
                <w:tcPr>
                  <w:tcW w:w="1659" w:type="dxa"/>
                  <w:shd w:val="clear" w:color="auto" w:fill="auto"/>
                  <w:vAlign w:val="center"/>
                </w:tcPr>
                <w:p w14:paraId="6D7BCBAB"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b/>
                      <w:sz w:val="18"/>
                      <w:szCs w:val="24"/>
                    </w:rPr>
                    <w:t>36</w:t>
                  </w:r>
                </w:p>
              </w:tc>
              <w:tc>
                <w:tcPr>
                  <w:tcW w:w="1784" w:type="dxa"/>
                  <w:shd w:val="clear" w:color="auto" w:fill="auto"/>
                  <w:vAlign w:val="center"/>
                </w:tcPr>
                <w:p w14:paraId="41414327"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b/>
                      <w:sz w:val="18"/>
                      <w:szCs w:val="24"/>
                    </w:rPr>
                    <w:t>31</w:t>
                  </w:r>
                </w:p>
              </w:tc>
              <w:tc>
                <w:tcPr>
                  <w:tcW w:w="1836" w:type="dxa"/>
                  <w:shd w:val="clear" w:color="auto" w:fill="auto"/>
                  <w:vAlign w:val="center"/>
                </w:tcPr>
                <w:p w14:paraId="7FB9F586"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b/>
                      <w:sz w:val="18"/>
                      <w:szCs w:val="24"/>
                    </w:rPr>
                    <w:t>109</w:t>
                  </w:r>
                </w:p>
              </w:tc>
              <w:tc>
                <w:tcPr>
                  <w:tcW w:w="1607" w:type="dxa"/>
                  <w:shd w:val="clear" w:color="auto" w:fill="auto"/>
                  <w:vAlign w:val="center"/>
                </w:tcPr>
                <w:p w14:paraId="1C0D0507" w14:textId="77777777" w:rsidR="006A7F84" w:rsidRPr="000956C6" w:rsidRDefault="006A7F84" w:rsidP="00FF740B">
                  <w:pPr>
                    <w:contextualSpacing/>
                    <w:jc w:val="center"/>
                    <w:rPr>
                      <w:rFonts w:ascii="Times New Roman" w:eastAsia="Times New Roman" w:hAnsi="Times New Roman" w:cs="Times New Roman"/>
                      <w:sz w:val="18"/>
                      <w:szCs w:val="24"/>
                    </w:rPr>
                  </w:pPr>
                  <w:r w:rsidRPr="000956C6">
                    <w:rPr>
                      <w:rFonts w:ascii="Times New Roman" w:eastAsia="Times New Roman" w:hAnsi="Times New Roman" w:cs="Times New Roman"/>
                      <w:b/>
                      <w:sz w:val="18"/>
                      <w:szCs w:val="24"/>
                    </w:rPr>
                    <w:t>1,096</w:t>
                  </w:r>
                </w:p>
              </w:tc>
            </w:tr>
          </w:tbl>
          <w:p w14:paraId="570343A9"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33478F2D"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Benefits</w:t>
            </w:r>
          </w:p>
          <w:p w14:paraId="5B4C7096"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Cleaning of water sources, preservation of endanger species </w:t>
            </w:r>
          </w:p>
          <w:p w14:paraId="1E881006"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Water filtration using low cost technology was adopted through locally available materials such as bamboo and other ingredients</w:t>
            </w:r>
          </w:p>
          <w:p w14:paraId="64DB6E60"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Decrease in communicable diseases, improvement in regular hygiene and increase of student attendance in the schools since they do not have to go far off places to fetch water </w:t>
            </w:r>
          </w:p>
          <w:p w14:paraId="51263B8E"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Somewhat improved in retaining youths to stay in the villages in terms of rural urban migration</w:t>
            </w:r>
          </w:p>
          <w:p w14:paraId="42C798E4"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Increase in income of the villages due to availability of water for economic activities</w:t>
            </w:r>
          </w:p>
          <w:p w14:paraId="7E4148A7"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Revived water source and improved access to market including microfinance </w:t>
            </w:r>
          </w:p>
          <w:p w14:paraId="298D291A"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Women involvement in decision making as most of the water user groups are </w:t>
            </w:r>
            <w:proofErr w:type="spellStart"/>
            <w:proofErr w:type="gramStart"/>
            <w:r w:rsidRPr="000956C6">
              <w:rPr>
                <w:rFonts w:ascii="Times New Roman" w:eastAsia="Times New Roman" w:hAnsi="Times New Roman" w:cs="Times New Roman"/>
                <w:sz w:val="20"/>
                <w:szCs w:val="24"/>
              </w:rPr>
              <w:t>lead</w:t>
            </w:r>
            <w:proofErr w:type="spellEnd"/>
            <w:proofErr w:type="gramEnd"/>
            <w:r w:rsidRPr="000956C6">
              <w:rPr>
                <w:rFonts w:ascii="Times New Roman" w:eastAsia="Times New Roman" w:hAnsi="Times New Roman" w:cs="Times New Roman"/>
                <w:sz w:val="20"/>
                <w:szCs w:val="24"/>
              </w:rPr>
              <w:t xml:space="preserve"> by women and contribution of people with vulnerable sections of the society in decision making </w:t>
            </w:r>
          </w:p>
          <w:p w14:paraId="276E9CCB" w14:textId="77777777" w:rsidR="006A7F84" w:rsidRPr="000956C6" w:rsidRDefault="006A7F84" w:rsidP="00574666">
            <w:pPr>
              <w:numPr>
                <w:ilvl w:val="0"/>
                <w:numId w:val="61"/>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Lead to stabilization of slope through plantation </w:t>
            </w:r>
          </w:p>
        </w:tc>
      </w:tr>
      <w:tr w:rsidR="006A7F84" w:rsidRPr="000956C6" w14:paraId="5F40FFC4"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66F3121F"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Lessons Learnt</w:t>
            </w:r>
          </w:p>
        </w:tc>
        <w:tc>
          <w:tcPr>
            <w:tcW w:w="11125" w:type="dxa"/>
            <w:shd w:val="clear" w:color="auto" w:fill="auto"/>
          </w:tcPr>
          <w:p w14:paraId="160B24C1" w14:textId="77777777" w:rsidR="006A7F84" w:rsidRPr="000956C6" w:rsidRDefault="006A7F84" w:rsidP="00574666">
            <w:pPr>
              <w:numPr>
                <w:ilvl w:val="0"/>
                <w:numId w:val="6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Initially, villagers were hesitant to implement new works as they were used to conventional and traditional methods, which are less efficient. After </w:t>
            </w:r>
            <w:proofErr w:type="spellStart"/>
            <w:r w:rsidRPr="000956C6">
              <w:rPr>
                <w:rFonts w:ascii="Times New Roman" w:eastAsia="Times New Roman" w:hAnsi="Times New Roman" w:cs="Times New Roman"/>
                <w:sz w:val="20"/>
                <w:szCs w:val="24"/>
              </w:rPr>
              <w:t>Tarayana’s</w:t>
            </w:r>
            <w:proofErr w:type="spellEnd"/>
            <w:r w:rsidRPr="000956C6">
              <w:rPr>
                <w:rFonts w:ascii="Times New Roman" w:eastAsia="Times New Roman" w:hAnsi="Times New Roman" w:cs="Times New Roman"/>
                <w:sz w:val="20"/>
                <w:szCs w:val="24"/>
              </w:rPr>
              <w:t xml:space="preserve"> installation of physical works and villager involvement (through teaching and advising of new ideas and possibilities), they are confident in carrying out water management works.</w:t>
            </w:r>
          </w:p>
          <w:p w14:paraId="448DAC65" w14:textId="77777777" w:rsidR="006A7F84" w:rsidRPr="000956C6" w:rsidRDefault="006A7F84" w:rsidP="00574666">
            <w:pPr>
              <w:numPr>
                <w:ilvl w:val="0"/>
                <w:numId w:val="6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Concrete works had to be taught, as villagers have no experience in working with cement and sand</w:t>
            </w:r>
          </w:p>
          <w:p w14:paraId="0A1B85F2" w14:textId="77777777" w:rsidR="006A7F84" w:rsidRPr="000956C6" w:rsidRDefault="006A7F84" w:rsidP="00574666">
            <w:pPr>
              <w:numPr>
                <w:ilvl w:val="0"/>
                <w:numId w:val="6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Traditional and cultural practices are sensitive issues for the community. Strong community engagement has shown positive spin-offs such as:</w:t>
            </w:r>
          </w:p>
          <w:p w14:paraId="5CEE53ED"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increased school attendance for kids</w:t>
            </w:r>
          </w:p>
          <w:p w14:paraId="3E16A216"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reduced drop-out rates of girls</w:t>
            </w:r>
          </w:p>
          <w:p w14:paraId="0554EA8E"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improved health status</w:t>
            </w:r>
          </w:p>
          <w:p w14:paraId="25B704C8"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reduced drudgery for women </w:t>
            </w:r>
          </w:p>
          <w:p w14:paraId="793F3329"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increased collective aspirations</w:t>
            </w:r>
          </w:p>
          <w:p w14:paraId="089AA92E"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co-benefits in job creation </w:t>
            </w:r>
          </w:p>
          <w:p w14:paraId="3058F1CD" w14:textId="77777777" w:rsidR="006A7F84" w:rsidRPr="000956C6" w:rsidRDefault="006A7F84" w:rsidP="00574666">
            <w:pPr>
              <w:numPr>
                <w:ilvl w:val="0"/>
                <w:numId w:val="97"/>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lastRenderedPageBreak/>
              <w:t xml:space="preserve">additional days of </w:t>
            </w:r>
            <w:proofErr w:type="spellStart"/>
            <w:r w:rsidRPr="000956C6">
              <w:rPr>
                <w:rFonts w:ascii="Times New Roman" w:eastAsia="Times New Roman" w:hAnsi="Times New Roman" w:cs="Times New Roman"/>
                <w:sz w:val="20"/>
                <w:szCs w:val="24"/>
              </w:rPr>
              <w:t>labor</w:t>
            </w:r>
            <w:proofErr w:type="spellEnd"/>
            <w:r w:rsidRPr="000956C6">
              <w:rPr>
                <w:rFonts w:ascii="Times New Roman" w:eastAsia="Times New Roman" w:hAnsi="Times New Roman" w:cs="Times New Roman"/>
                <w:sz w:val="20"/>
                <w:szCs w:val="24"/>
              </w:rPr>
              <w:t>/livelihoods support</w:t>
            </w:r>
          </w:p>
        </w:tc>
      </w:tr>
      <w:tr w:rsidR="006A7F84" w:rsidRPr="000956C6" w14:paraId="67D8AA74"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5BA0E82E"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Gap – Challenges/Issues</w:t>
            </w:r>
          </w:p>
        </w:tc>
        <w:tc>
          <w:tcPr>
            <w:tcW w:w="11125" w:type="dxa"/>
            <w:shd w:val="clear" w:color="auto" w:fill="auto"/>
          </w:tcPr>
          <w:p w14:paraId="46F80EB8" w14:textId="77777777" w:rsidR="006A7F84" w:rsidRPr="000956C6" w:rsidRDefault="006A7F84" w:rsidP="00574666">
            <w:pPr>
              <w:numPr>
                <w:ilvl w:val="0"/>
                <w:numId w:val="6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Unwillingness of the community to share water from each locality, difficulties in convincing the people in the villages due to old beliefs and tradition</w:t>
            </w:r>
          </w:p>
          <w:p w14:paraId="355972CD" w14:textId="77777777" w:rsidR="006A7F84" w:rsidRPr="000956C6" w:rsidRDefault="006A7F84" w:rsidP="00574666">
            <w:pPr>
              <w:numPr>
                <w:ilvl w:val="0"/>
                <w:numId w:val="100"/>
              </w:numP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Monsoon and landslides</w:t>
            </w:r>
          </w:p>
          <w:p w14:paraId="4395E0AA" w14:textId="77777777" w:rsidR="006A7F84" w:rsidRPr="000956C6" w:rsidRDefault="006A7F84" w:rsidP="00574666">
            <w:pPr>
              <w:numPr>
                <w:ilvl w:val="0"/>
                <w:numId w:val="100"/>
              </w:numP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High transport charges for resources</w:t>
            </w:r>
          </w:p>
        </w:tc>
      </w:tr>
      <w:tr w:rsidR="006A7F84" w:rsidRPr="000956C6" w14:paraId="4A750CED"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7E10160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4A2A0E57"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 xml:space="preserve">Replication of NAPA II project is being carried out in 6 Dzongkhags through funds from Bhutan Trust Fund for Environment Conservation. It is recommended that the lessons learnt from the successes of </w:t>
            </w:r>
            <w:proofErr w:type="spellStart"/>
            <w:r w:rsidRPr="000956C6">
              <w:rPr>
                <w:rFonts w:ascii="Times New Roman" w:eastAsia="Times New Roman" w:hAnsi="Times New Roman" w:cs="Times New Roman"/>
                <w:sz w:val="20"/>
                <w:szCs w:val="24"/>
              </w:rPr>
              <w:t>Tarayana’s</w:t>
            </w:r>
            <w:proofErr w:type="spellEnd"/>
            <w:r w:rsidRPr="000956C6">
              <w:rPr>
                <w:rFonts w:ascii="Times New Roman" w:eastAsia="Times New Roman" w:hAnsi="Times New Roman" w:cs="Times New Roman"/>
                <w:sz w:val="20"/>
                <w:szCs w:val="24"/>
              </w:rPr>
              <w:t xml:space="preserve"> work be documented and broadcast across Bhutan. This will also help erode some of the existing objections towards water sharing across localities, as the ideas and practices gain greater acceptance.</w:t>
            </w:r>
          </w:p>
        </w:tc>
      </w:tr>
    </w:tbl>
    <w:p w14:paraId="077DBA77" w14:textId="77777777" w:rsidR="000956C6" w:rsidRDefault="000956C6" w:rsidP="007D4C06">
      <w:pPr>
        <w:spacing w:after="0"/>
      </w:pPr>
    </w:p>
    <w:tbl>
      <w:tblPr>
        <w:tblStyle w:val="30"/>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77CE9F8B"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7D671CF3"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2.1</w:t>
            </w:r>
          </w:p>
        </w:tc>
      </w:tr>
      <w:tr w:rsidR="006A7F84" w:rsidRPr="000956C6" w14:paraId="6D3C0C68"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4CCB8EB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382E8F4B"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roofErr w:type="spellStart"/>
            <w:r w:rsidRPr="000956C6">
              <w:rPr>
                <w:rFonts w:ascii="Times New Roman" w:eastAsia="Times New Roman" w:hAnsi="Times New Roman" w:cs="Times New Roman"/>
                <w:b/>
                <w:color w:val="FFFFFF"/>
                <w:sz w:val="20"/>
                <w:szCs w:val="24"/>
              </w:rPr>
              <w:t>Mongar</w:t>
            </w:r>
            <w:proofErr w:type="spellEnd"/>
            <w:r w:rsidRPr="000956C6">
              <w:rPr>
                <w:rFonts w:ascii="Times New Roman" w:eastAsia="Times New Roman" w:hAnsi="Times New Roman" w:cs="Times New Roman"/>
                <w:b/>
                <w:color w:val="FFFFFF"/>
                <w:sz w:val="20"/>
                <w:szCs w:val="24"/>
              </w:rPr>
              <w:t xml:space="preserve"> Municipality</w:t>
            </w:r>
          </w:p>
        </w:tc>
      </w:tr>
      <w:tr w:rsidR="006A7F84" w:rsidRPr="000956C6" w14:paraId="4745FEBC"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3B4DBA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3C5B88D5" w14:textId="77777777" w:rsidR="006A7F84" w:rsidRPr="000956C6" w:rsidRDefault="006A7F84" w:rsidP="00FF740B">
            <w:pPr>
              <w:contextualSpacing/>
              <w:rPr>
                <w:rFonts w:ascii="Times New Roman" w:eastAsia="Times New Roman" w:hAnsi="Times New Roman" w:cs="Times New Roman"/>
                <w:sz w:val="20"/>
                <w:szCs w:val="24"/>
              </w:rPr>
            </w:pPr>
          </w:p>
          <w:p w14:paraId="1E9D3430"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0FE7E2F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Mongar</w:t>
            </w:r>
            <w:proofErr w:type="spellEnd"/>
          </w:p>
          <w:p w14:paraId="4DFBDDA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5274008D"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Climate-resilient water harvesting, storage and distribution systems</w:t>
            </w:r>
          </w:p>
        </w:tc>
      </w:tr>
      <w:tr w:rsidR="006A7F84" w:rsidRPr="000956C6" w14:paraId="27A31A10"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634A402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328BC114"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Major Impact</w:t>
            </w:r>
          </w:p>
          <w:p w14:paraId="367AFCD9"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Water scarcity eliminated in the core town areas since 2014</w:t>
            </w:r>
          </w:p>
          <w:p w14:paraId="2742EFD8" w14:textId="77777777" w:rsidR="006A7F84" w:rsidRPr="000956C6" w:rsidRDefault="006A7F84" w:rsidP="00574666">
            <w:pPr>
              <w:numPr>
                <w:ilvl w:val="0"/>
                <w:numId w:val="66"/>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 monsoon season, the gravitational supply system in the upper location is used</w:t>
            </w:r>
          </w:p>
          <w:p w14:paraId="4DF7F13B" w14:textId="77777777" w:rsidR="006A7F84" w:rsidRPr="000956C6" w:rsidRDefault="006A7F84" w:rsidP="00574666">
            <w:pPr>
              <w:numPr>
                <w:ilvl w:val="0"/>
                <w:numId w:val="66"/>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 lean seasons, the pump supply system in the lower location is used</w:t>
            </w:r>
          </w:p>
          <w:p w14:paraId="3BEE5461" w14:textId="77777777" w:rsidR="006A7F84" w:rsidRPr="000956C6" w:rsidRDefault="006A7F84" w:rsidP="00574666">
            <w:pPr>
              <w:numPr>
                <w:ilvl w:val="0"/>
                <w:numId w:val="66"/>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This has made water supply reliable throughout the year, even when maintenance works are required for either supply line. However, additional costs are needed for running pumps in lean season</w:t>
            </w:r>
          </w:p>
          <w:p w14:paraId="4127CEF3"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2F3B2595"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Success Factors</w:t>
            </w:r>
          </w:p>
          <w:p w14:paraId="0B1D8EC9" w14:textId="77777777" w:rsidR="006A7F84" w:rsidRPr="000956C6" w:rsidRDefault="006A7F84" w:rsidP="00574666">
            <w:pPr>
              <w:numPr>
                <w:ilvl w:val="0"/>
                <w:numId w:val="57"/>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Lean season: uninterrupted water supply to municipal area</w:t>
            </w:r>
          </w:p>
          <w:p w14:paraId="07FB7DB4" w14:textId="77777777" w:rsidR="006A7F84" w:rsidRPr="000956C6" w:rsidRDefault="006A7F84" w:rsidP="00574666">
            <w:pPr>
              <w:numPr>
                <w:ilvl w:val="0"/>
                <w:numId w:val="57"/>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Hotels and restaurants could maintain proper hygiene for business operations (originally, there was a need to carry water from nearest sources)</w:t>
            </w:r>
          </w:p>
          <w:p w14:paraId="56121D35"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0FF76AA6"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Beneficiaries of the Project</w:t>
            </w:r>
          </w:p>
          <w:p w14:paraId="21C32777" w14:textId="77777777" w:rsidR="006A7F84" w:rsidRPr="000956C6" w:rsidRDefault="006A7F84" w:rsidP="00574666">
            <w:pPr>
              <w:numPr>
                <w:ilvl w:val="0"/>
                <w:numId w:val="58"/>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Residents and businesses establishments in core town area</w:t>
            </w:r>
          </w:p>
          <w:p w14:paraId="56CDCCCE" w14:textId="77777777" w:rsidR="006A7F84" w:rsidRPr="000956C6" w:rsidRDefault="006A7F84" w:rsidP="00574666">
            <w:pPr>
              <w:numPr>
                <w:ilvl w:val="0"/>
                <w:numId w:val="58"/>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Institutions:</w:t>
            </w:r>
          </w:p>
          <w:p w14:paraId="3036ED1A" w14:textId="77777777" w:rsidR="006A7F84" w:rsidRPr="000956C6" w:rsidRDefault="006A7F84" w:rsidP="00574666">
            <w:pPr>
              <w:numPr>
                <w:ilvl w:val="0"/>
                <w:numId w:val="99"/>
              </w:numPr>
              <w:pBdr>
                <w:top w:val="nil"/>
                <w:left w:val="nil"/>
                <w:bottom w:val="nil"/>
                <w:right w:val="nil"/>
                <w:between w:val="nil"/>
              </w:pBdr>
              <w:ind w:left="720"/>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Referral hospital</w:t>
            </w:r>
          </w:p>
          <w:p w14:paraId="4632D85C" w14:textId="77777777" w:rsidR="006A7F84" w:rsidRPr="000956C6" w:rsidRDefault="006A7F84" w:rsidP="00574666">
            <w:pPr>
              <w:numPr>
                <w:ilvl w:val="0"/>
                <w:numId w:val="99"/>
              </w:numPr>
              <w:pBdr>
                <w:top w:val="nil"/>
                <w:left w:val="nil"/>
                <w:bottom w:val="nil"/>
                <w:right w:val="nil"/>
                <w:between w:val="nil"/>
              </w:pBdr>
              <w:ind w:left="720"/>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Higher and Lower Secondary Schools</w:t>
            </w:r>
          </w:p>
        </w:tc>
      </w:tr>
      <w:tr w:rsidR="006A7F84" w:rsidRPr="000956C6" w14:paraId="6D6CFF2F"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72BAD1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219BCD3B" w14:textId="77777777" w:rsidR="006A7F84" w:rsidRPr="000956C6" w:rsidRDefault="006A7F84" w:rsidP="00574666">
            <w:pPr>
              <w:numPr>
                <w:ilvl w:val="0"/>
                <w:numId w:val="59"/>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Learned to implement water pumps (submersible and centrifugal) in distribution system</w:t>
            </w:r>
          </w:p>
          <w:p w14:paraId="711D18A9" w14:textId="77777777" w:rsidR="006A7F84" w:rsidRPr="000956C6" w:rsidRDefault="006A7F84" w:rsidP="00574666">
            <w:pPr>
              <w:numPr>
                <w:ilvl w:val="0"/>
                <w:numId w:val="59"/>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Learned importance of development of management plan</w:t>
            </w:r>
          </w:p>
          <w:p w14:paraId="04480F7F" w14:textId="77777777" w:rsidR="006A7F84" w:rsidRPr="000956C6" w:rsidRDefault="006A7F84" w:rsidP="00574666">
            <w:pPr>
              <w:numPr>
                <w:ilvl w:val="0"/>
                <w:numId w:val="59"/>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Staff sent for capacity building training in Philippines brought back new knowledge to be shared</w:t>
            </w:r>
          </w:p>
          <w:p w14:paraId="5B87379A" w14:textId="77777777" w:rsidR="006A7F84" w:rsidRPr="000956C6" w:rsidRDefault="006A7F84" w:rsidP="00574666">
            <w:pPr>
              <w:numPr>
                <w:ilvl w:val="0"/>
                <w:numId w:val="59"/>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Villagers extracting stones for construction above the pipelines also damaged the pipes in some areas. After discussion with </w:t>
            </w:r>
            <w:proofErr w:type="spellStart"/>
            <w:proofErr w:type="gramStart"/>
            <w:r w:rsidRPr="000956C6">
              <w:rPr>
                <w:rFonts w:ascii="Times New Roman" w:eastAsia="Times New Roman" w:hAnsi="Times New Roman" w:cs="Times New Roman"/>
                <w:sz w:val="20"/>
                <w:szCs w:val="24"/>
              </w:rPr>
              <w:t>DoFPS</w:t>
            </w:r>
            <w:proofErr w:type="spellEnd"/>
            <w:r w:rsidRPr="000956C6">
              <w:rPr>
                <w:rFonts w:ascii="Times New Roman" w:eastAsia="Times New Roman" w:hAnsi="Times New Roman" w:cs="Times New Roman"/>
                <w:sz w:val="20"/>
                <w:szCs w:val="24"/>
              </w:rPr>
              <w:t>,  issuance</w:t>
            </w:r>
            <w:proofErr w:type="gramEnd"/>
            <w:r w:rsidRPr="000956C6">
              <w:rPr>
                <w:rFonts w:ascii="Times New Roman" w:eastAsia="Times New Roman" w:hAnsi="Times New Roman" w:cs="Times New Roman"/>
                <w:sz w:val="20"/>
                <w:szCs w:val="24"/>
              </w:rPr>
              <w:t xml:space="preserve"> of stone extraction permits near pipelines has been stopped</w:t>
            </w:r>
          </w:p>
        </w:tc>
      </w:tr>
      <w:tr w:rsidR="006A7F84" w:rsidRPr="000956C6" w14:paraId="3CE3596D"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986B20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0F686514" w14:textId="77777777" w:rsidR="006A7F84" w:rsidRPr="000956C6" w:rsidRDefault="006A7F84" w:rsidP="00574666">
            <w:pPr>
              <w:numPr>
                <w:ilvl w:val="0"/>
                <w:numId w:val="38"/>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First package (upper location) was delayed by first contractor</w:t>
            </w:r>
          </w:p>
          <w:p w14:paraId="32FA5C06" w14:textId="77777777" w:rsidR="006A7F84" w:rsidRPr="000956C6" w:rsidRDefault="006A7F84" w:rsidP="00574666">
            <w:pPr>
              <w:numPr>
                <w:ilvl w:val="0"/>
                <w:numId w:val="38"/>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Pump implementation in supply system was hampered by lack of technical knowledge</w:t>
            </w:r>
          </w:p>
          <w:p w14:paraId="49A92F04" w14:textId="77777777" w:rsidR="006A7F84" w:rsidRPr="000956C6" w:rsidRDefault="006A7F84" w:rsidP="00574666">
            <w:pPr>
              <w:numPr>
                <w:ilvl w:val="0"/>
                <w:numId w:val="38"/>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lastRenderedPageBreak/>
              <w:t>Joints or connections in GI pipes gave away due to water pressure and needed to be welded.  Factory made gaskets were unreliable and needed to be replaced</w:t>
            </w:r>
          </w:p>
          <w:p w14:paraId="7A7D8850" w14:textId="77777777" w:rsidR="006A7F84" w:rsidRPr="000956C6" w:rsidRDefault="006A7F84" w:rsidP="00574666">
            <w:pPr>
              <w:numPr>
                <w:ilvl w:val="0"/>
                <w:numId w:val="38"/>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Widening of the northern East-West Highway has damaged pipelines due to land settlements in the upper location and falling debris in the lower location</w:t>
            </w:r>
          </w:p>
        </w:tc>
      </w:tr>
      <w:tr w:rsidR="006A7F84" w:rsidRPr="000956C6" w14:paraId="29FA311C"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78EA87E1"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Recommendation</w:t>
            </w:r>
          </w:p>
        </w:tc>
        <w:tc>
          <w:tcPr>
            <w:tcW w:w="11125" w:type="dxa"/>
            <w:shd w:val="clear" w:color="auto" w:fill="auto"/>
          </w:tcPr>
          <w:p w14:paraId="586BC869" w14:textId="77777777" w:rsidR="006A7F84" w:rsidRPr="000956C6" w:rsidRDefault="006A7F84" w:rsidP="00FF740B">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Additional works that can be implemented</w:t>
            </w:r>
          </w:p>
          <w:p w14:paraId="39F43FC8" w14:textId="77777777" w:rsidR="006A7F84" w:rsidRPr="000956C6" w:rsidRDefault="006A7F84" w:rsidP="00574666">
            <w:pPr>
              <w:numPr>
                <w:ilvl w:val="0"/>
                <w:numId w:val="65"/>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Improvements in water distribution network in core town area</w:t>
            </w:r>
          </w:p>
          <w:p w14:paraId="6A3FBB1D" w14:textId="77777777" w:rsidR="006A7F84" w:rsidRPr="000956C6" w:rsidRDefault="006A7F84" w:rsidP="00574666">
            <w:pPr>
              <w:numPr>
                <w:ilvl w:val="0"/>
                <w:numId w:val="65"/>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Establishment of a reliable treatment plant; currently, water is just passed through sedimentation and chlorination process for treatment</w:t>
            </w:r>
          </w:p>
        </w:tc>
      </w:tr>
    </w:tbl>
    <w:p w14:paraId="7E3AD663" w14:textId="77777777" w:rsidR="000956C6" w:rsidRDefault="000956C6" w:rsidP="007D4C06">
      <w:pPr>
        <w:spacing w:after="0"/>
      </w:pPr>
    </w:p>
    <w:tbl>
      <w:tblPr>
        <w:tblStyle w:val="29"/>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48DCAD21"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323F7E4A"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2.2</w:t>
            </w:r>
          </w:p>
        </w:tc>
      </w:tr>
      <w:tr w:rsidR="006A7F84" w:rsidRPr="000956C6" w14:paraId="51903B42"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54EAB96E"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4BD8A71F"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WRCD</w:t>
            </w:r>
          </w:p>
        </w:tc>
      </w:tr>
      <w:tr w:rsidR="006A7F84" w:rsidRPr="000956C6" w14:paraId="63C756ED"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253E3B81"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5F7D8640" w14:textId="77777777" w:rsidR="006A7F84" w:rsidRPr="000956C6" w:rsidRDefault="006A7F84" w:rsidP="00FF740B">
            <w:pPr>
              <w:contextualSpacing/>
              <w:rPr>
                <w:rFonts w:ascii="Times New Roman" w:eastAsia="Times New Roman" w:hAnsi="Times New Roman" w:cs="Times New Roman"/>
                <w:sz w:val="20"/>
                <w:szCs w:val="24"/>
              </w:rPr>
            </w:pPr>
          </w:p>
          <w:p w14:paraId="6D941C8A"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6617CB6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Mongar</w:t>
            </w:r>
            <w:proofErr w:type="spellEnd"/>
            <w:r w:rsidRPr="000956C6">
              <w:rPr>
                <w:rFonts w:ascii="Times New Roman" w:eastAsia="Times New Roman" w:hAnsi="Times New Roman" w:cs="Times New Roman"/>
                <w:b/>
                <w:sz w:val="20"/>
                <w:szCs w:val="24"/>
              </w:rPr>
              <w:t xml:space="preserve">, Pema </w:t>
            </w:r>
            <w:proofErr w:type="spellStart"/>
            <w:r w:rsidRPr="000956C6">
              <w:rPr>
                <w:rFonts w:ascii="Times New Roman" w:eastAsia="Times New Roman" w:hAnsi="Times New Roman" w:cs="Times New Roman"/>
                <w:b/>
                <w:sz w:val="20"/>
                <w:szCs w:val="24"/>
              </w:rPr>
              <w:t>Gatshel</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Samtse</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Tsirang</w:t>
            </w:r>
            <w:proofErr w:type="spellEnd"/>
          </w:p>
          <w:p w14:paraId="39E3E0A7"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762E2827"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Water Harvesting, Storage and Distribution System</w:t>
            </w:r>
          </w:p>
        </w:tc>
      </w:tr>
      <w:tr w:rsidR="006A7F84" w:rsidRPr="000956C6" w14:paraId="7F22E37B"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715EBE8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5AC11C1C" w14:textId="77777777" w:rsidR="006A7F84" w:rsidRPr="000956C6" w:rsidRDefault="006A7F84" w:rsidP="00574666">
            <w:pPr>
              <w:numPr>
                <w:ilvl w:val="0"/>
                <w:numId w:val="142"/>
              </w:numP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Building on the National Water Resources Inventory </w:t>
            </w:r>
          </w:p>
          <w:p w14:paraId="3D6045CC"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2014 and 2015</w:t>
            </w:r>
          </w:p>
          <w:p w14:paraId="316284F8"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Funded by BTFEC</w:t>
            </w:r>
          </w:p>
          <w:p w14:paraId="2B93DA1D"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20 Dzongkhags covered</w:t>
            </w:r>
          </w:p>
          <w:p w14:paraId="622350F7"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558 measurements; average: 28; range: 11-75 </w:t>
            </w:r>
          </w:p>
          <w:p w14:paraId="7FE60A0A"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Gewog, stream name, GPS location and min and max flows reported</w:t>
            </w:r>
          </w:p>
          <w:p w14:paraId="371C1A91" w14:textId="77777777" w:rsidR="006A7F84" w:rsidRPr="000956C6" w:rsidRDefault="006A7F84" w:rsidP="00574666">
            <w:pPr>
              <w:numPr>
                <w:ilvl w:val="0"/>
                <w:numId w:val="142"/>
              </w:numP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Recommended</w:t>
            </w:r>
          </w:p>
          <w:p w14:paraId="4C340D1C"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 more comprehensive inventory</w:t>
            </w:r>
          </w:p>
          <w:p w14:paraId="03E7BC40"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Review of water availability and demand</w:t>
            </w:r>
          </w:p>
          <w:p w14:paraId="6C2D84E4"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Use of hydrological </w:t>
            </w:r>
            <w:proofErr w:type="spellStart"/>
            <w:r w:rsidRPr="000956C6">
              <w:rPr>
                <w:rFonts w:ascii="Times New Roman" w:eastAsia="Times New Roman" w:hAnsi="Times New Roman" w:cs="Times New Roman"/>
                <w:sz w:val="20"/>
                <w:szCs w:val="24"/>
              </w:rPr>
              <w:t>modeling</w:t>
            </w:r>
            <w:proofErr w:type="spellEnd"/>
            <w:r w:rsidRPr="000956C6">
              <w:rPr>
                <w:rFonts w:ascii="Times New Roman" w:eastAsia="Times New Roman" w:hAnsi="Times New Roman" w:cs="Times New Roman"/>
                <w:sz w:val="20"/>
                <w:szCs w:val="24"/>
              </w:rPr>
              <w:t xml:space="preserve"> and basin delineation</w:t>
            </w:r>
          </w:p>
          <w:p w14:paraId="29500E06" w14:textId="77777777" w:rsidR="006A7F84" w:rsidRPr="000956C6" w:rsidRDefault="006A7F84" w:rsidP="00574666">
            <w:pPr>
              <w:numPr>
                <w:ilvl w:val="1"/>
                <w:numId w:val="142"/>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Inclusion of climate change scenarios and time periods</w:t>
            </w:r>
          </w:p>
          <w:p w14:paraId="7F36C4EE" w14:textId="77777777" w:rsidR="006A7F84" w:rsidRPr="000956C6" w:rsidRDefault="006A7F84" w:rsidP="00574666">
            <w:pPr>
              <w:numPr>
                <w:ilvl w:val="0"/>
                <w:numId w:val="142"/>
              </w:numP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Four Dzongkhags Assessed</w:t>
            </w:r>
          </w:p>
          <w:p w14:paraId="732DECF9" w14:textId="77777777" w:rsidR="006A7F84" w:rsidRPr="000956C6" w:rsidRDefault="006A7F84" w:rsidP="00574666">
            <w:pPr>
              <w:numPr>
                <w:ilvl w:val="0"/>
                <w:numId w:val="19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sz w:val="20"/>
                <w:szCs w:val="24"/>
              </w:rPr>
              <w:t>Mongar</w:t>
            </w:r>
            <w:proofErr w:type="spellEnd"/>
            <w:r w:rsidRPr="000956C6">
              <w:rPr>
                <w:rFonts w:ascii="Times New Roman" w:eastAsia="Times New Roman" w:hAnsi="Times New Roman" w:cs="Times New Roman"/>
                <w:sz w:val="20"/>
                <w:szCs w:val="24"/>
              </w:rPr>
              <w:t xml:space="preserve">, Pema </w:t>
            </w:r>
            <w:proofErr w:type="spellStart"/>
            <w:r w:rsidRPr="000956C6">
              <w:rPr>
                <w:rFonts w:ascii="Times New Roman" w:eastAsia="Times New Roman" w:hAnsi="Times New Roman" w:cs="Times New Roman"/>
                <w:sz w:val="20"/>
                <w:szCs w:val="24"/>
              </w:rPr>
              <w:t>Gatshel</w:t>
            </w:r>
            <w:proofErr w:type="spellEnd"/>
            <w:r w:rsidRPr="000956C6">
              <w:rPr>
                <w:rFonts w:ascii="Times New Roman" w:eastAsia="Times New Roman" w:hAnsi="Times New Roman" w:cs="Times New Roman"/>
                <w:sz w:val="20"/>
                <w:szCs w:val="24"/>
              </w:rPr>
              <w:t xml:space="preserve">, </w:t>
            </w:r>
            <w:proofErr w:type="spellStart"/>
            <w:r w:rsidRPr="000956C6">
              <w:rPr>
                <w:rFonts w:ascii="Times New Roman" w:eastAsia="Times New Roman" w:hAnsi="Times New Roman" w:cs="Times New Roman"/>
                <w:sz w:val="20"/>
                <w:szCs w:val="24"/>
              </w:rPr>
              <w:t>Samtse</w:t>
            </w:r>
            <w:proofErr w:type="spellEnd"/>
            <w:r w:rsidRPr="000956C6">
              <w:rPr>
                <w:rFonts w:ascii="Times New Roman" w:eastAsia="Times New Roman" w:hAnsi="Times New Roman" w:cs="Times New Roman"/>
                <w:sz w:val="20"/>
                <w:szCs w:val="24"/>
              </w:rPr>
              <w:t xml:space="preserve"> and </w:t>
            </w:r>
            <w:proofErr w:type="spellStart"/>
            <w:r w:rsidRPr="000956C6">
              <w:rPr>
                <w:rFonts w:ascii="Times New Roman" w:eastAsia="Times New Roman" w:hAnsi="Times New Roman" w:cs="Times New Roman"/>
                <w:sz w:val="20"/>
                <w:szCs w:val="24"/>
              </w:rPr>
              <w:t>Tsirang</w:t>
            </w:r>
            <w:proofErr w:type="spellEnd"/>
          </w:p>
          <w:p w14:paraId="43E8F8E1" w14:textId="77777777" w:rsidR="006A7F84" w:rsidRPr="000956C6" w:rsidRDefault="006A7F84" w:rsidP="00574666">
            <w:pPr>
              <w:numPr>
                <w:ilvl w:val="0"/>
                <w:numId w:val="19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Linkage with Output 2.1: Water harvesting, storage and distribution system in the four Dzongkhags</w:t>
            </w:r>
          </w:p>
          <w:p w14:paraId="5BA0A348" w14:textId="77777777" w:rsidR="006A7F84" w:rsidRPr="000956C6" w:rsidRDefault="006A7F84" w:rsidP="00574666">
            <w:pPr>
              <w:numPr>
                <w:ilvl w:val="0"/>
                <w:numId w:val="190"/>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sz w:val="20"/>
                <w:szCs w:val="24"/>
              </w:rPr>
              <w:t>Tarayana</w:t>
            </w:r>
            <w:proofErr w:type="spellEnd"/>
            <w:r w:rsidRPr="000956C6">
              <w:rPr>
                <w:rFonts w:ascii="Times New Roman" w:eastAsia="Times New Roman" w:hAnsi="Times New Roman" w:cs="Times New Roman"/>
                <w:sz w:val="20"/>
                <w:szCs w:val="24"/>
              </w:rPr>
              <w:t xml:space="preserve"> Foundation’s involvement in these Dzongkhags for local community development and to address water scarcity within the overall context of poverty reduction and sustainable livelihoods at the grassroot level</w:t>
            </w:r>
          </w:p>
          <w:p w14:paraId="3CA4EF4D"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1E7D3743"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Upcoming Activities</w:t>
            </w:r>
          </w:p>
          <w:p w14:paraId="44BDDA75" w14:textId="77777777" w:rsidR="006A7F84" w:rsidRPr="003F6415" w:rsidRDefault="006A7F84" w:rsidP="00574666">
            <w:pPr>
              <w:numPr>
                <w:ilvl w:val="0"/>
                <w:numId w:val="98"/>
              </w:numP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u w:val="single"/>
              </w:rPr>
            </w:pPr>
            <w:r w:rsidRPr="003F6415">
              <w:rPr>
                <w:rFonts w:ascii="Times New Roman" w:eastAsia="Times New Roman" w:hAnsi="Times New Roman" w:cs="Times New Roman"/>
                <w:sz w:val="20"/>
                <w:szCs w:val="24"/>
                <w:u w:val="single"/>
              </w:rPr>
              <w:t>Flagship Program Blueprint Preparation</w:t>
            </w:r>
          </w:p>
          <w:p w14:paraId="4272A188" w14:textId="77777777" w:rsidR="006A7F84" w:rsidRPr="000956C6" w:rsidRDefault="006A7F84" w:rsidP="00574666">
            <w:pPr>
              <w:numPr>
                <w:ilvl w:val="1"/>
                <w:numId w:val="98"/>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Blueprint Document</w:t>
            </w:r>
          </w:p>
          <w:p w14:paraId="42ABAEE1" w14:textId="77777777" w:rsidR="006A7F84" w:rsidRPr="000956C6" w:rsidRDefault="006A7F84" w:rsidP="00574666">
            <w:pPr>
              <w:numPr>
                <w:ilvl w:val="1"/>
                <w:numId w:val="98"/>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Steering Committee, Focus Group Joint Working Group meetings</w:t>
            </w:r>
          </w:p>
          <w:p w14:paraId="4F60CAB9" w14:textId="77777777" w:rsidR="006A7F84" w:rsidRPr="000956C6" w:rsidRDefault="006A7F84" w:rsidP="00574666">
            <w:pPr>
              <w:numPr>
                <w:ilvl w:val="1"/>
                <w:numId w:val="98"/>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Site visit to priority areas</w:t>
            </w:r>
          </w:p>
          <w:p w14:paraId="4F4E0501" w14:textId="77777777" w:rsidR="006A7F84" w:rsidRPr="000956C6" w:rsidRDefault="006A7F84" w:rsidP="00574666">
            <w:pPr>
              <w:numPr>
                <w:ilvl w:val="1"/>
                <w:numId w:val="98"/>
              </w:numPr>
              <w:ind w:left="72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Printing of blueprint</w:t>
            </w:r>
          </w:p>
        </w:tc>
      </w:tr>
      <w:tr w:rsidR="006A7F84" w:rsidRPr="000956C6" w14:paraId="07EA22E9"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787DEA01"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1187202D" w14:textId="77777777" w:rsidR="006A7F84" w:rsidRPr="000956C6" w:rsidRDefault="006A7F84" w:rsidP="00574666">
            <w:pPr>
              <w:numPr>
                <w:ilvl w:val="0"/>
                <w:numId w:val="39"/>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Most water sources located in far flung places, so actual data collection took longer than expected</w:t>
            </w:r>
          </w:p>
        </w:tc>
      </w:tr>
      <w:tr w:rsidR="006A7F84" w:rsidRPr="000956C6" w14:paraId="4A19C32F"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C49FFD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7DE8A19C" w14:textId="77777777" w:rsidR="006A7F84" w:rsidRPr="000956C6" w:rsidRDefault="006A7F84" w:rsidP="00574666">
            <w:pPr>
              <w:numPr>
                <w:ilvl w:val="0"/>
                <w:numId w:val="3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DEOs mentioned extensive field survey interfered with daily</w:t>
            </w:r>
            <w:r w:rsidR="003F6415">
              <w:rPr>
                <w:rFonts w:ascii="Times New Roman" w:eastAsia="Times New Roman" w:hAnsi="Times New Roman" w:cs="Times New Roman"/>
                <w:sz w:val="20"/>
                <w:szCs w:val="24"/>
              </w:rPr>
              <w:t xml:space="preserve"> responsibilities, leading to mo</w:t>
            </w:r>
            <w:r w:rsidRPr="000956C6">
              <w:rPr>
                <w:rFonts w:ascii="Times New Roman" w:eastAsia="Times New Roman" w:hAnsi="Times New Roman" w:cs="Times New Roman"/>
                <w:sz w:val="20"/>
                <w:szCs w:val="24"/>
              </w:rPr>
              <w:t>re time needed for completion</w:t>
            </w:r>
          </w:p>
          <w:p w14:paraId="608CDAF3" w14:textId="77777777" w:rsidR="006A7F84" w:rsidRPr="000956C6" w:rsidRDefault="006A7F84" w:rsidP="00574666">
            <w:pPr>
              <w:numPr>
                <w:ilvl w:val="0"/>
                <w:numId w:val="3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Unwanted/duplicated measurements on the same stream</w:t>
            </w:r>
          </w:p>
          <w:p w14:paraId="16B89118" w14:textId="77777777" w:rsidR="006A7F84" w:rsidRPr="000956C6" w:rsidRDefault="006A7F84" w:rsidP="00574666">
            <w:pPr>
              <w:numPr>
                <w:ilvl w:val="0"/>
                <w:numId w:val="3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lastRenderedPageBreak/>
              <w:t>Inaccuracies in GPS locations, which made it hard to locate some points on the map</w:t>
            </w:r>
          </w:p>
          <w:p w14:paraId="41A30003" w14:textId="77777777" w:rsidR="006A7F84" w:rsidRPr="000956C6" w:rsidRDefault="003F6415" w:rsidP="00574666">
            <w:pPr>
              <w:numPr>
                <w:ilvl w:val="0"/>
                <w:numId w:val="3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Springs/</w:t>
            </w:r>
            <w:r w:rsidR="006A7F84" w:rsidRPr="000956C6">
              <w:rPr>
                <w:rFonts w:ascii="Times New Roman" w:eastAsia="Times New Roman" w:hAnsi="Times New Roman" w:cs="Times New Roman"/>
                <w:sz w:val="20"/>
                <w:szCs w:val="24"/>
              </w:rPr>
              <w:t>Pond measurement points could not be validated on GIS as catchments could not be identified</w:t>
            </w:r>
          </w:p>
          <w:p w14:paraId="25445912" w14:textId="77777777" w:rsidR="006A7F84" w:rsidRPr="000956C6" w:rsidRDefault="006A7F84" w:rsidP="00574666">
            <w:pPr>
              <w:numPr>
                <w:ilvl w:val="0"/>
                <w:numId w:val="3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Household survey had inadequate sample size and cannot be used to represent entire gewog</w:t>
            </w:r>
          </w:p>
        </w:tc>
      </w:tr>
      <w:tr w:rsidR="006A7F84" w:rsidRPr="000956C6" w14:paraId="11335C7A"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5961AC0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Recommendation</w:t>
            </w:r>
          </w:p>
        </w:tc>
        <w:tc>
          <w:tcPr>
            <w:tcW w:w="11125" w:type="dxa"/>
            <w:shd w:val="clear" w:color="auto" w:fill="auto"/>
          </w:tcPr>
          <w:p w14:paraId="13116D1A" w14:textId="77777777" w:rsidR="006A7F84" w:rsidRPr="000956C6" w:rsidRDefault="006A7F84" w:rsidP="00574666">
            <w:pPr>
              <w:numPr>
                <w:ilvl w:val="0"/>
                <w:numId w:val="106"/>
              </w:numP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Mapping &amp; identifying streamlines on GIS or Google Earth &amp; selecting a common outlet point for measurement and conducting field visits prior to measurement</w:t>
            </w:r>
          </w:p>
          <w:p w14:paraId="1E9328C8" w14:textId="77777777" w:rsidR="006A7F84" w:rsidRPr="000956C6" w:rsidRDefault="006A7F84" w:rsidP="00574666">
            <w:pPr>
              <w:numPr>
                <w:ilvl w:val="0"/>
                <w:numId w:val="106"/>
              </w:numP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Coordinating with relevant stakeholders for uniform flow measurement</w:t>
            </w:r>
            <w:r w:rsidR="00491B06">
              <w:rPr>
                <w:rFonts w:ascii="Times New Roman" w:eastAsia="Times New Roman" w:hAnsi="Times New Roman" w:cs="Times New Roman"/>
                <w:sz w:val="20"/>
                <w:szCs w:val="24"/>
              </w:rPr>
              <w:t xml:space="preserve"> and </w:t>
            </w:r>
            <w:r w:rsidRPr="000956C6">
              <w:rPr>
                <w:rFonts w:ascii="Times New Roman" w:eastAsia="Times New Roman" w:hAnsi="Times New Roman" w:cs="Times New Roman"/>
                <w:sz w:val="20"/>
                <w:szCs w:val="24"/>
              </w:rPr>
              <w:t xml:space="preserve">monitoring </w:t>
            </w:r>
            <w:proofErr w:type="gramStart"/>
            <w:r w:rsidRPr="000956C6">
              <w:rPr>
                <w:rFonts w:ascii="Times New Roman" w:eastAsia="Times New Roman" w:hAnsi="Times New Roman" w:cs="Times New Roman"/>
                <w:sz w:val="20"/>
                <w:szCs w:val="24"/>
              </w:rPr>
              <w:t>of  progress</w:t>
            </w:r>
            <w:proofErr w:type="gramEnd"/>
          </w:p>
          <w:p w14:paraId="0E904C30" w14:textId="77777777" w:rsidR="006A7F84" w:rsidRPr="000956C6" w:rsidRDefault="006A7F84" w:rsidP="00574666">
            <w:pPr>
              <w:numPr>
                <w:ilvl w:val="0"/>
                <w:numId w:val="106"/>
              </w:numP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Conducting similar inventories in other Dzongkhags</w:t>
            </w:r>
          </w:p>
          <w:p w14:paraId="50C78482" w14:textId="77777777" w:rsidR="006A7F84" w:rsidRPr="000956C6" w:rsidRDefault="006A7F84" w:rsidP="00574666">
            <w:pPr>
              <w:numPr>
                <w:ilvl w:val="0"/>
                <w:numId w:val="106"/>
              </w:numP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proofErr w:type="gramStart"/>
            <w:r w:rsidRPr="000956C6">
              <w:rPr>
                <w:rFonts w:ascii="Times New Roman" w:eastAsia="Times New Roman" w:hAnsi="Times New Roman" w:cs="Times New Roman"/>
                <w:sz w:val="20"/>
                <w:szCs w:val="24"/>
              </w:rPr>
              <w:t>Taking into account</w:t>
            </w:r>
            <w:proofErr w:type="gramEnd"/>
            <w:r w:rsidRPr="000956C6">
              <w:rPr>
                <w:rFonts w:ascii="Times New Roman" w:eastAsia="Times New Roman" w:hAnsi="Times New Roman" w:cs="Times New Roman"/>
                <w:sz w:val="20"/>
                <w:szCs w:val="24"/>
              </w:rPr>
              <w:t xml:space="preserve"> other sources (groundwater) for future projects</w:t>
            </w:r>
          </w:p>
        </w:tc>
      </w:tr>
    </w:tbl>
    <w:p w14:paraId="7A6F6159"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28"/>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187B1574"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1DF699E8"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Outcome 2 &amp; Output 2.3</w:t>
            </w:r>
          </w:p>
        </w:tc>
      </w:tr>
      <w:tr w:rsidR="006A7F84" w:rsidRPr="000956C6" w14:paraId="0D0662EA"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44F2B12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2D82C683"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DDM</w:t>
            </w:r>
          </w:p>
        </w:tc>
      </w:tr>
      <w:tr w:rsidR="006A7F84" w:rsidRPr="000956C6" w14:paraId="38AC011F"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490D5DE2"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20D78DC1" w14:textId="77777777" w:rsidR="006A7F84" w:rsidRPr="000956C6" w:rsidRDefault="006A7F84" w:rsidP="00FF740B">
            <w:pPr>
              <w:contextualSpacing/>
              <w:rPr>
                <w:rFonts w:ascii="Times New Roman" w:eastAsia="Times New Roman" w:hAnsi="Times New Roman" w:cs="Times New Roman"/>
                <w:sz w:val="20"/>
                <w:szCs w:val="24"/>
              </w:rPr>
            </w:pPr>
          </w:p>
          <w:p w14:paraId="0865F91D"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4B12726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t>Chukha</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Samtse</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Dagana</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Pemagatshel</w:t>
            </w:r>
            <w:proofErr w:type="spellEnd"/>
            <w:r w:rsidRPr="000956C6">
              <w:rPr>
                <w:rFonts w:ascii="Times New Roman" w:eastAsia="Times New Roman" w:hAnsi="Times New Roman" w:cs="Times New Roman"/>
                <w:b/>
                <w:sz w:val="20"/>
                <w:szCs w:val="24"/>
              </w:rPr>
              <w:t xml:space="preserve"> Dzongkhag and </w:t>
            </w:r>
            <w:proofErr w:type="spellStart"/>
            <w:r w:rsidRPr="000956C6">
              <w:rPr>
                <w:rFonts w:ascii="Times New Roman" w:eastAsia="Times New Roman" w:hAnsi="Times New Roman" w:cs="Times New Roman"/>
                <w:b/>
                <w:sz w:val="20"/>
                <w:szCs w:val="24"/>
              </w:rPr>
              <w:t>Phuentsholing</w:t>
            </w:r>
            <w:proofErr w:type="spellEnd"/>
            <w:r w:rsidRPr="000956C6">
              <w:rPr>
                <w:rFonts w:ascii="Times New Roman" w:eastAsia="Times New Roman" w:hAnsi="Times New Roman" w:cs="Times New Roman"/>
                <w:b/>
                <w:sz w:val="20"/>
                <w:szCs w:val="24"/>
              </w:rPr>
              <w:t xml:space="preserve"> Thromde</w:t>
            </w:r>
          </w:p>
          <w:p w14:paraId="1DBB9AF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4135668D"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Windstorm Resilient Roofing System</w:t>
            </w:r>
          </w:p>
        </w:tc>
      </w:tr>
      <w:tr w:rsidR="006A7F84" w:rsidRPr="000956C6" w14:paraId="39FAD111"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9B3CA32"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4160A207" w14:textId="77777777" w:rsidR="006A7F84" w:rsidRPr="000956C6" w:rsidRDefault="006A7F84" w:rsidP="00574666">
            <w:pPr>
              <w:numPr>
                <w:ilvl w:val="0"/>
                <w:numId w:val="4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Initial project budget of USD 638,200 was revised to USD 635,120 as climate resilient roofing of the rural homes was handed over to </w:t>
            </w:r>
            <w:proofErr w:type="spellStart"/>
            <w:r w:rsidRPr="000956C6">
              <w:rPr>
                <w:rFonts w:ascii="Times New Roman" w:eastAsia="Times New Roman" w:hAnsi="Times New Roman" w:cs="Times New Roman"/>
                <w:sz w:val="20"/>
                <w:szCs w:val="24"/>
              </w:rPr>
              <w:t>MoWHS</w:t>
            </w:r>
            <w:proofErr w:type="spellEnd"/>
          </w:p>
          <w:p w14:paraId="3334B36C" w14:textId="77777777" w:rsidR="006A7F84" w:rsidRPr="000956C6" w:rsidRDefault="006A7F84" w:rsidP="00574666">
            <w:pPr>
              <w:numPr>
                <w:ilvl w:val="0"/>
                <w:numId w:val="4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Community based disaster management manual 2009 was updated </w:t>
            </w:r>
          </w:p>
          <w:p w14:paraId="07D3F7A7" w14:textId="77777777" w:rsidR="006A7F84" w:rsidRPr="000956C6" w:rsidRDefault="006A7F84" w:rsidP="00574666">
            <w:pPr>
              <w:numPr>
                <w:ilvl w:val="0"/>
                <w:numId w:val="4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Instant disaster management team was formed</w:t>
            </w:r>
          </w:p>
          <w:p w14:paraId="69D064BB" w14:textId="77777777" w:rsidR="006A7F84" w:rsidRPr="000956C6" w:rsidRDefault="006A7F84" w:rsidP="00574666">
            <w:pPr>
              <w:numPr>
                <w:ilvl w:val="0"/>
                <w:numId w:val="4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Procedure for contingency plan was developed </w:t>
            </w:r>
          </w:p>
          <w:p w14:paraId="7AB55A6F" w14:textId="77777777" w:rsidR="006A7F84" w:rsidRPr="000956C6" w:rsidRDefault="006A7F84" w:rsidP="00574666">
            <w:pPr>
              <w:numPr>
                <w:ilvl w:val="0"/>
                <w:numId w:val="4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Basic disaster </w:t>
            </w:r>
            <w:proofErr w:type="spellStart"/>
            <w:r w:rsidRPr="000956C6">
              <w:rPr>
                <w:rFonts w:ascii="Times New Roman" w:eastAsia="Times New Roman" w:hAnsi="Times New Roman" w:cs="Times New Roman"/>
                <w:sz w:val="20"/>
                <w:szCs w:val="24"/>
              </w:rPr>
              <w:t>equipments</w:t>
            </w:r>
            <w:proofErr w:type="spellEnd"/>
            <w:r w:rsidRPr="000956C6">
              <w:rPr>
                <w:rFonts w:ascii="Times New Roman" w:eastAsia="Times New Roman" w:hAnsi="Times New Roman" w:cs="Times New Roman"/>
                <w:sz w:val="20"/>
                <w:szCs w:val="24"/>
              </w:rPr>
              <w:t xml:space="preserve"> were supplied along with search and rescue trainings </w:t>
            </w:r>
          </w:p>
          <w:p w14:paraId="1A5B41DF" w14:textId="77777777" w:rsidR="006A7F84" w:rsidRPr="000956C6" w:rsidRDefault="006A7F84" w:rsidP="00574666">
            <w:pPr>
              <w:numPr>
                <w:ilvl w:val="0"/>
                <w:numId w:val="4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Community based disaster management training was attended by respective officials in Asian Disaster Planning Centre, Bangkok, Thailand</w:t>
            </w:r>
          </w:p>
        </w:tc>
      </w:tr>
      <w:tr w:rsidR="006A7F84" w:rsidRPr="000956C6" w14:paraId="4B2C98DB"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663356D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5A972B87" w14:textId="77777777" w:rsidR="006A7F84" w:rsidRPr="000956C6" w:rsidRDefault="006A7F84" w:rsidP="00574666">
            <w:pPr>
              <w:numPr>
                <w:ilvl w:val="0"/>
                <w:numId w:val="37"/>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Prior to NAPA II, Disaster risk management plan and Disaster management contingency plan were separate but after the project, it was combined  </w:t>
            </w:r>
          </w:p>
          <w:p w14:paraId="746DC76F" w14:textId="77777777" w:rsidR="006A7F84" w:rsidRPr="000956C6" w:rsidRDefault="006A7F84" w:rsidP="00574666">
            <w:pPr>
              <w:numPr>
                <w:ilvl w:val="0"/>
                <w:numId w:val="37"/>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Need to facilitate the preparation of the DM and Contingency plans</w:t>
            </w:r>
          </w:p>
          <w:p w14:paraId="3288F505" w14:textId="77777777" w:rsidR="006A7F84" w:rsidRPr="000956C6" w:rsidRDefault="006A7F84" w:rsidP="00574666">
            <w:pPr>
              <w:numPr>
                <w:ilvl w:val="0"/>
                <w:numId w:val="37"/>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Integration of DM and Contingency plans</w:t>
            </w:r>
          </w:p>
        </w:tc>
      </w:tr>
      <w:tr w:rsidR="006A7F84" w:rsidRPr="000956C6" w14:paraId="702C9EF1"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8F0F3D0"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1EC61568" w14:textId="77777777" w:rsidR="006A7F84" w:rsidRPr="000956C6" w:rsidRDefault="006A7F84" w:rsidP="00574666">
            <w:pPr>
              <w:numPr>
                <w:ilvl w:val="0"/>
                <w:numId w:val="107"/>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bookmarkStart w:id="57" w:name="_2r0uhxc" w:colFirst="0" w:colLast="0"/>
            <w:bookmarkEnd w:id="57"/>
            <w:r w:rsidRPr="000956C6">
              <w:rPr>
                <w:rFonts w:ascii="Times New Roman" w:eastAsia="Times New Roman" w:hAnsi="Times New Roman" w:cs="Times New Roman"/>
                <w:sz w:val="20"/>
                <w:szCs w:val="24"/>
              </w:rPr>
              <w:t xml:space="preserve">Project fund management was a problem due to different financial year of UNDP and </w:t>
            </w:r>
            <w:proofErr w:type="spellStart"/>
            <w:r w:rsidRPr="000956C6">
              <w:rPr>
                <w:rFonts w:ascii="Times New Roman" w:eastAsia="Times New Roman" w:hAnsi="Times New Roman" w:cs="Times New Roman"/>
                <w:sz w:val="20"/>
                <w:szCs w:val="24"/>
              </w:rPr>
              <w:t>RGoB</w:t>
            </w:r>
            <w:proofErr w:type="spellEnd"/>
            <w:r w:rsidRPr="000956C6">
              <w:rPr>
                <w:rFonts w:ascii="Times New Roman" w:eastAsia="Times New Roman" w:hAnsi="Times New Roman" w:cs="Times New Roman"/>
                <w:sz w:val="20"/>
                <w:szCs w:val="24"/>
              </w:rPr>
              <w:t xml:space="preserve"> – this caused time delays in budget incorporated and releases</w:t>
            </w:r>
          </w:p>
          <w:p w14:paraId="302FFC04" w14:textId="77777777" w:rsidR="006A7F84" w:rsidRPr="000956C6" w:rsidRDefault="006A7F84" w:rsidP="00574666">
            <w:pPr>
              <w:numPr>
                <w:ilvl w:val="0"/>
                <w:numId w:val="107"/>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Administrative approval process delayed the project initially</w:t>
            </w:r>
          </w:p>
          <w:p w14:paraId="3BE3F900" w14:textId="77777777" w:rsidR="006A7F84" w:rsidRPr="000956C6" w:rsidRDefault="006A7F84" w:rsidP="00574666">
            <w:pPr>
              <w:numPr>
                <w:ilvl w:val="0"/>
                <w:numId w:val="42"/>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Unavailability of district officials for the disaster management plans and trainings </w:t>
            </w:r>
          </w:p>
          <w:p w14:paraId="33D43CC8" w14:textId="77777777" w:rsidR="006A7F84" w:rsidRPr="000956C6" w:rsidRDefault="006A7F84" w:rsidP="00574666">
            <w:pPr>
              <w:numPr>
                <w:ilvl w:val="0"/>
                <w:numId w:val="107"/>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Dependence on Dzongkhags time hindered the implementation of activities as most of DDM’s project activities </w:t>
            </w:r>
            <w:proofErr w:type="gramStart"/>
            <w:r w:rsidRPr="000956C6">
              <w:rPr>
                <w:rFonts w:ascii="Times New Roman" w:eastAsia="Times New Roman" w:hAnsi="Times New Roman" w:cs="Times New Roman"/>
                <w:sz w:val="20"/>
                <w:szCs w:val="24"/>
              </w:rPr>
              <w:t>have to</w:t>
            </w:r>
            <w:proofErr w:type="gramEnd"/>
            <w:r w:rsidRPr="000956C6">
              <w:rPr>
                <w:rFonts w:ascii="Times New Roman" w:eastAsia="Times New Roman" w:hAnsi="Times New Roman" w:cs="Times New Roman"/>
                <w:sz w:val="20"/>
                <w:szCs w:val="24"/>
              </w:rPr>
              <w:t xml:space="preserve"> be conducted in the Dzongkhags</w:t>
            </w:r>
          </w:p>
        </w:tc>
      </w:tr>
      <w:tr w:rsidR="006A7F84" w:rsidRPr="000956C6" w14:paraId="47AEB977"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7ADA7F0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2B483CEF" w14:textId="77777777" w:rsidR="006A7F84" w:rsidRPr="000956C6" w:rsidRDefault="006A7F84" w:rsidP="00574666">
            <w:pPr>
              <w:numPr>
                <w:ilvl w:val="0"/>
                <w:numId w:val="37"/>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More effective if field level stakeholders were involved during the initial phase of the project, which can lead to ownership of the project and its sustainability</w:t>
            </w:r>
          </w:p>
          <w:p w14:paraId="0D566D60" w14:textId="77777777" w:rsidR="006A7F84" w:rsidRPr="000956C6" w:rsidRDefault="00491B06" w:rsidP="00574666">
            <w:pPr>
              <w:numPr>
                <w:ilvl w:val="0"/>
                <w:numId w:val="37"/>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D</w:t>
            </w:r>
            <w:r w:rsidR="006A7F84" w:rsidRPr="000956C6">
              <w:rPr>
                <w:rFonts w:ascii="Times New Roman" w:eastAsia="Times New Roman" w:hAnsi="Times New Roman" w:cs="Times New Roman"/>
                <w:sz w:val="20"/>
                <w:szCs w:val="24"/>
              </w:rPr>
              <w:t xml:space="preserve">isaster management contingency plan </w:t>
            </w:r>
            <w:r>
              <w:rPr>
                <w:rFonts w:ascii="Times New Roman" w:eastAsia="Times New Roman" w:hAnsi="Times New Roman" w:cs="Times New Roman"/>
                <w:sz w:val="20"/>
                <w:szCs w:val="24"/>
              </w:rPr>
              <w:t xml:space="preserve">alone is not adequate; </w:t>
            </w:r>
            <w:r w:rsidR="006A7F84" w:rsidRPr="000956C6">
              <w:rPr>
                <w:rFonts w:ascii="Times New Roman" w:eastAsia="Times New Roman" w:hAnsi="Times New Roman" w:cs="Times New Roman"/>
                <w:sz w:val="20"/>
                <w:szCs w:val="24"/>
              </w:rPr>
              <w:t>field people</w:t>
            </w:r>
            <w:r>
              <w:rPr>
                <w:rFonts w:ascii="Times New Roman" w:eastAsia="Times New Roman" w:hAnsi="Times New Roman" w:cs="Times New Roman"/>
                <w:sz w:val="20"/>
                <w:szCs w:val="24"/>
              </w:rPr>
              <w:t xml:space="preserve"> </w:t>
            </w:r>
            <w:proofErr w:type="gramStart"/>
            <w:r>
              <w:rPr>
                <w:rFonts w:ascii="Times New Roman" w:eastAsia="Times New Roman" w:hAnsi="Times New Roman" w:cs="Times New Roman"/>
                <w:sz w:val="20"/>
                <w:szCs w:val="24"/>
              </w:rPr>
              <w:t>have to</w:t>
            </w:r>
            <w:proofErr w:type="gramEnd"/>
            <w:r>
              <w:rPr>
                <w:rFonts w:ascii="Times New Roman" w:eastAsia="Times New Roman" w:hAnsi="Times New Roman" w:cs="Times New Roman"/>
                <w:sz w:val="20"/>
                <w:szCs w:val="24"/>
              </w:rPr>
              <w:t xml:space="preserve"> be involved</w:t>
            </w:r>
          </w:p>
        </w:tc>
      </w:tr>
    </w:tbl>
    <w:p w14:paraId="150DEFE9"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27"/>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320143BC"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52B983C7"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2.3</w:t>
            </w:r>
          </w:p>
        </w:tc>
      </w:tr>
      <w:tr w:rsidR="006A7F84" w:rsidRPr="000956C6" w14:paraId="540E9CF6"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75903FFC"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39F3ABB2"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roofErr w:type="spellStart"/>
            <w:r w:rsidRPr="000956C6">
              <w:rPr>
                <w:rFonts w:ascii="Times New Roman" w:eastAsia="Times New Roman" w:hAnsi="Times New Roman" w:cs="Times New Roman"/>
                <w:b/>
                <w:color w:val="FFFFFF"/>
                <w:sz w:val="20"/>
                <w:szCs w:val="24"/>
              </w:rPr>
              <w:t>DoFPS</w:t>
            </w:r>
            <w:proofErr w:type="spellEnd"/>
          </w:p>
        </w:tc>
      </w:tr>
      <w:tr w:rsidR="006A7F84" w:rsidRPr="000956C6" w14:paraId="40BB8ED4"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4FA8664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0A6894A1" w14:textId="77777777" w:rsidR="006A7F84" w:rsidRPr="000956C6" w:rsidRDefault="006A7F84" w:rsidP="00FF740B">
            <w:pPr>
              <w:contextualSpacing/>
              <w:rPr>
                <w:rFonts w:ascii="Times New Roman" w:eastAsia="Times New Roman" w:hAnsi="Times New Roman" w:cs="Times New Roman"/>
                <w:sz w:val="20"/>
                <w:szCs w:val="24"/>
              </w:rPr>
            </w:pPr>
          </w:p>
          <w:p w14:paraId="691A8801"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Focus Area</w:t>
            </w:r>
          </w:p>
        </w:tc>
        <w:tc>
          <w:tcPr>
            <w:tcW w:w="11125" w:type="dxa"/>
            <w:shd w:val="clear" w:color="auto" w:fill="auto"/>
          </w:tcPr>
          <w:p w14:paraId="39E06BF3"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roofErr w:type="spellStart"/>
            <w:r w:rsidRPr="000956C6">
              <w:rPr>
                <w:rFonts w:ascii="Times New Roman" w:eastAsia="Times New Roman" w:hAnsi="Times New Roman" w:cs="Times New Roman"/>
                <w:b/>
                <w:sz w:val="20"/>
                <w:szCs w:val="24"/>
              </w:rPr>
              <w:lastRenderedPageBreak/>
              <w:t>Trashigang</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Wangdue</w:t>
            </w:r>
            <w:proofErr w:type="spellEnd"/>
            <w:r w:rsidRPr="000956C6">
              <w:rPr>
                <w:rFonts w:ascii="Times New Roman" w:eastAsia="Times New Roman" w:hAnsi="Times New Roman" w:cs="Times New Roman"/>
                <w:b/>
                <w:sz w:val="20"/>
                <w:szCs w:val="24"/>
              </w:rPr>
              <w:t xml:space="preserve"> districts</w:t>
            </w:r>
          </w:p>
          <w:p w14:paraId="719A1E18"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4081703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lastRenderedPageBreak/>
              <w:t>Forest Fire Management through Formation of Forest Fire Management Volunteer Groups</w:t>
            </w:r>
          </w:p>
        </w:tc>
      </w:tr>
      <w:tr w:rsidR="006A7F84" w:rsidRPr="000956C6" w14:paraId="1ABE7786"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76633D7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Situation</w:t>
            </w:r>
          </w:p>
        </w:tc>
        <w:tc>
          <w:tcPr>
            <w:tcW w:w="11125" w:type="dxa"/>
            <w:shd w:val="clear" w:color="auto" w:fill="auto"/>
          </w:tcPr>
          <w:p w14:paraId="583A185B"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21 forest management groups established in Thimphu, </w:t>
            </w:r>
            <w:proofErr w:type="spellStart"/>
            <w:r w:rsidRPr="000956C6">
              <w:rPr>
                <w:rFonts w:ascii="Times New Roman" w:eastAsia="Times New Roman" w:hAnsi="Times New Roman" w:cs="Times New Roman"/>
                <w:sz w:val="20"/>
                <w:szCs w:val="24"/>
              </w:rPr>
              <w:t>Wangdue</w:t>
            </w:r>
            <w:proofErr w:type="spellEnd"/>
            <w:r w:rsidRPr="000956C6">
              <w:rPr>
                <w:rFonts w:ascii="Times New Roman" w:eastAsia="Times New Roman" w:hAnsi="Times New Roman" w:cs="Times New Roman"/>
                <w:sz w:val="20"/>
                <w:szCs w:val="24"/>
              </w:rPr>
              <w:t xml:space="preserve">, </w:t>
            </w:r>
            <w:proofErr w:type="spellStart"/>
            <w:r w:rsidRPr="000956C6">
              <w:rPr>
                <w:rFonts w:ascii="Times New Roman" w:eastAsia="Times New Roman" w:hAnsi="Times New Roman" w:cs="Times New Roman"/>
                <w:sz w:val="20"/>
                <w:szCs w:val="24"/>
              </w:rPr>
              <w:t>Monggar</w:t>
            </w:r>
            <w:proofErr w:type="spellEnd"/>
            <w:r w:rsidRPr="000956C6">
              <w:rPr>
                <w:rFonts w:ascii="Times New Roman" w:eastAsia="Times New Roman" w:hAnsi="Times New Roman" w:cs="Times New Roman"/>
                <w:sz w:val="20"/>
                <w:szCs w:val="24"/>
              </w:rPr>
              <w:t xml:space="preserve">, </w:t>
            </w:r>
            <w:proofErr w:type="spellStart"/>
            <w:r w:rsidRPr="000956C6">
              <w:rPr>
                <w:rFonts w:ascii="Times New Roman" w:eastAsia="Times New Roman" w:hAnsi="Times New Roman" w:cs="Times New Roman"/>
                <w:sz w:val="20"/>
                <w:szCs w:val="24"/>
              </w:rPr>
              <w:t>Lhuntse</w:t>
            </w:r>
            <w:proofErr w:type="spellEnd"/>
            <w:r w:rsidRPr="000956C6">
              <w:rPr>
                <w:rFonts w:ascii="Times New Roman" w:eastAsia="Times New Roman" w:hAnsi="Times New Roman" w:cs="Times New Roman"/>
                <w:sz w:val="20"/>
                <w:szCs w:val="24"/>
              </w:rPr>
              <w:t xml:space="preserve"> and </w:t>
            </w:r>
            <w:proofErr w:type="spellStart"/>
            <w:r w:rsidRPr="000956C6">
              <w:rPr>
                <w:rFonts w:ascii="Times New Roman" w:eastAsia="Times New Roman" w:hAnsi="Times New Roman" w:cs="Times New Roman"/>
                <w:sz w:val="20"/>
                <w:szCs w:val="24"/>
              </w:rPr>
              <w:t>Trashigang</w:t>
            </w:r>
            <w:proofErr w:type="spellEnd"/>
            <w:r w:rsidRPr="000956C6">
              <w:rPr>
                <w:rFonts w:ascii="Times New Roman" w:eastAsia="Times New Roman" w:hAnsi="Times New Roman" w:cs="Times New Roman"/>
                <w:sz w:val="20"/>
                <w:szCs w:val="24"/>
              </w:rPr>
              <w:t xml:space="preserve"> Dzongkhags at the community level </w:t>
            </w:r>
          </w:p>
          <w:p w14:paraId="47C54D53"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Budget USD 30,000</w:t>
            </w:r>
          </w:p>
          <w:p w14:paraId="77344310"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Volunteer management groups consists of district officials, community members and other members </w:t>
            </w:r>
          </w:p>
          <w:p w14:paraId="2AFDBBD1"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Basic knowledge on forest fire management, benefit to ecology and personal safety provided</w:t>
            </w:r>
          </w:p>
          <w:p w14:paraId="631B1644"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Awareness created to the volunteer members: benefits of preventing forest fires and its mitigation </w:t>
            </w:r>
          </w:p>
          <w:p w14:paraId="21322AA3"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Training provided in terms of preparedness, first aid and personal protection through personal protective gears </w:t>
            </w:r>
          </w:p>
          <w:p w14:paraId="1C9A7354"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Developed fire management plans </w:t>
            </w:r>
          </w:p>
          <w:p w14:paraId="6C471543"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Community forest fire management group, Gewog forest fire management group and Dzongkhag forest fire management groups were established </w:t>
            </w:r>
          </w:p>
          <w:p w14:paraId="7E078A92"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Capacity building on fire management aspects were provided to the all the stakeholders </w:t>
            </w:r>
          </w:p>
          <w:p w14:paraId="025BFE26"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Trainings at</w:t>
            </w:r>
            <w:r w:rsidR="00491B06">
              <w:rPr>
                <w:rFonts w:ascii="Times New Roman" w:eastAsia="Times New Roman" w:hAnsi="Times New Roman" w:cs="Times New Roman"/>
                <w:sz w:val="20"/>
                <w:szCs w:val="24"/>
              </w:rPr>
              <w:t>tended by officials:</w:t>
            </w:r>
            <w:r w:rsidRPr="000956C6">
              <w:rPr>
                <w:rFonts w:ascii="Times New Roman" w:eastAsia="Times New Roman" w:hAnsi="Times New Roman" w:cs="Times New Roman"/>
                <w:sz w:val="20"/>
                <w:szCs w:val="24"/>
              </w:rPr>
              <w:t xml:space="preserve"> Malay</w:t>
            </w:r>
            <w:r w:rsidR="00491B06">
              <w:rPr>
                <w:rFonts w:ascii="Times New Roman" w:eastAsia="Times New Roman" w:hAnsi="Times New Roman" w:cs="Times New Roman"/>
                <w:sz w:val="20"/>
                <w:szCs w:val="24"/>
              </w:rPr>
              <w:t>sia and Bangkok (5 people), s</w:t>
            </w:r>
            <w:r w:rsidRPr="000956C6">
              <w:rPr>
                <w:rFonts w:ascii="Times New Roman" w:eastAsia="Times New Roman" w:hAnsi="Times New Roman" w:cs="Times New Roman"/>
                <w:sz w:val="20"/>
                <w:szCs w:val="24"/>
              </w:rPr>
              <w:t>tudy tour to Bangkok (3 people)</w:t>
            </w:r>
          </w:p>
          <w:p w14:paraId="1E31BC11" w14:textId="77777777" w:rsidR="00491B06" w:rsidRDefault="00491B06"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75089DDC"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Formation of forest fire management communities in Gewogs:</w:t>
            </w:r>
          </w:p>
          <w:p w14:paraId="669CEEEA"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2015-2016 Financial Year</w:t>
            </w:r>
          </w:p>
          <w:p w14:paraId="2D8679B9"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Thangrong</w:t>
            </w:r>
            <w:proofErr w:type="spellEnd"/>
            <w:r w:rsidRPr="000956C6">
              <w:rPr>
                <w:rFonts w:ascii="Times New Roman" w:eastAsia="Times New Roman" w:hAnsi="Times New Roman" w:cs="Times New Roman"/>
                <w:b/>
                <w:sz w:val="20"/>
                <w:szCs w:val="24"/>
              </w:rPr>
              <w:t xml:space="preserve"> gewog</w:t>
            </w:r>
            <w:r w:rsidRPr="000956C6">
              <w:rPr>
                <w:rFonts w:ascii="Times New Roman" w:eastAsia="Times New Roman" w:hAnsi="Times New Roman" w:cs="Times New Roman"/>
                <w:sz w:val="20"/>
                <w:szCs w:val="24"/>
              </w:rPr>
              <w:t xml:space="preserve"> forest fire management community</w:t>
            </w:r>
          </w:p>
          <w:p w14:paraId="1AF88B92"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Walagtang</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Ngarpontang</w:t>
            </w:r>
            <w:proofErr w:type="spellEnd"/>
            <w:r w:rsidRPr="000956C6">
              <w:rPr>
                <w:rFonts w:ascii="Times New Roman" w:eastAsia="Times New Roman" w:hAnsi="Times New Roman" w:cs="Times New Roman"/>
                <w:b/>
                <w:sz w:val="20"/>
                <w:szCs w:val="24"/>
              </w:rPr>
              <w:t xml:space="preserve"> </w:t>
            </w:r>
            <w:r w:rsidRPr="000956C6">
              <w:rPr>
                <w:rFonts w:ascii="Times New Roman" w:eastAsia="Times New Roman" w:hAnsi="Times New Roman" w:cs="Times New Roman"/>
                <w:sz w:val="20"/>
                <w:szCs w:val="24"/>
              </w:rPr>
              <w:t>forest fire management community</w:t>
            </w:r>
          </w:p>
          <w:p w14:paraId="4C0F1FF4"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Sershong</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Shermung</w:t>
            </w:r>
            <w:proofErr w:type="spellEnd"/>
            <w:r w:rsidRPr="000956C6">
              <w:rPr>
                <w:rFonts w:ascii="Times New Roman" w:eastAsia="Times New Roman" w:hAnsi="Times New Roman" w:cs="Times New Roman"/>
                <w:b/>
                <w:sz w:val="20"/>
                <w:szCs w:val="24"/>
              </w:rPr>
              <w:t xml:space="preserve"> gewog </w:t>
            </w:r>
            <w:r w:rsidRPr="000956C6">
              <w:rPr>
                <w:rFonts w:ascii="Times New Roman" w:eastAsia="Times New Roman" w:hAnsi="Times New Roman" w:cs="Times New Roman"/>
                <w:sz w:val="20"/>
                <w:szCs w:val="24"/>
              </w:rPr>
              <w:t>forest fire management community</w:t>
            </w:r>
          </w:p>
          <w:p w14:paraId="7B49AB27"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Takhambi</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Tsakaling</w:t>
            </w:r>
            <w:proofErr w:type="spellEnd"/>
            <w:r w:rsidRPr="000956C6">
              <w:rPr>
                <w:rFonts w:ascii="Times New Roman" w:eastAsia="Times New Roman" w:hAnsi="Times New Roman" w:cs="Times New Roman"/>
                <w:b/>
                <w:sz w:val="20"/>
                <w:szCs w:val="24"/>
              </w:rPr>
              <w:t xml:space="preserve"> gewog </w:t>
            </w:r>
            <w:r w:rsidRPr="000956C6">
              <w:rPr>
                <w:rFonts w:ascii="Times New Roman" w:eastAsia="Times New Roman" w:hAnsi="Times New Roman" w:cs="Times New Roman"/>
                <w:sz w:val="20"/>
                <w:szCs w:val="24"/>
              </w:rPr>
              <w:t>forest fire management community</w:t>
            </w:r>
          </w:p>
          <w:p w14:paraId="5437FD5D"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Yangbari</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Kharnang</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Chaskhar</w:t>
            </w:r>
            <w:proofErr w:type="spellEnd"/>
            <w:r w:rsidRPr="000956C6">
              <w:rPr>
                <w:rFonts w:ascii="Times New Roman" w:eastAsia="Times New Roman" w:hAnsi="Times New Roman" w:cs="Times New Roman"/>
                <w:b/>
                <w:sz w:val="20"/>
                <w:szCs w:val="24"/>
              </w:rPr>
              <w:t xml:space="preserve"> gewog </w:t>
            </w:r>
            <w:r w:rsidRPr="000956C6">
              <w:rPr>
                <w:rFonts w:ascii="Times New Roman" w:eastAsia="Times New Roman" w:hAnsi="Times New Roman" w:cs="Times New Roman"/>
                <w:sz w:val="20"/>
                <w:szCs w:val="24"/>
              </w:rPr>
              <w:t>forest fire management community</w:t>
            </w:r>
          </w:p>
          <w:p w14:paraId="02FFBEEB"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Yadi</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Yekhar</w:t>
            </w:r>
            <w:proofErr w:type="spellEnd"/>
            <w:r w:rsidRPr="000956C6">
              <w:rPr>
                <w:rFonts w:ascii="Times New Roman" w:eastAsia="Times New Roman" w:hAnsi="Times New Roman" w:cs="Times New Roman"/>
                <w:b/>
                <w:sz w:val="20"/>
                <w:szCs w:val="24"/>
              </w:rPr>
              <w:t xml:space="preserve"> Chiwog </w:t>
            </w:r>
            <w:r w:rsidRPr="000956C6">
              <w:rPr>
                <w:rFonts w:ascii="Times New Roman" w:eastAsia="Times New Roman" w:hAnsi="Times New Roman" w:cs="Times New Roman"/>
                <w:sz w:val="20"/>
                <w:szCs w:val="24"/>
              </w:rPr>
              <w:t>forest fire management community</w:t>
            </w:r>
          </w:p>
          <w:p w14:paraId="284BE097"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Yangla</w:t>
            </w:r>
            <w:proofErr w:type="spellEnd"/>
            <w:r w:rsidRPr="000956C6">
              <w:rPr>
                <w:rFonts w:ascii="Times New Roman" w:eastAsia="Times New Roman" w:hAnsi="Times New Roman" w:cs="Times New Roman"/>
                <w:b/>
                <w:sz w:val="20"/>
                <w:szCs w:val="24"/>
              </w:rPr>
              <w:t xml:space="preserve"> </w:t>
            </w:r>
            <w:proofErr w:type="spellStart"/>
            <w:r w:rsidRPr="000956C6">
              <w:rPr>
                <w:rFonts w:ascii="Times New Roman" w:eastAsia="Times New Roman" w:hAnsi="Times New Roman" w:cs="Times New Roman"/>
                <w:b/>
                <w:sz w:val="20"/>
                <w:szCs w:val="24"/>
              </w:rPr>
              <w:t>Gungdang</w:t>
            </w:r>
            <w:proofErr w:type="spellEnd"/>
            <w:r w:rsidRPr="000956C6">
              <w:rPr>
                <w:rFonts w:ascii="Times New Roman" w:eastAsia="Times New Roman" w:hAnsi="Times New Roman" w:cs="Times New Roman"/>
                <w:b/>
                <w:sz w:val="20"/>
                <w:szCs w:val="24"/>
              </w:rPr>
              <w:t xml:space="preserve"> and </w:t>
            </w:r>
            <w:proofErr w:type="spellStart"/>
            <w:r w:rsidRPr="000956C6">
              <w:rPr>
                <w:rFonts w:ascii="Times New Roman" w:eastAsia="Times New Roman" w:hAnsi="Times New Roman" w:cs="Times New Roman"/>
                <w:b/>
                <w:sz w:val="20"/>
                <w:szCs w:val="24"/>
              </w:rPr>
              <w:t>Tsengkhar</w:t>
            </w:r>
            <w:proofErr w:type="spellEnd"/>
            <w:r w:rsidRPr="000956C6">
              <w:rPr>
                <w:rFonts w:ascii="Times New Roman" w:eastAsia="Times New Roman" w:hAnsi="Times New Roman" w:cs="Times New Roman"/>
                <w:b/>
                <w:sz w:val="20"/>
                <w:szCs w:val="24"/>
              </w:rPr>
              <w:t xml:space="preserve"> chiwog </w:t>
            </w:r>
            <w:r w:rsidRPr="000956C6">
              <w:rPr>
                <w:rFonts w:ascii="Times New Roman" w:eastAsia="Times New Roman" w:hAnsi="Times New Roman" w:cs="Times New Roman"/>
                <w:sz w:val="20"/>
                <w:szCs w:val="24"/>
              </w:rPr>
              <w:t>forest fire management community</w:t>
            </w:r>
          </w:p>
          <w:p w14:paraId="01F3C293"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7F7C30FA"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2017-2018 Financial Year</w:t>
            </w:r>
          </w:p>
          <w:p w14:paraId="5A6FF423"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Dremetse</w:t>
            </w:r>
            <w:proofErr w:type="spellEnd"/>
            <w:r w:rsidRPr="000956C6">
              <w:rPr>
                <w:rFonts w:ascii="Times New Roman" w:eastAsia="Times New Roman" w:hAnsi="Times New Roman" w:cs="Times New Roman"/>
                <w:b/>
                <w:sz w:val="20"/>
                <w:szCs w:val="24"/>
              </w:rPr>
              <w:t xml:space="preserve"> </w:t>
            </w:r>
            <w:r w:rsidRPr="000956C6">
              <w:rPr>
                <w:rFonts w:ascii="Times New Roman" w:eastAsia="Times New Roman" w:hAnsi="Times New Roman" w:cs="Times New Roman"/>
                <w:sz w:val="20"/>
                <w:szCs w:val="24"/>
              </w:rPr>
              <w:t>forest fire management community</w:t>
            </w:r>
          </w:p>
          <w:p w14:paraId="13F5C34D"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Thangrong</w:t>
            </w:r>
            <w:proofErr w:type="spellEnd"/>
            <w:r w:rsidRPr="000956C6">
              <w:rPr>
                <w:rFonts w:ascii="Times New Roman" w:eastAsia="Times New Roman" w:hAnsi="Times New Roman" w:cs="Times New Roman"/>
                <w:b/>
                <w:sz w:val="20"/>
                <w:szCs w:val="24"/>
              </w:rPr>
              <w:t xml:space="preserve"> gewog </w:t>
            </w:r>
            <w:r w:rsidRPr="000956C6">
              <w:rPr>
                <w:rFonts w:ascii="Times New Roman" w:eastAsia="Times New Roman" w:hAnsi="Times New Roman" w:cs="Times New Roman"/>
                <w:sz w:val="20"/>
                <w:szCs w:val="24"/>
              </w:rPr>
              <w:t>forest fire management community</w:t>
            </w:r>
          </w:p>
          <w:p w14:paraId="5652199E"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b/>
                <w:sz w:val="20"/>
                <w:szCs w:val="24"/>
              </w:rPr>
              <w:t xml:space="preserve">Minji </w:t>
            </w:r>
            <w:r w:rsidRPr="000956C6">
              <w:rPr>
                <w:rFonts w:ascii="Times New Roman" w:eastAsia="Times New Roman" w:hAnsi="Times New Roman" w:cs="Times New Roman"/>
                <w:sz w:val="20"/>
                <w:szCs w:val="24"/>
              </w:rPr>
              <w:t>forest fire management community</w:t>
            </w:r>
          </w:p>
          <w:p w14:paraId="26ADA887"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proofErr w:type="spellStart"/>
            <w:r w:rsidRPr="000956C6">
              <w:rPr>
                <w:rFonts w:ascii="Times New Roman" w:eastAsia="Times New Roman" w:hAnsi="Times New Roman" w:cs="Times New Roman"/>
                <w:b/>
                <w:sz w:val="20"/>
                <w:szCs w:val="24"/>
              </w:rPr>
              <w:t>Tshengkhar</w:t>
            </w:r>
            <w:proofErr w:type="spellEnd"/>
            <w:r w:rsidRPr="000956C6">
              <w:rPr>
                <w:rFonts w:ascii="Times New Roman" w:eastAsia="Times New Roman" w:hAnsi="Times New Roman" w:cs="Times New Roman"/>
                <w:b/>
                <w:sz w:val="20"/>
                <w:szCs w:val="24"/>
              </w:rPr>
              <w:t xml:space="preserve"> </w:t>
            </w:r>
            <w:r w:rsidRPr="000956C6">
              <w:rPr>
                <w:rFonts w:ascii="Times New Roman" w:eastAsia="Times New Roman" w:hAnsi="Times New Roman" w:cs="Times New Roman"/>
                <w:sz w:val="20"/>
                <w:szCs w:val="24"/>
              </w:rPr>
              <w:t>forest fire management community</w:t>
            </w:r>
          </w:p>
          <w:p w14:paraId="6F270C9F"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b/>
                <w:sz w:val="20"/>
                <w:szCs w:val="24"/>
              </w:rPr>
              <w:t>Dzongkhag forest fire management plan drafted and approved (</w:t>
            </w:r>
            <w:proofErr w:type="spellStart"/>
            <w:r w:rsidRPr="000956C6">
              <w:rPr>
                <w:rFonts w:ascii="Times New Roman" w:eastAsia="Times New Roman" w:hAnsi="Times New Roman" w:cs="Times New Roman"/>
                <w:b/>
                <w:sz w:val="20"/>
                <w:szCs w:val="24"/>
              </w:rPr>
              <w:t>Monggar</w:t>
            </w:r>
            <w:proofErr w:type="spellEnd"/>
            <w:r w:rsidRPr="000956C6">
              <w:rPr>
                <w:rFonts w:ascii="Times New Roman" w:eastAsia="Times New Roman" w:hAnsi="Times New Roman" w:cs="Times New Roman"/>
                <w:b/>
                <w:sz w:val="20"/>
                <w:szCs w:val="24"/>
              </w:rPr>
              <w:t xml:space="preserve"> and </w:t>
            </w:r>
            <w:proofErr w:type="spellStart"/>
            <w:proofErr w:type="gramStart"/>
            <w:r w:rsidRPr="000956C6">
              <w:rPr>
                <w:rFonts w:ascii="Times New Roman" w:eastAsia="Times New Roman" w:hAnsi="Times New Roman" w:cs="Times New Roman"/>
                <w:b/>
                <w:sz w:val="20"/>
                <w:szCs w:val="24"/>
              </w:rPr>
              <w:t>Lhuntse</w:t>
            </w:r>
            <w:proofErr w:type="spellEnd"/>
            <w:r w:rsidRPr="000956C6">
              <w:rPr>
                <w:rFonts w:ascii="Times New Roman" w:eastAsia="Times New Roman" w:hAnsi="Times New Roman" w:cs="Times New Roman"/>
                <w:b/>
                <w:sz w:val="20"/>
                <w:szCs w:val="24"/>
              </w:rPr>
              <w:t xml:space="preserve"> )</w:t>
            </w:r>
            <w:proofErr w:type="gramEnd"/>
          </w:p>
          <w:p w14:paraId="481C17D6" w14:textId="77777777" w:rsidR="006A7F84" w:rsidRPr="000956C6"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78CB521E"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Benefits</w:t>
            </w:r>
          </w:p>
          <w:p w14:paraId="2B1A3FE3"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Villages: surrounding forest are saved, awareness on laws and rules related to forest resources usage.</w:t>
            </w:r>
          </w:p>
          <w:p w14:paraId="2911AC07"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Deepened relationship between villagers and implementing agencies as they gather to discuss regularly</w:t>
            </w:r>
          </w:p>
          <w:p w14:paraId="260143BD"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Decrease in forest fire after the NAPA project</w:t>
            </w:r>
          </w:p>
          <w:p w14:paraId="1990702C" w14:textId="77777777" w:rsidR="006A7F84" w:rsidRPr="000956C6" w:rsidRDefault="006A7F84" w:rsidP="00574666">
            <w:pPr>
              <w:numPr>
                <w:ilvl w:val="0"/>
                <w:numId w:val="4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Villagers coming forward to prevent fire and are more cautious on forest fire compared to </w:t>
            </w:r>
            <w:r w:rsidR="00491B06">
              <w:rPr>
                <w:rFonts w:ascii="Times New Roman" w:eastAsia="Times New Roman" w:hAnsi="Times New Roman" w:cs="Times New Roman"/>
                <w:sz w:val="20"/>
                <w:szCs w:val="24"/>
              </w:rPr>
              <w:t>before</w:t>
            </w:r>
          </w:p>
          <w:p w14:paraId="552BF889" w14:textId="77777777" w:rsidR="006A7F84" w:rsidRPr="000956C6" w:rsidRDefault="006A7F84" w:rsidP="00FF740B">
            <w:pPr>
              <w:pBdr>
                <w:top w:val="nil"/>
                <w:left w:val="nil"/>
                <w:bottom w:val="nil"/>
                <w:right w:val="nil"/>
                <w:between w:val="nil"/>
              </w:pBdr>
              <w:ind w:left="360" w:hanging="72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p>
          <w:p w14:paraId="12EA9496" w14:textId="77777777" w:rsidR="006A7F84" w:rsidRPr="000956C6" w:rsidRDefault="006A7F84" w:rsidP="00FF740B">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Outcomes</w:t>
            </w:r>
          </w:p>
          <w:p w14:paraId="4C52F8C9"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Villagers are more aware of laws and rules related to intentional forest fire by them.</w:t>
            </w:r>
          </w:p>
          <w:p w14:paraId="261F1D00"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Villagers are made to feel the responsible in taking part to fight against forest fire.</w:t>
            </w:r>
          </w:p>
          <w:p w14:paraId="12A844A5"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Awareness campaign for the villagers along with discussions has reduced human made forest fire both accidental and intentional.</w:t>
            </w:r>
          </w:p>
          <w:p w14:paraId="5C5E37E5"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lastRenderedPageBreak/>
              <w:t>Villagers are more volunteering and willing to help in case any forest fire breaks out in the area.</w:t>
            </w:r>
          </w:p>
          <w:p w14:paraId="259330BF" w14:textId="77777777" w:rsidR="006A7F84" w:rsidRPr="000956C6" w:rsidRDefault="00491B06"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L</w:t>
            </w:r>
            <w:r w:rsidR="006A7F84" w:rsidRPr="000956C6">
              <w:rPr>
                <w:rFonts w:ascii="Times New Roman" w:eastAsia="Times New Roman" w:hAnsi="Times New Roman" w:cs="Times New Roman"/>
                <w:sz w:val="20"/>
                <w:szCs w:val="24"/>
              </w:rPr>
              <w:t xml:space="preserve">emon grass oil extractors have brought their production equipment </w:t>
            </w:r>
            <w:r>
              <w:rPr>
                <w:rFonts w:ascii="Times New Roman" w:eastAsia="Times New Roman" w:hAnsi="Times New Roman" w:cs="Times New Roman"/>
                <w:sz w:val="20"/>
                <w:szCs w:val="24"/>
              </w:rPr>
              <w:t xml:space="preserve">in isolated forests </w:t>
            </w:r>
            <w:r w:rsidR="006A7F84" w:rsidRPr="000956C6">
              <w:rPr>
                <w:rFonts w:ascii="Times New Roman" w:eastAsia="Times New Roman" w:hAnsi="Times New Roman" w:cs="Times New Roman"/>
                <w:sz w:val="20"/>
                <w:szCs w:val="24"/>
              </w:rPr>
              <w:t>to the village to avoid acc</w:t>
            </w:r>
            <w:r>
              <w:rPr>
                <w:rFonts w:ascii="Times New Roman" w:eastAsia="Times New Roman" w:hAnsi="Times New Roman" w:cs="Times New Roman"/>
                <w:sz w:val="20"/>
                <w:szCs w:val="24"/>
              </w:rPr>
              <w:t>idental forest fires. There used to be</w:t>
            </w:r>
            <w:r w:rsidR="006A7F84" w:rsidRPr="000956C6">
              <w:rPr>
                <w:rFonts w:ascii="Times New Roman" w:eastAsia="Times New Roman" w:hAnsi="Times New Roman" w:cs="Times New Roman"/>
                <w:sz w:val="20"/>
                <w:szCs w:val="24"/>
              </w:rPr>
              <w:t xml:space="preserve"> almost one forest fire occurrence </w:t>
            </w:r>
            <w:r>
              <w:rPr>
                <w:rFonts w:ascii="Times New Roman" w:eastAsia="Times New Roman" w:hAnsi="Times New Roman" w:cs="Times New Roman"/>
                <w:sz w:val="20"/>
                <w:szCs w:val="24"/>
              </w:rPr>
              <w:t xml:space="preserve">annually </w:t>
            </w:r>
            <w:r w:rsidR="006A7F84" w:rsidRPr="000956C6">
              <w:rPr>
                <w:rFonts w:ascii="Times New Roman" w:eastAsia="Times New Roman" w:hAnsi="Times New Roman" w:cs="Times New Roman"/>
                <w:sz w:val="20"/>
                <w:szCs w:val="24"/>
              </w:rPr>
              <w:t>in the gewog.</w:t>
            </w:r>
          </w:p>
          <w:p w14:paraId="1AC1E016" w14:textId="77777777" w:rsidR="006A7F84" w:rsidRPr="000956C6" w:rsidRDefault="006A7F84" w:rsidP="00574666">
            <w:pPr>
              <w:numPr>
                <w:ilvl w:val="0"/>
                <w:numId w:val="41"/>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Since the group formation only one forest fire has </w:t>
            </w:r>
            <w:proofErr w:type="gramStart"/>
            <w:r w:rsidRPr="000956C6">
              <w:rPr>
                <w:rFonts w:ascii="Times New Roman" w:eastAsia="Times New Roman" w:hAnsi="Times New Roman" w:cs="Times New Roman"/>
                <w:sz w:val="20"/>
                <w:szCs w:val="24"/>
              </w:rPr>
              <w:t>occurred</w:t>
            </w:r>
            <w:proofErr w:type="gramEnd"/>
            <w:r w:rsidRPr="000956C6">
              <w:rPr>
                <w:rFonts w:ascii="Times New Roman" w:eastAsia="Times New Roman" w:hAnsi="Times New Roman" w:cs="Times New Roman"/>
                <w:sz w:val="20"/>
                <w:szCs w:val="24"/>
              </w:rPr>
              <w:t xml:space="preserve"> and it was also initiated by a villager who was mentally unsound. </w:t>
            </w:r>
            <w:r w:rsidR="004201BC" w:rsidRPr="000956C6">
              <w:rPr>
                <w:rFonts w:ascii="Times New Roman" w:eastAsia="Times New Roman" w:hAnsi="Times New Roman" w:cs="Times New Roman"/>
                <w:sz w:val="20"/>
                <w:szCs w:val="24"/>
              </w:rPr>
              <w:t>It’s</w:t>
            </w:r>
            <w:r w:rsidRPr="000956C6">
              <w:rPr>
                <w:rFonts w:ascii="Times New Roman" w:eastAsia="Times New Roman" w:hAnsi="Times New Roman" w:cs="Times New Roman"/>
                <w:sz w:val="20"/>
                <w:szCs w:val="24"/>
              </w:rPr>
              <w:t xml:space="preserve"> been about 3 years without a forest fire in </w:t>
            </w:r>
            <w:proofErr w:type="spellStart"/>
            <w:r w:rsidRPr="000956C6">
              <w:rPr>
                <w:rFonts w:ascii="Times New Roman" w:eastAsia="Times New Roman" w:hAnsi="Times New Roman" w:cs="Times New Roman"/>
                <w:sz w:val="20"/>
                <w:szCs w:val="24"/>
              </w:rPr>
              <w:t>Chaskhar</w:t>
            </w:r>
            <w:proofErr w:type="spellEnd"/>
            <w:r w:rsidRPr="000956C6">
              <w:rPr>
                <w:rFonts w:ascii="Times New Roman" w:eastAsia="Times New Roman" w:hAnsi="Times New Roman" w:cs="Times New Roman"/>
                <w:sz w:val="20"/>
                <w:szCs w:val="24"/>
              </w:rPr>
              <w:t xml:space="preserve"> gewog</w:t>
            </w:r>
          </w:p>
        </w:tc>
      </w:tr>
      <w:tr w:rsidR="006A7F84" w:rsidRPr="000956C6" w14:paraId="288596E1"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17FC06C1"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Lessons Learnt</w:t>
            </w:r>
          </w:p>
        </w:tc>
        <w:tc>
          <w:tcPr>
            <w:tcW w:w="11125" w:type="dxa"/>
            <w:shd w:val="clear" w:color="auto" w:fill="auto"/>
          </w:tcPr>
          <w:p w14:paraId="3A9BE0FF" w14:textId="77777777" w:rsidR="006A7F84" w:rsidRPr="000956C6" w:rsidRDefault="006A7F84" w:rsidP="00574666">
            <w:pPr>
              <w:numPr>
                <w:ilvl w:val="0"/>
                <w:numId w:val="4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Implementing agencies have learned to research and learn to draft a management plan for the project</w:t>
            </w:r>
          </w:p>
          <w:p w14:paraId="09136A09" w14:textId="77777777" w:rsidR="006A7F84" w:rsidRPr="000956C6" w:rsidRDefault="006A7F84" w:rsidP="00574666">
            <w:pPr>
              <w:numPr>
                <w:ilvl w:val="0"/>
                <w:numId w:val="4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Villagers have learned how to approach forest fire battling through trainings and discussions. However, no huge drills as such have been carried out yet</w:t>
            </w:r>
          </w:p>
          <w:p w14:paraId="48D7951D" w14:textId="77777777" w:rsidR="006A7F84" w:rsidRPr="000956C6" w:rsidRDefault="006A7F84" w:rsidP="00574666">
            <w:pPr>
              <w:numPr>
                <w:ilvl w:val="0"/>
                <w:numId w:val="4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Villagers were also taught how to use fire managing tools and </w:t>
            </w:r>
            <w:proofErr w:type="spellStart"/>
            <w:r w:rsidRPr="000956C6">
              <w:rPr>
                <w:rFonts w:ascii="Times New Roman" w:eastAsia="Times New Roman" w:hAnsi="Times New Roman" w:cs="Times New Roman"/>
                <w:sz w:val="20"/>
                <w:szCs w:val="24"/>
              </w:rPr>
              <w:t>equipments</w:t>
            </w:r>
            <w:proofErr w:type="spellEnd"/>
            <w:r w:rsidRPr="000956C6">
              <w:rPr>
                <w:rFonts w:ascii="Times New Roman" w:eastAsia="Times New Roman" w:hAnsi="Times New Roman" w:cs="Times New Roman"/>
                <w:sz w:val="20"/>
                <w:szCs w:val="24"/>
              </w:rPr>
              <w:t>.</w:t>
            </w:r>
          </w:p>
          <w:p w14:paraId="11805C12" w14:textId="77777777" w:rsidR="006A7F84" w:rsidRPr="00491B06" w:rsidRDefault="006A7F84" w:rsidP="00574666">
            <w:pPr>
              <w:pStyle w:val="ListParagraph"/>
              <w:numPr>
                <w:ilvl w:val="0"/>
                <w:numId w:val="191"/>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491B06">
              <w:rPr>
                <w:rFonts w:ascii="Times New Roman" w:eastAsia="Times New Roman" w:hAnsi="Times New Roman" w:cs="Times New Roman"/>
                <w:sz w:val="20"/>
                <w:szCs w:val="24"/>
              </w:rPr>
              <w:t xml:space="preserve">change of </w:t>
            </w:r>
            <w:proofErr w:type="spellStart"/>
            <w:r w:rsidRPr="00491B06">
              <w:rPr>
                <w:rFonts w:ascii="Times New Roman" w:eastAsia="Times New Roman" w:hAnsi="Times New Roman" w:cs="Times New Roman"/>
                <w:sz w:val="20"/>
                <w:szCs w:val="24"/>
              </w:rPr>
              <w:t>behavior</w:t>
            </w:r>
            <w:proofErr w:type="spellEnd"/>
            <w:r w:rsidRPr="00491B06">
              <w:rPr>
                <w:rFonts w:ascii="Times New Roman" w:eastAsia="Times New Roman" w:hAnsi="Times New Roman" w:cs="Times New Roman"/>
                <w:sz w:val="20"/>
                <w:szCs w:val="24"/>
              </w:rPr>
              <w:t xml:space="preserve"> of the people is essential</w:t>
            </w:r>
          </w:p>
          <w:p w14:paraId="0458CC8D" w14:textId="77777777" w:rsidR="006A7F84" w:rsidRPr="00491B06" w:rsidRDefault="006A7F84" w:rsidP="00574666">
            <w:pPr>
              <w:pStyle w:val="ListParagraph"/>
              <w:numPr>
                <w:ilvl w:val="0"/>
                <w:numId w:val="191"/>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491B06">
              <w:rPr>
                <w:rFonts w:ascii="Times New Roman" w:eastAsia="Times New Roman" w:hAnsi="Times New Roman" w:cs="Times New Roman"/>
                <w:sz w:val="20"/>
                <w:szCs w:val="24"/>
              </w:rPr>
              <w:t>integrated approach is required for prevention of forest fire</w:t>
            </w:r>
          </w:p>
          <w:p w14:paraId="5DABDE90" w14:textId="77777777" w:rsidR="006A7F84" w:rsidRPr="00491B06" w:rsidRDefault="006A7F84" w:rsidP="00574666">
            <w:pPr>
              <w:pStyle w:val="ListParagraph"/>
              <w:numPr>
                <w:ilvl w:val="0"/>
                <w:numId w:val="191"/>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491B06">
              <w:rPr>
                <w:rFonts w:ascii="Times New Roman" w:eastAsia="Times New Roman" w:hAnsi="Times New Roman" w:cs="Times New Roman"/>
                <w:sz w:val="20"/>
                <w:szCs w:val="24"/>
              </w:rPr>
              <w:t>cause of fire is agriculture where people burns stuff to make soil fertile and fodder plantation reducing cattle grazing</w:t>
            </w:r>
          </w:p>
          <w:p w14:paraId="258633FF" w14:textId="77777777" w:rsidR="006A7F84" w:rsidRPr="00491B06" w:rsidRDefault="006A7F84" w:rsidP="00574666">
            <w:pPr>
              <w:pStyle w:val="ListParagraph"/>
              <w:numPr>
                <w:ilvl w:val="0"/>
                <w:numId w:val="191"/>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491B06">
              <w:rPr>
                <w:rFonts w:ascii="Times New Roman" w:eastAsia="Times New Roman" w:hAnsi="Times New Roman" w:cs="Times New Roman"/>
                <w:sz w:val="20"/>
                <w:szCs w:val="24"/>
              </w:rPr>
              <w:t>engagement of people for forest fire management through education and awareness creation</w:t>
            </w:r>
          </w:p>
        </w:tc>
      </w:tr>
      <w:tr w:rsidR="006A7F84" w:rsidRPr="000956C6" w14:paraId="6E8C5BBF"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27F9F60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3B603E8A" w14:textId="77777777" w:rsidR="006A7F84" w:rsidRPr="000956C6" w:rsidRDefault="006A7F84" w:rsidP="00574666">
            <w:pPr>
              <w:numPr>
                <w:ilvl w:val="0"/>
                <w:numId w:val="13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Initially</w:t>
            </w:r>
            <w:r w:rsidR="00491B06">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villagers were reluctant to take part and join in community groups as they felt it </w:t>
            </w:r>
            <w:r w:rsidR="00491B06">
              <w:rPr>
                <w:rFonts w:ascii="Times New Roman" w:eastAsia="Times New Roman" w:hAnsi="Times New Roman" w:cs="Times New Roman"/>
                <w:sz w:val="20"/>
                <w:szCs w:val="24"/>
              </w:rPr>
              <w:t>was</w:t>
            </w:r>
            <w:r w:rsidRPr="000956C6">
              <w:rPr>
                <w:rFonts w:ascii="Times New Roman" w:eastAsia="Times New Roman" w:hAnsi="Times New Roman" w:cs="Times New Roman"/>
                <w:sz w:val="20"/>
                <w:szCs w:val="24"/>
              </w:rPr>
              <w:t xml:space="preserve"> burdensome and </w:t>
            </w:r>
            <w:r w:rsidR="00491B06">
              <w:rPr>
                <w:rFonts w:ascii="Times New Roman" w:eastAsia="Times New Roman" w:hAnsi="Times New Roman" w:cs="Times New Roman"/>
                <w:sz w:val="20"/>
                <w:szCs w:val="24"/>
              </w:rPr>
              <w:t xml:space="preserve">added </w:t>
            </w:r>
            <w:r w:rsidRPr="000956C6">
              <w:rPr>
                <w:rFonts w:ascii="Times New Roman" w:eastAsia="Times New Roman" w:hAnsi="Times New Roman" w:cs="Times New Roman"/>
                <w:sz w:val="20"/>
                <w:szCs w:val="24"/>
              </w:rPr>
              <w:t>extra work to their already busy life.</w:t>
            </w:r>
          </w:p>
          <w:p w14:paraId="764BFF5C" w14:textId="77777777" w:rsidR="006A7F84" w:rsidRPr="000956C6" w:rsidRDefault="00491B06" w:rsidP="00574666">
            <w:pPr>
              <w:numPr>
                <w:ilvl w:val="0"/>
                <w:numId w:val="13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L</w:t>
            </w:r>
            <w:r w:rsidR="006A7F84" w:rsidRPr="000956C6">
              <w:rPr>
                <w:rFonts w:ascii="Times New Roman" w:eastAsia="Times New Roman" w:hAnsi="Times New Roman" w:cs="Times New Roman"/>
                <w:sz w:val="20"/>
                <w:szCs w:val="24"/>
              </w:rPr>
              <w:t xml:space="preserve">emon grass oil producers were intentionally setting the forest on fire to get rid of alien plants around the grass and </w:t>
            </w:r>
            <w:r>
              <w:rPr>
                <w:rFonts w:ascii="Times New Roman" w:eastAsia="Times New Roman" w:hAnsi="Times New Roman" w:cs="Times New Roman"/>
                <w:sz w:val="20"/>
                <w:szCs w:val="24"/>
              </w:rPr>
              <w:t xml:space="preserve">to </w:t>
            </w:r>
            <w:r w:rsidR="006A7F84" w:rsidRPr="000956C6">
              <w:rPr>
                <w:rFonts w:ascii="Times New Roman" w:eastAsia="Times New Roman" w:hAnsi="Times New Roman" w:cs="Times New Roman"/>
                <w:sz w:val="20"/>
                <w:szCs w:val="24"/>
              </w:rPr>
              <w:t xml:space="preserve">increase the </w:t>
            </w:r>
            <w:r>
              <w:rPr>
                <w:rFonts w:ascii="Times New Roman" w:eastAsia="Times New Roman" w:hAnsi="Times New Roman" w:cs="Times New Roman"/>
                <w:sz w:val="20"/>
                <w:szCs w:val="24"/>
              </w:rPr>
              <w:t xml:space="preserve">lemon grass </w:t>
            </w:r>
            <w:r w:rsidR="006A7F84" w:rsidRPr="000956C6">
              <w:rPr>
                <w:rFonts w:ascii="Times New Roman" w:eastAsia="Times New Roman" w:hAnsi="Times New Roman" w:cs="Times New Roman"/>
                <w:sz w:val="20"/>
                <w:szCs w:val="24"/>
              </w:rPr>
              <w:t>yield.</w:t>
            </w:r>
          </w:p>
          <w:p w14:paraId="5C905459" w14:textId="77777777" w:rsidR="006A7F84" w:rsidRPr="000956C6" w:rsidRDefault="006A7F84" w:rsidP="00574666">
            <w:pPr>
              <w:numPr>
                <w:ilvl w:val="0"/>
                <w:numId w:val="130"/>
              </w:numPr>
              <w:pBdr>
                <w:top w:val="nil"/>
                <w:left w:val="nil"/>
                <w:bottom w:val="nil"/>
                <w:right w:val="nil"/>
                <w:between w:val="nil"/>
              </w:pBd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During meetings and gatherings</w:t>
            </w:r>
            <w:r w:rsidR="00491B06">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parents would send children on vacation from colleges and schools from other places a</w:t>
            </w:r>
            <w:r w:rsidR="00491B06">
              <w:rPr>
                <w:rFonts w:ascii="Times New Roman" w:eastAsia="Times New Roman" w:hAnsi="Times New Roman" w:cs="Times New Roman"/>
                <w:sz w:val="20"/>
                <w:szCs w:val="24"/>
              </w:rPr>
              <w:t>s representatives from household. T</w:t>
            </w:r>
            <w:r w:rsidRPr="000956C6">
              <w:rPr>
                <w:rFonts w:ascii="Times New Roman" w:eastAsia="Times New Roman" w:hAnsi="Times New Roman" w:cs="Times New Roman"/>
                <w:sz w:val="20"/>
                <w:szCs w:val="24"/>
              </w:rPr>
              <w:t>herefore</w:t>
            </w:r>
            <w:r w:rsidR="00491B06">
              <w:rPr>
                <w:rFonts w:ascii="Times New Roman" w:eastAsia="Times New Roman" w:hAnsi="Times New Roman" w:cs="Times New Roman"/>
                <w:sz w:val="20"/>
                <w:szCs w:val="24"/>
              </w:rPr>
              <w:t>, during f</w:t>
            </w:r>
            <w:r w:rsidRPr="000956C6">
              <w:rPr>
                <w:rFonts w:ascii="Times New Roman" w:eastAsia="Times New Roman" w:hAnsi="Times New Roman" w:cs="Times New Roman"/>
                <w:sz w:val="20"/>
                <w:szCs w:val="24"/>
              </w:rPr>
              <w:t>orest fire occurrence</w:t>
            </w:r>
            <w:r w:rsidR="00491B06">
              <w:rPr>
                <w:rFonts w:ascii="Times New Roman" w:eastAsia="Times New Roman" w:hAnsi="Times New Roman" w:cs="Times New Roman"/>
                <w:sz w:val="20"/>
                <w:szCs w:val="24"/>
              </w:rPr>
              <w:t>s,</w:t>
            </w:r>
            <w:r w:rsidRPr="000956C6">
              <w:rPr>
                <w:rFonts w:ascii="Times New Roman" w:eastAsia="Times New Roman" w:hAnsi="Times New Roman" w:cs="Times New Roman"/>
                <w:sz w:val="20"/>
                <w:szCs w:val="24"/>
              </w:rPr>
              <w:t xml:space="preserve"> there </w:t>
            </w:r>
            <w:r w:rsidR="00491B06">
              <w:rPr>
                <w:rFonts w:ascii="Times New Roman" w:eastAsia="Times New Roman" w:hAnsi="Times New Roman" w:cs="Times New Roman"/>
                <w:sz w:val="20"/>
                <w:szCs w:val="24"/>
              </w:rPr>
              <w:t xml:space="preserve">is a high chance that </w:t>
            </w:r>
            <w:r w:rsidRPr="000956C6">
              <w:rPr>
                <w:rFonts w:ascii="Times New Roman" w:eastAsia="Times New Roman" w:hAnsi="Times New Roman" w:cs="Times New Roman"/>
                <w:sz w:val="20"/>
                <w:szCs w:val="24"/>
              </w:rPr>
              <w:t xml:space="preserve">these children </w:t>
            </w:r>
            <w:r w:rsidR="00491B06">
              <w:rPr>
                <w:rFonts w:ascii="Times New Roman" w:eastAsia="Times New Roman" w:hAnsi="Times New Roman" w:cs="Times New Roman"/>
                <w:sz w:val="20"/>
                <w:szCs w:val="24"/>
              </w:rPr>
              <w:t xml:space="preserve">are absent as they are </w:t>
            </w:r>
            <w:r w:rsidRPr="000956C6">
              <w:rPr>
                <w:rFonts w:ascii="Times New Roman" w:eastAsia="Times New Roman" w:hAnsi="Times New Roman" w:cs="Times New Roman"/>
                <w:sz w:val="20"/>
                <w:szCs w:val="24"/>
              </w:rPr>
              <w:t>attending schools and colleges in other places.</w:t>
            </w:r>
          </w:p>
          <w:p w14:paraId="2800B1C6" w14:textId="77777777" w:rsidR="006A7F84" w:rsidRPr="000956C6" w:rsidRDefault="006A7F84" w:rsidP="00574666">
            <w:pPr>
              <w:numPr>
                <w:ilvl w:val="0"/>
                <w:numId w:val="13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Different financial year for UNDP and </w:t>
            </w:r>
            <w:proofErr w:type="spellStart"/>
            <w:r w:rsidRPr="000956C6">
              <w:rPr>
                <w:rFonts w:ascii="Times New Roman" w:eastAsia="Times New Roman" w:hAnsi="Times New Roman" w:cs="Times New Roman"/>
                <w:sz w:val="20"/>
                <w:szCs w:val="24"/>
              </w:rPr>
              <w:t>RGoB</w:t>
            </w:r>
            <w:proofErr w:type="spellEnd"/>
            <w:r w:rsidRPr="000956C6">
              <w:rPr>
                <w:rFonts w:ascii="Times New Roman" w:eastAsia="Times New Roman" w:hAnsi="Times New Roman" w:cs="Times New Roman"/>
                <w:sz w:val="20"/>
                <w:szCs w:val="24"/>
              </w:rPr>
              <w:t xml:space="preserve"> makes smooth transaction of fund</w:t>
            </w:r>
            <w:r w:rsidR="00491B06">
              <w:rPr>
                <w:rFonts w:ascii="Times New Roman" w:eastAsia="Times New Roman" w:hAnsi="Times New Roman" w:cs="Times New Roman"/>
                <w:sz w:val="20"/>
                <w:szCs w:val="24"/>
              </w:rPr>
              <w:t>s challenging</w:t>
            </w:r>
          </w:p>
          <w:p w14:paraId="3DB0D1CC" w14:textId="77777777" w:rsidR="006A7F84" w:rsidRPr="000956C6" w:rsidRDefault="006A7F84" w:rsidP="00574666">
            <w:pPr>
              <w:numPr>
                <w:ilvl w:val="0"/>
                <w:numId w:val="13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Managing forest fire is difficult due to rough terrain</w:t>
            </w:r>
          </w:p>
          <w:p w14:paraId="436D42EB" w14:textId="77777777" w:rsidR="006A7F84" w:rsidRPr="000956C6" w:rsidRDefault="00491B06" w:rsidP="00574666">
            <w:pPr>
              <w:numPr>
                <w:ilvl w:val="0"/>
                <w:numId w:val="13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F</w:t>
            </w:r>
            <w:r w:rsidR="006A7F84" w:rsidRPr="000956C6">
              <w:rPr>
                <w:rFonts w:ascii="Times New Roman" w:eastAsia="Times New Roman" w:hAnsi="Times New Roman" w:cs="Times New Roman"/>
                <w:sz w:val="20"/>
                <w:szCs w:val="24"/>
              </w:rPr>
              <w:t>ire management plan has been devel</w:t>
            </w:r>
            <w:r>
              <w:rPr>
                <w:rFonts w:ascii="Times New Roman" w:eastAsia="Times New Roman" w:hAnsi="Times New Roman" w:cs="Times New Roman"/>
                <w:sz w:val="20"/>
                <w:szCs w:val="24"/>
              </w:rPr>
              <w:t>oped for Dzongkhag and Gewog. However,</w:t>
            </w:r>
            <w:r w:rsidR="006A7F84" w:rsidRPr="000956C6">
              <w:rPr>
                <w:rFonts w:ascii="Times New Roman" w:eastAsia="Times New Roman" w:hAnsi="Times New Roman" w:cs="Times New Roman"/>
                <w:sz w:val="20"/>
                <w:szCs w:val="24"/>
              </w:rPr>
              <w:t xml:space="preserve"> lack of b</w:t>
            </w:r>
            <w:r>
              <w:rPr>
                <w:rFonts w:ascii="Times New Roman" w:eastAsia="Times New Roman" w:hAnsi="Times New Roman" w:cs="Times New Roman"/>
                <w:sz w:val="20"/>
                <w:szCs w:val="24"/>
              </w:rPr>
              <w:t>udget hampers</w:t>
            </w:r>
            <w:r w:rsidR="006A7F84" w:rsidRPr="000956C6">
              <w:rPr>
                <w:rFonts w:ascii="Times New Roman" w:eastAsia="Times New Roman" w:hAnsi="Times New Roman" w:cs="Times New Roman"/>
                <w:sz w:val="20"/>
                <w:szCs w:val="24"/>
              </w:rPr>
              <w:t xml:space="preserve"> implementation</w:t>
            </w:r>
          </w:p>
          <w:p w14:paraId="51AD19F8" w14:textId="77777777" w:rsidR="006A7F84" w:rsidRPr="000956C6" w:rsidRDefault="006A7F84" w:rsidP="00574666">
            <w:pPr>
              <w:numPr>
                <w:ilvl w:val="0"/>
                <w:numId w:val="13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Limited data for predictive analysis</w:t>
            </w:r>
          </w:p>
          <w:p w14:paraId="78CA2ECF" w14:textId="77777777" w:rsidR="006A7F84" w:rsidRPr="000956C6" w:rsidRDefault="006A7F84" w:rsidP="00574666">
            <w:pPr>
              <w:numPr>
                <w:ilvl w:val="0"/>
                <w:numId w:val="13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Tools provided through project was not adequate, so there is need of additional tools at site </w:t>
            </w:r>
          </w:p>
          <w:p w14:paraId="7F72B4BB" w14:textId="77777777" w:rsidR="006A7F84" w:rsidRPr="000956C6" w:rsidRDefault="006A7F84" w:rsidP="00574666">
            <w:pPr>
              <w:numPr>
                <w:ilvl w:val="0"/>
                <w:numId w:val="130"/>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Additional services required are in terms of preparedness for forest fire, capacity building and tools including vehicles such as fire ambulance</w:t>
            </w:r>
          </w:p>
        </w:tc>
      </w:tr>
      <w:tr w:rsidR="006A7F84" w:rsidRPr="000956C6" w14:paraId="6EDA98BB"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19A8AB4B"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76C02E4A" w14:textId="77777777" w:rsidR="006A7F84" w:rsidRPr="000956C6" w:rsidRDefault="006A7F84" w:rsidP="00FF740B">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Activities carried out for sustainability of the project.</w:t>
            </w:r>
          </w:p>
          <w:p w14:paraId="45BCC91D" w14:textId="77777777" w:rsidR="006A7F84" w:rsidRPr="000956C6" w:rsidRDefault="00491B06" w:rsidP="00574666">
            <w:pPr>
              <w:numPr>
                <w:ilvl w:val="0"/>
                <w:numId w:val="80"/>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V</w:t>
            </w:r>
            <w:r w:rsidR="006A7F84" w:rsidRPr="000956C6">
              <w:rPr>
                <w:rFonts w:ascii="Times New Roman" w:eastAsia="Times New Roman" w:hAnsi="Times New Roman" w:cs="Times New Roman"/>
                <w:sz w:val="20"/>
                <w:szCs w:val="24"/>
              </w:rPr>
              <w:t>illagers need to be briefed and refreshed about management of the group regularly</w:t>
            </w:r>
            <w:r>
              <w:rPr>
                <w:rFonts w:ascii="Times New Roman" w:eastAsia="Times New Roman" w:hAnsi="Times New Roman" w:cs="Times New Roman"/>
                <w:sz w:val="20"/>
                <w:szCs w:val="24"/>
              </w:rPr>
              <w:t xml:space="preserve">. </w:t>
            </w:r>
            <w:proofErr w:type="spellStart"/>
            <w:r w:rsidR="006A7F84" w:rsidRPr="000956C6">
              <w:rPr>
                <w:rFonts w:ascii="Times New Roman" w:eastAsia="Times New Roman" w:hAnsi="Times New Roman" w:cs="Times New Roman"/>
                <w:sz w:val="20"/>
                <w:szCs w:val="24"/>
              </w:rPr>
              <w:t>DoFPS</w:t>
            </w:r>
            <w:proofErr w:type="spellEnd"/>
            <w:r w:rsidR="006A7F84" w:rsidRPr="000956C6">
              <w:rPr>
                <w:rFonts w:ascii="Times New Roman" w:eastAsia="Times New Roman" w:hAnsi="Times New Roman" w:cs="Times New Roman"/>
                <w:sz w:val="20"/>
                <w:szCs w:val="24"/>
              </w:rPr>
              <w:t xml:space="preserve"> makes </w:t>
            </w:r>
            <w:r>
              <w:rPr>
                <w:rFonts w:ascii="Times New Roman" w:eastAsia="Times New Roman" w:hAnsi="Times New Roman" w:cs="Times New Roman"/>
                <w:sz w:val="20"/>
                <w:szCs w:val="24"/>
              </w:rPr>
              <w:t xml:space="preserve">it a point </w:t>
            </w:r>
            <w:r w:rsidR="006A7F84" w:rsidRPr="000956C6">
              <w:rPr>
                <w:rFonts w:ascii="Times New Roman" w:eastAsia="Times New Roman" w:hAnsi="Times New Roman" w:cs="Times New Roman"/>
                <w:sz w:val="20"/>
                <w:szCs w:val="24"/>
              </w:rPr>
              <w:t>to do it at</w:t>
            </w:r>
            <w:r w:rsidR="004201BC">
              <w:rPr>
                <w:rFonts w:ascii="Times New Roman" w:eastAsia="Times New Roman" w:hAnsi="Times New Roman" w:cs="Times New Roman"/>
                <w:sz w:val="20"/>
                <w:szCs w:val="24"/>
              </w:rPr>
              <w:t xml:space="preserve"> </w:t>
            </w:r>
            <w:r w:rsidR="006A7F84" w:rsidRPr="000956C6">
              <w:rPr>
                <w:rFonts w:ascii="Times New Roman" w:eastAsia="Times New Roman" w:hAnsi="Times New Roman" w:cs="Times New Roman"/>
                <w:sz w:val="20"/>
                <w:szCs w:val="24"/>
              </w:rPr>
              <w:t>least once</w:t>
            </w:r>
            <w:r>
              <w:rPr>
                <w:rFonts w:ascii="Times New Roman" w:eastAsia="Times New Roman" w:hAnsi="Times New Roman" w:cs="Times New Roman"/>
                <w:sz w:val="20"/>
                <w:szCs w:val="24"/>
              </w:rPr>
              <w:t xml:space="preserve"> per year</w:t>
            </w:r>
            <w:r w:rsidR="006A7F84" w:rsidRPr="000956C6">
              <w:rPr>
                <w:rFonts w:ascii="Times New Roman" w:eastAsia="Times New Roman" w:hAnsi="Times New Roman" w:cs="Times New Roman"/>
                <w:sz w:val="20"/>
                <w:szCs w:val="24"/>
              </w:rPr>
              <w:t xml:space="preserve"> before the dry season starts.</w:t>
            </w:r>
          </w:p>
          <w:p w14:paraId="767C3DAA" w14:textId="77777777" w:rsidR="006A7F84" w:rsidRPr="000956C6" w:rsidRDefault="00491B06" w:rsidP="00574666">
            <w:pPr>
              <w:numPr>
                <w:ilvl w:val="0"/>
                <w:numId w:val="80"/>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roofErr w:type="spellStart"/>
            <w:r>
              <w:rPr>
                <w:rFonts w:ascii="Times New Roman" w:eastAsia="Times New Roman" w:hAnsi="Times New Roman" w:cs="Times New Roman"/>
                <w:sz w:val="20"/>
                <w:szCs w:val="24"/>
              </w:rPr>
              <w:t>DoFPS</w:t>
            </w:r>
            <w:proofErr w:type="spellEnd"/>
            <w:r>
              <w:rPr>
                <w:rFonts w:ascii="Times New Roman" w:eastAsia="Times New Roman" w:hAnsi="Times New Roman" w:cs="Times New Roman"/>
                <w:sz w:val="20"/>
                <w:szCs w:val="24"/>
              </w:rPr>
              <w:t xml:space="preserve"> recommends</w:t>
            </w:r>
            <w:r w:rsidR="006A7F84" w:rsidRPr="000956C6">
              <w:rPr>
                <w:rFonts w:ascii="Times New Roman" w:eastAsia="Times New Roman" w:hAnsi="Times New Roman" w:cs="Times New Roman"/>
                <w:sz w:val="20"/>
                <w:szCs w:val="24"/>
              </w:rPr>
              <w:t xml:space="preserve"> that the communities in high risk areas needs to be briefed and refreshed more frequently</w:t>
            </w:r>
            <w:r>
              <w:rPr>
                <w:rFonts w:ascii="Times New Roman" w:eastAsia="Times New Roman" w:hAnsi="Times New Roman" w:cs="Times New Roman"/>
                <w:sz w:val="20"/>
                <w:szCs w:val="24"/>
              </w:rPr>
              <w:t>.</w:t>
            </w:r>
            <w:r w:rsidR="004201BC">
              <w:rPr>
                <w:rFonts w:ascii="Times New Roman" w:eastAsia="Times New Roman" w:hAnsi="Times New Roman" w:cs="Times New Roman"/>
                <w:sz w:val="20"/>
                <w:szCs w:val="24"/>
              </w:rPr>
              <w:t xml:space="preserve"> </w:t>
            </w:r>
            <w:r>
              <w:rPr>
                <w:rFonts w:ascii="Times New Roman" w:eastAsia="Times New Roman" w:hAnsi="Times New Roman" w:cs="Times New Roman"/>
                <w:sz w:val="20"/>
                <w:szCs w:val="24"/>
              </w:rPr>
              <w:t>H</w:t>
            </w:r>
            <w:r w:rsidR="006A7F84" w:rsidRPr="000956C6">
              <w:rPr>
                <w:rFonts w:ascii="Times New Roman" w:eastAsia="Times New Roman" w:hAnsi="Times New Roman" w:cs="Times New Roman"/>
                <w:sz w:val="20"/>
                <w:szCs w:val="24"/>
              </w:rPr>
              <w:t>owever</w:t>
            </w:r>
            <w:r>
              <w:rPr>
                <w:rFonts w:ascii="Times New Roman" w:eastAsia="Times New Roman" w:hAnsi="Times New Roman" w:cs="Times New Roman"/>
                <w:sz w:val="20"/>
                <w:szCs w:val="24"/>
              </w:rPr>
              <w:t>,</w:t>
            </w:r>
            <w:r w:rsidR="006A7F84" w:rsidRPr="000956C6">
              <w:rPr>
                <w:rFonts w:ascii="Times New Roman" w:eastAsia="Times New Roman" w:hAnsi="Times New Roman" w:cs="Times New Roman"/>
                <w:sz w:val="20"/>
                <w:szCs w:val="24"/>
              </w:rPr>
              <w:t xml:space="preserve"> lack of enough funds has hampered this</w:t>
            </w:r>
            <w:r>
              <w:rPr>
                <w:rFonts w:ascii="Times New Roman" w:eastAsia="Times New Roman" w:hAnsi="Times New Roman" w:cs="Times New Roman"/>
                <w:sz w:val="20"/>
                <w:szCs w:val="24"/>
              </w:rPr>
              <w:t>,</w:t>
            </w:r>
            <w:r w:rsidR="006A7F84" w:rsidRPr="000956C6">
              <w:rPr>
                <w:rFonts w:ascii="Times New Roman" w:eastAsia="Times New Roman" w:hAnsi="Times New Roman" w:cs="Times New Roman"/>
                <w:sz w:val="20"/>
                <w:szCs w:val="24"/>
              </w:rPr>
              <w:t xml:space="preserve"> as villagers expect refreshments or lunch </w:t>
            </w:r>
            <w:r>
              <w:rPr>
                <w:rFonts w:ascii="Times New Roman" w:eastAsia="Times New Roman" w:hAnsi="Times New Roman" w:cs="Times New Roman"/>
                <w:sz w:val="20"/>
                <w:szCs w:val="24"/>
              </w:rPr>
              <w:t xml:space="preserve">to be provided </w:t>
            </w:r>
            <w:r w:rsidR="006A7F84" w:rsidRPr="000956C6">
              <w:rPr>
                <w:rFonts w:ascii="Times New Roman" w:eastAsia="Times New Roman" w:hAnsi="Times New Roman" w:cs="Times New Roman"/>
                <w:sz w:val="20"/>
                <w:szCs w:val="24"/>
              </w:rPr>
              <w:t xml:space="preserve">during </w:t>
            </w:r>
            <w:r>
              <w:rPr>
                <w:rFonts w:ascii="Times New Roman" w:eastAsia="Times New Roman" w:hAnsi="Times New Roman" w:cs="Times New Roman"/>
                <w:sz w:val="20"/>
                <w:szCs w:val="24"/>
              </w:rPr>
              <w:t>trainings</w:t>
            </w:r>
            <w:r w:rsidR="006A7F84" w:rsidRPr="000956C6">
              <w:rPr>
                <w:rFonts w:ascii="Times New Roman" w:eastAsia="Times New Roman" w:hAnsi="Times New Roman" w:cs="Times New Roman"/>
                <w:sz w:val="20"/>
                <w:szCs w:val="24"/>
              </w:rPr>
              <w:t>.</w:t>
            </w:r>
          </w:p>
          <w:p w14:paraId="1756A4B0" w14:textId="77777777" w:rsidR="006A7F84" w:rsidRPr="000956C6" w:rsidRDefault="006A7F84" w:rsidP="00574666">
            <w:pPr>
              <w:numPr>
                <w:ilvl w:val="0"/>
                <w:numId w:val="80"/>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For sustainability</w:t>
            </w:r>
            <w:r w:rsidR="00491B06">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the </w:t>
            </w:r>
            <w:r w:rsidRPr="000956C6">
              <w:rPr>
                <w:rFonts w:ascii="Times New Roman" w:eastAsia="Times New Roman" w:hAnsi="Times New Roman" w:cs="Times New Roman"/>
                <w:b/>
                <w:sz w:val="20"/>
                <w:szCs w:val="24"/>
              </w:rPr>
              <w:t>Forest Fire Management Plan</w:t>
            </w:r>
            <w:r w:rsidRPr="000956C6">
              <w:rPr>
                <w:rFonts w:ascii="Times New Roman" w:eastAsia="Times New Roman" w:hAnsi="Times New Roman" w:cs="Times New Roman"/>
                <w:sz w:val="20"/>
                <w:szCs w:val="24"/>
              </w:rPr>
              <w:t xml:space="preserve"> was drafted and sent to head office</w:t>
            </w:r>
            <w:r w:rsidR="004201BC">
              <w:rPr>
                <w:rFonts w:ascii="Times New Roman" w:eastAsia="Times New Roman" w:hAnsi="Times New Roman" w:cs="Times New Roman"/>
                <w:sz w:val="20"/>
                <w:szCs w:val="24"/>
              </w:rPr>
              <w:t xml:space="preserve"> </w:t>
            </w:r>
            <w:r w:rsidR="00491B06" w:rsidRPr="000956C6">
              <w:rPr>
                <w:rFonts w:ascii="Times New Roman" w:eastAsia="Times New Roman" w:hAnsi="Times New Roman" w:cs="Times New Roman"/>
                <w:sz w:val="20"/>
                <w:szCs w:val="24"/>
              </w:rPr>
              <w:t>for approval</w:t>
            </w:r>
            <w:r w:rsidRPr="000956C6">
              <w:rPr>
                <w:rFonts w:ascii="Times New Roman" w:eastAsia="Times New Roman" w:hAnsi="Times New Roman" w:cs="Times New Roman"/>
                <w:sz w:val="20"/>
                <w:szCs w:val="24"/>
              </w:rPr>
              <w:t xml:space="preserve">. There is </w:t>
            </w:r>
            <w:r w:rsidR="00491B06">
              <w:rPr>
                <w:rFonts w:ascii="Times New Roman" w:eastAsia="Times New Roman" w:hAnsi="Times New Roman" w:cs="Times New Roman"/>
                <w:sz w:val="20"/>
                <w:szCs w:val="24"/>
              </w:rPr>
              <w:t xml:space="preserve">a </w:t>
            </w:r>
            <w:r w:rsidRPr="000956C6">
              <w:rPr>
                <w:rFonts w:ascii="Times New Roman" w:eastAsia="Times New Roman" w:hAnsi="Times New Roman" w:cs="Times New Roman"/>
                <w:sz w:val="20"/>
                <w:szCs w:val="24"/>
              </w:rPr>
              <w:t xml:space="preserve">requirement for </w:t>
            </w:r>
            <w:r w:rsidR="00491B06">
              <w:rPr>
                <w:rFonts w:ascii="Times New Roman" w:eastAsia="Times New Roman" w:hAnsi="Times New Roman" w:cs="Times New Roman"/>
                <w:sz w:val="20"/>
                <w:szCs w:val="24"/>
              </w:rPr>
              <w:t xml:space="preserve">the </w:t>
            </w:r>
            <w:r w:rsidRPr="000956C6">
              <w:rPr>
                <w:rFonts w:ascii="Times New Roman" w:eastAsia="Times New Roman" w:hAnsi="Times New Roman" w:cs="Times New Roman"/>
                <w:sz w:val="20"/>
                <w:szCs w:val="24"/>
              </w:rPr>
              <w:t>management plan to be reviewed every 2 year</w:t>
            </w:r>
            <w:r w:rsidR="00491B06">
              <w:rPr>
                <w:rFonts w:ascii="Times New Roman" w:eastAsia="Times New Roman" w:hAnsi="Times New Roman" w:cs="Times New Roman"/>
                <w:sz w:val="20"/>
                <w:szCs w:val="24"/>
              </w:rPr>
              <w:t>s;</w:t>
            </w:r>
            <w:r w:rsidRPr="000956C6">
              <w:rPr>
                <w:rFonts w:ascii="Times New Roman" w:eastAsia="Times New Roman" w:hAnsi="Times New Roman" w:cs="Times New Roman"/>
                <w:sz w:val="20"/>
                <w:szCs w:val="24"/>
              </w:rPr>
              <w:t xml:space="preserve"> however</w:t>
            </w:r>
            <w:r w:rsidR="00491B06">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the gewog forest office has not received any approval from the head office yet.</w:t>
            </w:r>
          </w:p>
          <w:p w14:paraId="71F8A636" w14:textId="77777777" w:rsidR="006A7F84" w:rsidRPr="000956C6" w:rsidRDefault="006A7F84" w:rsidP="00FF740B">
            <w:pPr>
              <w:ind w:left="360" w:hanging="36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Additional works that can be carried out.</w:t>
            </w:r>
          </w:p>
          <w:p w14:paraId="6B0D613F" w14:textId="77777777" w:rsidR="006A7F84" w:rsidRPr="000956C6" w:rsidRDefault="006A7F84" w:rsidP="00574666">
            <w:pPr>
              <w:numPr>
                <w:ilvl w:val="0"/>
                <w:numId w:val="78"/>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By involving only villagers in the group</w:t>
            </w:r>
            <w:r w:rsidR="00491B06">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it looks like the upper administration and other agencies in gewogs are not responsible for the forest fire management</w:t>
            </w:r>
            <w:r w:rsidR="00491B06">
              <w:rPr>
                <w:rFonts w:ascii="Times New Roman" w:eastAsia="Times New Roman" w:hAnsi="Times New Roman" w:cs="Times New Roman"/>
                <w:sz w:val="20"/>
                <w:szCs w:val="24"/>
              </w:rPr>
              <w:t>. It is recommended that</w:t>
            </w:r>
            <w:r w:rsidRPr="000956C6">
              <w:rPr>
                <w:rFonts w:ascii="Times New Roman" w:eastAsia="Times New Roman" w:hAnsi="Times New Roman" w:cs="Times New Roman"/>
                <w:sz w:val="20"/>
                <w:szCs w:val="24"/>
              </w:rPr>
              <w:t xml:space="preserve"> stakeholders such as police, schools, hospitals, gewog administrations and </w:t>
            </w:r>
            <w:proofErr w:type="spellStart"/>
            <w:r w:rsidRPr="000956C6">
              <w:rPr>
                <w:rFonts w:ascii="Times New Roman" w:eastAsia="Times New Roman" w:hAnsi="Times New Roman" w:cs="Times New Roman"/>
                <w:sz w:val="20"/>
                <w:szCs w:val="24"/>
              </w:rPr>
              <w:t>Dessups</w:t>
            </w:r>
            <w:proofErr w:type="spellEnd"/>
            <w:r w:rsidRPr="000956C6">
              <w:rPr>
                <w:rFonts w:ascii="Times New Roman" w:eastAsia="Times New Roman" w:hAnsi="Times New Roman" w:cs="Times New Roman"/>
                <w:sz w:val="20"/>
                <w:szCs w:val="24"/>
              </w:rPr>
              <w:t xml:space="preserve"> to be involved </w:t>
            </w:r>
            <w:r w:rsidR="00491B06">
              <w:rPr>
                <w:rFonts w:ascii="Times New Roman" w:eastAsia="Times New Roman" w:hAnsi="Times New Roman" w:cs="Times New Roman"/>
                <w:sz w:val="20"/>
                <w:szCs w:val="24"/>
              </w:rPr>
              <w:t xml:space="preserve">to </w:t>
            </w:r>
            <w:r w:rsidRPr="000956C6">
              <w:rPr>
                <w:rFonts w:ascii="Times New Roman" w:eastAsia="Times New Roman" w:hAnsi="Times New Roman" w:cs="Times New Roman"/>
                <w:sz w:val="20"/>
                <w:szCs w:val="24"/>
              </w:rPr>
              <w:t>form a gewog level management group. (as all current groups formed are in chiwog level)</w:t>
            </w:r>
          </w:p>
          <w:p w14:paraId="7B58A2FF" w14:textId="77777777" w:rsidR="006A7F84" w:rsidRPr="000956C6" w:rsidRDefault="00491B06" w:rsidP="00574666">
            <w:pPr>
              <w:numPr>
                <w:ilvl w:val="0"/>
                <w:numId w:val="78"/>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Duties that are p</w:t>
            </w:r>
            <w:r w:rsidR="006A7F84" w:rsidRPr="000956C6">
              <w:rPr>
                <w:rFonts w:ascii="Times New Roman" w:eastAsia="Times New Roman" w:hAnsi="Times New Roman" w:cs="Times New Roman"/>
                <w:sz w:val="20"/>
                <w:szCs w:val="24"/>
              </w:rPr>
              <w:t>roper</w:t>
            </w:r>
            <w:r>
              <w:rPr>
                <w:rFonts w:ascii="Times New Roman" w:eastAsia="Times New Roman" w:hAnsi="Times New Roman" w:cs="Times New Roman"/>
                <w:sz w:val="20"/>
                <w:szCs w:val="24"/>
              </w:rPr>
              <w:t>ly</w:t>
            </w:r>
            <w:r w:rsidR="006A7F84" w:rsidRPr="000956C6">
              <w:rPr>
                <w:rFonts w:ascii="Times New Roman" w:eastAsia="Times New Roman" w:hAnsi="Times New Roman" w:cs="Times New Roman"/>
                <w:sz w:val="20"/>
                <w:szCs w:val="24"/>
              </w:rPr>
              <w:t xml:space="preserve"> streamlined and allotted </w:t>
            </w:r>
            <w:r>
              <w:rPr>
                <w:rFonts w:ascii="Times New Roman" w:eastAsia="Times New Roman" w:hAnsi="Times New Roman" w:cs="Times New Roman"/>
                <w:sz w:val="20"/>
                <w:szCs w:val="24"/>
              </w:rPr>
              <w:t>at the</w:t>
            </w:r>
            <w:r w:rsidR="006A7F84" w:rsidRPr="000956C6">
              <w:rPr>
                <w:rFonts w:ascii="Times New Roman" w:eastAsia="Times New Roman" w:hAnsi="Times New Roman" w:cs="Times New Roman"/>
                <w:sz w:val="20"/>
                <w:szCs w:val="24"/>
              </w:rPr>
              <w:t xml:space="preserve"> gewog level management group </w:t>
            </w:r>
            <w:r>
              <w:rPr>
                <w:rFonts w:ascii="Times New Roman" w:eastAsia="Times New Roman" w:hAnsi="Times New Roman" w:cs="Times New Roman"/>
                <w:sz w:val="20"/>
                <w:szCs w:val="24"/>
              </w:rPr>
              <w:t xml:space="preserve">will immensely benefit the </w:t>
            </w:r>
            <w:proofErr w:type="gramStart"/>
            <w:r>
              <w:rPr>
                <w:rFonts w:ascii="Times New Roman" w:eastAsia="Times New Roman" w:hAnsi="Times New Roman" w:cs="Times New Roman"/>
                <w:sz w:val="20"/>
                <w:szCs w:val="24"/>
              </w:rPr>
              <w:t>gewog as a whole</w:t>
            </w:r>
            <w:proofErr w:type="gramEnd"/>
            <w:r w:rsidR="006A7F84" w:rsidRPr="000956C6">
              <w:rPr>
                <w:rFonts w:ascii="Times New Roman" w:eastAsia="Times New Roman" w:hAnsi="Times New Roman" w:cs="Times New Roman"/>
                <w:sz w:val="20"/>
                <w:szCs w:val="24"/>
              </w:rPr>
              <w:t>.</w:t>
            </w:r>
          </w:p>
          <w:p w14:paraId="12720D3F" w14:textId="77777777" w:rsidR="006A7F84" w:rsidRPr="000956C6" w:rsidRDefault="006A7F84" w:rsidP="00FF740B">
            <w:pPr>
              <w:pBdr>
                <w:top w:val="nil"/>
                <w:left w:val="nil"/>
                <w:bottom w:val="nil"/>
                <w:right w:val="nil"/>
                <w:between w:val="nil"/>
              </w:pBdr>
              <w:ind w:left="720" w:hanging="72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p>
          <w:p w14:paraId="3C72E00F" w14:textId="77777777" w:rsidR="006A7F84" w:rsidRPr="000956C6" w:rsidRDefault="006A7F84" w:rsidP="00FF740B">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Suggestions from villagers.</w:t>
            </w:r>
          </w:p>
          <w:p w14:paraId="1E0A85CE" w14:textId="77777777" w:rsidR="006A7F84" w:rsidRPr="000956C6" w:rsidRDefault="00491B06" w:rsidP="00574666">
            <w:pPr>
              <w:numPr>
                <w:ilvl w:val="0"/>
                <w:numId w:val="8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E</w:t>
            </w:r>
            <w:r w:rsidR="006A7F84" w:rsidRPr="000956C6">
              <w:rPr>
                <w:rFonts w:ascii="Times New Roman" w:eastAsia="Times New Roman" w:hAnsi="Times New Roman" w:cs="Times New Roman"/>
                <w:sz w:val="20"/>
                <w:szCs w:val="24"/>
              </w:rPr>
              <w:t xml:space="preserve">quipment </w:t>
            </w:r>
            <w:r>
              <w:rPr>
                <w:rFonts w:ascii="Times New Roman" w:eastAsia="Times New Roman" w:hAnsi="Times New Roman" w:cs="Times New Roman"/>
                <w:sz w:val="20"/>
                <w:szCs w:val="24"/>
              </w:rPr>
              <w:t xml:space="preserve">was </w:t>
            </w:r>
            <w:r w:rsidR="006A7F84" w:rsidRPr="000956C6">
              <w:rPr>
                <w:rFonts w:ascii="Times New Roman" w:eastAsia="Times New Roman" w:hAnsi="Times New Roman" w:cs="Times New Roman"/>
                <w:sz w:val="20"/>
                <w:szCs w:val="24"/>
              </w:rPr>
              <w:t>provided to the gewog forest</w:t>
            </w:r>
            <w:r>
              <w:rPr>
                <w:rFonts w:ascii="Times New Roman" w:eastAsia="Times New Roman" w:hAnsi="Times New Roman" w:cs="Times New Roman"/>
                <w:sz w:val="20"/>
                <w:szCs w:val="24"/>
              </w:rPr>
              <w:t xml:space="preserve"> office by the </w:t>
            </w:r>
            <w:proofErr w:type="gramStart"/>
            <w:r>
              <w:rPr>
                <w:rFonts w:ascii="Times New Roman" w:eastAsia="Times New Roman" w:hAnsi="Times New Roman" w:cs="Times New Roman"/>
                <w:sz w:val="20"/>
                <w:szCs w:val="24"/>
              </w:rPr>
              <w:t>projects</w:t>
            </w:r>
            <w:proofErr w:type="gramEnd"/>
            <w:r>
              <w:rPr>
                <w:rFonts w:ascii="Times New Roman" w:eastAsia="Times New Roman" w:hAnsi="Times New Roman" w:cs="Times New Roman"/>
                <w:sz w:val="20"/>
                <w:szCs w:val="24"/>
              </w:rPr>
              <w:t xml:space="preserve"> but quantity is very small. T</w:t>
            </w:r>
            <w:r w:rsidR="006A7F84" w:rsidRPr="000956C6">
              <w:rPr>
                <w:rFonts w:ascii="Times New Roman" w:eastAsia="Times New Roman" w:hAnsi="Times New Roman" w:cs="Times New Roman"/>
                <w:sz w:val="20"/>
                <w:szCs w:val="24"/>
              </w:rPr>
              <w:t>herefore</w:t>
            </w:r>
            <w:r>
              <w:rPr>
                <w:rFonts w:ascii="Times New Roman" w:eastAsia="Times New Roman" w:hAnsi="Times New Roman" w:cs="Times New Roman"/>
                <w:sz w:val="20"/>
                <w:szCs w:val="24"/>
              </w:rPr>
              <w:t>,</w:t>
            </w:r>
            <w:r w:rsidR="006A7F84" w:rsidRPr="000956C6">
              <w:rPr>
                <w:rFonts w:ascii="Times New Roman" w:eastAsia="Times New Roman" w:hAnsi="Times New Roman" w:cs="Times New Roman"/>
                <w:sz w:val="20"/>
                <w:szCs w:val="24"/>
              </w:rPr>
              <w:t xml:space="preserve"> even when villagers are interested to learn and train</w:t>
            </w:r>
            <w:r>
              <w:rPr>
                <w:rFonts w:ascii="Times New Roman" w:eastAsia="Times New Roman" w:hAnsi="Times New Roman" w:cs="Times New Roman"/>
                <w:sz w:val="20"/>
                <w:szCs w:val="24"/>
              </w:rPr>
              <w:t>,</w:t>
            </w:r>
            <w:r w:rsidR="006A7F84" w:rsidRPr="000956C6">
              <w:rPr>
                <w:rFonts w:ascii="Times New Roman" w:eastAsia="Times New Roman" w:hAnsi="Times New Roman" w:cs="Times New Roman"/>
                <w:sz w:val="20"/>
                <w:szCs w:val="24"/>
              </w:rPr>
              <w:t xml:space="preserve"> the lack of adequate equipment and funds has hampered the process. There is </w:t>
            </w:r>
            <w:r>
              <w:rPr>
                <w:rFonts w:ascii="Times New Roman" w:eastAsia="Times New Roman" w:hAnsi="Times New Roman" w:cs="Times New Roman"/>
                <w:sz w:val="20"/>
                <w:szCs w:val="24"/>
              </w:rPr>
              <w:t xml:space="preserve">a </w:t>
            </w:r>
            <w:r w:rsidR="006A7F84" w:rsidRPr="000956C6">
              <w:rPr>
                <w:rFonts w:ascii="Times New Roman" w:eastAsia="Times New Roman" w:hAnsi="Times New Roman" w:cs="Times New Roman"/>
                <w:sz w:val="20"/>
                <w:szCs w:val="24"/>
              </w:rPr>
              <w:t xml:space="preserve">need for adequate equipment and trainings </w:t>
            </w:r>
            <w:r>
              <w:rPr>
                <w:rFonts w:ascii="Times New Roman" w:eastAsia="Times New Roman" w:hAnsi="Times New Roman" w:cs="Times New Roman"/>
                <w:sz w:val="20"/>
                <w:szCs w:val="24"/>
              </w:rPr>
              <w:t>for</w:t>
            </w:r>
            <w:r w:rsidR="006A7F84" w:rsidRPr="000956C6">
              <w:rPr>
                <w:rFonts w:ascii="Times New Roman" w:eastAsia="Times New Roman" w:hAnsi="Times New Roman" w:cs="Times New Roman"/>
                <w:sz w:val="20"/>
                <w:szCs w:val="24"/>
              </w:rPr>
              <w:t xml:space="preserve"> villagers.</w:t>
            </w:r>
          </w:p>
          <w:p w14:paraId="14BBE7F6" w14:textId="77777777" w:rsidR="006A7F84" w:rsidRPr="000956C6" w:rsidRDefault="006A7F84" w:rsidP="00574666">
            <w:pPr>
              <w:numPr>
                <w:ilvl w:val="0"/>
                <w:numId w:val="8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More importantly</w:t>
            </w:r>
            <w:r w:rsidR="00491B06">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water </w:t>
            </w:r>
            <w:r w:rsidR="00491B06">
              <w:rPr>
                <w:rFonts w:ascii="Times New Roman" w:eastAsia="Times New Roman" w:hAnsi="Times New Roman" w:cs="Times New Roman"/>
                <w:sz w:val="20"/>
                <w:szCs w:val="24"/>
              </w:rPr>
              <w:t>bags are found to be more useful – greater quantities are required</w:t>
            </w:r>
            <w:r w:rsidRPr="000956C6">
              <w:rPr>
                <w:rFonts w:ascii="Times New Roman" w:eastAsia="Times New Roman" w:hAnsi="Times New Roman" w:cs="Times New Roman"/>
                <w:sz w:val="20"/>
                <w:szCs w:val="24"/>
              </w:rPr>
              <w:t>.</w:t>
            </w:r>
          </w:p>
          <w:p w14:paraId="07BE7DB8" w14:textId="77777777" w:rsidR="006A7F84" w:rsidRPr="000956C6" w:rsidRDefault="00491B06" w:rsidP="00574666">
            <w:pPr>
              <w:numPr>
                <w:ilvl w:val="0"/>
                <w:numId w:val="8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Frequent m</w:t>
            </w:r>
            <w:r w:rsidR="006A7F84" w:rsidRPr="000956C6">
              <w:rPr>
                <w:rFonts w:ascii="Times New Roman" w:eastAsia="Times New Roman" w:hAnsi="Times New Roman" w:cs="Times New Roman"/>
                <w:sz w:val="20"/>
                <w:szCs w:val="24"/>
              </w:rPr>
              <w:t xml:space="preserve">onitoring </w:t>
            </w:r>
            <w:r>
              <w:rPr>
                <w:rFonts w:ascii="Times New Roman" w:eastAsia="Times New Roman" w:hAnsi="Times New Roman" w:cs="Times New Roman"/>
                <w:sz w:val="20"/>
                <w:szCs w:val="24"/>
              </w:rPr>
              <w:t xml:space="preserve">on the </w:t>
            </w:r>
            <w:r w:rsidR="006A7F84" w:rsidRPr="000956C6">
              <w:rPr>
                <w:rFonts w:ascii="Times New Roman" w:eastAsia="Times New Roman" w:hAnsi="Times New Roman" w:cs="Times New Roman"/>
                <w:sz w:val="20"/>
                <w:szCs w:val="24"/>
              </w:rPr>
              <w:t>activities of lemon grass</w:t>
            </w:r>
            <w:r>
              <w:rPr>
                <w:rFonts w:ascii="Times New Roman" w:eastAsia="Times New Roman" w:hAnsi="Times New Roman" w:cs="Times New Roman"/>
                <w:sz w:val="20"/>
                <w:szCs w:val="24"/>
              </w:rPr>
              <w:t xml:space="preserve"> oil producers will help manage fire hazard risks.</w:t>
            </w:r>
          </w:p>
          <w:p w14:paraId="31E9BBE9" w14:textId="77777777" w:rsidR="006A7F84" w:rsidRPr="000956C6" w:rsidRDefault="00491B06" w:rsidP="00574666">
            <w:pPr>
              <w:numPr>
                <w:ilvl w:val="0"/>
                <w:numId w:val="84"/>
              </w:numPr>
              <w:pBdr>
                <w:top w:val="nil"/>
                <w:left w:val="nil"/>
                <w:bottom w:val="nil"/>
                <w:right w:val="nil"/>
                <w:between w:val="nil"/>
              </w:pBd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Household representatives </w:t>
            </w:r>
            <w:r w:rsidR="006A7F84" w:rsidRPr="000956C6">
              <w:rPr>
                <w:rFonts w:ascii="Times New Roman" w:eastAsia="Times New Roman" w:hAnsi="Times New Roman" w:cs="Times New Roman"/>
                <w:sz w:val="20"/>
                <w:szCs w:val="24"/>
              </w:rPr>
              <w:t>attending training</w:t>
            </w:r>
            <w:r>
              <w:rPr>
                <w:rFonts w:ascii="Times New Roman" w:eastAsia="Times New Roman" w:hAnsi="Times New Roman" w:cs="Times New Roman"/>
                <w:sz w:val="20"/>
                <w:szCs w:val="24"/>
              </w:rPr>
              <w:t>s</w:t>
            </w:r>
            <w:r w:rsidR="006A7F84" w:rsidRPr="000956C6">
              <w:rPr>
                <w:rFonts w:ascii="Times New Roman" w:eastAsia="Times New Roman" w:hAnsi="Times New Roman" w:cs="Times New Roman"/>
                <w:sz w:val="20"/>
                <w:szCs w:val="24"/>
              </w:rPr>
              <w:t xml:space="preserve"> and discussion</w:t>
            </w:r>
            <w:r>
              <w:rPr>
                <w:rFonts w:ascii="Times New Roman" w:eastAsia="Times New Roman" w:hAnsi="Times New Roman" w:cs="Times New Roman"/>
                <w:sz w:val="20"/>
                <w:szCs w:val="24"/>
              </w:rPr>
              <w:t>s</w:t>
            </w:r>
            <w:r w:rsidR="006A7F84" w:rsidRPr="000956C6">
              <w:rPr>
                <w:rFonts w:ascii="Times New Roman" w:eastAsia="Times New Roman" w:hAnsi="Times New Roman" w:cs="Times New Roman"/>
                <w:sz w:val="20"/>
                <w:szCs w:val="24"/>
              </w:rPr>
              <w:t xml:space="preserve"> </w:t>
            </w:r>
            <w:proofErr w:type="gramStart"/>
            <w:r w:rsidR="006A7F84" w:rsidRPr="000956C6">
              <w:rPr>
                <w:rFonts w:ascii="Times New Roman" w:eastAsia="Times New Roman" w:hAnsi="Times New Roman" w:cs="Times New Roman"/>
                <w:sz w:val="20"/>
                <w:szCs w:val="24"/>
              </w:rPr>
              <w:t xml:space="preserve">need to be </w:t>
            </w:r>
            <w:r>
              <w:rPr>
                <w:rFonts w:ascii="Times New Roman" w:eastAsia="Times New Roman" w:hAnsi="Times New Roman" w:cs="Times New Roman"/>
                <w:sz w:val="20"/>
                <w:szCs w:val="24"/>
              </w:rPr>
              <w:t>staying in the village at</w:t>
            </w:r>
            <w:r w:rsidR="006A7F84" w:rsidRPr="000956C6">
              <w:rPr>
                <w:rFonts w:ascii="Times New Roman" w:eastAsia="Times New Roman" w:hAnsi="Times New Roman" w:cs="Times New Roman"/>
                <w:sz w:val="20"/>
                <w:szCs w:val="24"/>
              </w:rPr>
              <w:t xml:space="preserve"> all times</w:t>
            </w:r>
            <w:proofErr w:type="gramEnd"/>
            <w:r>
              <w:rPr>
                <w:rFonts w:ascii="Times New Roman" w:eastAsia="Times New Roman" w:hAnsi="Times New Roman" w:cs="Times New Roman"/>
                <w:sz w:val="20"/>
                <w:szCs w:val="24"/>
              </w:rPr>
              <w:t>,</w:t>
            </w:r>
            <w:r w:rsidR="006A7F84" w:rsidRPr="000956C6">
              <w:rPr>
                <w:rFonts w:ascii="Times New Roman" w:eastAsia="Times New Roman" w:hAnsi="Times New Roman" w:cs="Times New Roman"/>
                <w:sz w:val="20"/>
                <w:szCs w:val="24"/>
              </w:rPr>
              <w:t xml:space="preserve"> not children who </w:t>
            </w:r>
            <w:r>
              <w:rPr>
                <w:rFonts w:ascii="Times New Roman" w:eastAsia="Times New Roman" w:hAnsi="Times New Roman" w:cs="Times New Roman"/>
                <w:sz w:val="20"/>
                <w:szCs w:val="24"/>
              </w:rPr>
              <w:t>come back for vacation.</w:t>
            </w:r>
          </w:p>
        </w:tc>
      </w:tr>
    </w:tbl>
    <w:p w14:paraId="53223BE3"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26"/>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0276A482"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63605A57"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2.2, 2.3</w:t>
            </w:r>
          </w:p>
        </w:tc>
      </w:tr>
      <w:tr w:rsidR="006A7F84" w:rsidRPr="000956C6" w14:paraId="23204696"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1C91CE1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209C3169"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DES</w:t>
            </w:r>
          </w:p>
        </w:tc>
      </w:tr>
      <w:tr w:rsidR="006A7F84" w:rsidRPr="000956C6" w14:paraId="73EF2539"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2840C03C"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571B8C2C" w14:textId="77777777" w:rsidR="006A7F84" w:rsidRPr="000956C6" w:rsidRDefault="006A7F84" w:rsidP="00FF740B">
            <w:pPr>
              <w:contextualSpacing/>
              <w:rPr>
                <w:rFonts w:ascii="Times New Roman" w:eastAsia="Times New Roman" w:hAnsi="Times New Roman" w:cs="Times New Roman"/>
                <w:sz w:val="20"/>
                <w:szCs w:val="24"/>
              </w:rPr>
            </w:pPr>
          </w:p>
          <w:p w14:paraId="56DD4DAC"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02F9A99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N.A.</w:t>
            </w:r>
          </w:p>
          <w:p w14:paraId="3EEB9AC3"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6F9CF851"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 xml:space="preserve">Communication, Awareness Creation and Capacity Building </w:t>
            </w:r>
          </w:p>
        </w:tc>
      </w:tr>
      <w:tr w:rsidR="006A7F84" w:rsidRPr="000956C6" w14:paraId="14ACA2B4"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873E7D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51918E0D" w14:textId="77777777" w:rsidR="006A7F84" w:rsidRPr="000956C6" w:rsidRDefault="006A7F84" w:rsidP="00574666">
            <w:pPr>
              <w:numPr>
                <w:ilvl w:val="0"/>
                <w:numId w:val="14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Climate Change Coordination Committee (CCCC) established which was earlier Multi-sectoral Climate Change Coordination Committee (MCCC)</w:t>
            </w:r>
          </w:p>
          <w:p w14:paraId="580360FD" w14:textId="77777777" w:rsidR="006A7F84" w:rsidRPr="000956C6" w:rsidRDefault="006A7F84" w:rsidP="00574666">
            <w:pPr>
              <w:numPr>
                <w:ilvl w:val="0"/>
                <w:numId w:val="14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Lot of awareness programs created and development of 3 audio visuals on best practices </w:t>
            </w:r>
          </w:p>
        </w:tc>
      </w:tr>
      <w:tr w:rsidR="006A7F84" w:rsidRPr="000956C6" w14:paraId="6058E510"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DEA903C"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6AAC1427" w14:textId="77777777" w:rsidR="006A7F84" w:rsidRPr="000956C6" w:rsidRDefault="004F370A" w:rsidP="00574666">
            <w:pPr>
              <w:numPr>
                <w:ilvl w:val="0"/>
                <w:numId w:val="143"/>
              </w:numPr>
              <w:pBdr>
                <w:top w:val="nil"/>
                <w:left w:val="nil"/>
                <w:bottom w:val="nil"/>
                <w:right w:val="nil"/>
                <w:between w:val="nil"/>
              </w:pBd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Experience sharing with</w:t>
            </w:r>
            <w:r w:rsidR="006A7F84" w:rsidRPr="000956C6">
              <w:rPr>
                <w:rFonts w:ascii="Times New Roman" w:eastAsia="Times New Roman" w:hAnsi="Times New Roman" w:cs="Times New Roman"/>
                <w:sz w:val="20"/>
                <w:szCs w:val="24"/>
              </w:rPr>
              <w:t xml:space="preserve"> other agencies and collaboration with other projects such as EU</w:t>
            </w:r>
            <w:r>
              <w:rPr>
                <w:rFonts w:ascii="Times New Roman" w:eastAsia="Times New Roman" w:hAnsi="Times New Roman" w:cs="Times New Roman"/>
                <w:sz w:val="20"/>
                <w:szCs w:val="24"/>
              </w:rPr>
              <w:t>,</w:t>
            </w:r>
            <w:r w:rsidR="006A7F84" w:rsidRPr="000956C6">
              <w:rPr>
                <w:rFonts w:ascii="Times New Roman" w:eastAsia="Times New Roman" w:hAnsi="Times New Roman" w:cs="Times New Roman"/>
                <w:sz w:val="20"/>
                <w:szCs w:val="24"/>
              </w:rPr>
              <w:t xml:space="preserve"> World Bank </w:t>
            </w:r>
          </w:p>
          <w:p w14:paraId="668E0B82" w14:textId="77777777" w:rsidR="006A7F84" w:rsidRPr="000956C6" w:rsidRDefault="006A7F84" w:rsidP="00574666">
            <w:pPr>
              <w:numPr>
                <w:ilvl w:val="0"/>
                <w:numId w:val="143"/>
              </w:numPr>
              <w:pBdr>
                <w:top w:val="nil"/>
                <w:left w:val="nil"/>
                <w:bottom w:val="nil"/>
                <w:right w:val="nil"/>
                <w:between w:val="nil"/>
              </w:pBd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Capacity of local level is low, so low budget has been kept about 70:30 but for future projects, it has been revised to 60:40 (central to local)</w:t>
            </w:r>
          </w:p>
          <w:p w14:paraId="725C7747" w14:textId="77777777" w:rsidR="006A7F84" w:rsidRPr="000956C6" w:rsidRDefault="006A7F84" w:rsidP="00574666">
            <w:pPr>
              <w:numPr>
                <w:ilvl w:val="0"/>
                <w:numId w:val="143"/>
              </w:numPr>
              <w:pBdr>
                <w:top w:val="nil"/>
                <w:left w:val="nil"/>
                <w:bottom w:val="nil"/>
                <w:right w:val="nil"/>
                <w:between w:val="nil"/>
              </w:pBd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Bottom up approach should be process for the future projects</w:t>
            </w:r>
          </w:p>
        </w:tc>
      </w:tr>
      <w:tr w:rsidR="006A7F84" w:rsidRPr="000956C6" w14:paraId="49BBCBBC"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4D5883D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57C6673B" w14:textId="77777777" w:rsidR="006A7F84" w:rsidRPr="000956C6" w:rsidRDefault="006A7F84" w:rsidP="00574666">
            <w:pPr>
              <w:numPr>
                <w:ilvl w:val="0"/>
                <w:numId w:val="14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Climate change is a difficult field where NEC tries to institutionalize other agencies towards one platform</w:t>
            </w:r>
          </w:p>
          <w:p w14:paraId="71732F01" w14:textId="77777777" w:rsidR="006A7F84" w:rsidRPr="000956C6" w:rsidRDefault="006A7F84" w:rsidP="00574666">
            <w:pPr>
              <w:numPr>
                <w:ilvl w:val="0"/>
                <w:numId w:val="14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Involved during the initial formulation of project through prioritization of the projects through different sectors but was not involved people from the local government, also prioritization of project areas where n</w:t>
            </w:r>
            <w:r w:rsidR="004F370A">
              <w:rPr>
                <w:rFonts w:ascii="Times New Roman" w:eastAsia="Times New Roman" w:hAnsi="Times New Roman" w:cs="Times New Roman"/>
                <w:sz w:val="20"/>
                <w:szCs w:val="24"/>
              </w:rPr>
              <w:t>ot based on scientific analysis</w:t>
            </w:r>
          </w:p>
          <w:p w14:paraId="6ADF1AC5" w14:textId="77777777" w:rsidR="006A7F84" w:rsidRPr="000956C6" w:rsidRDefault="006A7F84" w:rsidP="00574666">
            <w:pPr>
              <w:numPr>
                <w:ilvl w:val="0"/>
                <w:numId w:val="14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Need of </w:t>
            </w:r>
            <w:proofErr w:type="gramStart"/>
            <w:r w:rsidRPr="000956C6">
              <w:rPr>
                <w:rFonts w:ascii="Times New Roman" w:eastAsia="Times New Roman" w:hAnsi="Times New Roman" w:cs="Times New Roman"/>
                <w:sz w:val="20"/>
                <w:szCs w:val="24"/>
              </w:rPr>
              <w:t>sufficient</w:t>
            </w:r>
            <w:proofErr w:type="gramEnd"/>
            <w:r w:rsidRPr="000956C6">
              <w:rPr>
                <w:rFonts w:ascii="Times New Roman" w:eastAsia="Times New Roman" w:hAnsi="Times New Roman" w:cs="Times New Roman"/>
                <w:sz w:val="20"/>
                <w:szCs w:val="24"/>
              </w:rPr>
              <w:t xml:space="preserve"> fund to carry forward the project</w:t>
            </w:r>
          </w:p>
          <w:p w14:paraId="0C12D681" w14:textId="77777777" w:rsidR="006A7F84" w:rsidRPr="000956C6" w:rsidRDefault="006A7F84" w:rsidP="00574666">
            <w:pPr>
              <w:numPr>
                <w:ilvl w:val="0"/>
                <w:numId w:val="143"/>
              </w:numPr>
              <w:pBdr>
                <w:top w:val="nil"/>
                <w:left w:val="nil"/>
                <w:bottom w:val="nil"/>
                <w:right w:val="nil"/>
                <w:between w:val="nil"/>
              </w:pBdr>
              <w:ind w:left="36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For sustainability of the project, there is need to build the capacity at the local level </w:t>
            </w:r>
          </w:p>
        </w:tc>
      </w:tr>
      <w:tr w:rsidR="006A7F84" w:rsidRPr="000956C6" w14:paraId="74F7A1E5"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4483BFF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0D684A50" w14:textId="77777777" w:rsidR="006A7F84" w:rsidRPr="000956C6" w:rsidRDefault="006A7F84" w:rsidP="00574666">
            <w:pPr>
              <w:numPr>
                <w:ilvl w:val="0"/>
                <w:numId w:val="143"/>
              </w:numPr>
              <w:pBdr>
                <w:top w:val="nil"/>
                <w:left w:val="nil"/>
                <w:bottom w:val="nil"/>
                <w:right w:val="nil"/>
                <w:between w:val="nil"/>
              </w:pBdr>
              <w:ind w:left="36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proofErr w:type="gramStart"/>
            <w:r w:rsidRPr="000956C6">
              <w:rPr>
                <w:rFonts w:ascii="Times New Roman" w:eastAsia="Times New Roman" w:hAnsi="Times New Roman" w:cs="Times New Roman"/>
                <w:sz w:val="20"/>
                <w:szCs w:val="24"/>
              </w:rPr>
              <w:t>One time</w:t>
            </w:r>
            <w:proofErr w:type="gramEnd"/>
            <w:r w:rsidRPr="000956C6">
              <w:rPr>
                <w:rFonts w:ascii="Times New Roman" w:eastAsia="Times New Roman" w:hAnsi="Times New Roman" w:cs="Times New Roman"/>
                <w:sz w:val="20"/>
                <w:szCs w:val="24"/>
              </w:rPr>
              <w:t xml:space="preserve"> fund provided through the project so there is question of sustainability but ensure proper utilization of funds through proper monitoring and evaluation</w:t>
            </w:r>
          </w:p>
        </w:tc>
      </w:tr>
    </w:tbl>
    <w:p w14:paraId="5B0ACF4B"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25"/>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6D5C01BB"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48BF48E3"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Activity 2.3.3</w:t>
            </w:r>
          </w:p>
        </w:tc>
      </w:tr>
      <w:tr w:rsidR="006A7F84" w:rsidRPr="000956C6" w14:paraId="6F040EB3"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7DBB57E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1727DADD"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DES</w:t>
            </w:r>
          </w:p>
        </w:tc>
      </w:tr>
      <w:tr w:rsidR="006A7F84" w:rsidRPr="000956C6" w14:paraId="2476E8A8"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9B4CEA2"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7867DC03" w14:textId="77777777" w:rsidR="006A7F84" w:rsidRPr="000956C6" w:rsidRDefault="006A7F84" w:rsidP="00FF740B">
            <w:pPr>
              <w:contextualSpacing/>
              <w:rPr>
                <w:rFonts w:ascii="Times New Roman" w:eastAsia="Times New Roman" w:hAnsi="Times New Roman" w:cs="Times New Roman"/>
                <w:sz w:val="20"/>
                <w:szCs w:val="24"/>
              </w:rPr>
            </w:pPr>
          </w:p>
          <w:p w14:paraId="43706403"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49B9A9E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N.A.</w:t>
            </w:r>
          </w:p>
          <w:p w14:paraId="72B88C9C"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2CF7409F"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Windstorm Resilient Roofing System</w:t>
            </w:r>
          </w:p>
        </w:tc>
      </w:tr>
      <w:tr w:rsidR="006A7F84" w:rsidRPr="000956C6" w14:paraId="5E7B3BB4"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0C84728"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1E5E8002" w14:textId="77777777" w:rsidR="006A7F84" w:rsidRPr="000956C6" w:rsidRDefault="006A7F84" w:rsidP="00574666">
            <w:pPr>
              <w:numPr>
                <w:ilvl w:val="0"/>
                <w:numId w:val="1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Budget USD 60,335.5</w:t>
            </w:r>
          </w:p>
          <w:p w14:paraId="2A61823A" w14:textId="77777777" w:rsidR="006A7F84" w:rsidRPr="000956C6" w:rsidRDefault="006A7F84" w:rsidP="00574666">
            <w:pPr>
              <w:numPr>
                <w:ilvl w:val="0"/>
                <w:numId w:val="1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Developed guideline on Windstorm resilient roofing system</w:t>
            </w:r>
          </w:p>
          <w:p w14:paraId="79CDC492" w14:textId="77777777" w:rsidR="006A7F84" w:rsidRPr="000956C6" w:rsidRDefault="006A7F84" w:rsidP="00574666">
            <w:pPr>
              <w:numPr>
                <w:ilvl w:val="0"/>
                <w:numId w:val="1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Developed Audio visual based on guideline and broadcasted through local TV channels</w:t>
            </w:r>
          </w:p>
          <w:p w14:paraId="65FB00E5" w14:textId="77777777" w:rsidR="006A7F84" w:rsidRPr="000956C6" w:rsidRDefault="006A7F84" w:rsidP="00574666">
            <w:pPr>
              <w:numPr>
                <w:ilvl w:val="0"/>
                <w:numId w:val="1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Trained 153 engineers, Technicians, Instructors and students of Technical Institute.</w:t>
            </w:r>
          </w:p>
          <w:p w14:paraId="695E5058" w14:textId="77777777" w:rsidR="006A7F84" w:rsidRPr="000956C6" w:rsidRDefault="006A7F84" w:rsidP="00574666">
            <w:pPr>
              <w:numPr>
                <w:ilvl w:val="0"/>
                <w:numId w:val="1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lastRenderedPageBreak/>
              <w:t>Capacity building of 12 Engineers of Department of Engineering Services on “Methods of Research for Effective Disaster Risk Reduction” at ADPC, Bangkok</w:t>
            </w:r>
          </w:p>
          <w:p w14:paraId="623D232C" w14:textId="77777777" w:rsidR="006A7F84" w:rsidRPr="000956C6" w:rsidRDefault="006A7F84" w:rsidP="00574666">
            <w:pPr>
              <w:numPr>
                <w:ilvl w:val="0"/>
                <w:numId w:val="19"/>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Activity 2.3.3: Research was initiated by DDM and handed over to DES for impleme</w:t>
            </w:r>
            <w:r w:rsidR="004F370A">
              <w:rPr>
                <w:rFonts w:ascii="Times New Roman" w:eastAsia="Times New Roman" w:hAnsi="Times New Roman" w:cs="Times New Roman"/>
                <w:sz w:val="20"/>
                <w:szCs w:val="24"/>
              </w:rPr>
              <w:t>n</w:t>
            </w:r>
            <w:r w:rsidRPr="000956C6">
              <w:rPr>
                <w:rFonts w:ascii="Times New Roman" w:eastAsia="Times New Roman" w:hAnsi="Times New Roman" w:cs="Times New Roman"/>
                <w:sz w:val="20"/>
                <w:szCs w:val="24"/>
              </w:rPr>
              <w:t>tation</w:t>
            </w:r>
          </w:p>
        </w:tc>
      </w:tr>
      <w:tr w:rsidR="006A7F84" w:rsidRPr="000956C6" w14:paraId="2F81D2D2"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8AE57BC"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Lessons Learnt</w:t>
            </w:r>
          </w:p>
        </w:tc>
        <w:tc>
          <w:tcPr>
            <w:tcW w:w="11125" w:type="dxa"/>
            <w:shd w:val="clear" w:color="auto" w:fill="auto"/>
          </w:tcPr>
          <w:p w14:paraId="13689DF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r>
      <w:tr w:rsidR="006A7F84" w:rsidRPr="000956C6" w14:paraId="172CD382"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228188F3"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5E6F90C4" w14:textId="77777777" w:rsidR="006A7F84" w:rsidRPr="000956C6" w:rsidRDefault="006A7F84" w:rsidP="00574666">
            <w:pPr>
              <w:numPr>
                <w:ilvl w:val="0"/>
                <w:numId w:val="4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Inadequate fund, training was provided but the implementation is an issue </w:t>
            </w:r>
          </w:p>
          <w:p w14:paraId="79119BC5" w14:textId="77777777" w:rsidR="006A7F84" w:rsidRPr="000956C6" w:rsidRDefault="006A7F84" w:rsidP="00574666">
            <w:pPr>
              <w:numPr>
                <w:ilvl w:val="0"/>
                <w:numId w:val="4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Limited time (perhaps due to handover from DDM)</w:t>
            </w:r>
          </w:p>
          <w:p w14:paraId="3391DC56" w14:textId="77777777" w:rsidR="006A7F84" w:rsidRPr="000956C6" w:rsidRDefault="006A7F84" w:rsidP="00574666">
            <w:pPr>
              <w:numPr>
                <w:ilvl w:val="0"/>
                <w:numId w:val="4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Unavailability of data (for research?)</w:t>
            </w:r>
          </w:p>
          <w:p w14:paraId="7DBEAE2C" w14:textId="77777777" w:rsidR="006A7F84" w:rsidRPr="000956C6" w:rsidRDefault="006A7F84" w:rsidP="00574666">
            <w:pPr>
              <w:numPr>
                <w:ilvl w:val="0"/>
                <w:numId w:val="4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Unavailability of participants (for research?)</w:t>
            </w:r>
          </w:p>
        </w:tc>
      </w:tr>
      <w:tr w:rsidR="006A7F84" w:rsidRPr="000956C6" w14:paraId="4E124F90"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2DBAF01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7798FE89" w14:textId="77777777" w:rsidR="006A7F84" w:rsidRPr="000956C6" w:rsidRDefault="006A7F84" w:rsidP="00574666">
            <w:pPr>
              <w:numPr>
                <w:ilvl w:val="0"/>
                <w:numId w:val="36"/>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Guidelines validated</w:t>
            </w:r>
          </w:p>
          <w:p w14:paraId="4369D4B7" w14:textId="77777777" w:rsidR="006A7F84" w:rsidRPr="000956C6" w:rsidRDefault="006A7F84" w:rsidP="00574666">
            <w:pPr>
              <w:numPr>
                <w:ilvl w:val="0"/>
                <w:numId w:val="36"/>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Guidelines standardized in terms of regulation for implementation</w:t>
            </w:r>
          </w:p>
        </w:tc>
      </w:tr>
    </w:tbl>
    <w:p w14:paraId="2F833469" w14:textId="77777777" w:rsidR="006A7F84" w:rsidRPr="000956C6" w:rsidRDefault="006A7F84" w:rsidP="00FF740B">
      <w:pPr>
        <w:spacing w:after="0" w:line="240" w:lineRule="auto"/>
        <w:contextualSpacing/>
        <w:rPr>
          <w:rFonts w:ascii="Times New Roman" w:eastAsia="Times New Roman" w:hAnsi="Times New Roman" w:cs="Times New Roman"/>
          <w:sz w:val="20"/>
          <w:szCs w:val="24"/>
        </w:rPr>
      </w:pPr>
    </w:p>
    <w:tbl>
      <w:tblPr>
        <w:tblStyle w:val="24"/>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270CAD66"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577E659A"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Outputs 3.1, 3.2</w:t>
            </w:r>
          </w:p>
        </w:tc>
      </w:tr>
      <w:tr w:rsidR="006A7F84" w:rsidRPr="000956C6" w14:paraId="44457511"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2C64DD79"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Ministry/Org</w:t>
            </w:r>
          </w:p>
        </w:tc>
        <w:tc>
          <w:tcPr>
            <w:tcW w:w="11125" w:type="dxa"/>
            <w:shd w:val="clear" w:color="auto" w:fill="4472C4"/>
          </w:tcPr>
          <w:p w14:paraId="3491465F"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NCHM</w:t>
            </w:r>
          </w:p>
        </w:tc>
      </w:tr>
      <w:tr w:rsidR="006A7F84" w:rsidRPr="000956C6" w14:paraId="2DFE027A"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7A8DCC0"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642987D7" w14:textId="77777777" w:rsidR="006A7F84" w:rsidRPr="000956C6" w:rsidRDefault="006A7F84" w:rsidP="00FF740B">
            <w:pPr>
              <w:contextualSpacing/>
              <w:rPr>
                <w:rFonts w:ascii="Times New Roman" w:eastAsia="Times New Roman" w:hAnsi="Times New Roman" w:cs="Times New Roman"/>
                <w:sz w:val="20"/>
                <w:szCs w:val="24"/>
              </w:rPr>
            </w:pPr>
          </w:p>
          <w:p w14:paraId="284D37FF"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3569F2E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N.A.</w:t>
            </w:r>
          </w:p>
          <w:p w14:paraId="3C984369"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385EF587"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NWFFWC</w:t>
            </w:r>
          </w:p>
        </w:tc>
      </w:tr>
      <w:tr w:rsidR="006A7F84" w:rsidRPr="000956C6" w14:paraId="101835A4"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4B1D246"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34DC73A3" w14:textId="77777777" w:rsidR="006A7F84" w:rsidRPr="000956C6" w:rsidRDefault="006A7F84" w:rsidP="00574666">
            <w:pPr>
              <w:numPr>
                <w:ilvl w:val="0"/>
                <w:numId w:val="35"/>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Up-graded manual weather stations to automatic </w:t>
            </w:r>
            <w:proofErr w:type="spellStart"/>
            <w:r w:rsidRPr="000956C6">
              <w:rPr>
                <w:rFonts w:ascii="Times New Roman" w:eastAsia="Times New Roman" w:hAnsi="Times New Roman" w:cs="Times New Roman"/>
                <w:sz w:val="20"/>
                <w:szCs w:val="24"/>
              </w:rPr>
              <w:t>hydromat</w:t>
            </w:r>
            <w:proofErr w:type="spellEnd"/>
            <w:r w:rsidRPr="000956C6">
              <w:rPr>
                <w:rFonts w:ascii="Times New Roman" w:eastAsia="Times New Roman" w:hAnsi="Times New Roman" w:cs="Times New Roman"/>
                <w:sz w:val="20"/>
                <w:szCs w:val="24"/>
              </w:rPr>
              <w:t xml:space="preserve"> stations </w:t>
            </w:r>
          </w:p>
          <w:p w14:paraId="084D1480" w14:textId="77777777" w:rsidR="006A7F84" w:rsidRPr="000956C6" w:rsidRDefault="006A7F84" w:rsidP="00574666">
            <w:pPr>
              <w:numPr>
                <w:ilvl w:val="0"/>
                <w:numId w:val="35"/>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Enhanced capacity of NCHM through various training programmes </w:t>
            </w:r>
          </w:p>
        </w:tc>
      </w:tr>
      <w:tr w:rsidR="006A7F84" w:rsidRPr="000956C6" w14:paraId="6E253F1B"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0BCE7E77"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0BD66351" w14:textId="77777777" w:rsidR="006A7F84" w:rsidRPr="000956C6" w:rsidRDefault="006A7F84" w:rsidP="00574666">
            <w:pPr>
              <w:numPr>
                <w:ilvl w:val="0"/>
                <w:numId w:val="13"/>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Earlier hydrology and metrology were different but during the course of the project, it was </w:t>
            </w:r>
            <w:proofErr w:type="gramStart"/>
            <w:r w:rsidRPr="000956C6">
              <w:rPr>
                <w:rFonts w:ascii="Times New Roman" w:eastAsia="Times New Roman" w:hAnsi="Times New Roman" w:cs="Times New Roman"/>
                <w:sz w:val="20"/>
                <w:szCs w:val="24"/>
              </w:rPr>
              <w:t>combined  which</w:t>
            </w:r>
            <w:proofErr w:type="gramEnd"/>
            <w:r w:rsidRPr="000956C6">
              <w:rPr>
                <w:rFonts w:ascii="Times New Roman" w:eastAsia="Times New Roman" w:hAnsi="Times New Roman" w:cs="Times New Roman"/>
                <w:sz w:val="20"/>
                <w:szCs w:val="24"/>
              </w:rPr>
              <w:t xml:space="preserve"> has posed challenges due to territorial issues </w:t>
            </w:r>
          </w:p>
          <w:p w14:paraId="3AACC3DD" w14:textId="77777777" w:rsidR="006A7F84" w:rsidRPr="000956C6" w:rsidRDefault="006A7F84" w:rsidP="00574666">
            <w:pPr>
              <w:numPr>
                <w:ilvl w:val="0"/>
                <w:numId w:val="13"/>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Project has made foundation for the data collection but </w:t>
            </w:r>
            <w:proofErr w:type="gramStart"/>
            <w:r w:rsidRPr="000956C6">
              <w:rPr>
                <w:rFonts w:ascii="Times New Roman" w:eastAsia="Times New Roman" w:hAnsi="Times New Roman" w:cs="Times New Roman"/>
                <w:sz w:val="20"/>
                <w:szCs w:val="24"/>
              </w:rPr>
              <w:t>at the moment</w:t>
            </w:r>
            <w:proofErr w:type="gramEnd"/>
            <w:r w:rsidRPr="000956C6">
              <w:rPr>
                <w:rFonts w:ascii="Times New Roman" w:eastAsia="Times New Roman" w:hAnsi="Times New Roman" w:cs="Times New Roman"/>
                <w:sz w:val="20"/>
                <w:szCs w:val="24"/>
              </w:rPr>
              <w:t xml:space="preserve"> it is under process to integrate data to Disaster Management Control Centre</w:t>
            </w:r>
          </w:p>
          <w:p w14:paraId="10E2B9EC" w14:textId="77777777" w:rsidR="006A7F84" w:rsidRPr="000956C6" w:rsidRDefault="006A7F84" w:rsidP="00574666">
            <w:pPr>
              <w:numPr>
                <w:ilvl w:val="0"/>
                <w:numId w:val="13"/>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It would have been better if similar components of the project are given to one entity</w:t>
            </w:r>
            <w:r w:rsidR="004F370A">
              <w:rPr>
                <w:rFonts w:ascii="Times New Roman" w:eastAsia="Times New Roman" w:hAnsi="Times New Roman" w:cs="Times New Roman"/>
                <w:sz w:val="20"/>
                <w:szCs w:val="24"/>
              </w:rPr>
              <w:t>.</w:t>
            </w:r>
            <w:r w:rsidRPr="000956C6">
              <w:rPr>
                <w:rFonts w:ascii="Times New Roman" w:eastAsia="Times New Roman" w:hAnsi="Times New Roman" w:cs="Times New Roman"/>
                <w:sz w:val="20"/>
                <w:szCs w:val="24"/>
              </w:rPr>
              <w:t xml:space="preserve"> Department of Geology and Mines have installed rain water measurement in 4 locations and the same thing is also done by NCHM</w:t>
            </w:r>
          </w:p>
          <w:p w14:paraId="650354E5" w14:textId="77777777" w:rsidR="006A7F84" w:rsidRPr="000956C6" w:rsidRDefault="006A7F84" w:rsidP="00574666">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Land acquisition is time consuming</w:t>
            </w:r>
          </w:p>
          <w:p w14:paraId="4BDCBDF1" w14:textId="77777777" w:rsidR="006A7F84" w:rsidRPr="000956C6" w:rsidRDefault="006A7F84" w:rsidP="00574666">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Installation of hydro-met station is season dependent</w:t>
            </w:r>
          </w:p>
          <w:p w14:paraId="6E6F9DD7" w14:textId="77777777" w:rsidR="006A7F84" w:rsidRPr="000956C6" w:rsidRDefault="006A7F84" w:rsidP="00574666">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Could have tendered out for the Calibration lab equipment as well along with AWS and AWLS</w:t>
            </w:r>
          </w:p>
          <w:p w14:paraId="4B073266" w14:textId="77777777" w:rsidR="006A7F84" w:rsidRPr="000956C6" w:rsidRDefault="006A7F84" w:rsidP="00574666">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Technology and skills transferred to NCHM and local vendors</w:t>
            </w:r>
          </w:p>
        </w:tc>
      </w:tr>
      <w:tr w:rsidR="006A7F84" w:rsidRPr="000956C6" w14:paraId="46E08689"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25F2D6A9"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7021E1F1"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Lack of human resource is the biggest challenge </w:t>
            </w:r>
          </w:p>
          <w:p w14:paraId="5EE5BE81"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Project has not included lab calibration due to open bidding procurement system </w:t>
            </w:r>
          </w:p>
          <w:p w14:paraId="2ECA40B1"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Compromising quality of the work due to too much pressure from UNDP</w:t>
            </w:r>
          </w:p>
          <w:p w14:paraId="20209A5F"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Sustainability of the weather stations requires manpower and budget</w:t>
            </w:r>
          </w:p>
          <w:p w14:paraId="1DCF00B6"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Vandalism of equipment</w:t>
            </w:r>
          </w:p>
          <w:p w14:paraId="295B038F"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Rapid growth of grass in southern region of Bhutan</w:t>
            </w:r>
          </w:p>
          <w:p w14:paraId="23A45CB1"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Attacks on stations by insects and rodents</w:t>
            </w:r>
          </w:p>
          <w:p w14:paraId="7384C0AC" w14:textId="77777777" w:rsidR="006A7F84" w:rsidRPr="000956C6" w:rsidRDefault="006A7F84" w:rsidP="00574666">
            <w:pPr>
              <w:numPr>
                <w:ilvl w:val="0"/>
                <w:numId w:val="13"/>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Inadequate human resources for station operation and maintenance</w:t>
            </w:r>
          </w:p>
        </w:tc>
      </w:tr>
      <w:tr w:rsidR="006A7F84" w:rsidRPr="000956C6" w14:paraId="77DDB5D9"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2E961FF2"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50544926" w14:textId="77777777" w:rsidR="006A7F84" w:rsidRPr="000956C6" w:rsidRDefault="006A7F84" w:rsidP="00574666">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Future tendering out for the Calibration lab equipment as well along with AWS and AWLS</w:t>
            </w:r>
          </w:p>
          <w:p w14:paraId="4C872686" w14:textId="77777777" w:rsidR="006A7F84" w:rsidRPr="000956C6" w:rsidRDefault="006A7F84" w:rsidP="00574666">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Clearer identification of sim</w:t>
            </w:r>
            <w:r w:rsidR="004F370A">
              <w:rPr>
                <w:rFonts w:ascii="Times New Roman" w:eastAsia="Times New Roman" w:hAnsi="Times New Roman" w:cs="Times New Roman"/>
                <w:sz w:val="20"/>
                <w:szCs w:val="24"/>
              </w:rPr>
              <w:t>ilar components, so there is no</w:t>
            </w:r>
            <w:r w:rsidRPr="000956C6">
              <w:rPr>
                <w:rFonts w:ascii="Times New Roman" w:eastAsia="Times New Roman" w:hAnsi="Times New Roman" w:cs="Times New Roman"/>
                <w:sz w:val="20"/>
                <w:szCs w:val="24"/>
              </w:rPr>
              <w:t xml:space="preserve"> duplication of efforts with other implementing agencies</w:t>
            </w:r>
          </w:p>
        </w:tc>
      </w:tr>
    </w:tbl>
    <w:p w14:paraId="0F963780" w14:textId="77777777" w:rsidR="006A7F84" w:rsidRPr="000956C6" w:rsidRDefault="006A7F84" w:rsidP="00FF740B">
      <w:pPr>
        <w:spacing w:after="0" w:line="240" w:lineRule="auto"/>
        <w:contextualSpacing/>
        <w:rPr>
          <w:rFonts w:ascii="Times New Roman" w:eastAsia="Times New Roman" w:hAnsi="Times New Roman" w:cs="Times New Roman"/>
          <w:b/>
          <w:sz w:val="20"/>
          <w:szCs w:val="24"/>
        </w:rPr>
      </w:pPr>
    </w:p>
    <w:tbl>
      <w:tblPr>
        <w:tblStyle w:val="23"/>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5"/>
        <w:gridCol w:w="11125"/>
      </w:tblGrid>
      <w:tr w:rsidR="006A7F84" w:rsidRPr="000956C6" w14:paraId="60E3D005" w14:textId="77777777" w:rsidTr="00BE0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2"/>
            <w:tcBorders>
              <w:top w:val="none" w:sz="0" w:space="0" w:color="auto"/>
              <w:left w:val="none" w:sz="0" w:space="0" w:color="auto"/>
              <w:right w:val="none" w:sz="0" w:space="0" w:color="auto"/>
            </w:tcBorders>
            <w:shd w:val="clear" w:color="auto" w:fill="002060"/>
          </w:tcPr>
          <w:p w14:paraId="10DBF21C" w14:textId="77777777" w:rsidR="006A7F84" w:rsidRPr="000956C6" w:rsidRDefault="006A7F84" w:rsidP="00FF740B">
            <w:pPr>
              <w:contextualSpacing/>
              <w:jc w:val="center"/>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Output 3.3</w:t>
            </w:r>
          </w:p>
        </w:tc>
      </w:tr>
      <w:tr w:rsidR="006A7F84" w:rsidRPr="000956C6" w14:paraId="33298ADB"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tcPr>
          <w:p w14:paraId="1EB04455"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lastRenderedPageBreak/>
              <w:t>Ministry/Org</w:t>
            </w:r>
          </w:p>
        </w:tc>
        <w:tc>
          <w:tcPr>
            <w:tcW w:w="11125" w:type="dxa"/>
            <w:shd w:val="clear" w:color="auto" w:fill="4472C4"/>
          </w:tcPr>
          <w:p w14:paraId="6B3A35A9" w14:textId="77777777" w:rsidR="006A7F84" w:rsidRPr="000956C6" w:rsidRDefault="006A7F84" w:rsidP="00FF740B">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b/>
                <w:color w:val="FFFFFF"/>
                <w:sz w:val="20"/>
                <w:szCs w:val="24"/>
              </w:rPr>
              <w:t>PMU</w:t>
            </w:r>
          </w:p>
        </w:tc>
      </w:tr>
      <w:tr w:rsidR="006A7F84" w:rsidRPr="000956C6" w14:paraId="0BD664FB"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5BC0D42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Area of Work</w:t>
            </w:r>
          </w:p>
          <w:p w14:paraId="0F974817" w14:textId="77777777" w:rsidR="006A7F84" w:rsidRPr="000956C6" w:rsidRDefault="006A7F84" w:rsidP="00FF740B">
            <w:pPr>
              <w:contextualSpacing/>
              <w:rPr>
                <w:rFonts w:ascii="Times New Roman" w:eastAsia="Times New Roman" w:hAnsi="Times New Roman" w:cs="Times New Roman"/>
                <w:sz w:val="20"/>
                <w:szCs w:val="24"/>
              </w:rPr>
            </w:pPr>
          </w:p>
          <w:p w14:paraId="39B55A1F"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Focus Area</w:t>
            </w:r>
          </w:p>
        </w:tc>
        <w:tc>
          <w:tcPr>
            <w:tcW w:w="11125" w:type="dxa"/>
            <w:shd w:val="clear" w:color="auto" w:fill="auto"/>
          </w:tcPr>
          <w:p w14:paraId="7D4F20D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N.A.</w:t>
            </w:r>
          </w:p>
          <w:p w14:paraId="5FABC02E"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p>
          <w:p w14:paraId="5AF88A16"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4"/>
              </w:rPr>
            </w:pPr>
            <w:r w:rsidRPr="000956C6">
              <w:rPr>
                <w:rFonts w:ascii="Times New Roman" w:eastAsia="Times New Roman" w:hAnsi="Times New Roman" w:cs="Times New Roman"/>
                <w:b/>
                <w:sz w:val="20"/>
                <w:szCs w:val="24"/>
              </w:rPr>
              <w:t>Lead Responsible Agency</w:t>
            </w:r>
          </w:p>
        </w:tc>
      </w:tr>
      <w:tr w:rsidR="006A7F84" w:rsidRPr="000956C6" w14:paraId="306D9377"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AECB5BE"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Situation</w:t>
            </w:r>
          </w:p>
        </w:tc>
        <w:tc>
          <w:tcPr>
            <w:tcW w:w="11125" w:type="dxa"/>
            <w:shd w:val="clear" w:color="auto" w:fill="auto"/>
          </w:tcPr>
          <w:p w14:paraId="26051B95"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National Climate Change Policy has been formulated, endorsed by C4 and NEC.</w:t>
            </w:r>
          </w:p>
          <w:p w14:paraId="2CFFE9A3"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Capacity of 57 male staff and 32 female staff have been enhanced on climate change- adaptation and vulnerability assessments, GIS, Project management etc</w:t>
            </w:r>
          </w:p>
          <w:p w14:paraId="70B2E921"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Produced 3 videos highlighting need for adaptation, adaptation actions implemented and impacts of adaptation actions at ground level</w:t>
            </w:r>
          </w:p>
          <w:p w14:paraId="1AA68BCE"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Rapid Baseline Assessment of local preparedness and responsiveness to climate induced hazards completed</w:t>
            </w:r>
          </w:p>
          <w:p w14:paraId="024E1836"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Collection of case stories titled “</w:t>
            </w:r>
            <w:r w:rsidRPr="000956C6">
              <w:rPr>
                <w:rFonts w:ascii="Times New Roman" w:eastAsia="Times New Roman" w:hAnsi="Times New Roman" w:cs="Times New Roman"/>
                <w:i/>
                <w:sz w:val="20"/>
                <w:szCs w:val="24"/>
              </w:rPr>
              <w:t>Addressing risks of climate induced disasters in Bhutan</w:t>
            </w:r>
            <w:r w:rsidRPr="000956C6">
              <w:rPr>
                <w:rFonts w:ascii="Times New Roman" w:eastAsia="Times New Roman" w:hAnsi="Times New Roman" w:cs="Times New Roman"/>
                <w:sz w:val="20"/>
                <w:szCs w:val="24"/>
              </w:rPr>
              <w:t>” published to showcase Bhutan’s ongoing interventions in reducing the adverse impacts of climate change</w:t>
            </w:r>
          </w:p>
          <w:p w14:paraId="09036FD7"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Documented the flood protection and slope stabilization under </w:t>
            </w:r>
            <w:proofErr w:type="spellStart"/>
            <w:r w:rsidRPr="000956C6">
              <w:rPr>
                <w:rFonts w:ascii="Times New Roman" w:eastAsia="Times New Roman" w:hAnsi="Times New Roman" w:cs="Times New Roman"/>
                <w:sz w:val="20"/>
                <w:szCs w:val="24"/>
              </w:rPr>
              <w:t>Phuentsholing</w:t>
            </w:r>
            <w:proofErr w:type="spellEnd"/>
            <w:r w:rsidRPr="000956C6">
              <w:rPr>
                <w:rFonts w:ascii="Times New Roman" w:eastAsia="Times New Roman" w:hAnsi="Times New Roman" w:cs="Times New Roman"/>
                <w:sz w:val="20"/>
                <w:szCs w:val="24"/>
              </w:rPr>
              <w:t xml:space="preserve"> Thromde component through publication </w:t>
            </w:r>
            <w:proofErr w:type="gramStart"/>
            <w:r w:rsidRPr="000956C6">
              <w:rPr>
                <w:rFonts w:ascii="Times New Roman" w:eastAsia="Times New Roman" w:hAnsi="Times New Roman" w:cs="Times New Roman"/>
                <w:sz w:val="20"/>
                <w:szCs w:val="24"/>
              </w:rPr>
              <w:t xml:space="preserve">“ </w:t>
            </w:r>
            <w:r w:rsidRPr="000956C6">
              <w:rPr>
                <w:rFonts w:ascii="Times New Roman" w:eastAsia="Times New Roman" w:hAnsi="Times New Roman" w:cs="Times New Roman"/>
                <w:i/>
                <w:sz w:val="20"/>
                <w:szCs w:val="24"/>
              </w:rPr>
              <w:t>Intent</w:t>
            </w:r>
            <w:proofErr w:type="gramEnd"/>
            <w:r w:rsidRPr="000956C6">
              <w:rPr>
                <w:rFonts w:ascii="Times New Roman" w:eastAsia="Times New Roman" w:hAnsi="Times New Roman" w:cs="Times New Roman"/>
                <w:i/>
                <w:sz w:val="20"/>
                <w:szCs w:val="24"/>
              </w:rPr>
              <w:t>, Initiatives and Impact</w:t>
            </w:r>
            <w:r w:rsidRPr="000956C6">
              <w:rPr>
                <w:rFonts w:ascii="Times New Roman" w:eastAsia="Times New Roman" w:hAnsi="Times New Roman" w:cs="Times New Roman"/>
                <w:sz w:val="20"/>
                <w:szCs w:val="24"/>
              </w:rPr>
              <w:t xml:space="preserve">” by partnering with the College of Science and Technology, </w:t>
            </w:r>
            <w:proofErr w:type="spellStart"/>
            <w:r w:rsidRPr="000956C6">
              <w:rPr>
                <w:rFonts w:ascii="Times New Roman" w:eastAsia="Times New Roman" w:hAnsi="Times New Roman" w:cs="Times New Roman"/>
                <w:sz w:val="20"/>
                <w:szCs w:val="24"/>
              </w:rPr>
              <w:t>Rinchending</w:t>
            </w:r>
            <w:proofErr w:type="spellEnd"/>
            <w:r w:rsidRPr="000956C6">
              <w:rPr>
                <w:rFonts w:ascii="Times New Roman" w:eastAsia="Times New Roman" w:hAnsi="Times New Roman" w:cs="Times New Roman"/>
                <w:sz w:val="20"/>
                <w:szCs w:val="24"/>
              </w:rPr>
              <w:t>.</w:t>
            </w:r>
          </w:p>
          <w:p w14:paraId="63E642A1"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Conducted 2 rounds of Knowledge sharing workshops to share project lessons. Challenges and Good Practices with wider audience. International seminar planned for </w:t>
            </w:r>
            <w:proofErr w:type="gramStart"/>
            <w:r w:rsidRPr="000956C6">
              <w:rPr>
                <w:rFonts w:ascii="Times New Roman" w:eastAsia="Times New Roman" w:hAnsi="Times New Roman" w:cs="Times New Roman"/>
                <w:sz w:val="20"/>
                <w:szCs w:val="24"/>
              </w:rPr>
              <w:t>September,</w:t>
            </w:r>
            <w:proofErr w:type="gramEnd"/>
            <w:r w:rsidRPr="000956C6">
              <w:rPr>
                <w:rFonts w:ascii="Times New Roman" w:eastAsia="Times New Roman" w:hAnsi="Times New Roman" w:cs="Times New Roman"/>
                <w:sz w:val="20"/>
                <w:szCs w:val="24"/>
              </w:rPr>
              <w:t xml:space="preserve"> 2018</w:t>
            </w:r>
          </w:p>
          <w:p w14:paraId="1396FBD0"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Project proposal for National Adaptation Plan (NAP) developed. The NAP will outline all climate change adaptation plans and programmes for middle and </w:t>
            </w:r>
            <w:proofErr w:type="gramStart"/>
            <w:r w:rsidRPr="000956C6">
              <w:rPr>
                <w:rFonts w:ascii="Times New Roman" w:eastAsia="Times New Roman" w:hAnsi="Times New Roman" w:cs="Times New Roman"/>
                <w:sz w:val="20"/>
                <w:szCs w:val="24"/>
              </w:rPr>
              <w:t>long term</w:t>
            </w:r>
            <w:proofErr w:type="gramEnd"/>
            <w:r w:rsidRPr="000956C6">
              <w:rPr>
                <w:rFonts w:ascii="Times New Roman" w:eastAsia="Times New Roman" w:hAnsi="Times New Roman" w:cs="Times New Roman"/>
                <w:sz w:val="20"/>
                <w:szCs w:val="24"/>
              </w:rPr>
              <w:t xml:space="preserve"> timeframe</w:t>
            </w:r>
          </w:p>
          <w:p w14:paraId="2247233F"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8 rounds of Project Board and 16 rounds of Quarterly review and planning meetings successfully convened</w:t>
            </w:r>
          </w:p>
          <w:p w14:paraId="1E1FE2B5"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Organized field visits for Board members to provide an insight into the major field activities and better decision-making</w:t>
            </w:r>
          </w:p>
          <w:p w14:paraId="484903C8"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1 Dz</w:t>
            </w:r>
            <w:r w:rsidR="004F370A">
              <w:rPr>
                <w:rFonts w:ascii="Times New Roman" w:eastAsia="Times New Roman" w:hAnsi="Times New Roman" w:cs="Times New Roman"/>
                <w:sz w:val="20"/>
                <w:szCs w:val="24"/>
              </w:rPr>
              <w:t xml:space="preserve">ongkhag Environment Officer </w:t>
            </w:r>
            <w:r w:rsidRPr="000956C6">
              <w:rPr>
                <w:rFonts w:ascii="Times New Roman" w:eastAsia="Times New Roman" w:hAnsi="Times New Roman" w:cs="Times New Roman"/>
                <w:sz w:val="20"/>
                <w:szCs w:val="24"/>
              </w:rPr>
              <w:t xml:space="preserve">completed </w:t>
            </w:r>
            <w:proofErr w:type="gramStart"/>
            <w:r w:rsidRPr="000956C6">
              <w:rPr>
                <w:rFonts w:ascii="Times New Roman" w:eastAsia="Times New Roman" w:hAnsi="Times New Roman" w:cs="Times New Roman"/>
                <w:sz w:val="20"/>
                <w:szCs w:val="24"/>
              </w:rPr>
              <w:t>M.Sc.(</w:t>
            </w:r>
            <w:proofErr w:type="gramEnd"/>
            <w:r w:rsidRPr="000956C6">
              <w:rPr>
                <w:rFonts w:ascii="Times New Roman" w:eastAsia="Times New Roman" w:hAnsi="Times New Roman" w:cs="Times New Roman"/>
                <w:sz w:val="20"/>
                <w:szCs w:val="24"/>
              </w:rPr>
              <w:t>Climate C</w:t>
            </w:r>
            <w:r w:rsidR="004F370A">
              <w:rPr>
                <w:rFonts w:ascii="Times New Roman" w:eastAsia="Times New Roman" w:hAnsi="Times New Roman" w:cs="Times New Roman"/>
                <w:sz w:val="20"/>
                <w:szCs w:val="24"/>
              </w:rPr>
              <w:t xml:space="preserve">hange), Australian National </w:t>
            </w:r>
            <w:r w:rsidRPr="000956C6">
              <w:rPr>
                <w:rFonts w:ascii="Times New Roman" w:eastAsia="Times New Roman" w:hAnsi="Times New Roman" w:cs="Times New Roman"/>
                <w:sz w:val="20"/>
                <w:szCs w:val="24"/>
              </w:rPr>
              <w:t>University</w:t>
            </w:r>
          </w:p>
          <w:p w14:paraId="3422FB2E"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Co-funded 1 Dzongkhag Environment Officer’s Masters Programme in Environmental Management in Yale University, USA</w:t>
            </w:r>
          </w:p>
          <w:p w14:paraId="3D0AE04A"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Dedicated website of NAPA II developed for disseminating Project information and outreach</w:t>
            </w:r>
          </w:p>
          <w:p w14:paraId="654B42C9"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Facebook page on NAPA II created for enhancing project visibility</w:t>
            </w:r>
          </w:p>
          <w:p w14:paraId="134DF2F0" w14:textId="77777777" w:rsidR="006A7F84" w:rsidRPr="000956C6" w:rsidRDefault="006A7F84" w:rsidP="00574666">
            <w:pPr>
              <w:numPr>
                <w:ilvl w:val="0"/>
                <w:numId w:val="18"/>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Project logo developed</w:t>
            </w:r>
          </w:p>
        </w:tc>
      </w:tr>
      <w:tr w:rsidR="006A7F84" w:rsidRPr="000956C6" w14:paraId="2FCEEFC1"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76BF117F"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Lessons Learnt</w:t>
            </w:r>
          </w:p>
        </w:tc>
        <w:tc>
          <w:tcPr>
            <w:tcW w:w="11125" w:type="dxa"/>
            <w:shd w:val="clear" w:color="auto" w:fill="auto"/>
          </w:tcPr>
          <w:p w14:paraId="1B0F2A1A" w14:textId="77777777" w:rsidR="006A7F84" w:rsidRPr="000956C6" w:rsidRDefault="006A7F84" w:rsidP="00FF740B">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N.A.</w:t>
            </w:r>
          </w:p>
        </w:tc>
      </w:tr>
      <w:tr w:rsidR="006A7F84" w:rsidRPr="000956C6" w14:paraId="6016998E"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tcBorders>
            <w:shd w:val="clear" w:color="auto" w:fill="AEAAAA"/>
          </w:tcPr>
          <w:p w14:paraId="30D07D74"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Gap – Challenges/Issues</w:t>
            </w:r>
          </w:p>
        </w:tc>
        <w:tc>
          <w:tcPr>
            <w:tcW w:w="11125" w:type="dxa"/>
            <w:shd w:val="clear" w:color="auto" w:fill="auto"/>
          </w:tcPr>
          <w:p w14:paraId="4969A9C6" w14:textId="77777777" w:rsidR="006A7F84" w:rsidRPr="000956C6" w:rsidRDefault="006A7F84" w:rsidP="00574666">
            <w:pPr>
              <w:numPr>
                <w:ilvl w:val="0"/>
                <w:numId w:val="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Fund release with the new system has become slower</w:t>
            </w:r>
          </w:p>
          <w:p w14:paraId="75A2FA93" w14:textId="77777777" w:rsidR="006A7F84" w:rsidRPr="000956C6" w:rsidRDefault="006A7F84" w:rsidP="00574666">
            <w:pPr>
              <w:numPr>
                <w:ilvl w:val="0"/>
                <w:numId w:val="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 xml:space="preserve">Work planning between </w:t>
            </w:r>
            <w:proofErr w:type="spellStart"/>
            <w:r w:rsidRPr="000956C6">
              <w:rPr>
                <w:rFonts w:ascii="Times New Roman" w:eastAsia="Times New Roman" w:hAnsi="Times New Roman" w:cs="Times New Roman"/>
                <w:sz w:val="20"/>
                <w:szCs w:val="24"/>
              </w:rPr>
              <w:t>RGoB</w:t>
            </w:r>
            <w:proofErr w:type="spellEnd"/>
            <w:r w:rsidRPr="000956C6">
              <w:rPr>
                <w:rFonts w:ascii="Times New Roman" w:eastAsia="Times New Roman" w:hAnsi="Times New Roman" w:cs="Times New Roman"/>
                <w:sz w:val="20"/>
                <w:szCs w:val="24"/>
              </w:rPr>
              <w:t xml:space="preserve"> and UNDP</w:t>
            </w:r>
          </w:p>
          <w:p w14:paraId="0873DDF4" w14:textId="77777777" w:rsidR="006A7F84" w:rsidRPr="000956C6" w:rsidRDefault="006A7F84" w:rsidP="00574666">
            <w:pPr>
              <w:numPr>
                <w:ilvl w:val="0"/>
                <w:numId w:val="21"/>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956C6">
              <w:rPr>
                <w:rFonts w:ascii="Times New Roman" w:eastAsia="Times New Roman" w:hAnsi="Times New Roman" w:cs="Times New Roman"/>
                <w:sz w:val="20"/>
                <w:szCs w:val="24"/>
              </w:rPr>
              <w:t>Financial closing in June hampers smooth implementation of project</w:t>
            </w:r>
          </w:p>
        </w:tc>
      </w:tr>
      <w:tr w:rsidR="006A7F84" w:rsidRPr="000956C6" w14:paraId="30136ED9" w14:textId="77777777" w:rsidTr="007D4C06">
        <w:tc>
          <w:tcPr>
            <w:cnfStyle w:val="001000000000" w:firstRow="0" w:lastRow="0" w:firstColumn="1" w:lastColumn="0" w:oddVBand="0" w:evenVBand="0" w:oddHBand="0" w:evenHBand="0" w:firstRowFirstColumn="0" w:firstRowLastColumn="0" w:lastRowFirstColumn="0" w:lastRowLastColumn="0"/>
            <w:tcW w:w="1825" w:type="dxa"/>
            <w:tcBorders>
              <w:left w:val="none" w:sz="0" w:space="0" w:color="auto"/>
              <w:bottom w:val="none" w:sz="0" w:space="0" w:color="auto"/>
            </w:tcBorders>
            <w:shd w:val="clear" w:color="auto" w:fill="AEAAAA"/>
          </w:tcPr>
          <w:p w14:paraId="5E0DB41A" w14:textId="77777777" w:rsidR="006A7F84" w:rsidRPr="000956C6" w:rsidRDefault="006A7F84" w:rsidP="00FF740B">
            <w:pPr>
              <w:contextualSpacing/>
              <w:rPr>
                <w:rFonts w:ascii="Times New Roman" w:eastAsia="Times New Roman" w:hAnsi="Times New Roman" w:cs="Times New Roman"/>
                <w:sz w:val="20"/>
                <w:szCs w:val="24"/>
              </w:rPr>
            </w:pPr>
            <w:r w:rsidRPr="000956C6">
              <w:rPr>
                <w:rFonts w:ascii="Times New Roman" w:eastAsia="Times New Roman" w:hAnsi="Times New Roman" w:cs="Times New Roman"/>
                <w:sz w:val="20"/>
                <w:szCs w:val="24"/>
              </w:rPr>
              <w:t>Recommendation</w:t>
            </w:r>
          </w:p>
        </w:tc>
        <w:tc>
          <w:tcPr>
            <w:tcW w:w="11125" w:type="dxa"/>
            <w:shd w:val="clear" w:color="auto" w:fill="auto"/>
          </w:tcPr>
          <w:p w14:paraId="4EC32947" w14:textId="77777777" w:rsidR="006A7F84" w:rsidRPr="000956C6" w:rsidRDefault="004F370A" w:rsidP="00574666">
            <w:pPr>
              <w:numPr>
                <w:ilvl w:val="0"/>
                <w:numId w:val="20"/>
              </w:numPr>
              <w:pBdr>
                <w:top w:val="nil"/>
                <w:left w:val="nil"/>
                <w:bottom w:val="nil"/>
                <w:right w:val="nil"/>
                <w:between w:val="nil"/>
              </w:pBd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Pr>
                <w:rFonts w:ascii="Times New Roman" w:eastAsia="Times New Roman" w:hAnsi="Times New Roman" w:cs="Times New Roman"/>
                <w:sz w:val="20"/>
                <w:szCs w:val="24"/>
              </w:rPr>
              <w:t>Synchronise financial year,</w:t>
            </w:r>
            <w:r w:rsidR="006A7F84" w:rsidRPr="000956C6">
              <w:rPr>
                <w:rFonts w:ascii="Times New Roman" w:eastAsia="Times New Roman" w:hAnsi="Times New Roman" w:cs="Times New Roman"/>
                <w:sz w:val="20"/>
                <w:szCs w:val="24"/>
              </w:rPr>
              <w:t xml:space="preserve"> funding dates between </w:t>
            </w:r>
            <w:proofErr w:type="spellStart"/>
            <w:r w:rsidR="006A7F84" w:rsidRPr="000956C6">
              <w:rPr>
                <w:rFonts w:ascii="Times New Roman" w:eastAsia="Times New Roman" w:hAnsi="Times New Roman" w:cs="Times New Roman"/>
                <w:sz w:val="20"/>
                <w:szCs w:val="24"/>
              </w:rPr>
              <w:t>RGoB</w:t>
            </w:r>
            <w:proofErr w:type="spellEnd"/>
            <w:r w:rsidR="006A7F84" w:rsidRPr="000956C6">
              <w:rPr>
                <w:rFonts w:ascii="Times New Roman" w:eastAsia="Times New Roman" w:hAnsi="Times New Roman" w:cs="Times New Roman"/>
                <w:sz w:val="20"/>
                <w:szCs w:val="24"/>
              </w:rPr>
              <w:t xml:space="preserve"> and UNDP so implementation is smoother</w:t>
            </w:r>
          </w:p>
        </w:tc>
      </w:tr>
    </w:tbl>
    <w:p w14:paraId="74903D71" w14:textId="77777777" w:rsidR="006A7F84" w:rsidRPr="000956C6" w:rsidRDefault="006A7F84" w:rsidP="00FF740B">
      <w:pPr>
        <w:widowControl w:val="0"/>
        <w:pBdr>
          <w:top w:val="nil"/>
          <w:left w:val="nil"/>
          <w:bottom w:val="nil"/>
          <w:right w:val="nil"/>
          <w:between w:val="nil"/>
        </w:pBdr>
        <w:spacing w:after="0" w:line="240" w:lineRule="auto"/>
        <w:contextualSpacing/>
        <w:rPr>
          <w:rFonts w:ascii="Times New Roman" w:hAnsi="Times New Roman" w:cs="Times New Roman"/>
          <w:sz w:val="20"/>
          <w:szCs w:val="24"/>
        </w:rPr>
        <w:sectPr w:rsidR="006A7F84" w:rsidRPr="000956C6" w:rsidSect="00BE0249">
          <w:type w:val="continuous"/>
          <w:pgSz w:w="15840" w:h="12240" w:orient="landscape"/>
          <w:pgMar w:top="1440" w:right="1440" w:bottom="1325" w:left="1440" w:header="708" w:footer="708" w:gutter="0"/>
          <w:cols w:space="720"/>
          <w:docGrid w:linePitch="299"/>
        </w:sectPr>
      </w:pPr>
    </w:p>
    <w:p w14:paraId="5C92043F" w14:textId="77777777" w:rsidR="006A7F84" w:rsidRPr="006A7F84" w:rsidRDefault="006A7F84" w:rsidP="009A65B1">
      <w:pPr>
        <w:pStyle w:val="Heading2"/>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lastRenderedPageBreak/>
        <w:t>4.1 Corrective actions for the design, implementation, monitoring and evaluation of the project</w:t>
      </w:r>
    </w:p>
    <w:p w14:paraId="68B9C9D0"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3A80241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color w:val="000000"/>
          <w:szCs w:val="24"/>
        </w:rPr>
        <w:t>P</w:t>
      </w:r>
      <w:r w:rsidRPr="006A7F84">
        <w:rPr>
          <w:rFonts w:ascii="Times New Roman" w:eastAsia="Times New Roman" w:hAnsi="Times New Roman" w:cs="Times New Roman"/>
          <w:szCs w:val="24"/>
        </w:rPr>
        <w:t xml:space="preserve">roject objectives are designed broadly in line with the GEF Focal Area objectives augmenting disaster resilience, institutional capacities and mainstreaming adaptation into policies and governance in Bhutan, with each objective clearly corresponding to a relevant GEF Focal Area. </w:t>
      </w:r>
      <w:r w:rsidRPr="006A7F84">
        <w:rPr>
          <w:rFonts w:ascii="Times New Roman" w:eastAsia="Times New Roman" w:hAnsi="Times New Roman" w:cs="Times New Roman"/>
          <w:i/>
          <w:szCs w:val="24"/>
        </w:rPr>
        <w:t xml:space="preserve">(see below Table 4.2 GEF Focal Area vs Project Objectives). </w:t>
      </w:r>
      <w:r w:rsidRPr="006A7F84">
        <w:rPr>
          <w:rFonts w:ascii="Times New Roman" w:eastAsia="Times New Roman" w:hAnsi="Times New Roman" w:cs="Times New Roman"/>
          <w:szCs w:val="24"/>
        </w:rPr>
        <w:t>There was specific intent to ensure that project objectives and components were practical and feasible for implementation due to existing limitations in data, financial resources, knowledge, capacity and understanding. Different aspects of Climatic-Induced disasters were considered, and the key locations for interventions to take place were correctly identified.</w:t>
      </w:r>
    </w:p>
    <w:p w14:paraId="60F5D6BB"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523BA33E"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r w:rsidRPr="006A7F84">
        <w:rPr>
          <w:rFonts w:ascii="Times New Roman" w:eastAsia="Times New Roman" w:hAnsi="Times New Roman" w:cs="Times New Roman"/>
          <w:b/>
          <w:szCs w:val="24"/>
        </w:rPr>
        <w:t>Table 4.2 GEF Focal Area vs Project Objectives</w:t>
      </w:r>
    </w:p>
    <w:p w14:paraId="54F25D29"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tbl>
      <w:tblPr>
        <w:tblStyle w:val="22"/>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725"/>
        <w:gridCol w:w="6980"/>
      </w:tblGrid>
      <w:tr w:rsidR="006A7F84" w:rsidRPr="004F370A" w14:paraId="4F18315B" w14:textId="77777777" w:rsidTr="007D4C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5" w:type="dxa"/>
          </w:tcPr>
          <w:p w14:paraId="70ECCD5A" w14:textId="77777777" w:rsidR="006A7F84" w:rsidRPr="004F370A" w:rsidRDefault="006A7F84" w:rsidP="00FF740B">
            <w:pPr>
              <w:contextualSpacing/>
              <w:jc w:val="center"/>
              <w:rPr>
                <w:rFonts w:ascii="Times New Roman" w:eastAsia="Times New Roman" w:hAnsi="Times New Roman" w:cs="Times New Roman"/>
                <w:szCs w:val="24"/>
              </w:rPr>
            </w:pPr>
            <w:r w:rsidRPr="004F370A">
              <w:rPr>
                <w:rFonts w:ascii="Times New Roman" w:eastAsia="Times New Roman" w:hAnsi="Times New Roman" w:cs="Times New Roman"/>
                <w:color w:val="000000"/>
                <w:szCs w:val="24"/>
              </w:rPr>
              <w:t>GEF Focal Area</w:t>
            </w:r>
          </w:p>
        </w:tc>
        <w:tc>
          <w:tcPr>
            <w:tcW w:w="6980" w:type="dxa"/>
          </w:tcPr>
          <w:p w14:paraId="478EDF45" w14:textId="77777777" w:rsidR="006A7F84" w:rsidRPr="004F370A"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4F370A">
              <w:rPr>
                <w:rFonts w:ascii="Times New Roman" w:eastAsia="Times New Roman" w:hAnsi="Times New Roman" w:cs="Times New Roman"/>
                <w:color w:val="000000"/>
                <w:szCs w:val="24"/>
              </w:rPr>
              <w:t>Project Objectives</w:t>
            </w:r>
          </w:p>
        </w:tc>
      </w:tr>
      <w:tr w:rsidR="006A7F84" w:rsidRPr="004F370A" w14:paraId="3F9F4C81"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5" w:type="dxa"/>
          </w:tcPr>
          <w:p w14:paraId="6E2A6159" w14:textId="77777777" w:rsidR="006A7F84" w:rsidRPr="004F370A" w:rsidRDefault="006A7F84" w:rsidP="00574666">
            <w:pPr>
              <w:numPr>
                <w:ilvl w:val="0"/>
                <w:numId w:val="102"/>
              </w:numPr>
              <w:pBdr>
                <w:top w:val="nil"/>
                <w:left w:val="nil"/>
                <w:bottom w:val="nil"/>
                <w:right w:val="nil"/>
                <w:between w:val="nil"/>
              </w:pBdr>
              <w:contextualSpacing/>
              <w:jc w:val="both"/>
              <w:rPr>
                <w:rFonts w:ascii="Times New Roman" w:eastAsia="Times New Roman" w:hAnsi="Times New Roman" w:cs="Times New Roman"/>
                <w:szCs w:val="24"/>
              </w:rPr>
            </w:pPr>
            <w:r w:rsidRPr="004F370A">
              <w:rPr>
                <w:rFonts w:ascii="Times New Roman" w:eastAsia="Times New Roman" w:hAnsi="Times New Roman" w:cs="Times New Roman"/>
                <w:b w:val="0"/>
                <w:szCs w:val="24"/>
              </w:rPr>
              <w:t xml:space="preserve">Reduce the vulnerability of people, livelihoods, physical assets and natural systems to the adverse effects of climate change; </w:t>
            </w:r>
          </w:p>
          <w:p w14:paraId="6AE585BF" w14:textId="77777777" w:rsidR="006A7F84" w:rsidRPr="004F370A" w:rsidRDefault="006A7F84" w:rsidP="00FF740B">
            <w:pPr>
              <w:contextualSpacing/>
              <w:jc w:val="both"/>
              <w:rPr>
                <w:rFonts w:ascii="Times New Roman" w:eastAsia="Times New Roman" w:hAnsi="Times New Roman" w:cs="Times New Roman"/>
                <w:szCs w:val="24"/>
              </w:rPr>
            </w:pPr>
          </w:p>
        </w:tc>
        <w:tc>
          <w:tcPr>
            <w:tcW w:w="6980" w:type="dxa"/>
          </w:tcPr>
          <w:p w14:paraId="0248D851" w14:textId="77777777" w:rsidR="006A7F84" w:rsidRPr="004F370A" w:rsidRDefault="006A7F84" w:rsidP="00574666">
            <w:pPr>
              <w:pStyle w:val="ListParagraph"/>
              <w:numPr>
                <w:ilvl w:val="0"/>
                <w:numId w:val="172"/>
              </w:numPr>
              <w:ind w:hanging="22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24"/>
              </w:rPr>
            </w:pPr>
            <w:proofErr w:type="gramStart"/>
            <w:r w:rsidRPr="004F370A">
              <w:rPr>
                <w:rFonts w:ascii="Times New Roman" w:eastAsia="Times New Roman" w:hAnsi="Times New Roman" w:cs="Times New Roman"/>
                <w:szCs w:val="24"/>
              </w:rPr>
              <w:t>Safeguarding  Gewog</w:t>
            </w:r>
            <w:proofErr w:type="gramEnd"/>
            <w:r w:rsidRPr="004F370A">
              <w:rPr>
                <w:rFonts w:ascii="Times New Roman" w:eastAsia="Times New Roman" w:hAnsi="Times New Roman" w:cs="Times New Roman"/>
                <w:szCs w:val="24"/>
              </w:rPr>
              <w:t xml:space="preserve"> town and </w:t>
            </w:r>
            <w:proofErr w:type="spellStart"/>
            <w:r w:rsidRPr="004F370A">
              <w:rPr>
                <w:rFonts w:ascii="Times New Roman" w:eastAsia="Times New Roman" w:hAnsi="Times New Roman" w:cs="Times New Roman"/>
                <w:szCs w:val="24"/>
              </w:rPr>
              <w:t>Pasakha</w:t>
            </w:r>
            <w:proofErr w:type="spellEnd"/>
            <w:r w:rsidRPr="004F370A">
              <w:rPr>
                <w:rFonts w:ascii="Times New Roman" w:eastAsia="Times New Roman" w:hAnsi="Times New Roman" w:cs="Times New Roman"/>
                <w:szCs w:val="24"/>
              </w:rPr>
              <w:t xml:space="preserve"> Industrial Area (PIA) from critical landslides and flash floods while systematizing technical and institutional solutions implemented under the outcome for application nationwide;</w:t>
            </w:r>
          </w:p>
        </w:tc>
      </w:tr>
      <w:tr w:rsidR="006A7F84" w:rsidRPr="004F370A" w14:paraId="0CD8BAFE" w14:textId="77777777" w:rsidTr="007D4C06">
        <w:tc>
          <w:tcPr>
            <w:cnfStyle w:val="001000000000" w:firstRow="0" w:lastRow="0" w:firstColumn="1" w:lastColumn="0" w:oddVBand="0" w:evenVBand="0" w:oddHBand="0" w:evenHBand="0" w:firstRowFirstColumn="0" w:firstRowLastColumn="0" w:lastRowFirstColumn="0" w:lastRowLastColumn="0"/>
            <w:tcW w:w="2725" w:type="dxa"/>
            <w:shd w:val="clear" w:color="auto" w:fill="auto"/>
          </w:tcPr>
          <w:p w14:paraId="5D46C9BB" w14:textId="77777777" w:rsidR="006A7F84" w:rsidRPr="004F370A" w:rsidRDefault="006A7F84" w:rsidP="00574666">
            <w:pPr>
              <w:numPr>
                <w:ilvl w:val="0"/>
                <w:numId w:val="102"/>
              </w:numPr>
              <w:pBdr>
                <w:top w:val="nil"/>
                <w:left w:val="nil"/>
                <w:bottom w:val="nil"/>
                <w:right w:val="nil"/>
                <w:between w:val="nil"/>
              </w:pBdr>
              <w:contextualSpacing/>
              <w:jc w:val="both"/>
              <w:rPr>
                <w:rFonts w:ascii="Times New Roman" w:eastAsia="Times New Roman" w:hAnsi="Times New Roman" w:cs="Times New Roman"/>
                <w:szCs w:val="24"/>
              </w:rPr>
            </w:pPr>
            <w:r w:rsidRPr="004F370A">
              <w:rPr>
                <w:rFonts w:ascii="Times New Roman" w:eastAsia="Times New Roman" w:hAnsi="Times New Roman" w:cs="Times New Roman"/>
                <w:b w:val="0"/>
                <w:szCs w:val="24"/>
              </w:rPr>
              <w:t>Strengthen institutional and technical capacities for effective climate change adaptation;</w:t>
            </w:r>
          </w:p>
          <w:p w14:paraId="7FB5E5BE" w14:textId="77777777" w:rsidR="006A7F84" w:rsidRPr="004F370A" w:rsidRDefault="006A7F84" w:rsidP="00FF740B">
            <w:pPr>
              <w:contextualSpacing/>
              <w:jc w:val="both"/>
              <w:rPr>
                <w:rFonts w:ascii="Times New Roman" w:eastAsia="Times New Roman" w:hAnsi="Times New Roman" w:cs="Times New Roman"/>
                <w:szCs w:val="24"/>
              </w:rPr>
            </w:pPr>
          </w:p>
        </w:tc>
        <w:tc>
          <w:tcPr>
            <w:tcW w:w="6980" w:type="dxa"/>
            <w:shd w:val="clear" w:color="auto" w:fill="auto"/>
          </w:tcPr>
          <w:p w14:paraId="003BAFED" w14:textId="77777777" w:rsidR="006A7F84" w:rsidRPr="004F370A" w:rsidRDefault="006A7F84" w:rsidP="00574666">
            <w:pPr>
              <w:pStyle w:val="ListParagraph"/>
              <w:numPr>
                <w:ilvl w:val="0"/>
                <w:numId w:val="172"/>
              </w:numPr>
              <w:pBdr>
                <w:top w:val="nil"/>
                <w:left w:val="nil"/>
                <w:bottom w:val="nil"/>
                <w:right w:val="nil"/>
                <w:between w:val="nil"/>
              </w:pBdr>
              <w:ind w:hanging="22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4"/>
              </w:rPr>
            </w:pPr>
            <w:r w:rsidRPr="004F370A">
              <w:rPr>
                <w:rFonts w:ascii="Times New Roman" w:eastAsia="Times New Roman" w:hAnsi="Times New Roman" w:cs="Times New Roman"/>
                <w:szCs w:val="24"/>
              </w:rPr>
              <w:t xml:space="preserve">Conducting a water resource inventory and developing adaptation solutions for increased droughts in rural areas as well as </w:t>
            </w:r>
            <w:proofErr w:type="spellStart"/>
            <w:r w:rsidRPr="004F370A">
              <w:rPr>
                <w:rFonts w:ascii="Times New Roman" w:eastAsia="Times New Roman" w:hAnsi="Times New Roman" w:cs="Times New Roman"/>
                <w:szCs w:val="24"/>
              </w:rPr>
              <w:t>Mongar</w:t>
            </w:r>
            <w:proofErr w:type="spellEnd"/>
            <w:r w:rsidRPr="004F370A">
              <w:rPr>
                <w:rFonts w:ascii="Times New Roman" w:eastAsia="Times New Roman" w:hAnsi="Times New Roman" w:cs="Times New Roman"/>
                <w:szCs w:val="24"/>
              </w:rPr>
              <w:t xml:space="preserve"> town, introducing innovative technical and development approaches, as well as strengthening local institutions to prepare and respond to climate induced disasters, including forest fires;  </w:t>
            </w:r>
          </w:p>
        </w:tc>
      </w:tr>
      <w:tr w:rsidR="006A7F84" w:rsidRPr="004F370A" w14:paraId="7F0C42A5" w14:textId="77777777" w:rsidTr="007D4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5" w:type="dxa"/>
          </w:tcPr>
          <w:p w14:paraId="718A55F9" w14:textId="77777777" w:rsidR="006A7F84" w:rsidRPr="004F370A" w:rsidRDefault="006A7F84" w:rsidP="00574666">
            <w:pPr>
              <w:numPr>
                <w:ilvl w:val="0"/>
                <w:numId w:val="102"/>
              </w:numPr>
              <w:pBdr>
                <w:top w:val="nil"/>
                <w:left w:val="nil"/>
                <w:bottom w:val="nil"/>
                <w:right w:val="nil"/>
                <w:between w:val="nil"/>
              </w:pBdr>
              <w:contextualSpacing/>
              <w:jc w:val="both"/>
              <w:rPr>
                <w:rFonts w:ascii="Times New Roman" w:eastAsia="Times New Roman" w:hAnsi="Times New Roman" w:cs="Times New Roman"/>
                <w:szCs w:val="24"/>
              </w:rPr>
            </w:pPr>
            <w:r w:rsidRPr="004F370A">
              <w:rPr>
                <w:rFonts w:ascii="Times New Roman" w:eastAsia="Times New Roman" w:hAnsi="Times New Roman" w:cs="Times New Roman"/>
                <w:b w:val="0"/>
                <w:szCs w:val="24"/>
              </w:rPr>
              <w:t>Integrate climate change adaptation into relevant policies, plans and associated processes.</w:t>
            </w:r>
          </w:p>
          <w:p w14:paraId="63112669" w14:textId="77777777" w:rsidR="006A7F84" w:rsidRPr="004F370A" w:rsidRDefault="006A7F84" w:rsidP="00FF740B">
            <w:pPr>
              <w:contextualSpacing/>
              <w:jc w:val="both"/>
              <w:rPr>
                <w:rFonts w:ascii="Times New Roman" w:eastAsia="Times New Roman" w:hAnsi="Times New Roman" w:cs="Times New Roman"/>
                <w:szCs w:val="24"/>
              </w:rPr>
            </w:pPr>
          </w:p>
        </w:tc>
        <w:tc>
          <w:tcPr>
            <w:tcW w:w="6980" w:type="dxa"/>
          </w:tcPr>
          <w:p w14:paraId="23FB6988" w14:textId="77777777" w:rsidR="006A7F84" w:rsidRPr="004F370A" w:rsidRDefault="006A7F84" w:rsidP="00574666">
            <w:pPr>
              <w:numPr>
                <w:ilvl w:val="0"/>
                <w:numId w:val="172"/>
              </w:numPr>
              <w:ind w:hanging="227"/>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24"/>
              </w:rPr>
            </w:pPr>
            <w:r w:rsidRPr="004F370A">
              <w:rPr>
                <w:rFonts w:ascii="Times New Roman" w:eastAsia="Times New Roman" w:hAnsi="Times New Roman" w:cs="Times New Roman"/>
                <w:szCs w:val="24"/>
              </w:rPr>
              <w:t xml:space="preserve">Climate change data captured, </w:t>
            </w:r>
            <w:proofErr w:type="spellStart"/>
            <w:r w:rsidRPr="004F370A">
              <w:rPr>
                <w:rFonts w:ascii="Times New Roman" w:eastAsia="Times New Roman" w:hAnsi="Times New Roman" w:cs="Times New Roman"/>
                <w:szCs w:val="24"/>
              </w:rPr>
              <w:t>analyzed</w:t>
            </w:r>
            <w:proofErr w:type="spellEnd"/>
            <w:r w:rsidRPr="004F370A">
              <w:rPr>
                <w:rFonts w:ascii="Times New Roman" w:eastAsia="Times New Roman" w:hAnsi="Times New Roman" w:cs="Times New Roman"/>
                <w:szCs w:val="24"/>
              </w:rPr>
              <w:t xml:space="preserve"> and disseminated for increased resilience of development activities and response to climate induced disaster, through the strengthening of the national hydro met network and early warning system. Overall national capacity for climate change resilience reinforced through strengthened institutional leadership and improved knowledge for climate resilient policy development.  </w:t>
            </w:r>
          </w:p>
        </w:tc>
      </w:tr>
    </w:tbl>
    <w:p w14:paraId="1465B5A5"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1CF63E9B"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color w:val="000000"/>
          <w:szCs w:val="24"/>
        </w:rPr>
        <w:t>T</w:t>
      </w:r>
      <w:r w:rsidRPr="006A7F84">
        <w:rPr>
          <w:rFonts w:ascii="Times New Roman" w:eastAsia="Times New Roman" w:hAnsi="Times New Roman" w:cs="Times New Roman"/>
          <w:szCs w:val="24"/>
        </w:rPr>
        <w:t>here is a clear progression in the logical framework design flow from project objectives to activities, outcomes and outputs, with strong linkages between each phase. Indicators were clearly defined and prepared using the SMART guidelines, although there exists room for improvement. In addition, the logical framework assumptions accurately reflect the national priorities of Bhutan. As such, major challenges were largely avoided during implementation. This is evidenced by the results achieved in intended outputs and outcomes.</w:t>
      </w:r>
    </w:p>
    <w:p w14:paraId="2DCC749C"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17A25646"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Much attention was given to promote high levels of stakeholder involvement through consultative approaches in project design, decision making, planning, implementation and monitoring, which strengthened local confidence and ownership for project areas. There was excellent capacity at the central government level to implement the planned project activities, as all departments and divisions involved were engaged, with NEC selected as the key partner for execution.</w:t>
      </w:r>
    </w:p>
    <w:p w14:paraId="49D4677D"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7492F8C1"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In particular, the PMU drew upon staff resources from several departments and divisions across ministries, excellently coordinating collaborative activity efforts. Foundation capacity development of officials, both in-country and study mission abroad, also featured highly in the all project activities. The high community engagement has led to positive outcomes, for instance, on project beneficiaries in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xml:space="preserve"> from work done by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Foundation.  However, capacity at the Dzongkhag level was not evenly distributed throughout Bhutan, and such successes may not be easily replicable and difficult to sustain over the long run.</w:t>
      </w:r>
    </w:p>
    <w:p w14:paraId="455DF5DB"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p>
    <w:p w14:paraId="40ADA235"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 framework for project monitoring and evaluation is sound, however, processes are currently unable to fully measure and assess achievements for some areas. This is also affected by the definition of the current impact measurements, which are broadly accurate but can be </w:t>
      </w:r>
      <w:proofErr w:type="spellStart"/>
      <w:r w:rsidRPr="006A7F84">
        <w:rPr>
          <w:rFonts w:ascii="Times New Roman" w:eastAsia="Times New Roman" w:hAnsi="Times New Roman" w:cs="Times New Roman"/>
          <w:szCs w:val="24"/>
        </w:rPr>
        <w:t>fine</w:t>
      </w:r>
      <w:r w:rsidR="004201BC">
        <w:rPr>
          <w:rFonts w:ascii="Times New Roman" w:eastAsia="Times New Roman" w:hAnsi="Times New Roman" w:cs="Times New Roman"/>
          <w:szCs w:val="24"/>
        </w:rPr>
        <w:t xml:space="preserve"> </w:t>
      </w:r>
      <w:r w:rsidRPr="006A7F84">
        <w:rPr>
          <w:rFonts w:ascii="Times New Roman" w:eastAsia="Times New Roman" w:hAnsi="Times New Roman" w:cs="Times New Roman"/>
          <w:szCs w:val="24"/>
        </w:rPr>
        <w:t>tuned</w:t>
      </w:r>
      <w:proofErr w:type="spellEnd"/>
      <w:r w:rsidRPr="006A7F84">
        <w:rPr>
          <w:rFonts w:ascii="Times New Roman" w:eastAsia="Times New Roman" w:hAnsi="Times New Roman" w:cs="Times New Roman"/>
          <w:szCs w:val="24"/>
        </w:rPr>
        <w:t xml:space="preserve"> to better fit the objectives of the project.</w:t>
      </w:r>
    </w:p>
    <w:p w14:paraId="6034A850" w14:textId="77777777" w:rsidR="006A7F84" w:rsidRPr="006A7F84" w:rsidRDefault="006A7F84" w:rsidP="00FF740B">
      <w:pPr>
        <w:spacing w:after="0" w:line="240" w:lineRule="auto"/>
        <w:ind w:right="4"/>
        <w:contextualSpacing/>
        <w:jc w:val="both"/>
        <w:rPr>
          <w:rFonts w:ascii="Times New Roman" w:eastAsia="Times New Roman" w:hAnsi="Times New Roman" w:cs="Times New Roman"/>
          <w:szCs w:val="24"/>
        </w:rPr>
      </w:pPr>
    </w:p>
    <w:p w14:paraId="5F29F5D4" w14:textId="77777777" w:rsidR="006A7F84" w:rsidRPr="006A7F84" w:rsidRDefault="006A7F84" w:rsidP="00FF740B">
      <w:pPr>
        <w:spacing w:after="0" w:line="240" w:lineRule="auto"/>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Corrective Action(s)</w:t>
      </w:r>
    </w:p>
    <w:p w14:paraId="67C8AE04"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There were many activities, but not one single focus. Going forward, a holistic, big picture approach can help to consolidate limited resources and manpower on the main goal for the Project.</w:t>
      </w:r>
    </w:p>
    <w:p w14:paraId="18C8ADCA"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A lack of data on the needs of Dzongkhags, Gewogs and Chiwogs meant that project design and planning decisions were made at the central government level. Future projects should incorporate data-based needs for the local levels.</w:t>
      </w:r>
    </w:p>
    <w:p w14:paraId="65BFEC28"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There was a lack of precise or accurate information and data (numbers or pictures) of the exact nature of disaster hotspots e.g. landslide movements, human settlements and their activity, soil humidity, wind velocity.</w:t>
      </w:r>
    </w:p>
    <w:p w14:paraId="0ED3A934"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Further strengthening in design and implementation: a more strategic approach to urban resilience for better convergence and increased capacities at provincial/Dzongkhag level.</w:t>
      </w:r>
    </w:p>
    <w:p w14:paraId="690EEE3B"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It is necessary for a relook at how capacities should be allocated at the local and municipal level for further project activities to better allow replication and sustainability of successes.</w:t>
      </w:r>
    </w:p>
    <w:p w14:paraId="7CD62C11"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Processes for monitoring and evaluation need to be strengthened</w:t>
      </w:r>
    </w:p>
    <w:p w14:paraId="3F6571D3" w14:textId="77777777" w:rsidR="006A7F84" w:rsidRPr="006A7F84" w:rsidRDefault="006A7F84" w:rsidP="00574666">
      <w:pPr>
        <w:numPr>
          <w:ilvl w:val="0"/>
          <w:numId w:val="153"/>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color w:val="000000"/>
          <w:szCs w:val="24"/>
        </w:rPr>
        <w:t>Impact measurements of the project outcomes and outputs could be better articulated at start of project to ensure that monitoring and evaluation accurately measures project achievements. Proposed indicators include:</w:t>
      </w:r>
    </w:p>
    <w:p w14:paraId="31CC89FD" w14:textId="77777777" w:rsidR="004F370A" w:rsidRDefault="004F370A" w:rsidP="004F370A">
      <w:pPr>
        <w:spacing w:after="0" w:line="240" w:lineRule="auto"/>
        <w:ind w:left="360"/>
        <w:contextualSpacing/>
        <w:jc w:val="both"/>
        <w:rPr>
          <w:rFonts w:ascii="Times New Roman" w:eastAsia="Times New Roman" w:hAnsi="Times New Roman" w:cs="Times New Roman"/>
          <w:b/>
          <w:szCs w:val="24"/>
          <w:u w:val="single"/>
        </w:rPr>
      </w:pPr>
    </w:p>
    <w:p w14:paraId="0ED67CB0" w14:textId="77777777" w:rsidR="006A7F84" w:rsidRPr="006A7F84" w:rsidRDefault="006A7F84" w:rsidP="004F370A">
      <w:pPr>
        <w:spacing w:after="0" w:line="240" w:lineRule="auto"/>
        <w:ind w:left="360"/>
        <w:contextualSpacing/>
        <w:jc w:val="both"/>
        <w:rPr>
          <w:rFonts w:ascii="Times New Roman" w:eastAsia="Times New Roman" w:hAnsi="Times New Roman" w:cs="Times New Roman"/>
          <w:b/>
          <w:szCs w:val="24"/>
          <w:u w:val="single"/>
        </w:rPr>
      </w:pPr>
      <w:r w:rsidRPr="006A7F84">
        <w:rPr>
          <w:rFonts w:ascii="Times New Roman" w:eastAsia="Times New Roman" w:hAnsi="Times New Roman" w:cs="Times New Roman"/>
          <w:b/>
          <w:szCs w:val="24"/>
          <w:u w:val="single"/>
        </w:rPr>
        <w:t xml:space="preserve">Project </w:t>
      </w:r>
    </w:p>
    <w:p w14:paraId="557A343E" w14:textId="77777777" w:rsidR="006A7F84" w:rsidRPr="006A7F84" w:rsidRDefault="006A7F84" w:rsidP="004F370A">
      <w:pPr>
        <w:spacing w:after="0" w:line="240" w:lineRule="auto"/>
        <w:ind w:left="360"/>
        <w:contextualSpacing/>
        <w:jc w:val="both"/>
        <w:rPr>
          <w:rFonts w:ascii="Times New Roman" w:eastAsia="Times New Roman" w:hAnsi="Times New Roman" w:cs="Times New Roman"/>
          <w:b/>
          <w:szCs w:val="24"/>
        </w:rPr>
      </w:pPr>
      <w:r w:rsidRPr="006A7F84">
        <w:rPr>
          <w:rFonts w:ascii="Times New Roman" w:eastAsia="Times New Roman" w:hAnsi="Times New Roman" w:cs="Times New Roman"/>
          <w:b/>
          <w:szCs w:val="24"/>
        </w:rPr>
        <w:t>Capacity Building</w:t>
      </w:r>
    </w:p>
    <w:p w14:paraId="4C33133A"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i/>
          <w:color w:val="000000"/>
          <w:szCs w:val="24"/>
        </w:rPr>
        <w:t>level of participation</w:t>
      </w:r>
    </w:p>
    <w:p w14:paraId="5E7576B4"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i/>
          <w:color w:val="000000"/>
          <w:szCs w:val="24"/>
        </w:rPr>
        <w:t>proportion of population that are not aware of disaster preparedness</w:t>
      </w:r>
    </w:p>
    <w:p w14:paraId="5B57C10A"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i/>
          <w:color w:val="000000"/>
          <w:szCs w:val="24"/>
        </w:rPr>
        <w:t>level of community cohesiveness</w:t>
      </w:r>
    </w:p>
    <w:p w14:paraId="50957AD1" w14:textId="77777777" w:rsidR="004F370A"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6A7F84">
        <w:rPr>
          <w:rFonts w:ascii="Times New Roman" w:eastAsia="Times New Roman" w:hAnsi="Times New Roman" w:cs="Times New Roman"/>
          <w:i/>
          <w:color w:val="000000"/>
          <w:szCs w:val="24"/>
        </w:rPr>
        <w:t>existence of community leadership</w:t>
      </w:r>
    </w:p>
    <w:p w14:paraId="11958A22" w14:textId="77777777" w:rsidR="006A7F84" w:rsidRPr="004F370A" w:rsidRDefault="006A7F84" w:rsidP="004F370A">
      <w:pPr>
        <w:pBdr>
          <w:top w:val="nil"/>
          <w:left w:val="nil"/>
          <w:bottom w:val="nil"/>
          <w:right w:val="nil"/>
          <w:between w:val="nil"/>
        </w:pBdr>
        <w:spacing w:after="0" w:line="240" w:lineRule="auto"/>
        <w:ind w:left="360"/>
        <w:contextualSpacing/>
        <w:jc w:val="both"/>
        <w:rPr>
          <w:rFonts w:ascii="Times New Roman" w:hAnsi="Times New Roman" w:cs="Times New Roman"/>
          <w:color w:val="000000"/>
          <w:szCs w:val="24"/>
        </w:rPr>
      </w:pPr>
      <w:r w:rsidRPr="004F370A">
        <w:rPr>
          <w:rFonts w:ascii="Times New Roman" w:eastAsia="Times New Roman" w:hAnsi="Times New Roman" w:cs="Times New Roman"/>
          <w:b/>
          <w:szCs w:val="24"/>
        </w:rPr>
        <w:t>Organizational Capacities of DM institutions</w:t>
      </w:r>
    </w:p>
    <w:p w14:paraId="30E0E48A"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enrolments</w:t>
      </w:r>
    </w:p>
    <w:p w14:paraId="3EAC3FB9"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management</w:t>
      </w:r>
    </w:p>
    <w:p w14:paraId="711581E2"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financial management</w:t>
      </w:r>
    </w:p>
    <w:p w14:paraId="6124A799"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technical skills</w:t>
      </w:r>
    </w:p>
    <w:p w14:paraId="563E7305" w14:textId="77777777" w:rsidR="00A9797F" w:rsidRDefault="00A9797F">
      <w:pPr>
        <w:rPr>
          <w:rFonts w:ascii="Times New Roman" w:eastAsia="Times New Roman" w:hAnsi="Times New Roman" w:cs="Times New Roman"/>
          <w:b/>
          <w:szCs w:val="24"/>
          <w:u w:val="single"/>
        </w:rPr>
      </w:pPr>
      <w:r>
        <w:rPr>
          <w:rFonts w:ascii="Times New Roman" w:eastAsia="Times New Roman" w:hAnsi="Times New Roman" w:cs="Times New Roman"/>
          <w:b/>
          <w:szCs w:val="24"/>
          <w:u w:val="single"/>
        </w:rPr>
        <w:br w:type="page"/>
      </w:r>
    </w:p>
    <w:p w14:paraId="34CF69DF" w14:textId="77777777" w:rsidR="006A7F84" w:rsidRPr="006A7F84" w:rsidRDefault="006A7F84" w:rsidP="004F370A">
      <w:pPr>
        <w:spacing w:after="0" w:line="240" w:lineRule="auto"/>
        <w:ind w:left="360"/>
        <w:contextualSpacing/>
        <w:jc w:val="both"/>
        <w:rPr>
          <w:rFonts w:ascii="Times New Roman" w:eastAsia="Times New Roman" w:hAnsi="Times New Roman" w:cs="Times New Roman"/>
          <w:b/>
          <w:szCs w:val="24"/>
          <w:u w:val="single"/>
        </w:rPr>
      </w:pPr>
      <w:r w:rsidRPr="006A7F84">
        <w:rPr>
          <w:rFonts w:ascii="Times New Roman" w:eastAsia="Times New Roman" w:hAnsi="Times New Roman" w:cs="Times New Roman"/>
          <w:b/>
          <w:szCs w:val="24"/>
          <w:u w:val="single"/>
        </w:rPr>
        <w:lastRenderedPageBreak/>
        <w:t>Outcome 1</w:t>
      </w:r>
    </w:p>
    <w:p w14:paraId="141D6ECD" w14:textId="77777777" w:rsidR="006A7F84" w:rsidRPr="006A7F84" w:rsidRDefault="006A7F84" w:rsidP="00574666">
      <w:pPr>
        <w:numPr>
          <w:ilvl w:val="2"/>
          <w:numId w:val="103"/>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b/>
          <w:color w:val="000000"/>
          <w:szCs w:val="24"/>
        </w:rPr>
        <w:t>Vulnerability and risk perception index [AMAT 1.2.15]</w:t>
      </w:r>
    </w:p>
    <w:p w14:paraId="48305955"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link physical estimate (e.g. flood frequency) with socioeconomic variables that reflect poverty or deprivation (e.g. value of crops affected, livestock affected, amount of consumable food destroyed)</w:t>
      </w:r>
    </w:p>
    <w:p w14:paraId="01DFE7D3" w14:textId="77777777" w:rsidR="006A7F84" w:rsidRPr="006A7F84" w:rsidRDefault="006A7F84" w:rsidP="004F370A">
      <w:pPr>
        <w:spacing w:after="0" w:line="240" w:lineRule="auto"/>
        <w:ind w:left="360"/>
        <w:contextualSpacing/>
        <w:jc w:val="both"/>
        <w:rPr>
          <w:rFonts w:ascii="Times New Roman" w:eastAsia="Times New Roman" w:hAnsi="Times New Roman" w:cs="Times New Roman"/>
          <w:b/>
          <w:szCs w:val="24"/>
          <w:u w:val="single"/>
        </w:rPr>
      </w:pPr>
      <w:r w:rsidRPr="006A7F84">
        <w:rPr>
          <w:rFonts w:ascii="Times New Roman" w:eastAsia="Times New Roman" w:hAnsi="Times New Roman" w:cs="Times New Roman"/>
          <w:b/>
          <w:szCs w:val="24"/>
          <w:u w:val="single"/>
        </w:rPr>
        <w:t>Outcome 2</w:t>
      </w:r>
    </w:p>
    <w:p w14:paraId="05CD4A3F" w14:textId="77777777" w:rsidR="006A7F84" w:rsidRPr="006A7F84" w:rsidRDefault="006A7F84" w:rsidP="00574666">
      <w:pPr>
        <w:numPr>
          <w:ilvl w:val="2"/>
          <w:numId w:val="103"/>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b/>
          <w:color w:val="000000"/>
          <w:szCs w:val="24"/>
        </w:rPr>
        <w:t>Water resource inventories, water harvesting technology and additional water storage capacity available in some the most drought-prone communities of Bhutan</w:t>
      </w:r>
    </w:p>
    <w:p w14:paraId="2FA5F608"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Knowledge Attitude-Practice (KAP) tool</w:t>
      </w:r>
    </w:p>
    <w:p w14:paraId="0CDC62A6" w14:textId="77777777" w:rsidR="006A7F84" w:rsidRPr="006A7F84" w:rsidRDefault="006A7F84" w:rsidP="00574666">
      <w:pPr>
        <w:numPr>
          <w:ilvl w:val="2"/>
          <w:numId w:val="103"/>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b/>
          <w:color w:val="000000"/>
          <w:szCs w:val="24"/>
        </w:rPr>
        <w:t>Existence and operationalization of disaster management committees at the local level</w:t>
      </w:r>
    </w:p>
    <w:p w14:paraId="7DC1250C"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governance</w:t>
      </w:r>
    </w:p>
    <w:p w14:paraId="75B74264"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management</w:t>
      </w:r>
    </w:p>
    <w:p w14:paraId="127AF6AF"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resource use</w:t>
      </w:r>
    </w:p>
    <w:p w14:paraId="125650E6"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service delivery</w:t>
      </w:r>
    </w:p>
    <w:p w14:paraId="146A394F"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financial</w:t>
      </w:r>
    </w:p>
    <w:p w14:paraId="4A25568D"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sustainability dimensions</w:t>
      </w:r>
    </w:p>
    <w:p w14:paraId="15764AAC" w14:textId="77777777" w:rsidR="006A7F84" w:rsidRPr="006A7F84" w:rsidRDefault="006A7F84" w:rsidP="00FF740B">
      <w:pPr>
        <w:spacing w:after="0" w:line="240" w:lineRule="auto"/>
        <w:ind w:left="360"/>
        <w:contextualSpacing/>
        <w:jc w:val="both"/>
        <w:rPr>
          <w:rFonts w:ascii="Times New Roman" w:eastAsia="Times New Roman" w:hAnsi="Times New Roman" w:cs="Times New Roman"/>
          <w:b/>
          <w:szCs w:val="24"/>
          <w:u w:val="single"/>
        </w:rPr>
      </w:pPr>
      <w:r w:rsidRPr="006A7F84">
        <w:rPr>
          <w:rFonts w:ascii="Times New Roman" w:eastAsia="Times New Roman" w:hAnsi="Times New Roman" w:cs="Times New Roman"/>
          <w:b/>
          <w:szCs w:val="24"/>
          <w:u w:val="single"/>
        </w:rPr>
        <w:t>Outcome 3</w:t>
      </w:r>
    </w:p>
    <w:p w14:paraId="761B6E17" w14:textId="77777777" w:rsidR="006A7F84" w:rsidRPr="006A7F84" w:rsidRDefault="006A7F84" w:rsidP="00574666">
      <w:pPr>
        <w:numPr>
          <w:ilvl w:val="2"/>
          <w:numId w:val="103"/>
        </w:numPr>
        <w:pBdr>
          <w:top w:val="nil"/>
          <w:left w:val="nil"/>
          <w:bottom w:val="nil"/>
          <w:right w:val="nil"/>
          <w:between w:val="nil"/>
        </w:pBdr>
        <w:spacing w:after="0" w:line="240" w:lineRule="auto"/>
        <w:ind w:left="720"/>
        <w:contextualSpacing/>
        <w:jc w:val="both"/>
        <w:rPr>
          <w:rFonts w:ascii="Times New Roman" w:hAnsi="Times New Roman" w:cs="Times New Roman"/>
          <w:b/>
          <w:color w:val="000000"/>
          <w:szCs w:val="24"/>
        </w:rPr>
      </w:pPr>
      <w:r w:rsidRPr="006A7F84">
        <w:rPr>
          <w:rFonts w:ascii="Times New Roman" w:eastAsia="Times New Roman" w:hAnsi="Times New Roman" w:cs="Times New Roman"/>
          <w:b/>
          <w:color w:val="000000"/>
          <w:szCs w:val="24"/>
        </w:rPr>
        <w:t>Number and location of real-time weather observation, forecasting and warning stations that feed data into the NWFFWC</w:t>
      </w:r>
    </w:p>
    <w:p w14:paraId="155B5EBF"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number of data products created</w:t>
      </w:r>
    </w:p>
    <w:p w14:paraId="6D4E788F"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end user categories identified</w:t>
      </w:r>
    </w:p>
    <w:p w14:paraId="76740879" w14:textId="77777777" w:rsidR="006A7F84" w:rsidRPr="006A7F84" w:rsidRDefault="006A7F84" w:rsidP="00574666">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i/>
          <w:color w:val="000000"/>
          <w:szCs w:val="24"/>
        </w:rPr>
      </w:pPr>
      <w:r w:rsidRPr="006A7F84">
        <w:rPr>
          <w:rFonts w:ascii="Times New Roman" w:eastAsia="Times New Roman" w:hAnsi="Times New Roman" w:cs="Times New Roman"/>
          <w:i/>
          <w:color w:val="000000"/>
          <w:szCs w:val="24"/>
        </w:rPr>
        <w:t>resolution/quality of data generated</w:t>
      </w:r>
    </w:p>
    <w:p w14:paraId="5C75F3FB" w14:textId="77777777" w:rsidR="006A7F84" w:rsidRPr="006A7F84" w:rsidRDefault="006A7F84" w:rsidP="00FF740B">
      <w:pPr>
        <w:pBdr>
          <w:top w:val="nil"/>
          <w:left w:val="nil"/>
          <w:bottom w:val="nil"/>
          <w:right w:val="nil"/>
          <w:between w:val="nil"/>
        </w:pBdr>
        <w:spacing w:after="0" w:line="240" w:lineRule="auto"/>
        <w:ind w:left="1080" w:hanging="720"/>
        <w:contextualSpacing/>
        <w:jc w:val="both"/>
        <w:rPr>
          <w:rFonts w:ascii="Times New Roman" w:eastAsia="Times New Roman" w:hAnsi="Times New Roman" w:cs="Times New Roman"/>
          <w:i/>
          <w:color w:val="000000"/>
          <w:szCs w:val="24"/>
        </w:rPr>
      </w:pPr>
    </w:p>
    <w:p w14:paraId="341DBEEC" w14:textId="77777777" w:rsidR="006A7F84" w:rsidRPr="006A7F84" w:rsidRDefault="006A7F84" w:rsidP="00FF740B">
      <w:pPr>
        <w:pStyle w:val="Heading2"/>
        <w:spacing w:before="0" w:line="240" w:lineRule="auto"/>
        <w:contextualSpacing/>
        <w:rPr>
          <w:rFonts w:ascii="Times New Roman" w:eastAsia="Times New Roman" w:hAnsi="Times New Roman" w:cs="Times New Roman"/>
          <w:b/>
          <w:color w:val="000000"/>
          <w:sz w:val="24"/>
          <w:szCs w:val="24"/>
        </w:rPr>
      </w:pPr>
      <w:bookmarkStart w:id="58" w:name="_Toc528613075"/>
      <w:r w:rsidRPr="006A7F84">
        <w:rPr>
          <w:rFonts w:ascii="Times New Roman" w:eastAsia="Times New Roman" w:hAnsi="Times New Roman" w:cs="Times New Roman"/>
          <w:b/>
          <w:color w:val="000000"/>
          <w:sz w:val="24"/>
          <w:szCs w:val="24"/>
        </w:rPr>
        <w:t>4.2 Actions to follow up or reinforce initial benefits from the project</w:t>
      </w:r>
      <w:bookmarkEnd w:id="58"/>
    </w:p>
    <w:p w14:paraId="74323C4C"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46402446" w14:textId="77777777" w:rsidR="006A7F84" w:rsidRPr="004F370A" w:rsidRDefault="006A7F84" w:rsidP="00FF740B">
      <w:pPr>
        <w:spacing w:after="0" w:line="240" w:lineRule="auto"/>
        <w:contextualSpacing/>
        <w:rPr>
          <w:rFonts w:ascii="Times New Roman" w:eastAsia="Times New Roman" w:hAnsi="Times New Roman" w:cs="Times New Roman"/>
          <w:b/>
          <w:szCs w:val="24"/>
          <w:u w:val="single"/>
        </w:rPr>
      </w:pPr>
      <w:r w:rsidRPr="004F370A">
        <w:rPr>
          <w:rFonts w:ascii="Times New Roman" w:eastAsia="Times New Roman" w:hAnsi="Times New Roman" w:cs="Times New Roman"/>
          <w:b/>
          <w:szCs w:val="24"/>
          <w:u w:val="single"/>
        </w:rPr>
        <w:t>Completion of Results: Project Objective – Achievement Rating: 5/6 Satisfactory</w:t>
      </w:r>
    </w:p>
    <w:p w14:paraId="25BC643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 xml:space="preserve">Positives: </w:t>
      </w:r>
      <w:r w:rsidRPr="006A7F84">
        <w:rPr>
          <w:rFonts w:ascii="Times New Roman" w:eastAsia="Times New Roman" w:hAnsi="Times New Roman" w:cs="Times New Roman"/>
          <w:szCs w:val="24"/>
        </w:rPr>
        <w:t xml:space="preserve">The Project has laid a strong foundation for preparedness for climate-induced disasters. This is evidenced by the foundational capacity development already completed in the writing and updating of manuals, guidelines, and SOPS for DM project activities. There is also extensive climate change data collection from weather stations, with extensive outreaches in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xml:space="preserve"> sharing examples of frugal innovations e.g. water filtration.</w:t>
      </w:r>
    </w:p>
    <w:p w14:paraId="475DD3E5" w14:textId="77777777" w:rsidR="006A7F84" w:rsidRPr="006A7F84" w:rsidRDefault="006A7F84" w:rsidP="00FF740B">
      <w:pPr>
        <w:spacing w:after="0" w:line="240" w:lineRule="auto"/>
        <w:ind w:left="284"/>
        <w:contextualSpacing/>
        <w:jc w:val="both"/>
        <w:rPr>
          <w:rFonts w:ascii="Times New Roman" w:eastAsia="Times New Roman" w:hAnsi="Times New Roman" w:cs="Times New Roman"/>
          <w:szCs w:val="24"/>
        </w:rPr>
      </w:pPr>
    </w:p>
    <w:p w14:paraId="7596D553"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Considerations for Future Projects:</w:t>
      </w:r>
      <w:r w:rsidRPr="006A7F84">
        <w:rPr>
          <w:rFonts w:ascii="Times New Roman" w:eastAsia="Times New Roman" w:hAnsi="Times New Roman" w:cs="Times New Roman"/>
          <w:szCs w:val="24"/>
        </w:rPr>
        <w:t xml:space="preserve"> Although there is a large volume of climate change data collected, this has not been subjected to further in-depth analysis nor disseminated to the relevant personnel working in DM institutions. Going forward, there is a need for these data – in the form of numbers and pictures – to be shared with relevant professionals. Resources need to be allocated as well for the maintenance of equipment and hardware, such as weather stations and slopes, to ensure they continue to function optimally.</w:t>
      </w:r>
    </w:p>
    <w:p w14:paraId="3682C8E3" w14:textId="77777777" w:rsidR="006A7F84" w:rsidRPr="006A7F84" w:rsidRDefault="006A7F84" w:rsidP="00FF740B">
      <w:pPr>
        <w:spacing w:after="0" w:line="240" w:lineRule="auto"/>
        <w:ind w:left="284"/>
        <w:contextualSpacing/>
        <w:jc w:val="both"/>
        <w:rPr>
          <w:rFonts w:ascii="Times New Roman" w:eastAsia="Times New Roman" w:hAnsi="Times New Roman" w:cs="Times New Roman"/>
          <w:szCs w:val="24"/>
        </w:rPr>
      </w:pPr>
    </w:p>
    <w:p w14:paraId="5261907E" w14:textId="77777777" w:rsidR="006A7F84" w:rsidRPr="006A7F84" w:rsidRDefault="006A7F84" w:rsidP="00FF740B">
      <w:pPr>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szCs w:val="24"/>
        </w:rPr>
        <w:t xml:space="preserve">Currently, capacity development at local levels is not easily evident despite the completion of foundational capacity development. This suggests a need for future project efforts to focus on local capacity development, targeting not just technical skills, knowledge, systems and processes but also personal skills in motivation, behaviour etc. Inter-border or inter territory collaboration for DM should also be explored with </w:t>
      </w:r>
      <w:r w:rsidRPr="006A7F84">
        <w:rPr>
          <w:rFonts w:ascii="Times New Roman" w:eastAsia="Times New Roman" w:hAnsi="Times New Roman" w:cs="Times New Roman"/>
          <w:color w:val="222222"/>
          <w:szCs w:val="24"/>
        </w:rPr>
        <w:t>neighbouring countries as well as other ASEAN countries facing similar challenges.</w:t>
      </w:r>
    </w:p>
    <w:p w14:paraId="03F11E6C" w14:textId="77777777" w:rsidR="00AA082A" w:rsidRDefault="00AA082A" w:rsidP="00FF740B">
      <w:pPr>
        <w:spacing w:after="0" w:line="240" w:lineRule="auto"/>
        <w:contextualSpacing/>
        <w:jc w:val="both"/>
        <w:rPr>
          <w:rFonts w:ascii="Times New Roman" w:eastAsia="Times New Roman" w:hAnsi="Times New Roman" w:cs="Times New Roman"/>
          <w:b/>
          <w:szCs w:val="24"/>
          <w:u w:val="single"/>
        </w:rPr>
      </w:pPr>
    </w:p>
    <w:p w14:paraId="5428D73F" w14:textId="77777777" w:rsidR="006A7F84" w:rsidRPr="004F370A" w:rsidRDefault="006A7F84" w:rsidP="00FF740B">
      <w:pPr>
        <w:spacing w:after="0" w:line="240" w:lineRule="auto"/>
        <w:contextualSpacing/>
        <w:jc w:val="both"/>
        <w:rPr>
          <w:rFonts w:ascii="Times New Roman" w:eastAsia="Times New Roman" w:hAnsi="Times New Roman" w:cs="Times New Roman"/>
          <w:b/>
          <w:szCs w:val="24"/>
          <w:u w:val="single"/>
        </w:rPr>
      </w:pPr>
      <w:r w:rsidRPr="004F370A">
        <w:rPr>
          <w:rFonts w:ascii="Times New Roman" w:eastAsia="Times New Roman" w:hAnsi="Times New Roman" w:cs="Times New Roman"/>
          <w:b/>
          <w:szCs w:val="24"/>
          <w:u w:val="single"/>
        </w:rPr>
        <w:lastRenderedPageBreak/>
        <w:t>Completion of Results: Project Outcome 1 – Achievement Rating: 5/6 Satisfactory</w:t>
      </w:r>
    </w:p>
    <w:p w14:paraId="3DD666B3"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Positives</w:t>
      </w:r>
      <w:r w:rsidRPr="006A7F84">
        <w:rPr>
          <w:rFonts w:ascii="Times New Roman" w:eastAsia="Times New Roman" w:hAnsi="Times New Roman" w:cs="Times New Roman"/>
          <w:szCs w:val="24"/>
        </w:rPr>
        <w:t>: Outcome 1 was achieved, with project activities completed satisfactorily - in particular, slope stabilisation, embankment etc were completed at PIA.</w:t>
      </w:r>
    </w:p>
    <w:p w14:paraId="652EC08F" w14:textId="77777777" w:rsidR="006A7F84" w:rsidRPr="006A7F84" w:rsidRDefault="006A7F84" w:rsidP="00FF740B">
      <w:pPr>
        <w:spacing w:after="0" w:line="240" w:lineRule="auto"/>
        <w:ind w:left="284"/>
        <w:contextualSpacing/>
        <w:jc w:val="both"/>
        <w:rPr>
          <w:rFonts w:ascii="Times New Roman" w:eastAsia="Times New Roman" w:hAnsi="Times New Roman" w:cs="Times New Roman"/>
          <w:szCs w:val="24"/>
        </w:rPr>
      </w:pPr>
    </w:p>
    <w:p w14:paraId="4D9E1E7E"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Considerations for Future Projects:</w:t>
      </w:r>
      <w:r w:rsidRPr="006A7F84">
        <w:rPr>
          <w:rFonts w:ascii="Times New Roman" w:eastAsia="Times New Roman" w:hAnsi="Times New Roman" w:cs="Times New Roman"/>
          <w:szCs w:val="24"/>
        </w:rPr>
        <w:t xml:space="preserve"> Despite the success of Outcome 1, currently there is no landslide forecasting in place </w:t>
      </w:r>
      <w:proofErr w:type="gramStart"/>
      <w:r w:rsidRPr="006A7F84">
        <w:rPr>
          <w:rFonts w:ascii="Times New Roman" w:eastAsia="Times New Roman" w:hAnsi="Times New Roman" w:cs="Times New Roman"/>
          <w:szCs w:val="24"/>
        </w:rPr>
        <w:t>as yet</w:t>
      </w:r>
      <w:proofErr w:type="gramEnd"/>
      <w:r w:rsidRPr="006A7F84">
        <w:rPr>
          <w:rFonts w:ascii="Times New Roman" w:eastAsia="Times New Roman" w:hAnsi="Times New Roman" w:cs="Times New Roman"/>
          <w:szCs w:val="24"/>
        </w:rPr>
        <w:t>, with little evidence of constant monitoring on landslides. For Output 1.4, the thresholds for landslide slope failure were determined in different geological zones, through research correlating geological instability with rainfall data from weather stations. Also, hourly data is not readily available.</w:t>
      </w:r>
    </w:p>
    <w:p w14:paraId="46049ADE" w14:textId="77777777" w:rsidR="006A7F84" w:rsidRPr="006A7F84" w:rsidRDefault="006A7F84" w:rsidP="00FF740B">
      <w:pPr>
        <w:spacing w:after="0" w:line="240" w:lineRule="auto"/>
        <w:ind w:left="284"/>
        <w:contextualSpacing/>
        <w:jc w:val="both"/>
        <w:rPr>
          <w:rFonts w:ascii="Times New Roman" w:eastAsia="Times New Roman" w:hAnsi="Times New Roman" w:cs="Times New Roman"/>
          <w:szCs w:val="24"/>
        </w:rPr>
      </w:pPr>
    </w:p>
    <w:p w14:paraId="39B62159"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 xml:space="preserve">These indicate that there is a need for future project initiatives to prioritise the setting up of a monitoring and evaluation system specific to landslides </w:t>
      </w:r>
      <w:proofErr w:type="gramStart"/>
      <w:r w:rsidRPr="006A7F84">
        <w:rPr>
          <w:rFonts w:ascii="Times New Roman" w:eastAsia="Times New Roman" w:hAnsi="Times New Roman" w:cs="Times New Roman"/>
          <w:szCs w:val="24"/>
        </w:rPr>
        <w:t>so as to</w:t>
      </w:r>
      <w:proofErr w:type="gramEnd"/>
      <w:r w:rsidRPr="006A7F84">
        <w:rPr>
          <w:rFonts w:ascii="Times New Roman" w:eastAsia="Times New Roman" w:hAnsi="Times New Roman" w:cs="Times New Roman"/>
          <w:szCs w:val="24"/>
        </w:rPr>
        <w:t xml:space="preserve"> better analyse and manage future potential hazards in landslides management.</w:t>
      </w:r>
    </w:p>
    <w:p w14:paraId="1B2A1FFC"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3A19D96B" w14:textId="77777777" w:rsidR="006A7F84" w:rsidRPr="004F370A" w:rsidRDefault="006A7F84" w:rsidP="00FF740B">
      <w:pPr>
        <w:spacing w:after="0" w:line="240" w:lineRule="auto"/>
        <w:contextualSpacing/>
        <w:jc w:val="both"/>
        <w:rPr>
          <w:rFonts w:ascii="Times New Roman" w:eastAsia="Times New Roman" w:hAnsi="Times New Roman" w:cs="Times New Roman"/>
          <w:b/>
          <w:szCs w:val="24"/>
          <w:u w:val="single"/>
        </w:rPr>
      </w:pPr>
      <w:r w:rsidRPr="004F370A">
        <w:rPr>
          <w:rFonts w:ascii="Times New Roman" w:eastAsia="Times New Roman" w:hAnsi="Times New Roman" w:cs="Times New Roman"/>
          <w:b/>
          <w:szCs w:val="24"/>
          <w:u w:val="single"/>
        </w:rPr>
        <w:t>Completion of Results: Project Outcome 2 – Achievement Rating: 5/6 Satisfactory</w:t>
      </w:r>
    </w:p>
    <w:p w14:paraId="0CB6B3AB"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Positives:</w:t>
      </w:r>
      <w:r w:rsidRPr="006A7F84">
        <w:rPr>
          <w:rFonts w:ascii="Times New Roman" w:eastAsia="Times New Roman" w:hAnsi="Times New Roman" w:cs="Times New Roman"/>
          <w:szCs w:val="24"/>
        </w:rPr>
        <w:t xml:space="preserve"> Outcome 2 was achieved, with implemented project activities generating additional demand for future follow ups. In particular, the activities have engaged stakeholders and communities in remote locations (such as </w:t>
      </w:r>
      <w:proofErr w:type="spellStart"/>
      <w:r w:rsidRPr="006A7F84">
        <w:rPr>
          <w:rFonts w:ascii="Times New Roman" w:eastAsia="Times New Roman" w:hAnsi="Times New Roman" w:cs="Times New Roman"/>
          <w:szCs w:val="24"/>
        </w:rPr>
        <w:t>Mongar</w:t>
      </w:r>
      <w:proofErr w:type="spellEnd"/>
      <w:r w:rsidRPr="006A7F84">
        <w:rPr>
          <w:rFonts w:ascii="Times New Roman" w:eastAsia="Times New Roman" w:hAnsi="Times New Roman" w:cs="Times New Roman"/>
          <w:szCs w:val="24"/>
        </w:rPr>
        <w:t xml:space="preserve"> municipality, which is well covered), which is commendable. Lots of DM training has been conducted to establish and equip the local-level DMCs. In total, more than 500 water resources at 4 Dzongkhags were mapped, with clear indication of both lowest and highest water flows. One exceptional example is </w:t>
      </w:r>
      <w:proofErr w:type="spellStart"/>
      <w:r w:rsidRPr="006A7F84">
        <w:rPr>
          <w:rFonts w:ascii="Times New Roman" w:eastAsia="Times New Roman" w:hAnsi="Times New Roman" w:cs="Times New Roman"/>
          <w:szCs w:val="24"/>
        </w:rPr>
        <w:t>Tarayana</w:t>
      </w:r>
      <w:proofErr w:type="spellEnd"/>
      <w:r w:rsidRPr="006A7F84">
        <w:rPr>
          <w:rFonts w:ascii="Times New Roman" w:eastAsia="Times New Roman" w:hAnsi="Times New Roman" w:cs="Times New Roman"/>
          <w:szCs w:val="24"/>
        </w:rPr>
        <w:t xml:space="preserve">, which has done particularly well in outreaches strengthening local communities in water </w:t>
      </w:r>
      <w:proofErr w:type="gramStart"/>
      <w:r w:rsidRPr="006A7F84">
        <w:rPr>
          <w:rFonts w:ascii="Times New Roman" w:eastAsia="Times New Roman" w:hAnsi="Times New Roman" w:cs="Times New Roman"/>
          <w:szCs w:val="24"/>
        </w:rPr>
        <w:t>harvesting, and</w:t>
      </w:r>
      <w:proofErr w:type="gramEnd"/>
      <w:r w:rsidRPr="006A7F84">
        <w:rPr>
          <w:rFonts w:ascii="Times New Roman" w:eastAsia="Times New Roman" w:hAnsi="Times New Roman" w:cs="Times New Roman"/>
          <w:szCs w:val="24"/>
        </w:rPr>
        <w:t xml:space="preserve"> forming water user groups.</w:t>
      </w:r>
    </w:p>
    <w:p w14:paraId="581759C5" w14:textId="77777777" w:rsidR="006A7F84" w:rsidRPr="006A7F84" w:rsidRDefault="006A7F84" w:rsidP="00FF740B">
      <w:pPr>
        <w:pBdr>
          <w:top w:val="nil"/>
          <w:left w:val="nil"/>
          <w:bottom w:val="nil"/>
          <w:right w:val="nil"/>
          <w:between w:val="nil"/>
        </w:pBdr>
        <w:spacing w:after="0" w:line="240" w:lineRule="auto"/>
        <w:ind w:hanging="720"/>
        <w:contextualSpacing/>
        <w:rPr>
          <w:rFonts w:ascii="Times New Roman" w:eastAsia="Times New Roman" w:hAnsi="Times New Roman" w:cs="Times New Roman"/>
          <w:color w:val="000000"/>
          <w:szCs w:val="24"/>
        </w:rPr>
      </w:pPr>
    </w:p>
    <w:p w14:paraId="12DBD2AE"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 xml:space="preserve">Considerations for Future Projects: </w:t>
      </w:r>
      <w:r w:rsidRPr="006A7F84">
        <w:rPr>
          <w:rFonts w:ascii="Times New Roman" w:eastAsia="Times New Roman" w:hAnsi="Times New Roman" w:cs="Times New Roman"/>
          <w:szCs w:val="24"/>
        </w:rPr>
        <w:t>The decision to use wrought iron casing versus stainless steel casing for submersible pump in the storage tanks in the municipality is of concern, as the difference in materials has impact on the long-term functioning, maintenance and eventual replacement. This requires subsequent monitoring and evaluation to either justify or question the rationale for the original decision. Also, there are concerns over local capacity development after the project’s conclusion – will there be follow-up, ongoing training activities, or will they conclude as a once-off?</w:t>
      </w:r>
    </w:p>
    <w:p w14:paraId="162E1735" w14:textId="77777777" w:rsidR="006A7F84" w:rsidRPr="006A7F84" w:rsidRDefault="006A7F84" w:rsidP="00FF740B">
      <w:pPr>
        <w:spacing w:after="0" w:line="240" w:lineRule="auto"/>
        <w:ind w:left="284" w:firstLine="720"/>
        <w:contextualSpacing/>
        <w:rPr>
          <w:rFonts w:ascii="Times New Roman" w:eastAsia="Times New Roman" w:hAnsi="Times New Roman" w:cs="Times New Roman"/>
          <w:b/>
          <w:i/>
          <w:szCs w:val="24"/>
        </w:rPr>
      </w:pPr>
    </w:p>
    <w:p w14:paraId="013D165D"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 xml:space="preserve">To check further: </w:t>
      </w:r>
      <w:r w:rsidRPr="006A7F84">
        <w:rPr>
          <w:rFonts w:ascii="Times New Roman" w:eastAsia="Times New Roman" w:hAnsi="Times New Roman" w:cs="Times New Roman"/>
          <w:szCs w:val="24"/>
        </w:rPr>
        <w:t xml:space="preserve">Further investigation is required to evaluate how successful is the implementation of the </w:t>
      </w:r>
      <w:proofErr w:type="spellStart"/>
      <w:r w:rsidRPr="006A7F84">
        <w:rPr>
          <w:rFonts w:ascii="Times New Roman" w:eastAsia="Times New Roman" w:hAnsi="Times New Roman" w:cs="Times New Roman"/>
          <w:szCs w:val="24"/>
        </w:rPr>
        <w:t>ArcSWAT</w:t>
      </w:r>
      <w:proofErr w:type="spellEnd"/>
      <w:r w:rsidRPr="006A7F84">
        <w:rPr>
          <w:rFonts w:ascii="Times New Roman" w:eastAsia="Times New Roman" w:hAnsi="Times New Roman" w:cs="Times New Roman"/>
          <w:szCs w:val="24"/>
        </w:rPr>
        <w:t xml:space="preserve"> model, to read closely into what has been accomplished for </w:t>
      </w:r>
      <w:proofErr w:type="spellStart"/>
      <w:r w:rsidRPr="006A7F84">
        <w:rPr>
          <w:rFonts w:ascii="Times New Roman" w:eastAsia="Times New Roman" w:hAnsi="Times New Roman" w:cs="Times New Roman"/>
          <w:szCs w:val="24"/>
        </w:rPr>
        <w:t>Chukha</w:t>
      </w:r>
      <w:proofErr w:type="spellEnd"/>
      <w:r w:rsidRPr="006A7F84">
        <w:rPr>
          <w:rFonts w:ascii="Times New Roman" w:eastAsia="Times New Roman" w:hAnsi="Times New Roman" w:cs="Times New Roman"/>
          <w:szCs w:val="24"/>
        </w:rPr>
        <w:t xml:space="preserve"> based on its reports, and what has been analysed for collected climate data in the form of pictures and numbers.</w:t>
      </w:r>
    </w:p>
    <w:p w14:paraId="1F8F938D"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621C50AD" w14:textId="77777777" w:rsidR="006A7F84" w:rsidRPr="004F370A" w:rsidRDefault="006A7F84" w:rsidP="00FF740B">
      <w:pPr>
        <w:spacing w:after="0" w:line="240" w:lineRule="auto"/>
        <w:contextualSpacing/>
        <w:jc w:val="both"/>
        <w:rPr>
          <w:rFonts w:ascii="Times New Roman" w:eastAsia="Times New Roman" w:hAnsi="Times New Roman" w:cs="Times New Roman"/>
          <w:b/>
          <w:szCs w:val="24"/>
          <w:u w:val="single"/>
        </w:rPr>
      </w:pPr>
      <w:r w:rsidRPr="004F370A">
        <w:rPr>
          <w:rFonts w:ascii="Times New Roman" w:eastAsia="Times New Roman" w:hAnsi="Times New Roman" w:cs="Times New Roman"/>
          <w:b/>
          <w:szCs w:val="24"/>
          <w:u w:val="single"/>
        </w:rPr>
        <w:t>Completion of Results: Project Outcome 3 – Achievement Rating: 5/6 Satisfactory</w:t>
      </w:r>
    </w:p>
    <w:p w14:paraId="734FFAFD"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Positives:</w:t>
      </w:r>
      <w:r w:rsidRPr="006A7F84">
        <w:rPr>
          <w:rFonts w:ascii="Times New Roman" w:eastAsia="Times New Roman" w:hAnsi="Times New Roman" w:cs="Times New Roman"/>
          <w:szCs w:val="24"/>
        </w:rPr>
        <w:t xml:space="preserve"> Outcome 3 was achieved, with improved climate change adaptation planning apparent across Bhutan. There was a strong PMU to mobilise different departments and divisions for DM activities, which has resulted in a total of 63 weather stations set up and sending data, with weather forecasting improving significantly in terms of accuracy. </w:t>
      </w:r>
    </w:p>
    <w:p w14:paraId="5E5CA0E9" w14:textId="77777777" w:rsidR="006A7F84" w:rsidRPr="006A7F84" w:rsidRDefault="006A7F84" w:rsidP="00FF740B">
      <w:pPr>
        <w:spacing w:after="0" w:line="240" w:lineRule="auto"/>
        <w:ind w:left="284"/>
        <w:contextualSpacing/>
        <w:jc w:val="both"/>
        <w:rPr>
          <w:rFonts w:ascii="Times New Roman" w:eastAsia="Times New Roman" w:hAnsi="Times New Roman" w:cs="Times New Roman"/>
          <w:szCs w:val="24"/>
        </w:rPr>
      </w:pPr>
    </w:p>
    <w:p w14:paraId="22960528"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t>Furthermore, capacity building efforts to train staff in the areas of predictive modelling, early warning systems and developing appropriate weather products have led to significant competitiveness in departments.</w:t>
      </w:r>
    </w:p>
    <w:p w14:paraId="70508254" w14:textId="77777777" w:rsidR="006A7F84" w:rsidRPr="006A7F84" w:rsidRDefault="006A7F84" w:rsidP="00FF740B">
      <w:pPr>
        <w:spacing w:after="0" w:line="240" w:lineRule="auto"/>
        <w:ind w:left="284"/>
        <w:contextualSpacing/>
        <w:jc w:val="both"/>
        <w:rPr>
          <w:rFonts w:ascii="Times New Roman" w:eastAsia="Times New Roman" w:hAnsi="Times New Roman" w:cs="Times New Roman"/>
          <w:szCs w:val="24"/>
        </w:rPr>
      </w:pPr>
    </w:p>
    <w:p w14:paraId="5BA4D690"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lastRenderedPageBreak/>
        <w:t xml:space="preserve">A National Weather and Flood Warning </w:t>
      </w:r>
      <w:proofErr w:type="spellStart"/>
      <w:r w:rsidRPr="006A7F84">
        <w:rPr>
          <w:rFonts w:ascii="Times New Roman" w:eastAsia="Times New Roman" w:hAnsi="Times New Roman" w:cs="Times New Roman"/>
          <w:szCs w:val="24"/>
        </w:rPr>
        <w:t>Center</w:t>
      </w:r>
      <w:proofErr w:type="spellEnd"/>
      <w:r w:rsidRPr="006A7F84">
        <w:rPr>
          <w:rFonts w:ascii="Times New Roman" w:eastAsia="Times New Roman" w:hAnsi="Times New Roman" w:cs="Times New Roman"/>
          <w:szCs w:val="24"/>
        </w:rPr>
        <w:t xml:space="preserve"> (NWFWC) has been set up within DHMS to strengthen the capacity of weather forecasting and warning. There is a need to plan and implement a master blue print to integrate data products from different forecasting platforms.</w:t>
      </w:r>
    </w:p>
    <w:p w14:paraId="5DC82A80" w14:textId="77777777" w:rsidR="006A7F84" w:rsidRPr="006A7F84" w:rsidRDefault="006A7F84" w:rsidP="00FF740B">
      <w:pPr>
        <w:spacing w:after="0" w:line="240" w:lineRule="auto"/>
        <w:ind w:left="284"/>
        <w:contextualSpacing/>
        <w:rPr>
          <w:rFonts w:ascii="Times New Roman" w:eastAsia="Times New Roman" w:hAnsi="Times New Roman" w:cs="Times New Roman"/>
          <w:szCs w:val="24"/>
        </w:rPr>
      </w:pPr>
    </w:p>
    <w:p w14:paraId="631368AF"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b/>
          <w:i/>
          <w:szCs w:val="24"/>
        </w:rPr>
        <w:t>Considerations for Future Projects</w:t>
      </w:r>
      <w:r w:rsidRPr="006A7F84">
        <w:rPr>
          <w:rFonts w:ascii="Times New Roman" w:eastAsia="Times New Roman" w:hAnsi="Times New Roman" w:cs="Times New Roman"/>
          <w:szCs w:val="24"/>
        </w:rPr>
        <w:t xml:space="preserve">: Although there is data collected from 63 weather stations, the current data analysis is not extensive enough for </w:t>
      </w:r>
      <w:r w:rsidRPr="006A7F84">
        <w:rPr>
          <w:rFonts w:ascii="Times New Roman" w:eastAsia="Times New Roman" w:hAnsi="Times New Roman" w:cs="Times New Roman"/>
          <w:color w:val="222222"/>
          <w:szCs w:val="24"/>
        </w:rPr>
        <w:t>greater insights on patterns in weather conditions. Also, there is limited data sharing and practice drills, which further impedes future preparedness for weather hazards. Going forward, it is recommended that data collected is shared with data analysts and more regular practice drills to be scheduled.</w:t>
      </w:r>
    </w:p>
    <w:p w14:paraId="7AA3E8E6"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p>
    <w:p w14:paraId="7D2AABE6" w14:textId="77777777" w:rsidR="006A7F84" w:rsidRPr="009A65B1" w:rsidRDefault="006A7F84" w:rsidP="009A65B1">
      <w:pPr>
        <w:pStyle w:val="Heading2"/>
        <w:spacing w:before="0" w:line="240" w:lineRule="auto"/>
        <w:contextualSpacing/>
        <w:rPr>
          <w:rFonts w:ascii="Times New Roman" w:eastAsia="Times New Roman" w:hAnsi="Times New Roman" w:cs="Times New Roman"/>
          <w:b/>
          <w:color w:val="000000"/>
          <w:sz w:val="24"/>
          <w:szCs w:val="24"/>
        </w:rPr>
      </w:pPr>
      <w:r w:rsidRPr="009A65B1">
        <w:rPr>
          <w:rFonts w:ascii="Times New Roman" w:eastAsia="Times New Roman" w:hAnsi="Times New Roman" w:cs="Times New Roman"/>
          <w:b/>
          <w:color w:val="000000"/>
          <w:sz w:val="24"/>
          <w:szCs w:val="24"/>
        </w:rPr>
        <w:t>4.3 Proposals for future directions underlining main objectives</w:t>
      </w:r>
    </w:p>
    <w:p w14:paraId="69118991"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b/>
          <w:color w:val="222222"/>
          <w:szCs w:val="24"/>
        </w:rPr>
      </w:pPr>
    </w:p>
    <w:p w14:paraId="60D778FC"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 xml:space="preserve">Based on the evaluation of the current Project’s objective and outcomes, as well as drawing on the experiences of other GEF projects, the greatest concern is that of sustainability. Whilst DM activities have been successfully launched and foundational capacity has been built, it is important to ensure that there are adequate follow ups </w:t>
      </w:r>
      <w:proofErr w:type="gramStart"/>
      <w:r w:rsidRPr="006A7F84">
        <w:rPr>
          <w:rFonts w:ascii="Times New Roman" w:eastAsia="Times New Roman" w:hAnsi="Times New Roman" w:cs="Times New Roman"/>
          <w:color w:val="222222"/>
          <w:szCs w:val="24"/>
        </w:rPr>
        <w:t>so as to</w:t>
      </w:r>
      <w:proofErr w:type="gramEnd"/>
      <w:r w:rsidRPr="006A7F84">
        <w:rPr>
          <w:rFonts w:ascii="Times New Roman" w:eastAsia="Times New Roman" w:hAnsi="Times New Roman" w:cs="Times New Roman"/>
          <w:color w:val="222222"/>
          <w:szCs w:val="24"/>
        </w:rPr>
        <w:t xml:space="preserve"> capitalise on completed activities. To promote sustainability, the following recommendations are suggested:</w:t>
      </w:r>
    </w:p>
    <w:p w14:paraId="4549384F"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b/>
          <w:color w:val="222222"/>
          <w:szCs w:val="24"/>
        </w:rPr>
      </w:pPr>
    </w:p>
    <w:p w14:paraId="25020398" w14:textId="77777777" w:rsidR="004F370A" w:rsidRDefault="004F370A" w:rsidP="004F370A">
      <w:pPr>
        <w:shd w:val="clear" w:color="auto" w:fill="FFFFFF"/>
        <w:spacing w:after="0" w:line="240" w:lineRule="auto"/>
        <w:contextualSpacing/>
        <w:jc w:val="both"/>
        <w:rPr>
          <w:rFonts w:ascii="Times New Roman" w:eastAsia="Times New Roman" w:hAnsi="Times New Roman" w:cs="Times New Roman"/>
          <w:color w:val="222222"/>
          <w:szCs w:val="24"/>
        </w:rPr>
      </w:pPr>
      <w:r w:rsidRPr="004F370A">
        <w:rPr>
          <w:rFonts w:ascii="Times New Roman" w:eastAsia="Times New Roman" w:hAnsi="Times New Roman" w:cs="Times New Roman"/>
          <w:b/>
          <w:i/>
          <w:color w:val="222222"/>
          <w:szCs w:val="24"/>
        </w:rPr>
        <w:t>Recommendation 1: Thematic Focused Training with Activ</w:t>
      </w:r>
      <w:r>
        <w:rPr>
          <w:rFonts w:ascii="Times New Roman" w:eastAsia="Times New Roman" w:hAnsi="Times New Roman" w:cs="Times New Roman"/>
          <w:b/>
          <w:i/>
          <w:color w:val="222222"/>
          <w:szCs w:val="24"/>
        </w:rPr>
        <w:t xml:space="preserve">ity Based Capacity Development </w:t>
      </w:r>
      <w:r w:rsidRPr="00BE0249">
        <w:rPr>
          <w:rFonts w:ascii="Times New Roman" w:eastAsia="Times New Roman" w:hAnsi="Times New Roman" w:cs="Times New Roman"/>
          <w:color w:val="222222"/>
          <w:szCs w:val="24"/>
        </w:rPr>
        <w:t>Instead of having 2-3 training activities under one theme, it would have been better if one single large training project was formulated to target the root issue, rather than spreading resources thinly to deal with the</w:t>
      </w:r>
      <w:r>
        <w:rPr>
          <w:rFonts w:ascii="Times New Roman" w:eastAsia="Times New Roman" w:hAnsi="Times New Roman" w:cs="Times New Roman"/>
          <w:color w:val="222222"/>
          <w:szCs w:val="24"/>
        </w:rPr>
        <w:t xml:space="preserve"> various downstream activities. </w:t>
      </w:r>
      <w:r w:rsidRPr="00BE0249">
        <w:rPr>
          <w:rFonts w:ascii="Times New Roman" w:eastAsia="Times New Roman" w:hAnsi="Times New Roman" w:cs="Times New Roman"/>
          <w:color w:val="222222"/>
          <w:szCs w:val="24"/>
        </w:rPr>
        <w:t>For example, instead of having one training workshop where various DM activities are covered (</w:t>
      </w:r>
      <w:proofErr w:type="spellStart"/>
      <w:r w:rsidRPr="00BE0249">
        <w:rPr>
          <w:rFonts w:ascii="Times New Roman" w:eastAsia="Times New Roman" w:hAnsi="Times New Roman" w:cs="Times New Roman"/>
          <w:color w:val="222222"/>
          <w:szCs w:val="24"/>
        </w:rPr>
        <w:t>eg</w:t>
      </w:r>
      <w:proofErr w:type="spellEnd"/>
      <w:r w:rsidRPr="00BE0249">
        <w:rPr>
          <w:rFonts w:ascii="Times New Roman" w:eastAsia="Times New Roman" w:hAnsi="Times New Roman" w:cs="Times New Roman"/>
          <w:color w:val="222222"/>
          <w:szCs w:val="24"/>
        </w:rPr>
        <w:t xml:space="preserve"> landslide, flood protection, water harvesting), it would be better to focus on one theme (</w:t>
      </w:r>
      <w:proofErr w:type="spellStart"/>
      <w:r w:rsidRPr="00BE0249">
        <w:rPr>
          <w:rFonts w:ascii="Times New Roman" w:eastAsia="Times New Roman" w:hAnsi="Times New Roman" w:cs="Times New Roman"/>
          <w:color w:val="222222"/>
          <w:szCs w:val="24"/>
        </w:rPr>
        <w:t>eg</w:t>
      </w:r>
      <w:proofErr w:type="spellEnd"/>
      <w:r w:rsidRPr="00BE0249">
        <w:rPr>
          <w:rFonts w:ascii="Times New Roman" w:eastAsia="Times New Roman" w:hAnsi="Times New Roman" w:cs="Times New Roman"/>
          <w:color w:val="222222"/>
          <w:szCs w:val="24"/>
        </w:rPr>
        <w:t xml:space="preserve"> landslide) and the targeted participants are government staff, local DM committee members and contractors who are working on landslide protection works and activities. In addition, it is recommended that training workshops be a mix of classroom teaching, where knowledge is shared, and field work, where participants get hands-on practice on how to set up landslide protection works for example.</w:t>
      </w:r>
    </w:p>
    <w:p w14:paraId="5950B057" w14:textId="77777777" w:rsidR="004F370A" w:rsidRDefault="004F370A" w:rsidP="004F370A">
      <w:pPr>
        <w:shd w:val="clear" w:color="auto" w:fill="FFFFFF"/>
        <w:spacing w:after="0" w:line="240" w:lineRule="auto"/>
        <w:contextualSpacing/>
        <w:jc w:val="both"/>
        <w:rPr>
          <w:rFonts w:ascii="Times New Roman" w:eastAsia="Times New Roman" w:hAnsi="Times New Roman" w:cs="Times New Roman"/>
          <w:color w:val="222222"/>
          <w:szCs w:val="24"/>
        </w:rPr>
      </w:pPr>
    </w:p>
    <w:p w14:paraId="0789D672" w14:textId="77777777" w:rsidR="004F370A" w:rsidRDefault="004F370A" w:rsidP="004F370A">
      <w:pPr>
        <w:shd w:val="clear" w:color="auto" w:fill="FFFFFF"/>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 xml:space="preserve">Skills development needs to be linked specifically to a project to ensure that training is relevant and timely, that is, it can be immediately applied to deliver results under the planned project. An example of a skill that is relevant is Water Transfer Pricing, which will accurately assign costs to various components under the project and allow budgeting to be more reflective of real costs incurred. </w:t>
      </w:r>
      <w:r w:rsidR="0046250E">
        <w:rPr>
          <w:rFonts w:ascii="Times New Roman" w:eastAsia="Times New Roman" w:hAnsi="Times New Roman" w:cs="Times New Roman"/>
          <w:szCs w:val="24"/>
        </w:rPr>
        <w:t xml:space="preserve">This can be considered for future </w:t>
      </w:r>
      <w:r w:rsidRPr="00BE0249">
        <w:rPr>
          <w:rFonts w:ascii="Times New Roman" w:eastAsia="Times New Roman" w:hAnsi="Times New Roman" w:cs="Times New Roman"/>
          <w:szCs w:val="24"/>
        </w:rPr>
        <w:t>project</w:t>
      </w:r>
      <w:r w:rsidR="0046250E">
        <w:rPr>
          <w:rFonts w:ascii="Times New Roman" w:eastAsia="Times New Roman" w:hAnsi="Times New Roman" w:cs="Times New Roman"/>
          <w:szCs w:val="24"/>
        </w:rPr>
        <w:t>s</w:t>
      </w:r>
      <w:r w:rsidRPr="00BE0249">
        <w:rPr>
          <w:rFonts w:ascii="Times New Roman" w:eastAsia="Times New Roman" w:hAnsi="Times New Roman" w:cs="Times New Roman"/>
          <w:szCs w:val="24"/>
        </w:rPr>
        <w:t xml:space="preserve"> as well as future DM training.</w:t>
      </w:r>
    </w:p>
    <w:p w14:paraId="4DF488EA" w14:textId="77777777" w:rsidR="00724929" w:rsidRPr="00BE0249" w:rsidRDefault="00724929" w:rsidP="004F370A">
      <w:pPr>
        <w:shd w:val="clear" w:color="auto" w:fill="FFFFFF"/>
        <w:spacing w:after="0" w:line="240" w:lineRule="auto"/>
        <w:contextualSpacing/>
        <w:jc w:val="both"/>
        <w:rPr>
          <w:rFonts w:ascii="Times New Roman" w:eastAsia="Times New Roman" w:hAnsi="Times New Roman" w:cs="Times New Roman"/>
          <w:szCs w:val="24"/>
        </w:rPr>
      </w:pPr>
    </w:p>
    <w:p w14:paraId="39354702" w14:textId="77777777" w:rsidR="00724929" w:rsidRPr="00BE0249" w:rsidRDefault="00724929" w:rsidP="00724929">
      <w:pPr>
        <w:shd w:val="clear" w:color="auto" w:fill="FFFFFF"/>
        <w:spacing w:after="0" w:line="240" w:lineRule="auto"/>
        <w:contextualSpacing/>
        <w:jc w:val="both"/>
        <w:rPr>
          <w:rFonts w:ascii="Times New Roman" w:eastAsia="Times New Roman" w:hAnsi="Times New Roman" w:cs="Times New Roman"/>
          <w:szCs w:val="24"/>
        </w:rPr>
      </w:pPr>
      <w:r>
        <w:rPr>
          <w:rFonts w:ascii="Times New Roman" w:eastAsia="Times New Roman" w:hAnsi="Times New Roman" w:cs="Times New Roman"/>
          <w:szCs w:val="24"/>
        </w:rPr>
        <w:t>Responsible: All the agencies involved in unique activities of the project</w:t>
      </w:r>
    </w:p>
    <w:p w14:paraId="4BF1F4F0" w14:textId="77777777" w:rsidR="004F370A" w:rsidRPr="00BE0249" w:rsidRDefault="004F370A" w:rsidP="004F370A">
      <w:pPr>
        <w:spacing w:after="0" w:line="240" w:lineRule="auto"/>
        <w:contextualSpacing/>
        <w:jc w:val="both"/>
        <w:rPr>
          <w:rFonts w:ascii="Times New Roman" w:eastAsia="Times New Roman" w:hAnsi="Times New Roman" w:cs="Times New Roman"/>
          <w:szCs w:val="24"/>
        </w:rPr>
      </w:pPr>
    </w:p>
    <w:p w14:paraId="1C4E7388" w14:textId="77777777" w:rsidR="004201BC" w:rsidRDefault="004F370A" w:rsidP="004F370A">
      <w:pPr>
        <w:spacing w:after="0" w:line="240" w:lineRule="auto"/>
        <w:contextualSpacing/>
        <w:jc w:val="both"/>
        <w:rPr>
          <w:rFonts w:ascii="Times New Roman" w:eastAsia="Times New Roman" w:hAnsi="Times New Roman" w:cs="Times New Roman"/>
          <w:b/>
          <w:i/>
          <w:szCs w:val="24"/>
        </w:rPr>
      </w:pPr>
      <w:r w:rsidRPr="004F370A">
        <w:rPr>
          <w:rFonts w:ascii="Times New Roman" w:eastAsia="Times New Roman" w:hAnsi="Times New Roman" w:cs="Times New Roman"/>
          <w:b/>
          <w:i/>
          <w:szCs w:val="24"/>
        </w:rPr>
        <w:t>Recommendation 2</w:t>
      </w:r>
      <w:r w:rsidRPr="004F370A">
        <w:rPr>
          <w:rFonts w:ascii="Times New Roman" w:eastAsia="Times New Roman" w:hAnsi="Times New Roman" w:cs="Times New Roman"/>
          <w:i/>
          <w:szCs w:val="24"/>
        </w:rPr>
        <w:t xml:space="preserve">: </w:t>
      </w:r>
      <w:r w:rsidRPr="004F370A">
        <w:rPr>
          <w:rFonts w:ascii="Times New Roman" w:eastAsia="Times New Roman" w:hAnsi="Times New Roman" w:cs="Times New Roman"/>
          <w:b/>
          <w:i/>
          <w:szCs w:val="24"/>
        </w:rPr>
        <w:t xml:space="preserve">Replication </w:t>
      </w:r>
    </w:p>
    <w:p w14:paraId="08B2E1CE" w14:textId="77777777" w:rsidR="004F370A" w:rsidRDefault="004F370A" w:rsidP="004F370A">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Replication of successful activities for pres</w:t>
      </w:r>
      <w:r w:rsidR="0046250E">
        <w:rPr>
          <w:rFonts w:ascii="Times New Roman" w:eastAsia="Times New Roman" w:hAnsi="Times New Roman" w:cs="Times New Roman"/>
          <w:szCs w:val="24"/>
        </w:rPr>
        <w:t>ent as well as future projects</w:t>
      </w:r>
      <w:r w:rsidRPr="00BE0249">
        <w:rPr>
          <w:rFonts w:ascii="Times New Roman" w:eastAsia="Times New Roman" w:hAnsi="Times New Roman" w:cs="Times New Roman"/>
          <w:szCs w:val="24"/>
        </w:rPr>
        <w:t xml:space="preserve"> (for example, water filtration, weather forecasting technique transfer to flood forecasting and forest fire; lessons in hydrological mapping; capacity development </w:t>
      </w:r>
      <w:r w:rsidR="00565E9C">
        <w:rPr>
          <w:rFonts w:ascii="Times New Roman" w:eastAsia="Times New Roman" w:hAnsi="Times New Roman" w:cs="Times New Roman"/>
          <w:szCs w:val="24"/>
        </w:rPr>
        <w:t>at Central level replicated to local level</w:t>
      </w:r>
      <w:r w:rsidRPr="00BE0249">
        <w:rPr>
          <w:rFonts w:ascii="Times New Roman" w:eastAsia="Times New Roman" w:hAnsi="Times New Roman" w:cs="Times New Roman"/>
          <w:szCs w:val="24"/>
        </w:rPr>
        <w:t>)</w:t>
      </w:r>
      <w:r>
        <w:rPr>
          <w:rFonts w:ascii="Times New Roman" w:eastAsia="Times New Roman" w:hAnsi="Times New Roman" w:cs="Times New Roman"/>
          <w:szCs w:val="24"/>
        </w:rPr>
        <w:t xml:space="preserve">. </w:t>
      </w:r>
      <w:r w:rsidRPr="00BE0249">
        <w:rPr>
          <w:rFonts w:ascii="Times New Roman" w:eastAsia="Times New Roman" w:hAnsi="Times New Roman" w:cs="Times New Roman"/>
          <w:szCs w:val="24"/>
        </w:rPr>
        <w:t xml:space="preserve">During the evaluation, there were </w:t>
      </w:r>
      <w:proofErr w:type="gramStart"/>
      <w:r w:rsidRPr="00BE0249">
        <w:rPr>
          <w:rFonts w:ascii="Times New Roman" w:eastAsia="Times New Roman" w:hAnsi="Times New Roman" w:cs="Times New Roman"/>
          <w:szCs w:val="24"/>
        </w:rPr>
        <w:t>a number of</w:t>
      </w:r>
      <w:proofErr w:type="gramEnd"/>
      <w:r w:rsidRPr="00BE0249">
        <w:rPr>
          <w:rFonts w:ascii="Times New Roman" w:eastAsia="Times New Roman" w:hAnsi="Times New Roman" w:cs="Times New Roman"/>
          <w:szCs w:val="24"/>
        </w:rPr>
        <w:t xml:space="preserve"> successful activities recorded that are worthy of replication. For instance, the general techniques developed for water filtration and weather forecasting could have been applied to flood forecasting and forest fire management, given the similarities in targeted outcomes to be achieved. Similarly, the robust capacity development at the central level of the </w:t>
      </w:r>
      <w:r w:rsidRPr="00BE0249">
        <w:rPr>
          <w:rFonts w:ascii="Times New Roman" w:eastAsia="Times New Roman" w:hAnsi="Times New Roman" w:cs="Times New Roman"/>
          <w:szCs w:val="24"/>
        </w:rPr>
        <w:lastRenderedPageBreak/>
        <w:t>Government of Bhutan should be replicated at municipal levels, where the foundational capacity laid requires further development for sustained DM resilience.</w:t>
      </w:r>
    </w:p>
    <w:p w14:paraId="518D548E" w14:textId="77777777" w:rsidR="004F370A" w:rsidRDefault="004F370A" w:rsidP="004F370A">
      <w:pPr>
        <w:spacing w:after="0" w:line="240" w:lineRule="auto"/>
        <w:contextualSpacing/>
        <w:jc w:val="both"/>
        <w:rPr>
          <w:rFonts w:ascii="Times New Roman" w:eastAsia="Times New Roman" w:hAnsi="Times New Roman" w:cs="Times New Roman"/>
          <w:szCs w:val="24"/>
        </w:rPr>
      </w:pPr>
    </w:p>
    <w:p w14:paraId="35F1B8AF" w14:textId="77777777" w:rsidR="004F370A" w:rsidRDefault="004F370A" w:rsidP="004F370A">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 xml:space="preserve">For </w:t>
      </w:r>
      <w:r w:rsidR="002B35F0">
        <w:rPr>
          <w:rFonts w:ascii="Times New Roman" w:eastAsia="Times New Roman" w:hAnsi="Times New Roman" w:cs="Times New Roman"/>
          <w:szCs w:val="24"/>
        </w:rPr>
        <w:t>future projects</w:t>
      </w:r>
      <w:r w:rsidRPr="00BE0249">
        <w:rPr>
          <w:rFonts w:ascii="Times New Roman" w:eastAsia="Times New Roman" w:hAnsi="Times New Roman" w:cs="Times New Roman"/>
          <w:szCs w:val="24"/>
        </w:rPr>
        <w:t xml:space="preserve">, these dual purposes could be implemented by updating local level officials and field staff on successful lessons learnt </w:t>
      </w:r>
      <w:proofErr w:type="gramStart"/>
      <w:r w:rsidRPr="00BE0249">
        <w:rPr>
          <w:rFonts w:ascii="Times New Roman" w:eastAsia="Times New Roman" w:hAnsi="Times New Roman" w:cs="Times New Roman"/>
          <w:szCs w:val="24"/>
        </w:rPr>
        <w:t>during the course of</w:t>
      </w:r>
      <w:proofErr w:type="gramEnd"/>
      <w:r w:rsidRPr="00BE0249">
        <w:rPr>
          <w:rFonts w:ascii="Times New Roman" w:eastAsia="Times New Roman" w:hAnsi="Times New Roman" w:cs="Times New Roman"/>
          <w:szCs w:val="24"/>
        </w:rPr>
        <w:t xml:space="preserve"> project implementation. This can be achieved through classroom and practical trainings, recordings of success stories or even actual visits to successful pilot sites, depending on budget availability. Funding for these can be acquired through climate change related sources as well as other non-climate related sources.</w:t>
      </w:r>
    </w:p>
    <w:p w14:paraId="1546D709" w14:textId="77777777" w:rsidR="00724929" w:rsidRDefault="00724929" w:rsidP="004F370A">
      <w:pPr>
        <w:spacing w:after="0" w:line="240" w:lineRule="auto"/>
        <w:contextualSpacing/>
        <w:jc w:val="both"/>
        <w:rPr>
          <w:rFonts w:ascii="Times New Roman" w:eastAsia="Times New Roman" w:hAnsi="Times New Roman" w:cs="Times New Roman"/>
          <w:szCs w:val="24"/>
        </w:rPr>
      </w:pPr>
    </w:p>
    <w:p w14:paraId="59B4365B" w14:textId="77777777" w:rsidR="00724929" w:rsidRPr="00BE0249" w:rsidRDefault="00724929" w:rsidP="00724929">
      <w:pPr>
        <w:shd w:val="clear" w:color="auto" w:fill="FFFFFF"/>
        <w:spacing w:after="0" w:line="240" w:lineRule="auto"/>
        <w:contextualSpacing/>
        <w:jc w:val="both"/>
        <w:rPr>
          <w:rFonts w:ascii="Times New Roman" w:eastAsia="Times New Roman" w:hAnsi="Times New Roman" w:cs="Times New Roman"/>
          <w:szCs w:val="24"/>
        </w:rPr>
      </w:pPr>
      <w:r>
        <w:rPr>
          <w:rFonts w:ascii="Times New Roman" w:eastAsia="Times New Roman" w:hAnsi="Times New Roman" w:cs="Times New Roman"/>
          <w:szCs w:val="24"/>
        </w:rPr>
        <w:t>Responsible: All the agencies involved in unique activities of the project</w:t>
      </w:r>
    </w:p>
    <w:p w14:paraId="719622D6" w14:textId="77777777" w:rsidR="00724929" w:rsidRPr="00BE0249" w:rsidRDefault="00724929" w:rsidP="004F370A">
      <w:pPr>
        <w:spacing w:after="0" w:line="240" w:lineRule="auto"/>
        <w:contextualSpacing/>
        <w:jc w:val="both"/>
        <w:rPr>
          <w:rFonts w:ascii="Times New Roman" w:eastAsia="Times New Roman" w:hAnsi="Times New Roman" w:cs="Times New Roman"/>
          <w:szCs w:val="24"/>
        </w:rPr>
      </w:pPr>
    </w:p>
    <w:p w14:paraId="27C36D85" w14:textId="77777777" w:rsidR="004F370A" w:rsidRPr="00BE0249" w:rsidRDefault="004F370A" w:rsidP="004F370A">
      <w:pPr>
        <w:spacing w:after="0" w:line="240" w:lineRule="auto"/>
        <w:contextualSpacing/>
        <w:jc w:val="both"/>
        <w:rPr>
          <w:rFonts w:ascii="Times New Roman" w:eastAsia="Times New Roman" w:hAnsi="Times New Roman" w:cs="Times New Roman"/>
          <w:b/>
          <w:szCs w:val="24"/>
        </w:rPr>
      </w:pPr>
    </w:p>
    <w:p w14:paraId="0F4D51E0" w14:textId="77777777" w:rsidR="004201BC" w:rsidRDefault="004F370A" w:rsidP="004F370A">
      <w:pPr>
        <w:spacing w:after="0" w:line="240" w:lineRule="auto"/>
        <w:contextualSpacing/>
        <w:jc w:val="both"/>
        <w:rPr>
          <w:rFonts w:ascii="Times New Roman" w:eastAsia="Times New Roman" w:hAnsi="Times New Roman" w:cs="Times New Roman"/>
          <w:b/>
          <w:i/>
          <w:szCs w:val="24"/>
        </w:rPr>
      </w:pPr>
      <w:r w:rsidRPr="004F370A">
        <w:rPr>
          <w:rFonts w:ascii="Times New Roman" w:eastAsia="Times New Roman" w:hAnsi="Times New Roman" w:cs="Times New Roman"/>
          <w:b/>
          <w:i/>
          <w:szCs w:val="24"/>
        </w:rPr>
        <w:t>Recommendation 3: Publication and Funding for Innovations to Enhance Resilience against Climate-Induced Risks</w:t>
      </w:r>
    </w:p>
    <w:p w14:paraId="244AA796" w14:textId="77777777" w:rsidR="004F370A" w:rsidRPr="00BE0249" w:rsidRDefault="004F370A" w:rsidP="004F370A">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In Recommendation 2, replication focused on repeating successful practices nationally within Bhutan. Given the success of uniquely innovative approaches discovered by Bhutan, it is recommended that these be published in international high impact journals such as Springer Nature. Apart from serving as a record for future climate adaptation projects in Bhutan, this can help draw governments, international organisations, academics and researchers to participate and collaborate in climate change adaptatio</w:t>
      </w:r>
      <w:r w:rsidR="004B1165">
        <w:rPr>
          <w:rFonts w:ascii="Times New Roman" w:eastAsia="Times New Roman" w:hAnsi="Times New Roman" w:cs="Times New Roman"/>
          <w:szCs w:val="24"/>
        </w:rPr>
        <w:t>n projects in Bhutan. E</w:t>
      </w:r>
      <w:r w:rsidRPr="00BE0249">
        <w:rPr>
          <w:rFonts w:ascii="Times New Roman" w:eastAsia="Times New Roman" w:hAnsi="Times New Roman" w:cs="Times New Roman"/>
          <w:szCs w:val="24"/>
        </w:rPr>
        <w:t>xamples include:</w:t>
      </w:r>
    </w:p>
    <w:p w14:paraId="5F0BFB95" w14:textId="77777777" w:rsidR="004F370A" w:rsidRPr="00BE0249" w:rsidRDefault="004F370A" w:rsidP="00574666">
      <w:pPr>
        <w:pStyle w:val="ListParagraph"/>
        <w:numPr>
          <w:ilvl w:val="0"/>
          <w:numId w:val="6"/>
        </w:numPr>
        <w:shd w:val="clear" w:color="auto" w:fill="FFFFFF"/>
        <w:spacing w:after="0" w:line="240" w:lineRule="auto"/>
        <w:ind w:left="360"/>
        <w:jc w:val="both"/>
        <w:rPr>
          <w:rFonts w:ascii="Times New Roman" w:eastAsia="Times New Roman" w:hAnsi="Times New Roman" w:cs="Times New Roman"/>
          <w:sz w:val="24"/>
          <w:szCs w:val="24"/>
          <w:u w:val="single"/>
        </w:rPr>
      </w:pPr>
      <w:r w:rsidRPr="00BE0249">
        <w:rPr>
          <w:rFonts w:ascii="Times New Roman" w:eastAsia="Times New Roman" w:hAnsi="Times New Roman" w:cs="Times New Roman"/>
          <w:sz w:val="24"/>
          <w:szCs w:val="24"/>
          <w:u w:val="single"/>
        </w:rPr>
        <w:t xml:space="preserve">Outcome 2, </w:t>
      </w:r>
      <w:proofErr w:type="spellStart"/>
      <w:r w:rsidRPr="00BE0249">
        <w:rPr>
          <w:rFonts w:ascii="Times New Roman" w:eastAsia="Times New Roman" w:hAnsi="Times New Roman" w:cs="Times New Roman"/>
          <w:sz w:val="24"/>
          <w:szCs w:val="24"/>
          <w:u w:val="single"/>
        </w:rPr>
        <w:t>Tarayana</w:t>
      </w:r>
      <w:proofErr w:type="spellEnd"/>
      <w:r w:rsidRPr="00BE0249">
        <w:rPr>
          <w:rFonts w:ascii="Times New Roman" w:eastAsia="Times New Roman" w:hAnsi="Times New Roman" w:cs="Times New Roman"/>
          <w:sz w:val="24"/>
          <w:szCs w:val="24"/>
          <w:u w:val="single"/>
        </w:rPr>
        <w:t xml:space="preserve"> Foundation, Climate Resilient Water Harvesting:</w:t>
      </w:r>
    </w:p>
    <w:p w14:paraId="69BF7804" w14:textId="77777777" w:rsidR="004F370A" w:rsidRPr="00BE0249" w:rsidRDefault="004F370A" w:rsidP="00574666">
      <w:pPr>
        <w:pStyle w:val="ListParagraph"/>
        <w:numPr>
          <w:ilvl w:val="1"/>
          <w:numId w:val="6"/>
        </w:numPr>
        <w:shd w:val="clear" w:color="auto" w:fill="FFFFFF"/>
        <w:tabs>
          <w:tab w:val="left" w:pos="810"/>
        </w:tabs>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Construction of water reservoirs</w:t>
      </w:r>
    </w:p>
    <w:p w14:paraId="716C1914" w14:textId="77777777" w:rsidR="004F370A" w:rsidRPr="00BE0249" w:rsidRDefault="004F370A" w:rsidP="00574666">
      <w:pPr>
        <w:pStyle w:val="ListParagraph"/>
        <w:numPr>
          <w:ilvl w:val="1"/>
          <w:numId w:val="6"/>
        </w:numPr>
        <w:shd w:val="clear" w:color="auto" w:fill="FFFFFF"/>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 xml:space="preserve">Provision of syntax water tanks for households above and beside </w:t>
      </w:r>
      <w:proofErr w:type="spellStart"/>
      <w:r w:rsidRPr="00BE0249">
        <w:rPr>
          <w:rFonts w:ascii="Times New Roman" w:eastAsia="Times New Roman" w:hAnsi="Times New Roman" w:cs="Times New Roman"/>
          <w:sz w:val="24"/>
          <w:szCs w:val="24"/>
        </w:rPr>
        <w:t>Mukapari</w:t>
      </w:r>
      <w:proofErr w:type="spellEnd"/>
      <w:r w:rsidRPr="00BE0249">
        <w:rPr>
          <w:rFonts w:ascii="Times New Roman" w:eastAsia="Times New Roman" w:hAnsi="Times New Roman" w:cs="Times New Roman"/>
          <w:sz w:val="24"/>
          <w:szCs w:val="24"/>
        </w:rPr>
        <w:t xml:space="preserve"> source where drawing pipelines till home is not feasible</w:t>
      </w:r>
    </w:p>
    <w:p w14:paraId="5B0AF61F" w14:textId="77777777" w:rsidR="004F370A" w:rsidRPr="00BE0249" w:rsidRDefault="004F370A" w:rsidP="00574666">
      <w:pPr>
        <w:pStyle w:val="ListParagraph"/>
        <w:numPr>
          <w:ilvl w:val="1"/>
          <w:numId w:val="6"/>
        </w:numPr>
        <w:shd w:val="clear" w:color="auto" w:fill="FFFFFF"/>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Installation of rain water systems for households</w:t>
      </w:r>
    </w:p>
    <w:p w14:paraId="4E90E5CB" w14:textId="77777777" w:rsidR="004F370A" w:rsidRPr="00BE0249" w:rsidRDefault="004F370A" w:rsidP="00574666">
      <w:pPr>
        <w:pStyle w:val="ListParagraph"/>
        <w:numPr>
          <w:ilvl w:val="1"/>
          <w:numId w:val="6"/>
        </w:numPr>
        <w:shd w:val="clear" w:color="auto" w:fill="FFFFFF"/>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Planting of trees and fencing around the water sources</w:t>
      </w:r>
    </w:p>
    <w:p w14:paraId="27CC711E" w14:textId="77777777" w:rsidR="004F370A" w:rsidRPr="00BE0249" w:rsidRDefault="004F370A" w:rsidP="00574666">
      <w:pPr>
        <w:pStyle w:val="ListParagraph"/>
        <w:numPr>
          <w:ilvl w:val="1"/>
          <w:numId w:val="6"/>
        </w:numPr>
        <w:shd w:val="clear" w:color="auto" w:fill="FFFFFF"/>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Provision of pipelines from water reservoirs to reachable households within short distances</w:t>
      </w:r>
    </w:p>
    <w:p w14:paraId="691C539A" w14:textId="77777777" w:rsidR="004F370A" w:rsidRPr="00BE0249" w:rsidRDefault="004F370A" w:rsidP="00574666">
      <w:pPr>
        <w:pStyle w:val="ListParagraph"/>
        <w:numPr>
          <w:ilvl w:val="1"/>
          <w:numId w:val="6"/>
        </w:numPr>
        <w:shd w:val="clear" w:color="auto" w:fill="FFFFFF"/>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 xml:space="preserve">Awareness programmes for villagers </w:t>
      </w:r>
      <w:proofErr w:type="gramStart"/>
      <w:r w:rsidRPr="00BE0249">
        <w:rPr>
          <w:rFonts w:ascii="Times New Roman" w:eastAsia="Times New Roman" w:hAnsi="Times New Roman" w:cs="Times New Roman"/>
          <w:sz w:val="24"/>
          <w:szCs w:val="24"/>
        </w:rPr>
        <w:t>on:</w:t>
      </w:r>
      <w:proofErr w:type="gramEnd"/>
      <w:r w:rsidRPr="00BE0249">
        <w:rPr>
          <w:rFonts w:ascii="Times New Roman" w:eastAsia="Times New Roman" w:hAnsi="Times New Roman" w:cs="Times New Roman"/>
          <w:sz w:val="24"/>
          <w:szCs w:val="24"/>
        </w:rPr>
        <w:t xml:space="preserve"> the importance of conserving trees around water sources, refraining from planting trees and crops which require more water</w:t>
      </w:r>
    </w:p>
    <w:p w14:paraId="7EC034A0" w14:textId="77777777" w:rsidR="004F370A" w:rsidRPr="00BE0249" w:rsidRDefault="004F370A" w:rsidP="00574666">
      <w:pPr>
        <w:pStyle w:val="ListParagraph"/>
        <w:numPr>
          <w:ilvl w:val="0"/>
          <w:numId w:val="6"/>
        </w:numPr>
        <w:shd w:val="clear" w:color="auto" w:fill="FFFFFF"/>
        <w:spacing w:after="0" w:line="240" w:lineRule="auto"/>
        <w:ind w:left="360"/>
        <w:jc w:val="both"/>
        <w:rPr>
          <w:rFonts w:ascii="Times New Roman" w:eastAsia="Times New Roman" w:hAnsi="Times New Roman" w:cs="Times New Roman"/>
          <w:sz w:val="24"/>
          <w:szCs w:val="24"/>
          <w:u w:val="single"/>
        </w:rPr>
      </w:pPr>
      <w:r w:rsidRPr="00BE0249">
        <w:rPr>
          <w:rFonts w:ascii="Times New Roman" w:eastAsia="Times New Roman" w:hAnsi="Times New Roman" w:cs="Times New Roman"/>
          <w:sz w:val="24"/>
          <w:szCs w:val="24"/>
          <w:u w:val="single"/>
        </w:rPr>
        <w:t>Output 2.1</w:t>
      </w:r>
      <w:r w:rsidRPr="00BE0249">
        <w:rPr>
          <w:rFonts w:ascii="Times New Roman" w:hAnsi="Times New Roman" w:cs="Times New Roman"/>
          <w:sz w:val="24"/>
          <w:szCs w:val="24"/>
          <w:u w:val="single"/>
        </w:rPr>
        <w:t xml:space="preserve">, </w:t>
      </w:r>
      <w:proofErr w:type="spellStart"/>
      <w:r w:rsidRPr="00BE0249">
        <w:rPr>
          <w:rFonts w:ascii="Times New Roman" w:eastAsia="Times New Roman" w:hAnsi="Times New Roman" w:cs="Times New Roman"/>
          <w:sz w:val="24"/>
          <w:szCs w:val="24"/>
          <w:u w:val="single"/>
        </w:rPr>
        <w:t>Mongar</w:t>
      </w:r>
      <w:proofErr w:type="spellEnd"/>
      <w:r w:rsidRPr="00BE0249">
        <w:rPr>
          <w:rFonts w:ascii="Times New Roman" w:eastAsia="Times New Roman" w:hAnsi="Times New Roman" w:cs="Times New Roman"/>
          <w:sz w:val="24"/>
          <w:szCs w:val="24"/>
          <w:u w:val="single"/>
        </w:rPr>
        <w:t xml:space="preserve"> Municipality, Climate-resilient water harvesting, storage and distribution systems:</w:t>
      </w:r>
    </w:p>
    <w:p w14:paraId="2EAFDDBB" w14:textId="77777777" w:rsidR="004F370A" w:rsidRPr="00BE0249" w:rsidRDefault="004F370A" w:rsidP="00574666">
      <w:pPr>
        <w:pStyle w:val="ListParagraph"/>
        <w:numPr>
          <w:ilvl w:val="0"/>
          <w:numId w:val="7"/>
        </w:numPr>
        <w:shd w:val="clear" w:color="auto" w:fill="FFFFFF"/>
        <w:spacing w:after="0" w:line="240" w:lineRule="auto"/>
        <w:ind w:left="1080"/>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Water scarcity eliminated in core town areas since 2014 due to dual supply system</w:t>
      </w:r>
    </w:p>
    <w:p w14:paraId="2BDA0F4C" w14:textId="77777777" w:rsidR="004F370A" w:rsidRPr="00BE0249" w:rsidRDefault="004F370A" w:rsidP="00574666">
      <w:pPr>
        <w:pStyle w:val="ListParagraph"/>
        <w:numPr>
          <w:ilvl w:val="1"/>
          <w:numId w:val="7"/>
        </w:numPr>
        <w:shd w:val="clear" w:color="auto" w:fill="FFFFFF"/>
        <w:spacing w:after="0" w:line="240" w:lineRule="auto"/>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Monsoon season, gravitational supply system in upper location is used</w:t>
      </w:r>
    </w:p>
    <w:p w14:paraId="6789B192" w14:textId="77777777" w:rsidR="004F370A" w:rsidRPr="00BE0249" w:rsidRDefault="004F370A" w:rsidP="00574666">
      <w:pPr>
        <w:pStyle w:val="ListParagraph"/>
        <w:numPr>
          <w:ilvl w:val="1"/>
          <w:numId w:val="7"/>
        </w:numPr>
        <w:shd w:val="clear" w:color="auto" w:fill="FFFFFF"/>
        <w:spacing w:after="0" w:line="240" w:lineRule="auto"/>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Lean seasons, pump supply system in lower location is used</w:t>
      </w:r>
    </w:p>
    <w:p w14:paraId="286E1B83" w14:textId="77777777" w:rsidR="004F370A" w:rsidRPr="00BE0249" w:rsidRDefault="004F370A" w:rsidP="00574666">
      <w:pPr>
        <w:pStyle w:val="ListParagraph"/>
        <w:numPr>
          <w:ilvl w:val="1"/>
          <w:numId w:val="7"/>
        </w:numPr>
        <w:shd w:val="clear" w:color="auto" w:fill="FFFFFF"/>
        <w:spacing w:after="0" w:line="240" w:lineRule="auto"/>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rPr>
        <w:t>This has made water supply reliable throughout the year, even when maintenance works are required for either supply line. Additional costs are needed for running pumps in lean season</w:t>
      </w:r>
    </w:p>
    <w:p w14:paraId="23223287" w14:textId="77777777" w:rsidR="004F370A" w:rsidRPr="00BE0249" w:rsidRDefault="004F370A" w:rsidP="004F370A">
      <w:pPr>
        <w:shd w:val="clear" w:color="auto" w:fill="FFFFFF"/>
        <w:spacing w:after="0" w:line="240" w:lineRule="auto"/>
        <w:contextualSpacing/>
        <w:jc w:val="both"/>
        <w:rPr>
          <w:rFonts w:ascii="Times New Roman" w:eastAsia="Times New Roman" w:hAnsi="Times New Roman" w:cs="Times New Roman"/>
          <w:szCs w:val="24"/>
        </w:rPr>
      </w:pPr>
    </w:p>
    <w:p w14:paraId="71F938E3" w14:textId="77777777" w:rsidR="004F370A" w:rsidRDefault="004F370A" w:rsidP="004F370A">
      <w:pPr>
        <w:shd w:val="clear" w:color="auto" w:fill="FFFFFF"/>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Apart from publication in international journals, it is advised that these innovations be submitted concurrently as proof and evidence of concept to both climate and non-climate funds. This can help draw funding, which is key considering the financial limitations Bhutan faces, and has the added benefit of being targeted to promote DM activities for climate resilience.</w:t>
      </w:r>
    </w:p>
    <w:p w14:paraId="01084020" w14:textId="77777777" w:rsidR="00724929" w:rsidRDefault="00724929" w:rsidP="004F370A">
      <w:pPr>
        <w:shd w:val="clear" w:color="auto" w:fill="FFFFFF"/>
        <w:spacing w:after="0" w:line="240" w:lineRule="auto"/>
        <w:contextualSpacing/>
        <w:jc w:val="both"/>
        <w:rPr>
          <w:rFonts w:ascii="Times New Roman" w:eastAsia="Times New Roman" w:hAnsi="Times New Roman" w:cs="Times New Roman"/>
          <w:szCs w:val="24"/>
        </w:rPr>
      </w:pPr>
    </w:p>
    <w:p w14:paraId="3490AF38" w14:textId="77777777" w:rsidR="00724929" w:rsidRPr="00BE0249" w:rsidRDefault="00724929" w:rsidP="004F370A">
      <w:pPr>
        <w:shd w:val="clear" w:color="auto" w:fill="FFFFFF"/>
        <w:spacing w:after="0" w:line="240" w:lineRule="auto"/>
        <w:contextualSpacing/>
        <w:jc w:val="both"/>
        <w:rPr>
          <w:rFonts w:ascii="Times New Roman" w:eastAsia="Times New Roman" w:hAnsi="Times New Roman" w:cs="Times New Roman"/>
          <w:szCs w:val="24"/>
        </w:rPr>
      </w:pPr>
      <w:r>
        <w:rPr>
          <w:rFonts w:ascii="Times New Roman" w:eastAsia="Times New Roman" w:hAnsi="Times New Roman" w:cs="Times New Roman"/>
          <w:szCs w:val="24"/>
        </w:rPr>
        <w:t>Responsible: All the agencies involved in unique activities of the project</w:t>
      </w:r>
    </w:p>
    <w:p w14:paraId="2D9EB589" w14:textId="77777777" w:rsidR="004F370A" w:rsidRPr="00BE0249" w:rsidRDefault="004F370A" w:rsidP="004F370A">
      <w:pPr>
        <w:spacing w:after="0" w:line="240" w:lineRule="auto"/>
        <w:contextualSpacing/>
        <w:rPr>
          <w:rFonts w:ascii="Times New Roman" w:eastAsia="Times New Roman" w:hAnsi="Times New Roman" w:cs="Times New Roman"/>
          <w:b/>
          <w:szCs w:val="24"/>
        </w:rPr>
      </w:pPr>
    </w:p>
    <w:p w14:paraId="3CA724F8" w14:textId="77777777" w:rsidR="004201BC" w:rsidRDefault="004F370A" w:rsidP="004F370A">
      <w:pPr>
        <w:spacing w:after="0" w:line="240" w:lineRule="auto"/>
        <w:contextualSpacing/>
        <w:jc w:val="both"/>
        <w:rPr>
          <w:rFonts w:ascii="Times New Roman" w:eastAsia="Times New Roman" w:hAnsi="Times New Roman" w:cs="Times New Roman"/>
          <w:b/>
          <w:i/>
          <w:szCs w:val="24"/>
        </w:rPr>
      </w:pPr>
      <w:r w:rsidRPr="004F370A">
        <w:rPr>
          <w:rFonts w:ascii="Times New Roman" w:eastAsia="Times New Roman" w:hAnsi="Times New Roman" w:cs="Times New Roman"/>
          <w:b/>
          <w:i/>
          <w:szCs w:val="24"/>
        </w:rPr>
        <w:lastRenderedPageBreak/>
        <w:t>Recommendation 4: Advanced Capacity Development</w:t>
      </w:r>
    </w:p>
    <w:p w14:paraId="73421844" w14:textId="77777777" w:rsidR="004F370A" w:rsidRPr="00BE0249" w:rsidRDefault="004F370A" w:rsidP="004F370A">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Generally, the project has seen improvements in attitude and behaviour across the various communities. However, to ensure long-lasting commitment whilst building on the foundational capacity development laid (in terms of technical skills, knowledge, processes, systems and equipment), there needs to be advanced capacity development. This focuses on changing the attitudes, behaviour and commitment of local communities in Bhutan – in other words, the motivation to carry on with DM activities over the long term. Without the right motivation, it is difficult for sustainable climate change resilience to take root and flourish in Bhutan. Successful motivation was observed in the following:</w:t>
      </w:r>
    </w:p>
    <w:p w14:paraId="49A9ECE0" w14:textId="77777777" w:rsidR="004F370A" w:rsidRPr="00BE0249" w:rsidRDefault="004F370A" w:rsidP="00574666">
      <w:pPr>
        <w:pStyle w:val="ListParagraph"/>
        <w:numPr>
          <w:ilvl w:val="0"/>
          <w:numId w:val="5"/>
        </w:numPr>
        <w:spacing w:after="0" w:line="240" w:lineRule="auto"/>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u w:val="single"/>
        </w:rPr>
        <w:t xml:space="preserve">Outcome 1, </w:t>
      </w:r>
      <w:proofErr w:type="spellStart"/>
      <w:r w:rsidRPr="00BE0249">
        <w:rPr>
          <w:rFonts w:ascii="Times New Roman" w:eastAsia="Times New Roman" w:hAnsi="Times New Roman" w:cs="Times New Roman"/>
          <w:sz w:val="24"/>
          <w:szCs w:val="24"/>
          <w:u w:val="single"/>
        </w:rPr>
        <w:t>Omchu</w:t>
      </w:r>
      <w:proofErr w:type="spellEnd"/>
      <w:r w:rsidRPr="00BE0249">
        <w:rPr>
          <w:rFonts w:ascii="Times New Roman" w:eastAsia="Times New Roman" w:hAnsi="Times New Roman" w:cs="Times New Roman"/>
          <w:sz w:val="24"/>
          <w:szCs w:val="24"/>
          <w:u w:val="single"/>
        </w:rPr>
        <w:t xml:space="preserve"> River, Flood Protection:</w:t>
      </w:r>
      <w:r w:rsidRPr="00BE0249">
        <w:rPr>
          <w:rFonts w:ascii="Times New Roman" w:eastAsia="Times New Roman" w:hAnsi="Times New Roman" w:cs="Times New Roman"/>
          <w:sz w:val="24"/>
          <w:szCs w:val="24"/>
        </w:rPr>
        <w:t xml:space="preserve"> Initially, villagers within the community found it difficult to understand and implement protective works due to new technology and inadequate capacity of the implementing agencies. However, once the project progressed, they were able to pick up the methodology and have even adopted such mitigation measures through their own initiatives.</w:t>
      </w:r>
    </w:p>
    <w:p w14:paraId="16F1371A" w14:textId="77777777" w:rsidR="004F370A" w:rsidRPr="00BE0249" w:rsidRDefault="004F370A" w:rsidP="00574666">
      <w:pPr>
        <w:pStyle w:val="ListParagraph"/>
        <w:numPr>
          <w:ilvl w:val="0"/>
          <w:numId w:val="5"/>
        </w:numPr>
        <w:spacing w:after="0" w:line="240" w:lineRule="auto"/>
        <w:jc w:val="both"/>
        <w:rPr>
          <w:rFonts w:ascii="Times New Roman" w:eastAsia="Times New Roman" w:hAnsi="Times New Roman" w:cs="Times New Roman"/>
          <w:sz w:val="24"/>
          <w:szCs w:val="24"/>
        </w:rPr>
      </w:pPr>
      <w:r w:rsidRPr="00BE0249">
        <w:rPr>
          <w:rFonts w:ascii="Times New Roman" w:eastAsia="Times New Roman" w:hAnsi="Times New Roman" w:cs="Times New Roman"/>
          <w:sz w:val="24"/>
          <w:szCs w:val="24"/>
          <w:u w:val="single"/>
        </w:rPr>
        <w:t xml:space="preserve">Output 2.3, </w:t>
      </w:r>
      <w:proofErr w:type="spellStart"/>
      <w:r w:rsidRPr="00BE0249">
        <w:rPr>
          <w:rFonts w:ascii="Times New Roman" w:eastAsia="Times New Roman" w:hAnsi="Times New Roman" w:cs="Times New Roman"/>
          <w:sz w:val="24"/>
          <w:szCs w:val="24"/>
          <w:u w:val="single"/>
        </w:rPr>
        <w:t>Trashigang</w:t>
      </w:r>
      <w:proofErr w:type="spellEnd"/>
      <w:r w:rsidRPr="00BE0249">
        <w:rPr>
          <w:rFonts w:ascii="Times New Roman" w:eastAsia="Times New Roman" w:hAnsi="Times New Roman" w:cs="Times New Roman"/>
          <w:sz w:val="24"/>
          <w:szCs w:val="24"/>
          <w:u w:val="single"/>
        </w:rPr>
        <w:t xml:space="preserve"> and </w:t>
      </w:r>
      <w:proofErr w:type="spellStart"/>
      <w:r w:rsidRPr="00BE0249">
        <w:rPr>
          <w:rFonts w:ascii="Times New Roman" w:eastAsia="Times New Roman" w:hAnsi="Times New Roman" w:cs="Times New Roman"/>
          <w:sz w:val="24"/>
          <w:szCs w:val="24"/>
          <w:u w:val="single"/>
        </w:rPr>
        <w:t>Wangdue</w:t>
      </w:r>
      <w:proofErr w:type="spellEnd"/>
      <w:r w:rsidRPr="00BE0249">
        <w:rPr>
          <w:rFonts w:ascii="Times New Roman" w:eastAsia="Times New Roman" w:hAnsi="Times New Roman" w:cs="Times New Roman"/>
          <w:sz w:val="24"/>
          <w:szCs w:val="24"/>
          <w:u w:val="single"/>
        </w:rPr>
        <w:t xml:space="preserve"> districts, Forest Fire Management through Formation of Forest Fire Management Volunteer Groups:</w:t>
      </w:r>
      <w:r w:rsidRPr="00BE0249">
        <w:rPr>
          <w:rFonts w:ascii="Times New Roman" w:eastAsia="Times New Roman" w:hAnsi="Times New Roman" w:cs="Times New Roman"/>
          <w:sz w:val="24"/>
          <w:szCs w:val="24"/>
        </w:rPr>
        <w:t xml:space="preserve"> Initially the villagers were reluctant to take part and join in community groups as they felt it to be more burdensome and extra work to their already busy lives. However, awareness campaigns as well as discussions have successfully engaged villagers, making them feel responsible in taking part in the fight against forest fires. As a result, they are more willing to volunteer to </w:t>
      </w:r>
      <w:proofErr w:type="gramStart"/>
      <w:r w:rsidRPr="00BE0249">
        <w:rPr>
          <w:rFonts w:ascii="Times New Roman" w:eastAsia="Times New Roman" w:hAnsi="Times New Roman" w:cs="Times New Roman"/>
          <w:sz w:val="24"/>
          <w:szCs w:val="24"/>
        </w:rPr>
        <w:t>help out</w:t>
      </w:r>
      <w:proofErr w:type="gramEnd"/>
      <w:r w:rsidRPr="00BE0249">
        <w:rPr>
          <w:rFonts w:ascii="Times New Roman" w:eastAsia="Times New Roman" w:hAnsi="Times New Roman" w:cs="Times New Roman"/>
          <w:sz w:val="24"/>
          <w:szCs w:val="24"/>
        </w:rPr>
        <w:t xml:space="preserve"> in the event of a forest fire break out in the area. In </w:t>
      </w:r>
      <w:proofErr w:type="spellStart"/>
      <w:r w:rsidRPr="00BE0249">
        <w:rPr>
          <w:rFonts w:ascii="Times New Roman" w:eastAsia="Times New Roman" w:hAnsi="Times New Roman" w:cs="Times New Roman"/>
          <w:sz w:val="24"/>
          <w:szCs w:val="24"/>
        </w:rPr>
        <w:t>Chaskhar</w:t>
      </w:r>
      <w:proofErr w:type="spellEnd"/>
      <w:r w:rsidRPr="00BE0249">
        <w:rPr>
          <w:rFonts w:ascii="Times New Roman" w:eastAsia="Times New Roman" w:hAnsi="Times New Roman" w:cs="Times New Roman"/>
          <w:sz w:val="24"/>
          <w:szCs w:val="24"/>
        </w:rPr>
        <w:t xml:space="preserve"> Gewog, only one forest fire has occurred in close to 3 years (which was initiated by a villager who was of unsound mind).</w:t>
      </w:r>
    </w:p>
    <w:p w14:paraId="3EDB9F3C" w14:textId="77777777" w:rsidR="004F370A" w:rsidRPr="00BE0249" w:rsidRDefault="004F370A" w:rsidP="004F370A">
      <w:pPr>
        <w:pStyle w:val="ListParagraph"/>
        <w:spacing w:after="0" w:line="240" w:lineRule="auto"/>
        <w:jc w:val="both"/>
        <w:rPr>
          <w:rFonts w:ascii="Times New Roman" w:eastAsia="Times New Roman" w:hAnsi="Times New Roman" w:cs="Times New Roman"/>
          <w:sz w:val="24"/>
          <w:szCs w:val="24"/>
        </w:rPr>
      </w:pPr>
    </w:p>
    <w:p w14:paraId="0A78A2E2" w14:textId="77777777" w:rsidR="004F370A" w:rsidRDefault="004F370A" w:rsidP="004F370A">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In both examples, the key factor in ensuring successful motivation which led to prolonged commitment was villager ownership. When villagers are actively engaged through awareness, training, discussions – and more importantly, involved in decision-making processes – they demonstrate enthusiasm and the willingness to carry on mitigation works, even initiating their own activities at the local level.</w:t>
      </w:r>
    </w:p>
    <w:p w14:paraId="510D62A9" w14:textId="77777777" w:rsidR="00724929" w:rsidRDefault="00724929" w:rsidP="004F370A">
      <w:pPr>
        <w:spacing w:after="0" w:line="240" w:lineRule="auto"/>
        <w:contextualSpacing/>
        <w:jc w:val="both"/>
        <w:rPr>
          <w:rFonts w:ascii="Times New Roman" w:eastAsia="Times New Roman" w:hAnsi="Times New Roman" w:cs="Times New Roman"/>
          <w:szCs w:val="24"/>
        </w:rPr>
      </w:pPr>
    </w:p>
    <w:p w14:paraId="098ECDD5" w14:textId="77777777" w:rsidR="00724929" w:rsidRPr="00BE0249" w:rsidRDefault="00724929" w:rsidP="004F370A">
      <w:pPr>
        <w:spacing w:after="0" w:line="240" w:lineRule="auto"/>
        <w:contextualSpacing/>
        <w:jc w:val="both"/>
        <w:rPr>
          <w:rFonts w:ascii="Times New Roman" w:eastAsia="Times New Roman" w:hAnsi="Times New Roman" w:cs="Times New Roman"/>
          <w:szCs w:val="24"/>
        </w:rPr>
      </w:pPr>
      <w:r>
        <w:rPr>
          <w:rFonts w:ascii="Times New Roman" w:eastAsia="Times New Roman" w:hAnsi="Times New Roman" w:cs="Times New Roman"/>
          <w:szCs w:val="24"/>
        </w:rPr>
        <w:t xml:space="preserve">Responsible: </w:t>
      </w:r>
      <w:proofErr w:type="spellStart"/>
      <w:r>
        <w:rPr>
          <w:rFonts w:ascii="Times New Roman" w:eastAsia="Times New Roman" w:hAnsi="Times New Roman" w:cs="Times New Roman"/>
          <w:szCs w:val="24"/>
        </w:rPr>
        <w:t>Phuntsholing</w:t>
      </w:r>
      <w:proofErr w:type="spellEnd"/>
      <w:r>
        <w:rPr>
          <w:rFonts w:ascii="Times New Roman" w:eastAsia="Times New Roman" w:hAnsi="Times New Roman" w:cs="Times New Roman"/>
          <w:szCs w:val="24"/>
        </w:rPr>
        <w:t xml:space="preserve"> Thromde, DGM and Department of Forests </w:t>
      </w:r>
    </w:p>
    <w:p w14:paraId="467B0F17" w14:textId="77777777" w:rsidR="004F370A" w:rsidRPr="00BE0249" w:rsidRDefault="004F370A" w:rsidP="004F370A">
      <w:pPr>
        <w:spacing w:after="0" w:line="240" w:lineRule="auto"/>
        <w:contextualSpacing/>
        <w:jc w:val="both"/>
        <w:rPr>
          <w:rFonts w:ascii="Times New Roman" w:eastAsia="Times New Roman" w:hAnsi="Times New Roman" w:cs="Times New Roman"/>
          <w:b/>
          <w:szCs w:val="24"/>
        </w:rPr>
      </w:pPr>
    </w:p>
    <w:p w14:paraId="79FEAD5C" w14:textId="77777777" w:rsidR="004201BC" w:rsidRDefault="004F370A" w:rsidP="004B1165">
      <w:pPr>
        <w:spacing w:after="0" w:line="240" w:lineRule="auto"/>
        <w:contextualSpacing/>
        <w:jc w:val="both"/>
        <w:rPr>
          <w:rFonts w:ascii="Times New Roman" w:eastAsia="Times New Roman" w:hAnsi="Times New Roman" w:cs="Times New Roman"/>
          <w:b/>
          <w:szCs w:val="24"/>
        </w:rPr>
      </w:pPr>
      <w:r w:rsidRPr="00BE0249">
        <w:rPr>
          <w:rFonts w:ascii="Times New Roman" w:eastAsia="Times New Roman" w:hAnsi="Times New Roman" w:cs="Times New Roman"/>
          <w:b/>
          <w:szCs w:val="24"/>
        </w:rPr>
        <w:t>Recommendation 5</w:t>
      </w:r>
      <w:r>
        <w:rPr>
          <w:rFonts w:ascii="Times New Roman" w:eastAsia="Times New Roman" w:hAnsi="Times New Roman" w:cs="Times New Roman"/>
          <w:b/>
          <w:szCs w:val="24"/>
        </w:rPr>
        <w:t xml:space="preserve">: Big Data Analytics Deployment </w:t>
      </w:r>
    </w:p>
    <w:p w14:paraId="3A4D919E" w14:textId="77777777" w:rsidR="004F370A" w:rsidRPr="00BE0249" w:rsidRDefault="004F370A" w:rsidP="004B1165">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In recent years, big data analytics has increasingly been applied for climate change management, with various applications such as:</w:t>
      </w:r>
    </w:p>
    <w:p w14:paraId="4CD82327" w14:textId="77777777" w:rsidR="004F370A" w:rsidRPr="00BE0249" w:rsidRDefault="004F370A" w:rsidP="00574666">
      <w:pPr>
        <w:numPr>
          <w:ilvl w:val="0"/>
          <w:numId w:val="4"/>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BE0249">
        <w:rPr>
          <w:rFonts w:ascii="Times New Roman" w:eastAsia="Times New Roman" w:hAnsi="Times New Roman" w:cs="Times New Roman"/>
          <w:color w:val="000000"/>
          <w:szCs w:val="24"/>
        </w:rPr>
        <w:t>Google Earth Engine (World; used publicly available satellite imagery to track and identify environmental damages over years and decades)</w:t>
      </w:r>
    </w:p>
    <w:p w14:paraId="1AC97752" w14:textId="77777777" w:rsidR="004F370A" w:rsidRPr="00BE0249" w:rsidRDefault="004F370A" w:rsidP="00574666">
      <w:pPr>
        <w:numPr>
          <w:ilvl w:val="0"/>
          <w:numId w:val="4"/>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BE0249">
        <w:rPr>
          <w:rFonts w:ascii="Times New Roman" w:eastAsia="Times New Roman" w:hAnsi="Times New Roman" w:cs="Times New Roman"/>
          <w:color w:val="000000"/>
          <w:szCs w:val="24"/>
        </w:rPr>
        <w:t>Global Forest Power (World; tracks forest cover, forest fires, deforestation)</w:t>
      </w:r>
    </w:p>
    <w:p w14:paraId="3DF34AB3" w14:textId="77777777" w:rsidR="004F370A" w:rsidRPr="00BE0249" w:rsidRDefault="004F370A" w:rsidP="00574666">
      <w:pPr>
        <w:numPr>
          <w:ilvl w:val="0"/>
          <w:numId w:val="4"/>
        </w:numPr>
        <w:pBdr>
          <w:top w:val="nil"/>
          <w:left w:val="nil"/>
          <w:bottom w:val="nil"/>
          <w:right w:val="nil"/>
          <w:between w:val="nil"/>
        </w:pBdr>
        <w:spacing w:after="0" w:line="240" w:lineRule="auto"/>
        <w:contextualSpacing/>
        <w:jc w:val="both"/>
        <w:rPr>
          <w:rFonts w:ascii="Times New Roman" w:hAnsi="Times New Roman" w:cs="Times New Roman"/>
          <w:color w:val="000000"/>
          <w:szCs w:val="24"/>
        </w:rPr>
      </w:pPr>
      <w:r w:rsidRPr="00BE0249">
        <w:rPr>
          <w:rFonts w:ascii="Times New Roman" w:eastAsia="Times New Roman" w:hAnsi="Times New Roman" w:cs="Times New Roman"/>
          <w:color w:val="000000"/>
          <w:szCs w:val="24"/>
        </w:rPr>
        <w:t>Surging Seas (US: accurate sea levels, flood warnings, action plans, sea level patterns, historical data etc)</w:t>
      </w:r>
    </w:p>
    <w:p w14:paraId="39857A90" w14:textId="77777777" w:rsidR="004B1165" w:rsidRDefault="004B1165" w:rsidP="004B1165">
      <w:pPr>
        <w:spacing w:after="0" w:line="240" w:lineRule="auto"/>
        <w:contextualSpacing/>
        <w:jc w:val="both"/>
        <w:rPr>
          <w:rFonts w:ascii="Times New Roman" w:eastAsia="Times New Roman" w:hAnsi="Times New Roman" w:cs="Times New Roman"/>
          <w:szCs w:val="24"/>
        </w:rPr>
      </w:pPr>
    </w:p>
    <w:p w14:paraId="50BBAF5E" w14:textId="77777777" w:rsidR="004F370A" w:rsidRPr="00BE0249" w:rsidRDefault="004F370A" w:rsidP="004B1165">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UN itself has a Global Pulse programme called ‘Data for Climate Change’, which uses big data and data science from the private sector to achieve its climate change goals.</w:t>
      </w:r>
    </w:p>
    <w:p w14:paraId="4B4386CF" w14:textId="77777777" w:rsidR="004F370A" w:rsidRPr="00BE0249" w:rsidRDefault="004F370A" w:rsidP="004B1165">
      <w:pPr>
        <w:spacing w:after="0" w:line="240" w:lineRule="auto"/>
        <w:contextualSpacing/>
        <w:jc w:val="both"/>
        <w:rPr>
          <w:rFonts w:ascii="Times New Roman" w:eastAsia="Times New Roman" w:hAnsi="Times New Roman" w:cs="Times New Roman"/>
          <w:szCs w:val="24"/>
        </w:rPr>
      </w:pPr>
    </w:p>
    <w:p w14:paraId="78978EFC" w14:textId="77777777" w:rsidR="004F370A" w:rsidRDefault="004F370A" w:rsidP="004B1165">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 xml:space="preserve">The value in big data analytics is its potential in generating real-time or near real-time predictions with high accuracy, particularly changes in weather patterns. This can help climate change experts to identify and implement the right solutions to target predicted changes. Given that Bhutan has </w:t>
      </w:r>
      <w:r w:rsidRPr="00BE0249">
        <w:rPr>
          <w:rFonts w:ascii="Times New Roman" w:eastAsia="Times New Roman" w:hAnsi="Times New Roman" w:cs="Times New Roman"/>
          <w:szCs w:val="24"/>
        </w:rPr>
        <w:lastRenderedPageBreak/>
        <w:t>collected its own climate change data from weather stations, it is recommended that big data analytics be deployed to help develop data models that can be used for analysis, forecasting and simulation. It is suggested that this be included for further development under future projects, with remaining funding (where available) under Outcome 3 to be channelled for this purpose. Additional funding may be secured through climate and non-climate sources, as highlighted earlier.</w:t>
      </w:r>
    </w:p>
    <w:p w14:paraId="695546F1" w14:textId="77777777" w:rsidR="00724929" w:rsidRDefault="00724929" w:rsidP="004B1165">
      <w:pPr>
        <w:spacing w:after="0" w:line="240" w:lineRule="auto"/>
        <w:contextualSpacing/>
        <w:jc w:val="both"/>
        <w:rPr>
          <w:rFonts w:ascii="Times New Roman" w:eastAsia="Times New Roman" w:hAnsi="Times New Roman" w:cs="Times New Roman"/>
          <w:szCs w:val="24"/>
        </w:rPr>
      </w:pPr>
    </w:p>
    <w:p w14:paraId="078F6CE3" w14:textId="77777777" w:rsidR="00724929" w:rsidRPr="006A7F84" w:rsidRDefault="00724929" w:rsidP="004B1165">
      <w:pPr>
        <w:spacing w:after="0" w:line="240" w:lineRule="auto"/>
        <w:contextualSpacing/>
        <w:jc w:val="both"/>
        <w:rPr>
          <w:rFonts w:ascii="Times New Roman" w:eastAsia="Times New Roman" w:hAnsi="Times New Roman" w:cs="Times New Roman"/>
          <w:b/>
          <w:szCs w:val="24"/>
        </w:rPr>
      </w:pPr>
      <w:r>
        <w:rPr>
          <w:rFonts w:ascii="Times New Roman" w:eastAsia="Times New Roman" w:hAnsi="Times New Roman" w:cs="Times New Roman"/>
          <w:szCs w:val="24"/>
        </w:rPr>
        <w:t xml:space="preserve">Responsible: Major agencies involved in the project such as NEC, DDM, DGM and NCHM </w:t>
      </w:r>
    </w:p>
    <w:p w14:paraId="2450F212" w14:textId="77777777" w:rsidR="004B1165" w:rsidRDefault="004B1165" w:rsidP="00FF740B">
      <w:pPr>
        <w:spacing w:after="0" w:line="240" w:lineRule="auto"/>
        <w:contextualSpacing/>
        <w:jc w:val="both"/>
        <w:rPr>
          <w:rFonts w:ascii="Times New Roman" w:eastAsia="Times New Roman" w:hAnsi="Times New Roman" w:cs="Times New Roman"/>
          <w:b/>
          <w:szCs w:val="24"/>
        </w:rPr>
      </w:pPr>
    </w:p>
    <w:p w14:paraId="50635975" w14:textId="77777777" w:rsidR="006A7F84" w:rsidRPr="00F62732" w:rsidRDefault="006A7F84" w:rsidP="00F62732">
      <w:pPr>
        <w:pStyle w:val="Heading2"/>
        <w:spacing w:before="0" w:line="240" w:lineRule="auto"/>
        <w:contextualSpacing/>
        <w:rPr>
          <w:rFonts w:ascii="Times New Roman" w:eastAsia="Times New Roman" w:hAnsi="Times New Roman" w:cs="Times New Roman"/>
          <w:b/>
          <w:color w:val="000000"/>
          <w:sz w:val="24"/>
          <w:szCs w:val="24"/>
        </w:rPr>
      </w:pPr>
      <w:r w:rsidRPr="00F62732">
        <w:rPr>
          <w:rFonts w:ascii="Times New Roman" w:eastAsia="Times New Roman" w:hAnsi="Times New Roman" w:cs="Times New Roman"/>
          <w:b/>
          <w:color w:val="000000"/>
          <w:sz w:val="24"/>
          <w:szCs w:val="24"/>
        </w:rPr>
        <w:t>4.4 Practices in addressing issues relating to relevance, performance and success</w:t>
      </w:r>
    </w:p>
    <w:p w14:paraId="0E6BAAD5" w14:textId="77777777" w:rsidR="006A7F84" w:rsidRPr="006A7F84" w:rsidRDefault="006A7F84" w:rsidP="00FF740B">
      <w:pPr>
        <w:spacing w:after="0" w:line="240" w:lineRule="auto"/>
        <w:contextualSpacing/>
        <w:rPr>
          <w:rFonts w:ascii="Times New Roman" w:eastAsia="Times New Roman" w:hAnsi="Times New Roman" w:cs="Times New Roman"/>
          <w:b/>
          <w:szCs w:val="24"/>
        </w:rPr>
      </w:pPr>
    </w:p>
    <w:p w14:paraId="5385723D" w14:textId="77777777" w:rsidR="006A7F84" w:rsidRPr="006A7F84" w:rsidRDefault="006A7F84" w:rsidP="00FF740B">
      <w:pPr>
        <w:spacing w:after="0" w:line="240" w:lineRule="auto"/>
        <w:contextualSpacing/>
        <w:rPr>
          <w:rFonts w:ascii="Times New Roman" w:eastAsia="Times New Roman" w:hAnsi="Times New Roman" w:cs="Times New Roman"/>
          <w:szCs w:val="24"/>
        </w:rPr>
      </w:pPr>
      <w:r w:rsidRPr="006A7F84">
        <w:rPr>
          <w:rFonts w:ascii="Times New Roman" w:eastAsia="Times New Roman" w:hAnsi="Times New Roman" w:cs="Times New Roman"/>
          <w:szCs w:val="24"/>
        </w:rPr>
        <w:t>Lessons learnt from the good practice observed for the Project have been consolidated into 7 key lessons as follows:</w:t>
      </w:r>
    </w:p>
    <w:p w14:paraId="417C653A" w14:textId="77777777" w:rsidR="006A7F84" w:rsidRPr="006A7F84" w:rsidRDefault="006A7F84" w:rsidP="00FF740B">
      <w:pPr>
        <w:spacing w:after="0" w:line="240" w:lineRule="auto"/>
        <w:contextualSpacing/>
        <w:rPr>
          <w:rFonts w:ascii="Times New Roman" w:eastAsia="Times New Roman" w:hAnsi="Times New Roman" w:cs="Times New Roman"/>
          <w:szCs w:val="24"/>
        </w:rPr>
      </w:pPr>
    </w:p>
    <w:p w14:paraId="5C443E75" w14:textId="77777777" w:rsidR="004201BC" w:rsidRDefault="006A7F84"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r w:rsidRPr="004B1165">
        <w:rPr>
          <w:rFonts w:ascii="Times New Roman" w:eastAsia="Times New Roman" w:hAnsi="Times New Roman" w:cs="Times New Roman"/>
          <w:b/>
          <w:i/>
          <w:color w:val="222222"/>
          <w:szCs w:val="24"/>
        </w:rPr>
        <w:t>Lesson 1: Sustainability and Replication of Good Practices - Replicat</w:t>
      </w:r>
      <w:r w:rsidR="004B1165">
        <w:rPr>
          <w:rFonts w:ascii="Times New Roman" w:eastAsia="Times New Roman" w:hAnsi="Times New Roman" w:cs="Times New Roman"/>
          <w:b/>
          <w:i/>
          <w:color w:val="222222"/>
          <w:szCs w:val="24"/>
        </w:rPr>
        <w:t>ion of Successful DM Activities</w:t>
      </w:r>
    </w:p>
    <w:p w14:paraId="411CE6EB" w14:textId="77777777" w:rsidR="006A7F84" w:rsidRPr="004B1165" w:rsidRDefault="004B1165"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r>
        <w:rPr>
          <w:rFonts w:ascii="Times New Roman" w:eastAsia="Times New Roman" w:hAnsi="Times New Roman" w:cs="Times New Roman"/>
          <w:b/>
          <w:i/>
          <w:color w:val="222222"/>
          <w:szCs w:val="24"/>
        </w:rPr>
        <w:t xml:space="preserve"> </w:t>
      </w:r>
      <w:r w:rsidR="006A7F84" w:rsidRPr="006A7F84">
        <w:rPr>
          <w:rFonts w:ascii="Times New Roman" w:eastAsia="Times New Roman" w:hAnsi="Times New Roman" w:cs="Times New Roman"/>
          <w:color w:val="222222"/>
          <w:szCs w:val="24"/>
        </w:rPr>
        <w:t xml:space="preserve">Going forward, there should be a singular focus on sharing and replicating successful DM activities across Bhutan </w:t>
      </w:r>
      <w:proofErr w:type="gramStart"/>
      <w:r w:rsidR="006A7F84" w:rsidRPr="006A7F84">
        <w:rPr>
          <w:rFonts w:ascii="Times New Roman" w:eastAsia="Times New Roman" w:hAnsi="Times New Roman" w:cs="Times New Roman"/>
          <w:color w:val="222222"/>
          <w:szCs w:val="24"/>
        </w:rPr>
        <w:t>so as to</w:t>
      </w:r>
      <w:proofErr w:type="gramEnd"/>
      <w:r w:rsidR="006A7F84" w:rsidRPr="006A7F84">
        <w:rPr>
          <w:rFonts w:ascii="Times New Roman" w:eastAsia="Times New Roman" w:hAnsi="Times New Roman" w:cs="Times New Roman"/>
          <w:color w:val="222222"/>
          <w:szCs w:val="24"/>
        </w:rPr>
        <w:t xml:space="preserve"> drive DM efforts as a whole to be more productive and effective. For example, the water filtration done by </w:t>
      </w:r>
      <w:proofErr w:type="spellStart"/>
      <w:r w:rsidR="006A7F84" w:rsidRPr="006A7F84">
        <w:rPr>
          <w:rFonts w:ascii="Times New Roman" w:eastAsia="Times New Roman" w:hAnsi="Times New Roman" w:cs="Times New Roman"/>
          <w:color w:val="222222"/>
          <w:szCs w:val="24"/>
        </w:rPr>
        <w:t>Tarayana</w:t>
      </w:r>
      <w:proofErr w:type="spellEnd"/>
      <w:r w:rsidR="006A7F84" w:rsidRPr="006A7F84">
        <w:rPr>
          <w:rFonts w:ascii="Times New Roman" w:eastAsia="Times New Roman" w:hAnsi="Times New Roman" w:cs="Times New Roman"/>
          <w:color w:val="222222"/>
          <w:szCs w:val="24"/>
        </w:rPr>
        <w:t xml:space="preserve"> is worthy of publication and replication. </w:t>
      </w:r>
    </w:p>
    <w:p w14:paraId="0CD3AC1A"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color w:val="222222"/>
          <w:szCs w:val="24"/>
        </w:rPr>
      </w:pPr>
    </w:p>
    <w:p w14:paraId="2F7E160C" w14:textId="77777777" w:rsidR="004201BC" w:rsidRDefault="006A7F84"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r w:rsidRPr="004B1165">
        <w:rPr>
          <w:rFonts w:ascii="Times New Roman" w:eastAsia="Times New Roman" w:hAnsi="Times New Roman" w:cs="Times New Roman"/>
          <w:b/>
          <w:i/>
          <w:color w:val="222222"/>
          <w:szCs w:val="24"/>
        </w:rPr>
        <w:t xml:space="preserve">Lesson 2: Activity Based Capacity Development for Sustained Knowledge </w:t>
      </w:r>
    </w:p>
    <w:p w14:paraId="13209178"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To ensure there is a consistent and effective capacity development, there is a need for Activity Based Capacity Development (ABCD) which is taken to mean:</w:t>
      </w:r>
    </w:p>
    <w:p w14:paraId="63796A87" w14:textId="77777777" w:rsidR="006A7F84" w:rsidRPr="006A7F84" w:rsidRDefault="006A7F84" w:rsidP="00574666">
      <w:pPr>
        <w:numPr>
          <w:ilvl w:val="0"/>
          <w:numId w:val="16"/>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 xml:space="preserve">The Project is designed with capacity development, and </w:t>
      </w:r>
    </w:p>
    <w:p w14:paraId="43F8B740" w14:textId="77777777" w:rsidR="006A7F84" w:rsidRPr="006A7F84" w:rsidRDefault="006A7F84" w:rsidP="00574666">
      <w:pPr>
        <w:numPr>
          <w:ilvl w:val="0"/>
          <w:numId w:val="16"/>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The Project activities must be carried out with on-the-job training all through, not a generic and piece meal approach to training.</w:t>
      </w:r>
    </w:p>
    <w:p w14:paraId="379AF5E8" w14:textId="77777777" w:rsidR="006A7F84" w:rsidRPr="006A7F84" w:rsidRDefault="006A7F84" w:rsidP="00FF740B">
      <w:p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222222"/>
          <w:szCs w:val="24"/>
        </w:rPr>
      </w:pPr>
    </w:p>
    <w:p w14:paraId="4ED88F16" w14:textId="77777777" w:rsidR="006A7F84" w:rsidRPr="006A7F84" w:rsidRDefault="006A7F84" w:rsidP="00FF740B">
      <w:p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The project has many examples of successful ABCD over the course of its implementation, namely:</w:t>
      </w:r>
    </w:p>
    <w:p w14:paraId="64F6159B" w14:textId="77777777" w:rsidR="006A7F84" w:rsidRPr="006A7F84" w:rsidRDefault="006A7F84" w:rsidP="00574666">
      <w:pPr>
        <w:pStyle w:val="ListParagraph"/>
        <w:numPr>
          <w:ilvl w:val="0"/>
          <w:numId w:val="7"/>
        </w:numPr>
        <w:shd w:val="clear" w:color="auto" w:fill="FFFFFF"/>
        <w:spacing w:after="0" w:line="240" w:lineRule="auto"/>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u w:val="single"/>
        </w:rPr>
        <w:t xml:space="preserve">Outcome 1, </w:t>
      </w:r>
      <w:proofErr w:type="spellStart"/>
      <w:r w:rsidRPr="006A7F84">
        <w:rPr>
          <w:rFonts w:ascii="Times New Roman" w:eastAsia="Times New Roman" w:hAnsi="Times New Roman" w:cs="Times New Roman"/>
          <w:sz w:val="24"/>
          <w:szCs w:val="24"/>
          <w:u w:val="single"/>
        </w:rPr>
        <w:t>Phuntsholing</w:t>
      </w:r>
      <w:proofErr w:type="spellEnd"/>
      <w:r w:rsidRPr="006A7F84">
        <w:rPr>
          <w:rFonts w:ascii="Times New Roman" w:eastAsia="Times New Roman" w:hAnsi="Times New Roman" w:cs="Times New Roman"/>
          <w:sz w:val="24"/>
          <w:szCs w:val="24"/>
          <w:u w:val="single"/>
        </w:rPr>
        <w:t xml:space="preserve"> Thromde, </w:t>
      </w:r>
      <w:proofErr w:type="spellStart"/>
      <w:r w:rsidRPr="006A7F84">
        <w:rPr>
          <w:rFonts w:ascii="Times New Roman" w:eastAsia="Times New Roman" w:hAnsi="Times New Roman" w:cs="Times New Roman"/>
          <w:sz w:val="24"/>
          <w:szCs w:val="24"/>
          <w:u w:val="single"/>
        </w:rPr>
        <w:t>Omchu</w:t>
      </w:r>
      <w:proofErr w:type="spellEnd"/>
      <w:r w:rsidRPr="006A7F84">
        <w:rPr>
          <w:rFonts w:ascii="Times New Roman" w:eastAsia="Times New Roman" w:hAnsi="Times New Roman" w:cs="Times New Roman"/>
          <w:sz w:val="24"/>
          <w:szCs w:val="24"/>
          <w:u w:val="single"/>
        </w:rPr>
        <w:t xml:space="preserve"> River, Flood Protection</w:t>
      </w:r>
      <w:r w:rsidR="004201BC">
        <w:rPr>
          <w:rFonts w:ascii="Times New Roman" w:eastAsia="Times New Roman" w:hAnsi="Times New Roman" w:cs="Times New Roman"/>
          <w:sz w:val="24"/>
          <w:szCs w:val="24"/>
          <w:u w:val="single"/>
        </w:rPr>
        <w:t>:</w:t>
      </w:r>
      <w:r w:rsidRPr="006A7F84">
        <w:rPr>
          <w:rFonts w:ascii="Times New Roman" w:eastAsia="Times New Roman" w:hAnsi="Times New Roman" w:cs="Times New Roman"/>
          <w:sz w:val="24"/>
          <w:szCs w:val="24"/>
        </w:rPr>
        <w:t xml:space="preserve"> Almost 70% of municipal office have been strengthened through capacity building training in areas including flood protection and slope stabilization. Capacity building ex-trainings were attended in Philippines and Japan, and in-country trainings were provided through resource persons from Nepal and India.</w:t>
      </w:r>
    </w:p>
    <w:p w14:paraId="4FA7DA9C" w14:textId="77777777" w:rsidR="006A7F84" w:rsidRPr="006A7F84" w:rsidRDefault="006A7F84" w:rsidP="00574666">
      <w:pPr>
        <w:pStyle w:val="ListParagraph"/>
        <w:numPr>
          <w:ilvl w:val="0"/>
          <w:numId w:val="7"/>
        </w:numPr>
        <w:shd w:val="clear" w:color="auto" w:fill="FFFFFF"/>
        <w:spacing w:after="0" w:line="240" w:lineRule="auto"/>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u w:val="single"/>
        </w:rPr>
        <w:t xml:space="preserve">Output 1.1, Activity 1.1.6, FEMD and </w:t>
      </w:r>
      <w:proofErr w:type="spellStart"/>
      <w:r w:rsidRPr="006A7F84">
        <w:rPr>
          <w:rFonts w:ascii="Times New Roman" w:eastAsia="Times New Roman" w:hAnsi="Times New Roman" w:cs="Times New Roman"/>
          <w:sz w:val="24"/>
          <w:szCs w:val="24"/>
          <w:u w:val="single"/>
        </w:rPr>
        <w:t>Phuentsholing</w:t>
      </w:r>
      <w:proofErr w:type="spellEnd"/>
      <w:r w:rsidRPr="006A7F84">
        <w:rPr>
          <w:rFonts w:ascii="Times New Roman" w:eastAsia="Times New Roman" w:hAnsi="Times New Roman" w:cs="Times New Roman"/>
          <w:sz w:val="24"/>
          <w:szCs w:val="24"/>
          <w:u w:val="single"/>
        </w:rPr>
        <w:t xml:space="preserve"> Municipality, Capacity Strengthening Support: </w:t>
      </w:r>
      <w:r w:rsidRPr="006A7F84">
        <w:rPr>
          <w:rFonts w:ascii="Times New Roman" w:eastAsia="Times New Roman" w:hAnsi="Times New Roman" w:cs="Times New Roman"/>
          <w:sz w:val="24"/>
          <w:szCs w:val="24"/>
        </w:rPr>
        <w:t>Provided technical backstopping to the flood protection in the field in terms of review of technical reports and design of flood protection systems, with engineers trained on flood protection and mitigation. Also, field visits were arranged to Indonesia and Bangkok, with the skills gained from trainings replicated to other Dzongkhag engineers</w:t>
      </w:r>
    </w:p>
    <w:p w14:paraId="757A83D0" w14:textId="77777777" w:rsidR="006A7F84" w:rsidRPr="006A7F84" w:rsidRDefault="006A7F84" w:rsidP="00574666">
      <w:pPr>
        <w:pStyle w:val="ListParagraph"/>
        <w:numPr>
          <w:ilvl w:val="0"/>
          <w:numId w:val="7"/>
        </w:numPr>
        <w:shd w:val="clear" w:color="auto" w:fill="FFFFFF"/>
        <w:spacing w:after="0" w:line="240" w:lineRule="auto"/>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u w:val="single"/>
        </w:rPr>
        <w:t xml:space="preserve">Output 2.1, </w:t>
      </w:r>
      <w:proofErr w:type="spellStart"/>
      <w:r w:rsidRPr="006A7F84">
        <w:rPr>
          <w:rFonts w:ascii="Times New Roman" w:eastAsia="Times New Roman" w:hAnsi="Times New Roman" w:cs="Times New Roman"/>
          <w:sz w:val="24"/>
          <w:szCs w:val="24"/>
          <w:u w:val="single"/>
        </w:rPr>
        <w:t>Mongar</w:t>
      </w:r>
      <w:proofErr w:type="spellEnd"/>
      <w:r w:rsidRPr="006A7F84">
        <w:rPr>
          <w:rFonts w:ascii="Times New Roman" w:eastAsia="Times New Roman" w:hAnsi="Times New Roman" w:cs="Times New Roman"/>
          <w:sz w:val="24"/>
          <w:szCs w:val="24"/>
          <w:u w:val="single"/>
        </w:rPr>
        <w:t>, Climate-resilient water harvesting, storage and distribution systems:</w:t>
      </w:r>
    </w:p>
    <w:p w14:paraId="781FA70A" w14:textId="77777777" w:rsidR="006A7F84" w:rsidRPr="006A7F84" w:rsidRDefault="006A7F84" w:rsidP="00FF740B">
      <w:pPr>
        <w:pStyle w:val="ListParagraph"/>
        <w:shd w:val="clear" w:color="auto" w:fill="FFFFFF"/>
        <w:spacing w:after="0" w:line="240" w:lineRule="auto"/>
        <w:jc w:val="both"/>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rPr>
        <w:t>Staff were sent for capacity building training in Philippines and brought back new knowledge to be shared, including how to implement water pumps (submersible and centrifugal) in distribution system</w:t>
      </w:r>
    </w:p>
    <w:p w14:paraId="71581ACC" w14:textId="77777777" w:rsidR="006A7F84" w:rsidRPr="006A7F84" w:rsidRDefault="006A7F84" w:rsidP="00574666">
      <w:pPr>
        <w:pStyle w:val="ListParagraph"/>
        <w:numPr>
          <w:ilvl w:val="0"/>
          <w:numId w:val="7"/>
        </w:numPr>
        <w:spacing w:after="0" w:line="240" w:lineRule="auto"/>
        <w:rPr>
          <w:rFonts w:ascii="Times New Roman" w:eastAsia="Times New Roman" w:hAnsi="Times New Roman" w:cs="Times New Roman"/>
          <w:sz w:val="24"/>
          <w:szCs w:val="24"/>
        </w:rPr>
      </w:pPr>
      <w:r w:rsidRPr="006A7F84">
        <w:rPr>
          <w:rFonts w:ascii="Times New Roman" w:eastAsia="Times New Roman" w:hAnsi="Times New Roman" w:cs="Times New Roman"/>
          <w:sz w:val="24"/>
          <w:szCs w:val="24"/>
          <w:u w:val="single"/>
        </w:rPr>
        <w:t>Activity 2.3.3, DES, Windstorm Resilient Roofing System:</w:t>
      </w:r>
      <w:r w:rsidRPr="006A7F84">
        <w:rPr>
          <w:rFonts w:ascii="Times New Roman" w:eastAsia="Times New Roman" w:hAnsi="Times New Roman" w:cs="Times New Roman"/>
          <w:sz w:val="24"/>
          <w:szCs w:val="24"/>
        </w:rPr>
        <w:t xml:space="preserve"> Capacity building of 12 Engineers of Department of Engineering Services on “Methods of Research for Effective Disaster Risk Reduction” at ADPC, Bangkok</w:t>
      </w:r>
    </w:p>
    <w:p w14:paraId="5C09012A" w14:textId="77777777" w:rsidR="006A7F84" w:rsidRPr="006A7F84" w:rsidRDefault="006A7F84" w:rsidP="00574666">
      <w:pPr>
        <w:pStyle w:val="ListParagraph"/>
        <w:numPr>
          <w:ilvl w:val="0"/>
          <w:numId w:val="7"/>
        </w:numPr>
        <w:spacing w:after="0" w:line="240" w:lineRule="auto"/>
        <w:rPr>
          <w:rFonts w:ascii="Times New Roman" w:eastAsia="Times New Roman" w:hAnsi="Times New Roman" w:cs="Times New Roman"/>
          <w:sz w:val="24"/>
          <w:szCs w:val="24"/>
          <w:u w:val="single"/>
        </w:rPr>
      </w:pPr>
      <w:r w:rsidRPr="006A7F84">
        <w:rPr>
          <w:rFonts w:ascii="Times New Roman" w:eastAsia="Times New Roman" w:hAnsi="Times New Roman" w:cs="Times New Roman"/>
          <w:sz w:val="24"/>
          <w:szCs w:val="24"/>
          <w:u w:val="single"/>
        </w:rPr>
        <w:t>Output 3.3, PMU:</w:t>
      </w:r>
      <w:r w:rsidRPr="006A7F84">
        <w:rPr>
          <w:rFonts w:ascii="Times New Roman" w:eastAsia="Times New Roman" w:hAnsi="Times New Roman" w:cs="Times New Roman"/>
          <w:sz w:val="24"/>
          <w:szCs w:val="24"/>
        </w:rPr>
        <w:t xml:space="preserve"> Capacity of 57 male staff and 32 female staff have been enhanced on climate change- adaptation and vulnerability assessments, GIS, Project management etc</w:t>
      </w:r>
    </w:p>
    <w:p w14:paraId="607E883D"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szCs w:val="24"/>
        </w:rPr>
      </w:pPr>
      <w:r w:rsidRPr="006A7F84">
        <w:rPr>
          <w:rFonts w:ascii="Times New Roman" w:eastAsia="Times New Roman" w:hAnsi="Times New Roman" w:cs="Times New Roman"/>
          <w:szCs w:val="24"/>
        </w:rPr>
        <w:lastRenderedPageBreak/>
        <w:t>In these examples, capacity development activities were carried out through on-the-job training directly relevant to the targeted output and outcome results. This is a key positive benchmark that should be replicated and applied in future projects in Bhutan.</w:t>
      </w:r>
    </w:p>
    <w:p w14:paraId="713D8025"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b/>
          <w:color w:val="222222"/>
          <w:szCs w:val="24"/>
        </w:rPr>
      </w:pPr>
    </w:p>
    <w:p w14:paraId="5F6A1289" w14:textId="77777777" w:rsidR="004201BC" w:rsidRDefault="006A7F84"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r w:rsidRPr="004B1165">
        <w:rPr>
          <w:rFonts w:ascii="Times New Roman" w:eastAsia="Times New Roman" w:hAnsi="Times New Roman" w:cs="Times New Roman"/>
          <w:b/>
          <w:i/>
          <w:color w:val="222222"/>
          <w:szCs w:val="24"/>
        </w:rPr>
        <w:t>Lesson 3</w:t>
      </w:r>
      <w:r w:rsidRPr="004B1165">
        <w:rPr>
          <w:rFonts w:ascii="Times New Roman" w:eastAsia="Times New Roman" w:hAnsi="Times New Roman" w:cs="Times New Roman"/>
          <w:i/>
          <w:color w:val="222222"/>
          <w:szCs w:val="24"/>
        </w:rPr>
        <w:t xml:space="preserve">: </w:t>
      </w:r>
      <w:r w:rsidRPr="004B1165">
        <w:rPr>
          <w:rFonts w:ascii="Times New Roman" w:eastAsia="Times New Roman" w:hAnsi="Times New Roman" w:cs="Times New Roman"/>
          <w:b/>
          <w:i/>
          <w:color w:val="222222"/>
          <w:szCs w:val="24"/>
        </w:rPr>
        <w:t>Systematic Knowledge Application – Training Curriculum, Methodology and Assessments</w:t>
      </w:r>
    </w:p>
    <w:p w14:paraId="0355FECB"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color w:val="222222"/>
          <w:szCs w:val="24"/>
        </w:rPr>
      </w:pPr>
      <w:proofErr w:type="gramStart"/>
      <w:r w:rsidRPr="006A7F84">
        <w:rPr>
          <w:rFonts w:ascii="Times New Roman" w:eastAsia="Times New Roman" w:hAnsi="Times New Roman" w:cs="Times New Roman"/>
          <w:color w:val="222222"/>
          <w:szCs w:val="24"/>
        </w:rPr>
        <w:t>The end result</w:t>
      </w:r>
      <w:proofErr w:type="gramEnd"/>
      <w:r w:rsidRPr="006A7F84">
        <w:rPr>
          <w:rFonts w:ascii="Times New Roman" w:eastAsia="Times New Roman" w:hAnsi="Times New Roman" w:cs="Times New Roman"/>
          <w:color w:val="222222"/>
          <w:szCs w:val="24"/>
        </w:rPr>
        <w:t xml:space="preserve"> of every capacity development activity must be recorded. There would be documentary records of the training objective, training methodology, manuals and guidelines, and assessment of competency at differing levels.  These will contribute to the technical development of skills, knowledge, systems and process equipment necessary to implement DM at the local levels in Bhutan. If necessary, in most vocational training, there is a key pillar – to change the attitude, behaviour and commitment towards work – to ensure long term sustainability of knowledge acquired.</w:t>
      </w:r>
    </w:p>
    <w:p w14:paraId="151C703D" w14:textId="77777777" w:rsidR="005B1447" w:rsidRDefault="005B1447"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p>
    <w:p w14:paraId="7F0A9A5D" w14:textId="77777777" w:rsidR="004201BC" w:rsidRDefault="006A7F84"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r w:rsidRPr="004B1165">
        <w:rPr>
          <w:rFonts w:ascii="Times New Roman" w:eastAsia="Times New Roman" w:hAnsi="Times New Roman" w:cs="Times New Roman"/>
          <w:b/>
          <w:i/>
          <w:color w:val="222222"/>
          <w:szCs w:val="24"/>
        </w:rPr>
        <w:t>Lesson 4: Data and Information - Needs-Driven Monitoring, Sharing and Analytics</w:t>
      </w:r>
    </w:p>
    <w:p w14:paraId="54D0E98E"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The Project has started continuous collection of weather data. The weather forecasting has improved markedly. There is a need now to use the data to forecast other climate-induced risks, such as landslides, forest fire, pest attacks, and human activity in the identified hot spots. This data will be very important especially for Bhutan which</w:t>
      </w:r>
      <w:r w:rsidR="004B1165">
        <w:rPr>
          <w:rFonts w:ascii="Times New Roman" w:eastAsia="Times New Roman" w:hAnsi="Times New Roman" w:cs="Times New Roman"/>
          <w:color w:val="222222"/>
          <w:szCs w:val="24"/>
        </w:rPr>
        <w:t xml:space="preserve"> is quickening its development. </w:t>
      </w:r>
      <w:r w:rsidRPr="006A7F84">
        <w:rPr>
          <w:rFonts w:ascii="Times New Roman" w:eastAsia="Times New Roman" w:hAnsi="Times New Roman" w:cs="Times New Roman"/>
          <w:color w:val="222222"/>
          <w:szCs w:val="24"/>
        </w:rPr>
        <w:t>Data needs to be shared with and analysed by agencies that have a responsibility to manage DM. Even though the data may be imperfect as with most data scientists will know the process of data “cleaning” and validation. So, the department that owns the data should allow other agencies and external data scientists to use the data for disaster prevention and management.</w:t>
      </w:r>
      <w:r w:rsidR="004201BC">
        <w:rPr>
          <w:rFonts w:ascii="Times New Roman" w:eastAsia="Times New Roman" w:hAnsi="Times New Roman" w:cs="Times New Roman"/>
          <w:color w:val="222222"/>
          <w:szCs w:val="24"/>
        </w:rPr>
        <w:t xml:space="preserve"> </w:t>
      </w:r>
      <w:r w:rsidRPr="006A7F84">
        <w:rPr>
          <w:rFonts w:ascii="Times New Roman" w:eastAsia="Times New Roman" w:hAnsi="Times New Roman" w:cs="Times New Roman"/>
          <w:color w:val="222222"/>
          <w:szCs w:val="24"/>
        </w:rPr>
        <w:t xml:space="preserve">Specifically, there is a need to validate the </w:t>
      </w:r>
      <w:proofErr w:type="spellStart"/>
      <w:r w:rsidRPr="006A7F84">
        <w:rPr>
          <w:rFonts w:ascii="Times New Roman" w:eastAsia="Times New Roman" w:hAnsi="Times New Roman" w:cs="Times New Roman"/>
          <w:color w:val="222222"/>
          <w:szCs w:val="24"/>
        </w:rPr>
        <w:t>ArcSWAT</w:t>
      </w:r>
      <w:proofErr w:type="spellEnd"/>
      <w:r w:rsidRPr="006A7F84">
        <w:rPr>
          <w:rFonts w:ascii="Times New Roman" w:eastAsia="Times New Roman" w:hAnsi="Times New Roman" w:cs="Times New Roman"/>
          <w:color w:val="222222"/>
          <w:szCs w:val="24"/>
        </w:rPr>
        <w:t xml:space="preserve"> model and to assess what has been done in </w:t>
      </w:r>
      <w:proofErr w:type="spellStart"/>
      <w:r w:rsidRPr="006A7F84">
        <w:rPr>
          <w:rFonts w:ascii="Times New Roman" w:eastAsia="Times New Roman" w:hAnsi="Times New Roman" w:cs="Times New Roman"/>
          <w:color w:val="222222"/>
          <w:szCs w:val="24"/>
        </w:rPr>
        <w:t>Chukha</w:t>
      </w:r>
      <w:proofErr w:type="spellEnd"/>
      <w:r w:rsidRPr="006A7F84">
        <w:rPr>
          <w:rFonts w:ascii="Times New Roman" w:eastAsia="Times New Roman" w:hAnsi="Times New Roman" w:cs="Times New Roman"/>
          <w:color w:val="222222"/>
          <w:szCs w:val="24"/>
        </w:rPr>
        <w:t xml:space="preserve"> from the available reports. In addition, there is a need for geotechnical studies to be carried out, particularly for the landslide areas around </w:t>
      </w:r>
      <w:proofErr w:type="spellStart"/>
      <w:r w:rsidRPr="006A7F84">
        <w:rPr>
          <w:rFonts w:ascii="Times New Roman" w:eastAsia="Times New Roman" w:hAnsi="Times New Roman" w:cs="Times New Roman"/>
          <w:color w:val="222222"/>
          <w:szCs w:val="24"/>
        </w:rPr>
        <w:t>Phuentsholing</w:t>
      </w:r>
      <w:proofErr w:type="spellEnd"/>
      <w:r w:rsidRPr="006A7F84">
        <w:rPr>
          <w:rFonts w:ascii="Times New Roman" w:eastAsia="Times New Roman" w:hAnsi="Times New Roman" w:cs="Times New Roman"/>
          <w:color w:val="222222"/>
          <w:szCs w:val="24"/>
        </w:rPr>
        <w:t xml:space="preserve"> and </w:t>
      </w:r>
      <w:proofErr w:type="spellStart"/>
      <w:r w:rsidRPr="006A7F84">
        <w:rPr>
          <w:rFonts w:ascii="Times New Roman" w:eastAsia="Times New Roman" w:hAnsi="Times New Roman" w:cs="Times New Roman"/>
          <w:color w:val="222222"/>
          <w:szCs w:val="24"/>
        </w:rPr>
        <w:t>Pasakha</w:t>
      </w:r>
      <w:proofErr w:type="spellEnd"/>
      <w:r w:rsidRPr="006A7F84">
        <w:rPr>
          <w:rFonts w:ascii="Times New Roman" w:eastAsia="Times New Roman" w:hAnsi="Times New Roman" w:cs="Times New Roman"/>
          <w:color w:val="222222"/>
          <w:szCs w:val="24"/>
        </w:rPr>
        <w:t xml:space="preserve"> Industrial Area.</w:t>
      </w:r>
    </w:p>
    <w:p w14:paraId="6D9CCB85" w14:textId="77777777" w:rsidR="006A7F84" w:rsidRPr="006A7F84" w:rsidRDefault="006A7F84" w:rsidP="00FF740B">
      <w:pPr>
        <w:spacing w:after="0" w:line="240" w:lineRule="auto"/>
        <w:contextualSpacing/>
        <w:rPr>
          <w:rFonts w:ascii="Times New Roman" w:eastAsia="Times New Roman" w:hAnsi="Times New Roman" w:cs="Times New Roman"/>
          <w:szCs w:val="24"/>
        </w:rPr>
      </w:pPr>
    </w:p>
    <w:p w14:paraId="33388C7A" w14:textId="77777777" w:rsidR="006A7F84" w:rsidRPr="004B1165" w:rsidRDefault="006A7F84" w:rsidP="00FF740B">
      <w:pPr>
        <w:shd w:val="clear" w:color="auto" w:fill="FFFFFF"/>
        <w:spacing w:after="0" w:line="240" w:lineRule="auto"/>
        <w:contextualSpacing/>
        <w:jc w:val="both"/>
        <w:rPr>
          <w:rFonts w:ascii="Times New Roman" w:eastAsia="Times New Roman" w:hAnsi="Times New Roman" w:cs="Times New Roman"/>
          <w:b/>
          <w:i/>
          <w:color w:val="222222"/>
          <w:szCs w:val="24"/>
        </w:rPr>
      </w:pPr>
      <w:r w:rsidRPr="004B1165">
        <w:rPr>
          <w:rFonts w:ascii="Times New Roman" w:eastAsia="Times New Roman" w:hAnsi="Times New Roman" w:cs="Times New Roman"/>
          <w:b/>
          <w:i/>
          <w:color w:val="222222"/>
          <w:szCs w:val="24"/>
        </w:rPr>
        <w:t>Lesson 5: DM Equipment, Hardware Procurement, Fundi</w:t>
      </w:r>
      <w:r w:rsidR="004B1165">
        <w:rPr>
          <w:rFonts w:ascii="Times New Roman" w:eastAsia="Times New Roman" w:hAnsi="Times New Roman" w:cs="Times New Roman"/>
          <w:b/>
          <w:i/>
          <w:color w:val="222222"/>
          <w:szCs w:val="24"/>
        </w:rPr>
        <w:t xml:space="preserve">ng for Maintenance, Replacement </w:t>
      </w:r>
      <w:r w:rsidRPr="006A7F84">
        <w:rPr>
          <w:rFonts w:ascii="Times New Roman" w:eastAsia="Times New Roman" w:hAnsi="Times New Roman" w:cs="Times New Roman"/>
          <w:color w:val="222222"/>
          <w:szCs w:val="24"/>
        </w:rPr>
        <w:t xml:space="preserve">There is a need for funding plans to be put in place for both maintenance of existing hardware as well as replacement of damaged equipment, for example, weather stations and </w:t>
      </w:r>
      <w:r w:rsidRPr="006A7F84">
        <w:rPr>
          <w:rFonts w:ascii="Times New Roman" w:eastAsia="Times New Roman" w:hAnsi="Times New Roman" w:cs="Times New Roman"/>
          <w:color w:val="000000"/>
          <w:szCs w:val="24"/>
        </w:rPr>
        <w:t>galvanized iron mesh used in gabion walls.</w:t>
      </w:r>
      <w:r w:rsidR="004201BC">
        <w:rPr>
          <w:rFonts w:ascii="Times New Roman" w:eastAsia="Times New Roman" w:hAnsi="Times New Roman" w:cs="Times New Roman"/>
          <w:color w:val="000000"/>
          <w:szCs w:val="24"/>
        </w:rPr>
        <w:t xml:space="preserve"> </w:t>
      </w:r>
      <w:r w:rsidRPr="006A7F84">
        <w:rPr>
          <w:rFonts w:ascii="Times New Roman" w:eastAsia="Times New Roman" w:hAnsi="Times New Roman" w:cs="Times New Roman"/>
          <w:color w:val="222222"/>
          <w:szCs w:val="24"/>
        </w:rPr>
        <w:t>With regards to existing equipment, there are concerns over the decision to use wrought iron casing versus stainless steel casing for submersible pumps in the storage tanks at municipal level. There is a need to evaluate the sturdiness and durability of these pumps going forward, as well as the expenses to be incurred in terms of maintenance and replacement. For procurement contracts, it is recommended that clauses be inserted to include maintenance based on TCO.</w:t>
      </w:r>
    </w:p>
    <w:p w14:paraId="1B71F22C" w14:textId="77777777" w:rsidR="006A7F84" w:rsidRPr="006A7F84" w:rsidRDefault="006A7F84" w:rsidP="00FF740B">
      <w:pPr>
        <w:shd w:val="clear" w:color="auto" w:fill="FFFFFF"/>
        <w:spacing w:after="0" w:line="240" w:lineRule="auto"/>
        <w:contextualSpacing/>
        <w:jc w:val="both"/>
        <w:rPr>
          <w:rFonts w:ascii="Times New Roman" w:eastAsia="Times New Roman" w:hAnsi="Times New Roman" w:cs="Times New Roman"/>
          <w:color w:val="222222"/>
          <w:szCs w:val="24"/>
        </w:rPr>
      </w:pPr>
    </w:p>
    <w:p w14:paraId="7D645141" w14:textId="77777777" w:rsidR="004201BC" w:rsidRDefault="006A7F84" w:rsidP="004B1165">
      <w:pPr>
        <w:spacing w:after="0" w:line="240" w:lineRule="auto"/>
        <w:contextualSpacing/>
        <w:jc w:val="both"/>
        <w:rPr>
          <w:rFonts w:ascii="Times New Roman" w:eastAsia="Times New Roman" w:hAnsi="Times New Roman" w:cs="Times New Roman"/>
          <w:b/>
          <w:i/>
          <w:color w:val="222222"/>
          <w:szCs w:val="24"/>
        </w:rPr>
      </w:pPr>
      <w:r w:rsidRPr="004B1165">
        <w:rPr>
          <w:rFonts w:ascii="Times New Roman" w:eastAsia="Times New Roman" w:hAnsi="Times New Roman" w:cs="Times New Roman"/>
          <w:b/>
          <w:i/>
          <w:color w:val="222222"/>
          <w:szCs w:val="24"/>
        </w:rPr>
        <w:t>Less</w:t>
      </w:r>
      <w:r w:rsidR="004B1165" w:rsidRPr="004B1165">
        <w:rPr>
          <w:rFonts w:ascii="Times New Roman" w:eastAsia="Times New Roman" w:hAnsi="Times New Roman" w:cs="Times New Roman"/>
          <w:b/>
          <w:i/>
          <w:color w:val="222222"/>
          <w:szCs w:val="24"/>
        </w:rPr>
        <w:t>on 6: Communication with Impact</w:t>
      </w:r>
    </w:p>
    <w:p w14:paraId="0C8E3190" w14:textId="77777777" w:rsidR="006A7F84" w:rsidRPr="004B1165" w:rsidRDefault="006A7F84" w:rsidP="004B1165">
      <w:pPr>
        <w:spacing w:after="0" w:line="240" w:lineRule="auto"/>
        <w:contextualSpacing/>
        <w:jc w:val="both"/>
        <w:rPr>
          <w:rFonts w:ascii="Times New Roman" w:eastAsia="Times New Roman" w:hAnsi="Times New Roman" w:cs="Times New Roman"/>
          <w:b/>
          <w:color w:val="222222"/>
          <w:szCs w:val="24"/>
        </w:rPr>
      </w:pPr>
      <w:r w:rsidRPr="006A7F84">
        <w:rPr>
          <w:rFonts w:ascii="Times New Roman" w:eastAsia="Times New Roman" w:hAnsi="Times New Roman" w:cs="Times New Roman"/>
          <w:color w:val="222222"/>
          <w:szCs w:val="24"/>
        </w:rPr>
        <w:t xml:space="preserve">This successful practice can be communicated via publication of Bhutan’s best DM practices in high impact international academic journals, such as those under the Springer Group, </w:t>
      </w:r>
      <w:proofErr w:type="spellStart"/>
      <w:r w:rsidRPr="006A7F84">
        <w:rPr>
          <w:rFonts w:ascii="Times New Roman" w:eastAsia="Times New Roman" w:hAnsi="Times New Roman" w:cs="Times New Roman"/>
          <w:color w:val="222222"/>
          <w:szCs w:val="24"/>
        </w:rPr>
        <w:t>Inderscience</w:t>
      </w:r>
      <w:proofErr w:type="spellEnd"/>
      <w:r w:rsidRPr="006A7F84">
        <w:rPr>
          <w:rFonts w:ascii="Times New Roman" w:eastAsia="Times New Roman" w:hAnsi="Times New Roman" w:cs="Times New Roman"/>
          <w:color w:val="222222"/>
          <w:szCs w:val="24"/>
        </w:rPr>
        <w:t xml:space="preserve"> and IEEE. The publication serves to communicate to a wider world, thereby attracting funding from non-traditional development partners of climatic finance. </w:t>
      </w:r>
    </w:p>
    <w:p w14:paraId="46101A08" w14:textId="77777777" w:rsidR="004201BC" w:rsidRDefault="006A7F84" w:rsidP="004B1165">
      <w:pPr>
        <w:spacing w:after="0" w:line="240" w:lineRule="auto"/>
        <w:contextualSpacing/>
        <w:jc w:val="both"/>
        <w:rPr>
          <w:rFonts w:ascii="Times New Roman" w:eastAsia="Times New Roman" w:hAnsi="Times New Roman" w:cs="Times New Roman"/>
          <w:b/>
          <w:i/>
          <w:color w:val="222222"/>
          <w:szCs w:val="24"/>
        </w:rPr>
      </w:pPr>
      <w:r w:rsidRPr="006A7F84">
        <w:rPr>
          <w:rFonts w:ascii="Times New Roman" w:eastAsia="Times New Roman" w:hAnsi="Times New Roman" w:cs="Times New Roman"/>
          <w:color w:val="222222"/>
          <w:szCs w:val="24"/>
        </w:rPr>
        <w:br/>
      </w:r>
      <w:r w:rsidRPr="004B1165">
        <w:rPr>
          <w:rFonts w:ascii="Times New Roman" w:eastAsia="Times New Roman" w:hAnsi="Times New Roman" w:cs="Times New Roman"/>
          <w:b/>
          <w:i/>
          <w:color w:val="222222"/>
          <w:szCs w:val="24"/>
        </w:rPr>
        <w:t>Lesson 7: Inter-border and Regional Cooperation</w:t>
      </w:r>
    </w:p>
    <w:p w14:paraId="72C39200" w14:textId="77777777" w:rsidR="006A7F84" w:rsidRPr="006A7F84" w:rsidRDefault="006A7F84" w:rsidP="004B1165">
      <w:pPr>
        <w:spacing w:after="0" w:line="240" w:lineRule="auto"/>
        <w:contextualSpacing/>
        <w:jc w:val="both"/>
        <w:rPr>
          <w:rFonts w:ascii="Times New Roman" w:eastAsia="Times New Roman" w:hAnsi="Times New Roman" w:cs="Times New Roman"/>
          <w:color w:val="222222"/>
          <w:szCs w:val="24"/>
        </w:rPr>
      </w:pPr>
      <w:r w:rsidRPr="006A7F84">
        <w:rPr>
          <w:rFonts w:ascii="Times New Roman" w:eastAsia="Times New Roman" w:hAnsi="Times New Roman" w:cs="Times New Roman"/>
          <w:color w:val="222222"/>
          <w:szCs w:val="24"/>
        </w:rPr>
        <w:t xml:space="preserve">It is worthy of consideration to collaborate with its immediate neighbouring countries as well as other ASEAN countries in the area of DM activities. This is a practice commonly used by UNDP, </w:t>
      </w:r>
      <w:r w:rsidRPr="006A7F84">
        <w:rPr>
          <w:rFonts w:ascii="Times New Roman" w:eastAsia="Times New Roman" w:hAnsi="Times New Roman" w:cs="Times New Roman"/>
          <w:color w:val="222222"/>
          <w:szCs w:val="24"/>
        </w:rPr>
        <w:lastRenderedPageBreak/>
        <w:t>which has been found to be an excellent platform for DM best practices to be shared, learnt and replicated from successful cases in other countries. For instance, government officials from Timor-Leste visited Bangladesh and Lao in 2016 to share information adoption and adaptation of best practices.</w:t>
      </w:r>
    </w:p>
    <w:p w14:paraId="53C4F5D2" w14:textId="77777777" w:rsidR="005B1447" w:rsidRDefault="005B1447" w:rsidP="004B1165">
      <w:pPr>
        <w:spacing w:after="0" w:line="240" w:lineRule="auto"/>
        <w:contextualSpacing/>
        <w:jc w:val="both"/>
        <w:rPr>
          <w:rFonts w:ascii="Times New Roman" w:eastAsia="Times New Roman" w:hAnsi="Times New Roman" w:cs="Times New Roman"/>
          <w:b/>
          <w:szCs w:val="24"/>
          <w:u w:val="single"/>
        </w:rPr>
      </w:pPr>
    </w:p>
    <w:p w14:paraId="461761D0" w14:textId="77777777" w:rsidR="004B1165" w:rsidRPr="00BE0249" w:rsidRDefault="004B1165" w:rsidP="004B1165">
      <w:pPr>
        <w:spacing w:after="0" w:line="240" w:lineRule="auto"/>
        <w:contextualSpacing/>
        <w:jc w:val="both"/>
        <w:rPr>
          <w:rFonts w:ascii="Times New Roman" w:eastAsia="Times New Roman" w:hAnsi="Times New Roman" w:cs="Times New Roman"/>
          <w:szCs w:val="24"/>
          <w:u w:val="single"/>
        </w:rPr>
      </w:pPr>
      <w:r w:rsidRPr="00BE0249">
        <w:rPr>
          <w:rFonts w:ascii="Times New Roman" w:eastAsia="Times New Roman" w:hAnsi="Times New Roman" w:cs="Times New Roman"/>
          <w:b/>
          <w:szCs w:val="24"/>
          <w:u w:val="single"/>
        </w:rPr>
        <w:t>Main Conclusions</w:t>
      </w:r>
    </w:p>
    <w:p w14:paraId="0A105151" w14:textId="77777777" w:rsidR="004B1165" w:rsidRPr="00BE0249" w:rsidRDefault="004B1165" w:rsidP="004B1165">
      <w:pPr>
        <w:spacing w:after="0" w:line="240" w:lineRule="auto"/>
        <w:contextualSpacing/>
        <w:jc w:val="both"/>
        <w:rPr>
          <w:rFonts w:ascii="Times New Roman" w:eastAsia="Times New Roman" w:hAnsi="Times New Roman" w:cs="Times New Roman"/>
          <w:szCs w:val="24"/>
        </w:rPr>
      </w:pPr>
    </w:p>
    <w:p w14:paraId="2F0C415B" w14:textId="77777777" w:rsidR="004B1165" w:rsidRPr="00BE0249" w:rsidRDefault="004B1165" w:rsidP="004B1165">
      <w:pPr>
        <w:spacing w:after="0" w:line="240" w:lineRule="auto"/>
        <w:contextualSpacing/>
        <w:jc w:val="both"/>
        <w:rPr>
          <w:rFonts w:ascii="Times New Roman" w:eastAsia="Times New Roman" w:hAnsi="Times New Roman" w:cs="Times New Roman"/>
          <w:szCs w:val="24"/>
        </w:rPr>
      </w:pPr>
      <w:r w:rsidRPr="00BE0249">
        <w:rPr>
          <w:rFonts w:ascii="Times New Roman" w:eastAsia="Times New Roman" w:hAnsi="Times New Roman" w:cs="Times New Roman"/>
          <w:szCs w:val="24"/>
        </w:rPr>
        <w:t>The Project has showed evidence of its ability to support activities of national and local community disaster management both effectively and efficiently. It has achieved the intended outputs and outcomes as evidenced by the results:</w:t>
      </w:r>
    </w:p>
    <w:p w14:paraId="04340AFE"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C1: </w:t>
      </w:r>
      <w:r w:rsidRPr="005B1447">
        <w:rPr>
          <w:rFonts w:ascii="Times New Roman" w:eastAsia="Times New Roman" w:hAnsi="Times New Roman" w:cs="Times New Roman"/>
          <w:sz w:val="24"/>
          <w:szCs w:val="24"/>
        </w:rPr>
        <w:t>Project design was aligned with national and provincial priorities in disaster management and institutional development. The activities were effectively carried out.</w:t>
      </w:r>
    </w:p>
    <w:p w14:paraId="5B9657F6"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C2: </w:t>
      </w:r>
      <w:r w:rsidRPr="005B1447">
        <w:rPr>
          <w:rFonts w:ascii="Times New Roman" w:eastAsia="Times New Roman" w:hAnsi="Times New Roman" w:cs="Times New Roman"/>
          <w:sz w:val="24"/>
          <w:szCs w:val="24"/>
        </w:rPr>
        <w:t xml:space="preserve">Coordination by PMU is excellent drawing upon staff resources from several departments and divisions across ministries. There was a certain level of efficiency in the organisation of staff resources to complete some sizeable activity outputs.  </w:t>
      </w:r>
    </w:p>
    <w:p w14:paraId="31B96038"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C3: </w:t>
      </w:r>
      <w:r w:rsidRPr="005B1447">
        <w:rPr>
          <w:rFonts w:ascii="Times New Roman" w:eastAsia="Times New Roman" w:hAnsi="Times New Roman" w:cs="Times New Roman"/>
          <w:sz w:val="24"/>
          <w:szCs w:val="24"/>
        </w:rPr>
        <w:t>Community Engagement in the project has led to positive outcomes. The community was effectively organised.</w:t>
      </w:r>
    </w:p>
    <w:p w14:paraId="2FAD14BE"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C4: </w:t>
      </w:r>
      <w:r w:rsidRPr="005B1447">
        <w:rPr>
          <w:rFonts w:ascii="Times New Roman" w:eastAsia="Times New Roman" w:hAnsi="Times New Roman" w:cs="Times New Roman"/>
          <w:sz w:val="24"/>
          <w:szCs w:val="24"/>
        </w:rPr>
        <w:t xml:space="preserve">The capacity level to implement the project activities was excellent at Central government levels. It effectively enhanced the capacity of the staff and updated the manuals and guidelines in the counterpart agencies. </w:t>
      </w:r>
    </w:p>
    <w:p w14:paraId="1E01930B"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C5: </w:t>
      </w:r>
      <w:r w:rsidRPr="005B1447">
        <w:rPr>
          <w:rFonts w:ascii="Times New Roman" w:eastAsia="Times New Roman" w:hAnsi="Times New Roman" w:cs="Times New Roman"/>
          <w:sz w:val="24"/>
          <w:szCs w:val="24"/>
        </w:rPr>
        <w:t>A large volume of data has been effectively collected.</w:t>
      </w:r>
    </w:p>
    <w:p w14:paraId="3D72D48E"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C6: </w:t>
      </w:r>
      <w:r w:rsidRPr="005B1447">
        <w:rPr>
          <w:rFonts w:ascii="Times New Roman" w:eastAsia="Times New Roman" w:hAnsi="Times New Roman" w:cs="Times New Roman"/>
          <w:sz w:val="24"/>
          <w:szCs w:val="24"/>
        </w:rPr>
        <w:t>Foundation capacity development of officials, both in-country and study mission abroad, featured highly in the all project activities.</w:t>
      </w:r>
    </w:p>
    <w:p w14:paraId="795110F7"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C7: </w:t>
      </w:r>
      <w:r w:rsidRPr="005B1447">
        <w:rPr>
          <w:rFonts w:ascii="Times New Roman" w:eastAsia="Times New Roman" w:hAnsi="Times New Roman" w:cs="Times New Roman"/>
          <w:sz w:val="24"/>
          <w:szCs w:val="24"/>
        </w:rPr>
        <w:t>Work Manuals and Guidelines have been written and disseminated.</w:t>
      </w:r>
    </w:p>
    <w:p w14:paraId="3604DB94"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C8: </w:t>
      </w:r>
      <w:r w:rsidRPr="005B1447">
        <w:rPr>
          <w:rFonts w:ascii="Times New Roman" w:eastAsia="Times New Roman" w:hAnsi="Times New Roman" w:cs="Times New Roman"/>
          <w:sz w:val="24"/>
          <w:szCs w:val="24"/>
        </w:rPr>
        <w:t>Many lessons were learnt on Procurement and contracting as there was limited experience at the start of the Project</w:t>
      </w:r>
    </w:p>
    <w:p w14:paraId="73687C60"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C9: </w:t>
      </w:r>
      <w:r w:rsidRPr="005B1447">
        <w:rPr>
          <w:rFonts w:ascii="Times New Roman" w:eastAsia="Times New Roman" w:hAnsi="Times New Roman" w:cs="Times New Roman"/>
          <w:sz w:val="24"/>
          <w:szCs w:val="24"/>
        </w:rPr>
        <w:t>Impact measurements of the project outcomes and outputs could be better articulated at start of project</w:t>
      </w:r>
    </w:p>
    <w:p w14:paraId="0A787740"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C10: </w:t>
      </w:r>
      <w:r w:rsidRPr="005B1447">
        <w:rPr>
          <w:rFonts w:ascii="Times New Roman" w:eastAsia="Times New Roman" w:hAnsi="Times New Roman" w:cs="Times New Roman"/>
          <w:sz w:val="24"/>
          <w:szCs w:val="24"/>
        </w:rPr>
        <w:t xml:space="preserve">Capacity at Dzongkhags was not evenly distributed, as such successes may not be easily </w:t>
      </w:r>
      <w:proofErr w:type="gramStart"/>
      <w:r w:rsidRPr="005B1447">
        <w:rPr>
          <w:rFonts w:ascii="Times New Roman" w:eastAsia="Times New Roman" w:hAnsi="Times New Roman" w:cs="Times New Roman"/>
          <w:sz w:val="24"/>
          <w:szCs w:val="24"/>
        </w:rPr>
        <w:t>replicable</w:t>
      </w:r>
      <w:proofErr w:type="gramEnd"/>
      <w:r w:rsidRPr="005B1447">
        <w:rPr>
          <w:rFonts w:ascii="Times New Roman" w:eastAsia="Times New Roman" w:hAnsi="Times New Roman" w:cs="Times New Roman"/>
          <w:sz w:val="24"/>
          <w:szCs w:val="24"/>
        </w:rPr>
        <w:t xml:space="preserve"> and sustainability can be difficult. Some areas (e</w:t>
      </w:r>
      <w:r w:rsidR="004201BC">
        <w:rPr>
          <w:rFonts w:ascii="Times New Roman" w:eastAsia="Times New Roman" w:hAnsi="Times New Roman" w:cs="Times New Roman"/>
          <w:sz w:val="24"/>
          <w:szCs w:val="24"/>
        </w:rPr>
        <w:t>.</w:t>
      </w:r>
      <w:r w:rsidRPr="005B1447">
        <w:rPr>
          <w:rFonts w:ascii="Times New Roman" w:eastAsia="Times New Roman" w:hAnsi="Times New Roman" w:cs="Times New Roman"/>
          <w:sz w:val="24"/>
          <w:szCs w:val="24"/>
        </w:rPr>
        <w:t>g</w:t>
      </w:r>
      <w:r w:rsidR="004201BC">
        <w:rPr>
          <w:rFonts w:ascii="Times New Roman" w:eastAsia="Times New Roman" w:hAnsi="Times New Roman" w:cs="Times New Roman"/>
          <w:sz w:val="24"/>
          <w:szCs w:val="24"/>
        </w:rPr>
        <w:t>.</w:t>
      </w:r>
      <w:r w:rsidRPr="005B1447">
        <w:rPr>
          <w:rFonts w:ascii="Times New Roman" w:eastAsia="Times New Roman" w:hAnsi="Times New Roman" w:cs="Times New Roman"/>
          <w:sz w:val="24"/>
          <w:szCs w:val="24"/>
        </w:rPr>
        <w:t xml:space="preserve"> </w:t>
      </w:r>
      <w:proofErr w:type="spellStart"/>
      <w:r w:rsidRPr="005B1447">
        <w:rPr>
          <w:rFonts w:ascii="Times New Roman" w:eastAsia="Times New Roman" w:hAnsi="Times New Roman" w:cs="Times New Roman"/>
          <w:sz w:val="24"/>
          <w:szCs w:val="24"/>
        </w:rPr>
        <w:t>Phuentsholing</w:t>
      </w:r>
      <w:proofErr w:type="spellEnd"/>
      <w:r w:rsidRPr="005B1447">
        <w:rPr>
          <w:rFonts w:ascii="Times New Roman" w:eastAsia="Times New Roman" w:hAnsi="Times New Roman" w:cs="Times New Roman"/>
          <w:sz w:val="24"/>
          <w:szCs w:val="24"/>
        </w:rPr>
        <w:t xml:space="preserve">) have competent staff who </w:t>
      </w:r>
      <w:proofErr w:type="gramStart"/>
      <w:r w:rsidRPr="005B1447">
        <w:rPr>
          <w:rFonts w:ascii="Times New Roman" w:eastAsia="Times New Roman" w:hAnsi="Times New Roman" w:cs="Times New Roman"/>
          <w:sz w:val="24"/>
          <w:szCs w:val="24"/>
        </w:rPr>
        <w:t>are able to</w:t>
      </w:r>
      <w:proofErr w:type="gramEnd"/>
      <w:r w:rsidRPr="005B1447">
        <w:rPr>
          <w:rFonts w:ascii="Times New Roman" w:eastAsia="Times New Roman" w:hAnsi="Times New Roman" w:cs="Times New Roman"/>
          <w:sz w:val="24"/>
          <w:szCs w:val="24"/>
        </w:rPr>
        <w:t xml:space="preserve"> absorb knowledge shared during trainings and apply them to their work. In more remote areas (e</w:t>
      </w:r>
      <w:r w:rsidR="004201BC">
        <w:rPr>
          <w:rFonts w:ascii="Times New Roman" w:eastAsia="Times New Roman" w:hAnsi="Times New Roman" w:cs="Times New Roman"/>
          <w:sz w:val="24"/>
          <w:szCs w:val="24"/>
        </w:rPr>
        <w:t>.</w:t>
      </w:r>
      <w:r w:rsidRPr="005B1447">
        <w:rPr>
          <w:rFonts w:ascii="Times New Roman" w:eastAsia="Times New Roman" w:hAnsi="Times New Roman" w:cs="Times New Roman"/>
          <w:sz w:val="24"/>
          <w:szCs w:val="24"/>
        </w:rPr>
        <w:t>g</w:t>
      </w:r>
      <w:r w:rsidR="004201BC">
        <w:rPr>
          <w:rFonts w:ascii="Times New Roman" w:eastAsia="Times New Roman" w:hAnsi="Times New Roman" w:cs="Times New Roman"/>
          <w:sz w:val="24"/>
          <w:szCs w:val="24"/>
        </w:rPr>
        <w:t>.</w:t>
      </w:r>
      <w:r w:rsidRPr="005B1447">
        <w:rPr>
          <w:rFonts w:ascii="Times New Roman" w:eastAsia="Times New Roman" w:hAnsi="Times New Roman" w:cs="Times New Roman"/>
          <w:sz w:val="24"/>
          <w:szCs w:val="24"/>
        </w:rPr>
        <w:t xml:space="preserve"> </w:t>
      </w:r>
      <w:proofErr w:type="spellStart"/>
      <w:r w:rsidRPr="005B1447">
        <w:rPr>
          <w:rFonts w:ascii="Times New Roman" w:eastAsia="Times New Roman" w:hAnsi="Times New Roman" w:cs="Times New Roman"/>
          <w:sz w:val="24"/>
          <w:szCs w:val="24"/>
        </w:rPr>
        <w:t>Samtse</w:t>
      </w:r>
      <w:proofErr w:type="spellEnd"/>
      <w:r w:rsidRPr="005B1447">
        <w:rPr>
          <w:rFonts w:ascii="Times New Roman" w:eastAsia="Times New Roman" w:hAnsi="Times New Roman" w:cs="Times New Roman"/>
          <w:sz w:val="24"/>
          <w:szCs w:val="24"/>
        </w:rPr>
        <w:t xml:space="preserve">, </w:t>
      </w:r>
      <w:proofErr w:type="spellStart"/>
      <w:r w:rsidRPr="005B1447">
        <w:rPr>
          <w:rFonts w:ascii="Times New Roman" w:eastAsia="Times New Roman" w:hAnsi="Times New Roman" w:cs="Times New Roman"/>
          <w:sz w:val="24"/>
          <w:szCs w:val="24"/>
        </w:rPr>
        <w:t>Monggar</w:t>
      </w:r>
      <w:proofErr w:type="spellEnd"/>
      <w:r w:rsidRPr="005B1447">
        <w:rPr>
          <w:rFonts w:ascii="Times New Roman" w:eastAsia="Times New Roman" w:hAnsi="Times New Roman" w:cs="Times New Roman"/>
          <w:sz w:val="24"/>
          <w:szCs w:val="24"/>
        </w:rPr>
        <w:t xml:space="preserve">, </w:t>
      </w:r>
      <w:proofErr w:type="spellStart"/>
      <w:r w:rsidRPr="005B1447">
        <w:rPr>
          <w:rFonts w:ascii="Times New Roman" w:eastAsia="Times New Roman" w:hAnsi="Times New Roman" w:cs="Times New Roman"/>
          <w:sz w:val="24"/>
          <w:szCs w:val="24"/>
        </w:rPr>
        <w:t>Pemagatshel</w:t>
      </w:r>
      <w:proofErr w:type="spellEnd"/>
      <w:r w:rsidRPr="005B1447">
        <w:rPr>
          <w:rFonts w:ascii="Times New Roman" w:eastAsia="Times New Roman" w:hAnsi="Times New Roman" w:cs="Times New Roman"/>
          <w:sz w:val="24"/>
          <w:szCs w:val="24"/>
        </w:rPr>
        <w:t xml:space="preserve">, </w:t>
      </w:r>
      <w:proofErr w:type="spellStart"/>
      <w:r w:rsidRPr="005B1447">
        <w:rPr>
          <w:rFonts w:ascii="Times New Roman" w:eastAsia="Times New Roman" w:hAnsi="Times New Roman" w:cs="Times New Roman"/>
          <w:sz w:val="24"/>
          <w:szCs w:val="24"/>
        </w:rPr>
        <w:t>Tsirang</w:t>
      </w:r>
      <w:proofErr w:type="spellEnd"/>
      <w:r w:rsidRPr="005B1447">
        <w:rPr>
          <w:rFonts w:ascii="Times New Roman" w:eastAsia="Times New Roman" w:hAnsi="Times New Roman" w:cs="Times New Roman"/>
          <w:sz w:val="24"/>
          <w:szCs w:val="24"/>
        </w:rPr>
        <w:t>), there was limited capacity for learning, which means that new knowledge and skills are not easily developed.</w:t>
      </w:r>
    </w:p>
    <w:p w14:paraId="4A8375D7" w14:textId="77777777" w:rsidR="004B1165" w:rsidRPr="005B1447" w:rsidRDefault="004B1165" w:rsidP="005B1447">
      <w:pPr>
        <w:pStyle w:val="ListParagraph"/>
        <w:numPr>
          <w:ilvl w:val="0"/>
          <w:numId w:val="194"/>
        </w:numPr>
        <w:spacing w:after="0" w:line="240" w:lineRule="auto"/>
        <w:jc w:val="both"/>
        <w:rPr>
          <w:rFonts w:ascii="Times New Roman" w:eastAsia="Times New Roman" w:hAnsi="Times New Roman" w:cs="Times New Roman"/>
          <w:sz w:val="24"/>
          <w:szCs w:val="24"/>
        </w:rPr>
      </w:pPr>
      <w:r w:rsidRPr="005B1447">
        <w:rPr>
          <w:rFonts w:ascii="Times New Roman" w:eastAsia="Times New Roman" w:hAnsi="Times New Roman" w:cs="Times New Roman"/>
          <w:b/>
          <w:sz w:val="24"/>
          <w:szCs w:val="24"/>
        </w:rPr>
        <w:t xml:space="preserve">C11: </w:t>
      </w:r>
      <w:r w:rsidRPr="005B1447">
        <w:rPr>
          <w:rFonts w:ascii="Times New Roman" w:eastAsia="Times New Roman" w:hAnsi="Times New Roman" w:cs="Times New Roman"/>
          <w:sz w:val="24"/>
          <w:szCs w:val="24"/>
        </w:rPr>
        <w:t>A high level of sustainability could be made possible if successful project outputs could be replicated across different Dzongkhags, with publications of successful activities in international high impact journals. This will also strengthen capacities at the local levels. If such projects are replicated, then alternative funding from both climate and non-climate financial sources could be obtained with high impact achievement of outcomes and outputs.</w:t>
      </w:r>
    </w:p>
    <w:p w14:paraId="304C9DA9" w14:textId="77777777" w:rsidR="0008161F" w:rsidRDefault="0008161F">
      <w:pPr>
        <w:rPr>
          <w:rFonts w:ascii="Times New Roman" w:eastAsia="Times New Roman" w:hAnsi="Times New Roman" w:cs="Times New Roman"/>
          <w:color w:val="000000"/>
          <w:szCs w:val="24"/>
        </w:rPr>
      </w:pPr>
      <w:bookmarkStart w:id="59" w:name="_Toc528613076"/>
      <w:r>
        <w:rPr>
          <w:rFonts w:ascii="Times New Roman" w:eastAsia="Times New Roman" w:hAnsi="Times New Roman" w:cs="Times New Roman"/>
          <w:color w:val="000000"/>
          <w:szCs w:val="24"/>
        </w:rPr>
        <w:br w:type="page"/>
      </w:r>
    </w:p>
    <w:bookmarkEnd w:id="59"/>
    <w:p w14:paraId="06492D19" w14:textId="77777777" w:rsidR="006A7F84" w:rsidRPr="006A7F84" w:rsidRDefault="00E55FB2" w:rsidP="00D2727C">
      <w:pPr>
        <w:pStyle w:val="Heading1"/>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lastRenderedPageBreak/>
        <w:t>5.0 Attachment</w:t>
      </w:r>
    </w:p>
    <w:p w14:paraId="4053BD3F"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p>
    <w:p w14:paraId="678FF752" w14:textId="77777777" w:rsidR="006A7F84" w:rsidRPr="00D2727C" w:rsidRDefault="00E55FB2" w:rsidP="00FF740B">
      <w:pPr>
        <w:pStyle w:val="Heading2"/>
        <w:spacing w:before="0" w:line="240" w:lineRule="auto"/>
        <w:contextualSpacing/>
        <w:rPr>
          <w:rFonts w:ascii="Times New Roman" w:eastAsia="Times New Roman" w:hAnsi="Times New Roman" w:cs="Times New Roman"/>
          <w:b/>
          <w:color w:val="000000"/>
          <w:sz w:val="24"/>
          <w:szCs w:val="24"/>
        </w:rPr>
      </w:pPr>
      <w:bookmarkStart w:id="60" w:name="_Toc528613077"/>
      <w:r>
        <w:rPr>
          <w:rFonts w:ascii="Times New Roman" w:eastAsia="Times New Roman" w:hAnsi="Times New Roman" w:cs="Times New Roman"/>
          <w:b/>
          <w:color w:val="000000"/>
          <w:sz w:val="24"/>
          <w:szCs w:val="24"/>
        </w:rPr>
        <w:t>5.1</w:t>
      </w:r>
      <w:r w:rsidR="00D2727C" w:rsidRPr="00D2727C">
        <w:rPr>
          <w:rFonts w:ascii="Times New Roman" w:eastAsia="Times New Roman" w:hAnsi="Times New Roman" w:cs="Times New Roman"/>
          <w:b/>
          <w:color w:val="000000"/>
          <w:sz w:val="24"/>
          <w:szCs w:val="24"/>
        </w:rPr>
        <w:t xml:space="preserve"> </w:t>
      </w:r>
      <w:r w:rsidR="006A7F84" w:rsidRPr="00D2727C">
        <w:rPr>
          <w:rFonts w:ascii="Times New Roman" w:eastAsia="Times New Roman" w:hAnsi="Times New Roman" w:cs="Times New Roman"/>
          <w:b/>
          <w:color w:val="000000"/>
          <w:sz w:val="24"/>
          <w:szCs w:val="24"/>
        </w:rPr>
        <w:t>Terms of Reference</w:t>
      </w:r>
      <w:bookmarkEnd w:id="60"/>
    </w:p>
    <w:p w14:paraId="190FF20A" w14:textId="77777777" w:rsidR="004B1165" w:rsidRPr="004B1165" w:rsidRDefault="004B1165" w:rsidP="004B1165">
      <w:pPr>
        <w:rPr>
          <w:sz w:val="22"/>
        </w:rPr>
      </w:pPr>
    </w:p>
    <w:p w14:paraId="13C516AB"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61" w:name="_34g0dwd" w:colFirst="0" w:colLast="0"/>
      <w:bookmarkEnd w:id="61"/>
      <w:r w:rsidRPr="004B1165">
        <w:rPr>
          <w:rFonts w:ascii="Times New Roman" w:eastAsia="Times New Roman" w:hAnsi="Times New Roman" w:cs="Times New Roman"/>
          <w:b/>
          <w:smallCaps/>
          <w:color w:val="000000"/>
          <w:sz w:val="22"/>
        </w:rPr>
        <w:t>INTRODUCTION</w:t>
      </w:r>
    </w:p>
    <w:p w14:paraId="0B0357F8"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In accordance with UNDP and GEF M&amp;E policies and procedures, all full and medium-sized UNDP support GEF financed projects are required to undergo a terminal evaluation upon completion of implementation. These terms of reference (TOR) sets out the expectations for a Terminal Evaluation (TE) of the </w:t>
      </w:r>
      <w:r w:rsidRPr="004B1165">
        <w:rPr>
          <w:rFonts w:ascii="Times New Roman" w:eastAsia="Times New Roman" w:hAnsi="Times New Roman" w:cs="Times New Roman"/>
          <w:b/>
          <w:sz w:val="22"/>
        </w:rPr>
        <w:t xml:space="preserve">Addressing the Risks of Climate-induced Disasters through Enhanced National and Local Capacity for Effective Actions </w:t>
      </w:r>
      <w:r w:rsidRPr="004B1165">
        <w:rPr>
          <w:rFonts w:ascii="Times New Roman" w:eastAsia="Times New Roman" w:hAnsi="Times New Roman" w:cs="Times New Roman"/>
          <w:sz w:val="22"/>
        </w:rPr>
        <w:t>(PIMS 4760)</w:t>
      </w:r>
    </w:p>
    <w:p w14:paraId="1A528144"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p w14:paraId="6A35BBB5"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essentials of the project to be evaluated are as follows: </w:t>
      </w:r>
    </w:p>
    <w:p w14:paraId="2A6EFCD3"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62" w:name="_1jlao46" w:colFirst="0" w:colLast="0"/>
      <w:bookmarkEnd w:id="62"/>
    </w:p>
    <w:p w14:paraId="7EE5FDF8"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Project Summary Table</w:t>
      </w:r>
    </w:p>
    <w:tbl>
      <w:tblPr>
        <w:tblStyle w:val="21"/>
        <w:tblW w:w="97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6"/>
        <w:gridCol w:w="3149"/>
        <w:gridCol w:w="1440"/>
        <w:gridCol w:w="270"/>
        <w:gridCol w:w="1325"/>
        <w:gridCol w:w="1812"/>
      </w:tblGrid>
      <w:tr w:rsidR="006A7F84" w:rsidRPr="004B1165" w14:paraId="011B604C" w14:textId="77777777" w:rsidTr="00BE0249">
        <w:trPr>
          <w:trHeight w:val="340"/>
          <w:jc w:val="center"/>
        </w:trPr>
        <w:tc>
          <w:tcPr>
            <w:tcW w:w="1706" w:type="dxa"/>
            <w:shd w:val="clear" w:color="auto" w:fill="7F7F7F"/>
            <w:vAlign w:val="center"/>
          </w:tcPr>
          <w:p w14:paraId="584D12B2"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 xml:space="preserve">Project Title: </w:t>
            </w:r>
          </w:p>
        </w:tc>
        <w:tc>
          <w:tcPr>
            <w:tcW w:w="7996" w:type="dxa"/>
            <w:gridSpan w:val="5"/>
            <w:shd w:val="clear" w:color="auto" w:fill="FFFFFF"/>
            <w:vAlign w:val="center"/>
          </w:tcPr>
          <w:p w14:paraId="1FD31D6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Addressing the Risks of Climate-induced Disasters through Enhanced National and Local Capacity for Effective Actions</w:t>
            </w:r>
          </w:p>
        </w:tc>
      </w:tr>
      <w:tr w:rsidR="006A7F84" w:rsidRPr="004B1165" w14:paraId="61C5D1E8" w14:textId="77777777" w:rsidTr="00BE0249">
        <w:trPr>
          <w:trHeight w:val="540"/>
          <w:jc w:val="center"/>
        </w:trPr>
        <w:tc>
          <w:tcPr>
            <w:tcW w:w="1706" w:type="dxa"/>
          </w:tcPr>
          <w:p w14:paraId="1249E45B"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GEF Project ID:</w:t>
            </w:r>
          </w:p>
        </w:tc>
        <w:tc>
          <w:tcPr>
            <w:tcW w:w="3149" w:type="dxa"/>
            <w:vAlign w:val="center"/>
          </w:tcPr>
          <w:p w14:paraId="37CA38FF"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4976</w:t>
            </w:r>
          </w:p>
        </w:tc>
        <w:tc>
          <w:tcPr>
            <w:tcW w:w="1440" w:type="dxa"/>
          </w:tcPr>
          <w:p w14:paraId="63F96DFB"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1595" w:type="dxa"/>
            <w:gridSpan w:val="2"/>
          </w:tcPr>
          <w:p w14:paraId="72FD2885" w14:textId="77777777" w:rsidR="006A7F84" w:rsidRPr="004B1165" w:rsidRDefault="006A7F84" w:rsidP="00FF740B">
            <w:pPr>
              <w:spacing w:after="0" w:line="240" w:lineRule="auto"/>
              <w:contextualSpacing/>
              <w:jc w:val="both"/>
              <w:rPr>
                <w:rFonts w:ascii="Times New Roman" w:eastAsia="Times New Roman" w:hAnsi="Times New Roman" w:cs="Times New Roman"/>
                <w:i/>
                <w:color w:val="000000"/>
                <w:u w:val="single"/>
              </w:rPr>
            </w:pPr>
            <w:r w:rsidRPr="004B1165">
              <w:rPr>
                <w:rFonts w:ascii="Times New Roman" w:eastAsia="Times New Roman" w:hAnsi="Times New Roman" w:cs="Times New Roman"/>
                <w:i/>
                <w:color w:val="000000"/>
                <w:u w:val="single"/>
              </w:rPr>
              <w:t>at endorsement (Million US$)</w:t>
            </w:r>
          </w:p>
        </w:tc>
        <w:tc>
          <w:tcPr>
            <w:tcW w:w="1812" w:type="dxa"/>
          </w:tcPr>
          <w:p w14:paraId="75087D8F" w14:textId="77777777" w:rsidR="006A7F84" w:rsidRPr="004B1165" w:rsidRDefault="006A7F84" w:rsidP="00FF740B">
            <w:pPr>
              <w:spacing w:after="0" w:line="240" w:lineRule="auto"/>
              <w:contextualSpacing/>
              <w:jc w:val="both"/>
              <w:rPr>
                <w:rFonts w:ascii="Times New Roman" w:eastAsia="Times New Roman" w:hAnsi="Times New Roman" w:cs="Times New Roman"/>
                <w:i/>
                <w:color w:val="000000"/>
                <w:u w:val="single"/>
              </w:rPr>
            </w:pPr>
            <w:r w:rsidRPr="004B1165">
              <w:rPr>
                <w:rFonts w:ascii="Times New Roman" w:eastAsia="Times New Roman" w:hAnsi="Times New Roman" w:cs="Times New Roman"/>
                <w:i/>
                <w:color w:val="000000"/>
                <w:u w:val="single"/>
              </w:rPr>
              <w:t>at completion (Million US$)</w:t>
            </w:r>
          </w:p>
        </w:tc>
      </w:tr>
      <w:tr w:rsidR="006A7F84" w:rsidRPr="004B1165" w14:paraId="72F732E3" w14:textId="77777777" w:rsidTr="00BE0249">
        <w:trPr>
          <w:trHeight w:val="260"/>
          <w:jc w:val="center"/>
        </w:trPr>
        <w:tc>
          <w:tcPr>
            <w:tcW w:w="1706" w:type="dxa"/>
          </w:tcPr>
          <w:p w14:paraId="7D128DF7"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UNDP Project ID:</w:t>
            </w:r>
          </w:p>
        </w:tc>
        <w:tc>
          <w:tcPr>
            <w:tcW w:w="3149" w:type="dxa"/>
            <w:vAlign w:val="center"/>
          </w:tcPr>
          <w:p w14:paraId="4BDD3105"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4760</w:t>
            </w:r>
          </w:p>
        </w:tc>
        <w:tc>
          <w:tcPr>
            <w:tcW w:w="1440" w:type="dxa"/>
          </w:tcPr>
          <w:p w14:paraId="7FAE630E"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 xml:space="preserve">GEF financing: </w:t>
            </w:r>
          </w:p>
        </w:tc>
        <w:tc>
          <w:tcPr>
            <w:tcW w:w="1595" w:type="dxa"/>
            <w:gridSpan w:val="2"/>
            <w:vAlign w:val="center"/>
          </w:tcPr>
          <w:p w14:paraId="601B12E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11,491,200</w:t>
            </w:r>
          </w:p>
        </w:tc>
        <w:tc>
          <w:tcPr>
            <w:tcW w:w="1812" w:type="dxa"/>
            <w:vAlign w:val="center"/>
          </w:tcPr>
          <w:p w14:paraId="09B1542F"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11,491,200</w:t>
            </w:r>
          </w:p>
        </w:tc>
      </w:tr>
      <w:tr w:rsidR="006A7F84" w:rsidRPr="004B1165" w14:paraId="45FC0F1A" w14:textId="77777777" w:rsidTr="00BE0249">
        <w:trPr>
          <w:trHeight w:val="260"/>
          <w:jc w:val="center"/>
        </w:trPr>
        <w:tc>
          <w:tcPr>
            <w:tcW w:w="1706" w:type="dxa"/>
          </w:tcPr>
          <w:p w14:paraId="106827ED"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Country:</w:t>
            </w:r>
          </w:p>
        </w:tc>
        <w:tc>
          <w:tcPr>
            <w:tcW w:w="3149" w:type="dxa"/>
            <w:vAlign w:val="center"/>
          </w:tcPr>
          <w:p w14:paraId="06D07383"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Bhutan</w:t>
            </w:r>
          </w:p>
        </w:tc>
        <w:tc>
          <w:tcPr>
            <w:tcW w:w="1440" w:type="dxa"/>
          </w:tcPr>
          <w:p w14:paraId="05EC15DA"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IA/EA own:</w:t>
            </w:r>
          </w:p>
        </w:tc>
        <w:tc>
          <w:tcPr>
            <w:tcW w:w="1595" w:type="dxa"/>
            <w:gridSpan w:val="2"/>
            <w:vAlign w:val="center"/>
          </w:tcPr>
          <w:p w14:paraId="4D0EF49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1812" w:type="dxa"/>
          </w:tcPr>
          <w:p w14:paraId="51C9CE4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309625B9" w14:textId="77777777" w:rsidTr="00BE0249">
        <w:trPr>
          <w:trHeight w:val="280"/>
          <w:jc w:val="center"/>
        </w:trPr>
        <w:tc>
          <w:tcPr>
            <w:tcW w:w="1706" w:type="dxa"/>
          </w:tcPr>
          <w:p w14:paraId="71DC3BF3"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Region:</w:t>
            </w:r>
          </w:p>
        </w:tc>
        <w:tc>
          <w:tcPr>
            <w:tcW w:w="3149" w:type="dxa"/>
            <w:vAlign w:val="center"/>
          </w:tcPr>
          <w:p w14:paraId="28F4BB83"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South Asia</w:t>
            </w:r>
          </w:p>
        </w:tc>
        <w:tc>
          <w:tcPr>
            <w:tcW w:w="1440" w:type="dxa"/>
          </w:tcPr>
          <w:p w14:paraId="4FCA4929"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Government:</w:t>
            </w:r>
          </w:p>
        </w:tc>
        <w:tc>
          <w:tcPr>
            <w:tcW w:w="1595" w:type="dxa"/>
            <w:gridSpan w:val="2"/>
            <w:vAlign w:val="center"/>
          </w:tcPr>
          <w:p w14:paraId="1E65890E"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53,350,829</w:t>
            </w:r>
          </w:p>
        </w:tc>
        <w:tc>
          <w:tcPr>
            <w:tcW w:w="1812" w:type="dxa"/>
          </w:tcPr>
          <w:p w14:paraId="3847ABCA"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0528F950" w14:textId="77777777" w:rsidTr="00BE0249">
        <w:trPr>
          <w:trHeight w:val="300"/>
          <w:jc w:val="center"/>
        </w:trPr>
        <w:tc>
          <w:tcPr>
            <w:tcW w:w="1706" w:type="dxa"/>
          </w:tcPr>
          <w:p w14:paraId="0B31ECAC"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Focal Area:</w:t>
            </w:r>
          </w:p>
        </w:tc>
        <w:tc>
          <w:tcPr>
            <w:tcW w:w="3149" w:type="dxa"/>
            <w:vAlign w:val="center"/>
          </w:tcPr>
          <w:p w14:paraId="15513A62"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Climate Change</w:t>
            </w:r>
          </w:p>
        </w:tc>
        <w:tc>
          <w:tcPr>
            <w:tcW w:w="1440" w:type="dxa"/>
          </w:tcPr>
          <w:p w14:paraId="68398868"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Other:</w:t>
            </w:r>
          </w:p>
        </w:tc>
        <w:tc>
          <w:tcPr>
            <w:tcW w:w="1595" w:type="dxa"/>
            <w:gridSpan w:val="2"/>
            <w:vAlign w:val="center"/>
          </w:tcPr>
          <w:p w14:paraId="0232F093"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1,189,000</w:t>
            </w:r>
          </w:p>
        </w:tc>
        <w:tc>
          <w:tcPr>
            <w:tcW w:w="1812" w:type="dxa"/>
          </w:tcPr>
          <w:p w14:paraId="7743F55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707EE54D" w14:textId="77777777" w:rsidTr="00BE0249">
        <w:trPr>
          <w:trHeight w:val="540"/>
          <w:jc w:val="center"/>
        </w:trPr>
        <w:tc>
          <w:tcPr>
            <w:tcW w:w="1706" w:type="dxa"/>
          </w:tcPr>
          <w:p w14:paraId="0FF1144F"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FA Objectives, (OP/SP):</w:t>
            </w:r>
          </w:p>
        </w:tc>
        <w:tc>
          <w:tcPr>
            <w:tcW w:w="3149" w:type="dxa"/>
            <w:vAlign w:val="center"/>
          </w:tcPr>
          <w:p w14:paraId="2EA4CE8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 Reduce the vulnerability of people, livelihoods, physical assets and natural systems to the adverse effects of climate change;</w:t>
            </w:r>
          </w:p>
          <w:p w14:paraId="0394C56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2. Strengthen institutional and technical capacities for effective climate change adaptation; and</w:t>
            </w:r>
          </w:p>
          <w:p w14:paraId="7D64B8A8"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3. Integrate climate change adaptation into relevant policies, plans and associated processes.</w:t>
            </w:r>
          </w:p>
        </w:tc>
        <w:tc>
          <w:tcPr>
            <w:tcW w:w="1440" w:type="dxa"/>
          </w:tcPr>
          <w:p w14:paraId="1C0CFB7F"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Total co-financing:</w:t>
            </w:r>
          </w:p>
        </w:tc>
        <w:tc>
          <w:tcPr>
            <w:tcW w:w="1595" w:type="dxa"/>
            <w:gridSpan w:val="2"/>
          </w:tcPr>
          <w:p w14:paraId="3918F15B"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54,539,829</w:t>
            </w:r>
          </w:p>
        </w:tc>
        <w:tc>
          <w:tcPr>
            <w:tcW w:w="1812" w:type="dxa"/>
          </w:tcPr>
          <w:p w14:paraId="0CF00F12"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0CC02458" w14:textId="77777777" w:rsidTr="00BE0249">
        <w:trPr>
          <w:trHeight w:val="340"/>
          <w:jc w:val="center"/>
        </w:trPr>
        <w:tc>
          <w:tcPr>
            <w:tcW w:w="1706" w:type="dxa"/>
          </w:tcPr>
          <w:p w14:paraId="4F2FAAEA"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Executing Agency:</w:t>
            </w:r>
          </w:p>
        </w:tc>
        <w:tc>
          <w:tcPr>
            <w:tcW w:w="3149" w:type="dxa"/>
            <w:vAlign w:val="center"/>
          </w:tcPr>
          <w:p w14:paraId="72BCBB3B"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National Environment Commission Secretariat</w:t>
            </w:r>
          </w:p>
        </w:tc>
        <w:tc>
          <w:tcPr>
            <w:tcW w:w="1440" w:type="dxa"/>
          </w:tcPr>
          <w:p w14:paraId="4D67B9AC"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Total Project Cost:</w:t>
            </w:r>
          </w:p>
          <w:p w14:paraId="1F4AE36A"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p>
        </w:tc>
        <w:tc>
          <w:tcPr>
            <w:tcW w:w="1595" w:type="dxa"/>
            <w:gridSpan w:val="2"/>
            <w:vAlign w:val="center"/>
          </w:tcPr>
          <w:p w14:paraId="17030A84"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66,031,029</w:t>
            </w:r>
          </w:p>
        </w:tc>
        <w:tc>
          <w:tcPr>
            <w:tcW w:w="1812" w:type="dxa"/>
          </w:tcPr>
          <w:p w14:paraId="6AB7157C"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r>
      <w:tr w:rsidR="006A7F84" w:rsidRPr="004B1165" w14:paraId="5B2CB79D" w14:textId="77777777" w:rsidTr="00BE0249">
        <w:trPr>
          <w:trHeight w:val="360"/>
          <w:jc w:val="center"/>
        </w:trPr>
        <w:tc>
          <w:tcPr>
            <w:tcW w:w="1706" w:type="dxa"/>
            <w:vMerge w:val="restart"/>
          </w:tcPr>
          <w:p w14:paraId="423F05D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Other Partners involved:</w:t>
            </w:r>
          </w:p>
        </w:tc>
        <w:tc>
          <w:tcPr>
            <w:tcW w:w="3149" w:type="dxa"/>
            <w:vMerge w:val="restart"/>
            <w:vAlign w:val="center"/>
          </w:tcPr>
          <w:p w14:paraId="06CF8942"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 xml:space="preserve">Gross National Happiness Commission, Ministry of Economic Affairs, Ministry of Works and Human Settlement, Ministry of Home and Cultural Affairs, Ministry of Agriculture and Forests, </w:t>
            </w:r>
            <w:proofErr w:type="spellStart"/>
            <w:r w:rsidRPr="004B1165">
              <w:rPr>
                <w:rFonts w:ascii="Times New Roman" w:eastAsia="Times New Roman" w:hAnsi="Times New Roman" w:cs="Times New Roman"/>
              </w:rPr>
              <w:t>Phuentsholing</w:t>
            </w:r>
            <w:proofErr w:type="spellEnd"/>
            <w:r w:rsidRPr="004B1165">
              <w:rPr>
                <w:rFonts w:ascii="Times New Roman" w:eastAsia="Times New Roman" w:hAnsi="Times New Roman" w:cs="Times New Roman"/>
              </w:rPr>
              <w:t xml:space="preserve"> Thromde, </w:t>
            </w:r>
            <w:proofErr w:type="spellStart"/>
            <w:r w:rsidRPr="004B1165">
              <w:rPr>
                <w:rFonts w:ascii="Times New Roman" w:eastAsia="Times New Roman" w:hAnsi="Times New Roman" w:cs="Times New Roman"/>
              </w:rPr>
              <w:t>Mongar</w:t>
            </w:r>
            <w:proofErr w:type="spellEnd"/>
            <w:r w:rsidRPr="004B1165">
              <w:rPr>
                <w:rFonts w:ascii="Times New Roman" w:eastAsia="Times New Roman" w:hAnsi="Times New Roman" w:cs="Times New Roman"/>
              </w:rPr>
              <w:t xml:space="preserve"> Municipality, </w:t>
            </w:r>
            <w:proofErr w:type="spellStart"/>
            <w:r w:rsidRPr="004B1165">
              <w:rPr>
                <w:rFonts w:ascii="Times New Roman" w:eastAsia="Times New Roman" w:hAnsi="Times New Roman" w:cs="Times New Roman"/>
              </w:rPr>
              <w:t>Tarayana</w:t>
            </w:r>
            <w:proofErr w:type="spellEnd"/>
            <w:r w:rsidRPr="004B1165">
              <w:rPr>
                <w:rFonts w:ascii="Times New Roman" w:eastAsia="Times New Roman" w:hAnsi="Times New Roman" w:cs="Times New Roman"/>
              </w:rPr>
              <w:t xml:space="preserve"> Foundation</w:t>
            </w:r>
          </w:p>
        </w:tc>
        <w:tc>
          <w:tcPr>
            <w:tcW w:w="3035" w:type="dxa"/>
            <w:gridSpan w:val="3"/>
            <w:tcBorders>
              <w:bottom w:val="single" w:sz="4" w:space="0" w:color="000000"/>
            </w:tcBorders>
          </w:tcPr>
          <w:p w14:paraId="62D16A63"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proofErr w:type="spellStart"/>
            <w:r w:rsidRPr="004B1165">
              <w:rPr>
                <w:rFonts w:ascii="Times New Roman" w:eastAsia="Times New Roman" w:hAnsi="Times New Roman" w:cs="Times New Roman"/>
                <w:color w:val="000000"/>
              </w:rPr>
              <w:t>ProDoc</w:t>
            </w:r>
            <w:proofErr w:type="spellEnd"/>
            <w:r w:rsidRPr="004B1165">
              <w:rPr>
                <w:rFonts w:ascii="Times New Roman" w:eastAsia="Times New Roman" w:hAnsi="Times New Roman" w:cs="Times New Roman"/>
                <w:color w:val="000000"/>
              </w:rPr>
              <w:t xml:space="preserve"> Signature (date project began): </w:t>
            </w:r>
          </w:p>
        </w:tc>
        <w:tc>
          <w:tcPr>
            <w:tcW w:w="1812" w:type="dxa"/>
            <w:vAlign w:val="center"/>
          </w:tcPr>
          <w:p w14:paraId="16EB47C3"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18 -04- 2014</w:t>
            </w:r>
          </w:p>
        </w:tc>
      </w:tr>
      <w:tr w:rsidR="006A7F84" w:rsidRPr="004B1165" w14:paraId="5FF72BCE" w14:textId="77777777" w:rsidTr="00BE0249">
        <w:trPr>
          <w:trHeight w:val="140"/>
          <w:jc w:val="center"/>
        </w:trPr>
        <w:tc>
          <w:tcPr>
            <w:tcW w:w="1706" w:type="dxa"/>
            <w:vMerge/>
          </w:tcPr>
          <w:p w14:paraId="5D8CEF94" w14:textId="77777777" w:rsidR="006A7F84" w:rsidRPr="004B1165"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rPr>
            </w:pPr>
          </w:p>
        </w:tc>
        <w:tc>
          <w:tcPr>
            <w:tcW w:w="3149" w:type="dxa"/>
            <w:vMerge/>
            <w:vAlign w:val="center"/>
          </w:tcPr>
          <w:p w14:paraId="02CFF00A" w14:textId="77777777" w:rsidR="006A7F84" w:rsidRPr="004B1165"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rPr>
            </w:pPr>
          </w:p>
        </w:tc>
        <w:tc>
          <w:tcPr>
            <w:tcW w:w="1710" w:type="dxa"/>
            <w:gridSpan w:val="2"/>
          </w:tcPr>
          <w:p w14:paraId="7E3858FD" w14:textId="77777777" w:rsidR="006A7F84" w:rsidRPr="004B1165" w:rsidRDefault="006A7F84" w:rsidP="00FF740B">
            <w:pPr>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(Operational) Closing Date:</w:t>
            </w:r>
          </w:p>
        </w:tc>
        <w:tc>
          <w:tcPr>
            <w:tcW w:w="1325" w:type="dxa"/>
            <w:tcBorders>
              <w:right w:val="nil"/>
            </w:tcBorders>
          </w:tcPr>
          <w:p w14:paraId="52BAEC4E"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color w:val="000000"/>
              </w:rPr>
              <w:t>Proposed:</w:t>
            </w:r>
          </w:p>
          <w:p w14:paraId="6808499F"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rPr>
              <w:t>31-10-2018</w:t>
            </w:r>
          </w:p>
        </w:tc>
        <w:tc>
          <w:tcPr>
            <w:tcW w:w="1812" w:type="dxa"/>
            <w:tcBorders>
              <w:left w:val="nil"/>
            </w:tcBorders>
          </w:tcPr>
          <w:p w14:paraId="20FD3813"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color w:val="000000"/>
              </w:rPr>
              <w:t>Actual:</w:t>
            </w:r>
          </w:p>
          <w:p w14:paraId="2D5CE62E"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color w:val="000000"/>
              </w:rPr>
            </w:pPr>
            <w:r w:rsidRPr="004B1165">
              <w:rPr>
                <w:rFonts w:ascii="Times New Roman" w:eastAsia="Times New Roman" w:hAnsi="Times New Roman" w:cs="Times New Roman"/>
                <w:highlight w:val="white"/>
              </w:rPr>
              <w:t>     </w:t>
            </w:r>
          </w:p>
        </w:tc>
      </w:tr>
    </w:tbl>
    <w:p w14:paraId="28586769"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63" w:name="_43ky6rz" w:colFirst="0" w:colLast="0"/>
      <w:bookmarkEnd w:id="63"/>
    </w:p>
    <w:p w14:paraId="6283FE5C"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Objective and Scope</w:t>
      </w:r>
    </w:p>
    <w:p w14:paraId="7CC1F9BE"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lastRenderedPageBreak/>
        <w:t>The project was designed with the objective to enhance national, local and community capacity to prepare for and respond to climate-induced multi-hazards to reduce potential losses of human lives, national economic infrastructure, livelihoods and livelihood assets. The project has been designed to address the immediate and urgent climate change adaptation needs prioritized through the update of the NAPA undertaken in 2011, involving review and updating of the earlier NAPA produced in 2006. It has thre</w:t>
      </w:r>
      <w:r w:rsidR="004B1165" w:rsidRPr="004B1165">
        <w:rPr>
          <w:rFonts w:ascii="Times New Roman" w:eastAsia="Times New Roman" w:hAnsi="Times New Roman" w:cs="Times New Roman"/>
          <w:sz w:val="22"/>
        </w:rPr>
        <w:t>e broad outcomes.</w:t>
      </w:r>
    </w:p>
    <w:p w14:paraId="3896E490"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p w14:paraId="0FCB2994"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first outcome is focused on demonstrating effective practical measures to reduce flood and landslide risks in </w:t>
      </w:r>
      <w:proofErr w:type="spellStart"/>
      <w:r w:rsidRPr="004B1165">
        <w:rPr>
          <w:rFonts w:ascii="Times New Roman" w:eastAsia="Times New Roman" w:hAnsi="Times New Roman" w:cs="Times New Roman"/>
          <w:sz w:val="22"/>
        </w:rPr>
        <w:t>Phuentsholing</w:t>
      </w:r>
      <w:proofErr w:type="spellEnd"/>
      <w:r w:rsidRPr="004B1165">
        <w:rPr>
          <w:rFonts w:ascii="Times New Roman" w:eastAsia="Times New Roman" w:hAnsi="Times New Roman" w:cs="Times New Roman"/>
          <w:sz w:val="22"/>
        </w:rPr>
        <w:t xml:space="preserve"> and the adjoining industrial estate of </w:t>
      </w:r>
      <w:proofErr w:type="spellStart"/>
      <w:r w:rsidRPr="004B1165">
        <w:rPr>
          <w:rFonts w:ascii="Times New Roman" w:eastAsia="Times New Roman" w:hAnsi="Times New Roman" w:cs="Times New Roman"/>
          <w:sz w:val="22"/>
        </w:rPr>
        <w:t>Pasakha</w:t>
      </w:r>
      <w:proofErr w:type="spellEnd"/>
      <w:r w:rsidRPr="004B1165">
        <w:rPr>
          <w:rFonts w:ascii="Times New Roman" w:eastAsia="Times New Roman" w:hAnsi="Times New Roman" w:cs="Times New Roman"/>
          <w:sz w:val="22"/>
        </w:rPr>
        <w:t>, which are the economic and industrial hubs of the country as well as among the most critical areas that are recurrently besieged by floods and landslides. This outcome is devoted to systematic assessment and mapping of geo-hazard risks in four other critical flood- and landslide-prone areas in the country in order to build the information base for planning flood and landslide risk mitigation in those areas, as well as in other areas that a</w:t>
      </w:r>
      <w:r w:rsidR="004B1165" w:rsidRPr="004B1165">
        <w:rPr>
          <w:rFonts w:ascii="Times New Roman" w:eastAsia="Times New Roman" w:hAnsi="Times New Roman" w:cs="Times New Roman"/>
          <w:sz w:val="22"/>
        </w:rPr>
        <w:t>re vulnerable to similar risks.</w:t>
      </w:r>
    </w:p>
    <w:p w14:paraId="0006CE43"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p w14:paraId="20239C5C"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second outcome is aimed at enhancing community resilience to climate-induced risks. </w:t>
      </w:r>
      <w:proofErr w:type="gramStart"/>
      <w:r w:rsidRPr="004B1165">
        <w:rPr>
          <w:rFonts w:ascii="Times New Roman" w:eastAsia="Times New Roman" w:hAnsi="Times New Roman" w:cs="Times New Roman"/>
          <w:sz w:val="22"/>
        </w:rPr>
        <w:t>This  includes</w:t>
      </w:r>
      <w:proofErr w:type="gramEnd"/>
      <w:r w:rsidRPr="004B1165">
        <w:rPr>
          <w:rFonts w:ascii="Times New Roman" w:eastAsia="Times New Roman" w:hAnsi="Times New Roman" w:cs="Times New Roman"/>
          <w:sz w:val="22"/>
        </w:rPr>
        <w:t xml:space="preserve"> designing and building or rehabilitating systems for water harvesting, storage and distribution in selected villages and towns which face water scarcity, community-level water resources inventory to create the information base for water resource management, and strengthening disaster management institutions at national and local levels with training and development of community-based disaster management plans.</w:t>
      </w:r>
    </w:p>
    <w:p w14:paraId="11323BDC"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p w14:paraId="4F2F1E25"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third outcome is dedicated to improving the quality, analysis and dissemination of climate information across climate-sensitive development sectors on a timely and reliable basis to aid climate change adaptation planning and to enhance preparedness and response to extreme weather events. This involves expanding and upgrading the network of meteorological stations for real-time weather observation and </w:t>
      </w:r>
      <w:proofErr w:type="gramStart"/>
      <w:r w:rsidRPr="004B1165">
        <w:rPr>
          <w:rFonts w:ascii="Times New Roman" w:eastAsia="Times New Roman" w:hAnsi="Times New Roman" w:cs="Times New Roman"/>
          <w:sz w:val="22"/>
        </w:rPr>
        <w:t>forecasting, and</w:t>
      </w:r>
      <w:proofErr w:type="gramEnd"/>
      <w:r w:rsidRPr="004B1165">
        <w:rPr>
          <w:rFonts w:ascii="Times New Roman" w:eastAsia="Times New Roman" w:hAnsi="Times New Roman" w:cs="Times New Roman"/>
          <w:sz w:val="22"/>
        </w:rPr>
        <w:t xml:space="preserve"> strengthening the National Weather and Flood Forecasting and Warning </w:t>
      </w:r>
      <w:proofErr w:type="spellStart"/>
      <w:r w:rsidRPr="004B1165">
        <w:rPr>
          <w:rFonts w:ascii="Times New Roman" w:eastAsia="Times New Roman" w:hAnsi="Times New Roman" w:cs="Times New Roman"/>
          <w:sz w:val="22"/>
        </w:rPr>
        <w:t>Center</w:t>
      </w:r>
      <w:proofErr w:type="spellEnd"/>
      <w:r w:rsidRPr="004B1165">
        <w:rPr>
          <w:rFonts w:ascii="Times New Roman" w:eastAsia="Times New Roman" w:hAnsi="Times New Roman" w:cs="Times New Roman"/>
          <w:sz w:val="22"/>
        </w:rPr>
        <w:t xml:space="preserve"> with the capacity to </w:t>
      </w:r>
      <w:proofErr w:type="spellStart"/>
      <w:r w:rsidRPr="004B1165">
        <w:rPr>
          <w:rFonts w:ascii="Times New Roman" w:eastAsia="Times New Roman" w:hAnsi="Times New Roman" w:cs="Times New Roman"/>
          <w:sz w:val="22"/>
        </w:rPr>
        <w:t>analyze</w:t>
      </w:r>
      <w:proofErr w:type="spellEnd"/>
      <w:r w:rsidRPr="004B1165">
        <w:rPr>
          <w:rFonts w:ascii="Times New Roman" w:eastAsia="Times New Roman" w:hAnsi="Times New Roman" w:cs="Times New Roman"/>
          <w:sz w:val="22"/>
        </w:rPr>
        <w:t>, manage and disseminate climate information in a timely manner.</w:t>
      </w:r>
    </w:p>
    <w:p w14:paraId="5DA44642"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p w14:paraId="0228437F" w14:textId="77777777" w:rsidR="006A7F84" w:rsidRPr="004B1165" w:rsidRDefault="006A7F84" w:rsidP="00FF740B">
      <w:pPr>
        <w:spacing w:after="0" w:line="240" w:lineRule="auto"/>
        <w:contextualSpacing/>
        <w:jc w:val="both"/>
        <w:rPr>
          <w:rFonts w:ascii="Times New Roman" w:eastAsia="Times New Roman" w:hAnsi="Times New Roman" w:cs="Times New Roman"/>
          <w:i/>
          <w:sz w:val="22"/>
        </w:rPr>
      </w:pPr>
      <w:r w:rsidRPr="004B1165">
        <w:rPr>
          <w:rFonts w:ascii="Times New Roman" w:eastAsia="Times New Roman" w:hAnsi="Times New Roman" w:cs="Times New Roman"/>
          <w:sz w:val="22"/>
        </w:rPr>
        <w:t xml:space="preserve">The TE will be conducted according to the guidance, rules and procedures established by UNDP and GEF as reflected in the UNDP Evaluation Guidance for GEF Financed Projects.  </w:t>
      </w:r>
    </w:p>
    <w:p w14:paraId="5DB219BB"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objectives of the evaluation are to assess the achievement of project results, and to draw lessons that can both improve the sustainability of benefits from this project, and aid in the overall enhancement of UNDP programming.   </w:t>
      </w:r>
    </w:p>
    <w:p w14:paraId="1491F66D" w14:textId="77777777" w:rsidR="006A7F84" w:rsidRPr="004B1165" w:rsidRDefault="006A7F84" w:rsidP="00FF740B">
      <w:pPr>
        <w:spacing w:after="0" w:line="240" w:lineRule="auto"/>
        <w:contextualSpacing/>
        <w:rPr>
          <w:rFonts w:ascii="Times New Roman" w:eastAsia="Times New Roman" w:hAnsi="Times New Roman" w:cs="Times New Roman"/>
          <w:b/>
          <w:smallCaps/>
          <w:sz w:val="22"/>
        </w:rPr>
      </w:pPr>
      <w:bookmarkStart w:id="64" w:name="_2iq8gzs" w:colFirst="0" w:colLast="0"/>
      <w:bookmarkEnd w:id="64"/>
    </w:p>
    <w:p w14:paraId="3EA775C2"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Evaluation approach and method</w:t>
      </w:r>
    </w:p>
    <w:p w14:paraId="395D7C3A" w14:textId="77777777" w:rsidR="006A7F84" w:rsidRPr="004B1165" w:rsidRDefault="006A7F84" w:rsidP="00FF740B">
      <w:pPr>
        <w:shd w:val="clear" w:color="auto" w:fill="FFFFFF"/>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An overall approach and method</w:t>
      </w:r>
      <w:r w:rsidRPr="004B1165">
        <w:rPr>
          <w:rFonts w:ascii="Times New Roman" w:eastAsia="Times New Roman" w:hAnsi="Times New Roman" w:cs="Times New Roman"/>
          <w:sz w:val="22"/>
          <w:vertAlign w:val="superscript"/>
        </w:rPr>
        <w:footnoteReference w:id="5"/>
      </w:r>
      <w:r w:rsidRPr="004B1165">
        <w:rPr>
          <w:rFonts w:ascii="Times New Roman" w:eastAsia="Times New Roman" w:hAnsi="Times New Roman" w:cs="Times New Roman"/>
          <w:sz w:val="22"/>
        </w:rPr>
        <w:t xml:space="preserve"> for conducting project terminal evaluations of UNDP supported GEF financed projects has developed over time. The evaluator is expected to frame the evaluation effort using the criteria of </w:t>
      </w:r>
      <w:r w:rsidRPr="004B1165">
        <w:rPr>
          <w:rFonts w:ascii="Times New Roman" w:eastAsia="Times New Roman" w:hAnsi="Times New Roman" w:cs="Times New Roman"/>
          <w:b/>
          <w:sz w:val="22"/>
        </w:rPr>
        <w:t xml:space="preserve">relevance, effectiveness, efficiency, sustainability, and impact, </w:t>
      </w:r>
      <w:r w:rsidRPr="004B1165">
        <w:rPr>
          <w:rFonts w:ascii="Times New Roman" w:eastAsia="Times New Roman" w:hAnsi="Times New Roman" w:cs="Times New Roman"/>
          <w:sz w:val="22"/>
        </w:rPr>
        <w:t xml:space="preserve">as defined and explained in the </w:t>
      </w:r>
      <w:hyperlink r:id="rId13">
        <w:r w:rsidRPr="004B1165">
          <w:rPr>
            <w:rFonts w:ascii="Times New Roman" w:eastAsia="Times New Roman" w:hAnsi="Times New Roman" w:cs="Times New Roman"/>
            <w:color w:val="0563C1"/>
            <w:sz w:val="22"/>
            <w:u w:val="single"/>
          </w:rPr>
          <w:t>UNDP Guidance for Conducting Terminal Evaluations of UNDP-supported, GEF-financed Project</w:t>
        </w:r>
      </w:hyperlink>
      <w:r w:rsidRPr="004B1165">
        <w:rPr>
          <w:rFonts w:ascii="Times New Roman" w:eastAsia="Times New Roman" w:hAnsi="Times New Roman" w:cs="Times New Roman"/>
          <w:sz w:val="22"/>
          <w:u w:val="single"/>
        </w:rPr>
        <w:t>s</w:t>
      </w:r>
      <w:r w:rsidRPr="004B1165">
        <w:rPr>
          <w:rFonts w:ascii="Times New Roman" w:eastAsia="Times New Roman" w:hAnsi="Times New Roman" w:cs="Times New Roman"/>
          <w:sz w:val="22"/>
        </w:rPr>
        <w:t xml:space="preserve">. A  set of questions covering each of these criteria have been drafted and are included with this </w:t>
      </w:r>
      <w:r w:rsidRPr="004B1165">
        <w:rPr>
          <w:rFonts w:ascii="Times New Roman" w:eastAsia="Times New Roman" w:hAnsi="Times New Roman" w:cs="Times New Roman"/>
          <w:sz w:val="22"/>
          <w:highlight w:val="white"/>
        </w:rPr>
        <w:t>TOR (</w:t>
      </w:r>
      <w:r w:rsidRPr="004B1165">
        <w:rPr>
          <w:rFonts w:ascii="Times New Roman" w:eastAsia="Times New Roman" w:hAnsi="Times New Roman" w:cs="Times New Roman"/>
          <w:i/>
          <w:sz w:val="22"/>
          <w:highlight w:val="white"/>
        </w:rPr>
        <w:t xml:space="preserve">fill in </w:t>
      </w:r>
      <w:hyperlink w:anchor="_2250f4o">
        <w:r w:rsidRPr="004B1165">
          <w:rPr>
            <w:rFonts w:ascii="Times New Roman" w:eastAsia="Times New Roman" w:hAnsi="Times New Roman" w:cs="Times New Roman"/>
            <w:i/>
            <w:color w:val="0000FF"/>
            <w:sz w:val="22"/>
            <w:highlight w:val="white"/>
            <w:u w:val="single"/>
          </w:rPr>
          <w:t>Annex C</w:t>
        </w:r>
      </w:hyperlink>
      <w:r w:rsidRPr="004B1165">
        <w:rPr>
          <w:rFonts w:ascii="Times New Roman" w:eastAsia="Times New Roman" w:hAnsi="Times New Roman" w:cs="Times New Roman"/>
          <w:sz w:val="22"/>
          <w:highlight w:val="white"/>
        </w:rPr>
        <w:t>) The evaluator is expected to amend, complete and submit this matrix as part of  an evaluation inception</w:t>
      </w:r>
      <w:r w:rsidRPr="004B1165">
        <w:rPr>
          <w:rFonts w:ascii="Times New Roman" w:eastAsia="Times New Roman" w:hAnsi="Times New Roman" w:cs="Times New Roman"/>
          <w:sz w:val="22"/>
        </w:rPr>
        <w:t xml:space="preserve"> report, and shall include it as</w:t>
      </w:r>
      <w:r w:rsidR="004B1165" w:rsidRPr="004B1165">
        <w:rPr>
          <w:rFonts w:ascii="Times New Roman" w:eastAsia="Times New Roman" w:hAnsi="Times New Roman" w:cs="Times New Roman"/>
          <w:sz w:val="22"/>
        </w:rPr>
        <w:t xml:space="preserve"> an annex to the final report.</w:t>
      </w:r>
    </w:p>
    <w:p w14:paraId="5273945C" w14:textId="77777777" w:rsidR="004B1165" w:rsidRPr="004B1165" w:rsidRDefault="004B1165" w:rsidP="00FF740B">
      <w:pPr>
        <w:shd w:val="clear" w:color="auto" w:fill="FFFFFF"/>
        <w:spacing w:after="0" w:line="240" w:lineRule="auto"/>
        <w:contextualSpacing/>
        <w:jc w:val="both"/>
        <w:rPr>
          <w:rFonts w:ascii="Times New Roman" w:eastAsia="Times New Roman" w:hAnsi="Times New Roman" w:cs="Times New Roman"/>
          <w:sz w:val="22"/>
        </w:rPr>
      </w:pPr>
    </w:p>
    <w:p w14:paraId="370F7EB7" w14:textId="77777777" w:rsidR="006A7F84" w:rsidRPr="004B1165" w:rsidRDefault="006A7F84" w:rsidP="00FF740B">
      <w:pPr>
        <w:shd w:val="clear" w:color="auto" w:fill="FFFFFF"/>
        <w:spacing w:after="0" w:line="240" w:lineRule="auto"/>
        <w:contextualSpacing/>
        <w:jc w:val="both"/>
        <w:rPr>
          <w:rFonts w:ascii="Times New Roman" w:eastAsia="Times New Roman" w:hAnsi="Times New Roman" w:cs="Times New Roman"/>
          <w:i/>
          <w:sz w:val="22"/>
          <w:shd w:val="clear" w:color="auto" w:fill="DDD9C3"/>
        </w:rPr>
      </w:pPr>
      <w:r w:rsidRPr="004B1165">
        <w:rPr>
          <w:rFonts w:ascii="Times New Roman" w:eastAsia="Times New Roman" w:hAnsi="Times New Roman" w:cs="Times New Roman"/>
          <w:sz w:val="22"/>
        </w:rPr>
        <w:t>The evaluation must provide evidence</w:t>
      </w:r>
      <w:r w:rsidRPr="004B1165">
        <w:rPr>
          <w:rFonts w:ascii="Times New Roman" w:eastAsia="Cambria" w:hAnsi="Times New Roman" w:cs="Times New Roman"/>
          <w:sz w:val="22"/>
        </w:rPr>
        <w:t>‐</w:t>
      </w:r>
      <w:r w:rsidRPr="004B1165">
        <w:rPr>
          <w:rFonts w:ascii="Times New Roman" w:eastAsia="Times New Roman" w:hAnsi="Times New Roman" w:cs="Times New Roman"/>
          <w:sz w:val="22"/>
        </w:rPr>
        <w:t xml:space="preserve">based information that is credible, reliable and useful. The evaluator is expected to follow a participatory and consultative approach ensuring close engagement with government counterparts, </w:t>
      </w:r>
      <w:proofErr w:type="gramStart"/>
      <w:r w:rsidRPr="004B1165">
        <w:rPr>
          <w:rFonts w:ascii="Times New Roman" w:eastAsia="Times New Roman" w:hAnsi="Times New Roman" w:cs="Times New Roman"/>
          <w:sz w:val="22"/>
        </w:rPr>
        <w:t>in particular the</w:t>
      </w:r>
      <w:proofErr w:type="gramEnd"/>
      <w:r w:rsidRPr="004B1165">
        <w:rPr>
          <w:rFonts w:ascii="Times New Roman" w:eastAsia="Times New Roman" w:hAnsi="Times New Roman" w:cs="Times New Roman"/>
          <w:sz w:val="22"/>
        </w:rPr>
        <w:t xml:space="preserve"> GEF operational focal point, UNDP Country Office, project team, UNDP GEF Technical Adviser based in the region and key stakeholders. The evaluator is expected to conduct a field </w:t>
      </w:r>
      <w:r w:rsidRPr="004B1165">
        <w:rPr>
          <w:rFonts w:ascii="Times New Roman" w:eastAsia="Times New Roman" w:hAnsi="Times New Roman" w:cs="Times New Roman"/>
          <w:sz w:val="22"/>
        </w:rPr>
        <w:lastRenderedPageBreak/>
        <w:t xml:space="preserve">mission to </w:t>
      </w:r>
      <w:r w:rsidRPr="004B1165">
        <w:rPr>
          <w:rFonts w:ascii="Times New Roman" w:eastAsia="Times New Roman" w:hAnsi="Times New Roman" w:cs="Times New Roman"/>
          <w:sz w:val="22"/>
          <w:highlight w:val="white"/>
        </w:rPr>
        <w:t xml:space="preserve">Thimphu, </w:t>
      </w:r>
      <w:proofErr w:type="spellStart"/>
      <w:r w:rsidRPr="004B1165">
        <w:rPr>
          <w:rFonts w:ascii="Times New Roman" w:eastAsia="Times New Roman" w:hAnsi="Times New Roman" w:cs="Times New Roman"/>
          <w:sz w:val="22"/>
          <w:highlight w:val="white"/>
        </w:rPr>
        <w:t>Mongar</w:t>
      </w:r>
      <w:proofErr w:type="spellEnd"/>
      <w:r w:rsidRPr="004B1165">
        <w:rPr>
          <w:rFonts w:ascii="Times New Roman" w:eastAsia="Times New Roman" w:hAnsi="Times New Roman" w:cs="Times New Roman"/>
          <w:sz w:val="22"/>
          <w:highlight w:val="white"/>
        </w:rPr>
        <w:t xml:space="preserve">, </w:t>
      </w:r>
      <w:proofErr w:type="spellStart"/>
      <w:r w:rsidRPr="004B1165">
        <w:rPr>
          <w:rFonts w:ascii="Times New Roman" w:eastAsia="Times New Roman" w:hAnsi="Times New Roman" w:cs="Times New Roman"/>
          <w:sz w:val="22"/>
          <w:highlight w:val="white"/>
        </w:rPr>
        <w:t>Trashigang</w:t>
      </w:r>
      <w:proofErr w:type="spellEnd"/>
      <w:r w:rsidRPr="004B1165">
        <w:rPr>
          <w:rFonts w:ascii="Times New Roman" w:eastAsia="Times New Roman" w:hAnsi="Times New Roman" w:cs="Times New Roman"/>
          <w:sz w:val="22"/>
          <w:highlight w:val="white"/>
        </w:rPr>
        <w:t xml:space="preserve">, </w:t>
      </w:r>
      <w:proofErr w:type="spellStart"/>
      <w:r w:rsidRPr="004B1165">
        <w:rPr>
          <w:rFonts w:ascii="Times New Roman" w:eastAsia="Times New Roman" w:hAnsi="Times New Roman" w:cs="Times New Roman"/>
          <w:sz w:val="22"/>
          <w:highlight w:val="white"/>
        </w:rPr>
        <w:t>Phuntsholing</w:t>
      </w:r>
      <w:proofErr w:type="spellEnd"/>
      <w:r w:rsidRPr="004B1165">
        <w:rPr>
          <w:rFonts w:ascii="Times New Roman" w:eastAsia="Times New Roman" w:hAnsi="Times New Roman" w:cs="Times New Roman"/>
          <w:sz w:val="22"/>
          <w:highlight w:val="white"/>
        </w:rPr>
        <w:t xml:space="preserve">, </w:t>
      </w:r>
      <w:proofErr w:type="spellStart"/>
      <w:r w:rsidRPr="004B1165">
        <w:rPr>
          <w:rFonts w:ascii="Times New Roman" w:eastAsia="Times New Roman" w:hAnsi="Times New Roman" w:cs="Times New Roman"/>
          <w:sz w:val="22"/>
          <w:highlight w:val="white"/>
        </w:rPr>
        <w:t>Chukha</w:t>
      </w:r>
      <w:proofErr w:type="spellEnd"/>
      <w:r w:rsidRPr="004B1165">
        <w:rPr>
          <w:rFonts w:ascii="Times New Roman" w:eastAsia="Times New Roman" w:hAnsi="Times New Roman" w:cs="Times New Roman"/>
          <w:sz w:val="22"/>
          <w:highlight w:val="white"/>
        </w:rPr>
        <w:t xml:space="preserve">, </w:t>
      </w:r>
      <w:proofErr w:type="spellStart"/>
      <w:r w:rsidRPr="004B1165">
        <w:rPr>
          <w:rFonts w:ascii="Times New Roman" w:eastAsia="Times New Roman" w:hAnsi="Times New Roman" w:cs="Times New Roman"/>
          <w:sz w:val="22"/>
          <w:highlight w:val="white"/>
        </w:rPr>
        <w:t>Pemagatshel</w:t>
      </w:r>
      <w:proofErr w:type="spellEnd"/>
      <w:r w:rsidRPr="004B1165">
        <w:rPr>
          <w:rFonts w:ascii="Times New Roman" w:eastAsia="Times New Roman" w:hAnsi="Times New Roman" w:cs="Times New Roman"/>
          <w:sz w:val="22"/>
          <w:highlight w:val="white"/>
        </w:rPr>
        <w:t xml:space="preserve">, </w:t>
      </w:r>
      <w:proofErr w:type="spellStart"/>
      <w:r w:rsidRPr="004B1165">
        <w:rPr>
          <w:rFonts w:ascii="Times New Roman" w:eastAsia="Times New Roman" w:hAnsi="Times New Roman" w:cs="Times New Roman"/>
          <w:sz w:val="22"/>
          <w:highlight w:val="white"/>
        </w:rPr>
        <w:t>Dagana</w:t>
      </w:r>
      <w:proofErr w:type="spellEnd"/>
      <w:r w:rsidRPr="004B1165">
        <w:rPr>
          <w:rFonts w:ascii="Times New Roman" w:eastAsia="Times New Roman" w:hAnsi="Times New Roman" w:cs="Times New Roman"/>
          <w:sz w:val="22"/>
          <w:highlight w:val="white"/>
        </w:rPr>
        <w:t xml:space="preserve">, </w:t>
      </w:r>
      <w:proofErr w:type="spellStart"/>
      <w:r w:rsidRPr="004B1165">
        <w:rPr>
          <w:rFonts w:ascii="Times New Roman" w:eastAsia="Times New Roman" w:hAnsi="Times New Roman" w:cs="Times New Roman"/>
          <w:sz w:val="22"/>
          <w:highlight w:val="white"/>
        </w:rPr>
        <w:t>Samtse</w:t>
      </w:r>
      <w:proofErr w:type="spellEnd"/>
      <w:r w:rsidRPr="004B1165">
        <w:rPr>
          <w:rFonts w:ascii="Times New Roman" w:eastAsia="Times New Roman" w:hAnsi="Times New Roman" w:cs="Times New Roman"/>
          <w:sz w:val="22"/>
          <w:highlight w:val="white"/>
        </w:rPr>
        <w:t xml:space="preserve"> including th</w:t>
      </w:r>
      <w:r w:rsidRPr="004B1165">
        <w:rPr>
          <w:rFonts w:ascii="Times New Roman" w:eastAsia="Times New Roman" w:hAnsi="Times New Roman" w:cs="Times New Roman"/>
          <w:sz w:val="22"/>
        </w:rPr>
        <w:t xml:space="preserve">e following project </w:t>
      </w:r>
      <w:r w:rsidRPr="004B1165">
        <w:rPr>
          <w:rFonts w:ascii="Times New Roman" w:eastAsia="Times New Roman" w:hAnsi="Times New Roman" w:cs="Times New Roman"/>
          <w:sz w:val="22"/>
          <w:highlight w:val="white"/>
        </w:rPr>
        <w:t xml:space="preserve">sites: </w:t>
      </w:r>
    </w:p>
    <w:p w14:paraId="687CFE88" w14:textId="77777777" w:rsidR="006A7F84" w:rsidRPr="004B1165" w:rsidRDefault="006A7F84" w:rsidP="00574666">
      <w:pPr>
        <w:numPr>
          <w:ilvl w:val="0"/>
          <w:numId w:val="123"/>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 w:val="22"/>
          <w:highlight w:val="white"/>
        </w:rPr>
      </w:pPr>
      <w:proofErr w:type="spellStart"/>
      <w:r w:rsidRPr="004B1165">
        <w:rPr>
          <w:rFonts w:ascii="Times New Roman" w:eastAsia="Times New Roman" w:hAnsi="Times New Roman" w:cs="Times New Roman"/>
          <w:color w:val="000000"/>
          <w:sz w:val="22"/>
          <w:highlight w:val="white"/>
        </w:rPr>
        <w:t>Khenkhar</w:t>
      </w:r>
      <w:proofErr w:type="spellEnd"/>
      <w:r w:rsidRPr="004B1165">
        <w:rPr>
          <w:rFonts w:ascii="Times New Roman" w:eastAsia="Times New Roman" w:hAnsi="Times New Roman" w:cs="Times New Roman"/>
          <w:color w:val="000000"/>
          <w:sz w:val="22"/>
          <w:highlight w:val="white"/>
        </w:rPr>
        <w:t xml:space="preserve">, </w:t>
      </w:r>
      <w:proofErr w:type="spellStart"/>
      <w:r w:rsidRPr="004B1165">
        <w:rPr>
          <w:rFonts w:ascii="Times New Roman" w:eastAsia="Times New Roman" w:hAnsi="Times New Roman" w:cs="Times New Roman"/>
          <w:color w:val="000000"/>
          <w:sz w:val="22"/>
          <w:highlight w:val="white"/>
        </w:rPr>
        <w:t>Chaskhar</w:t>
      </w:r>
      <w:proofErr w:type="spellEnd"/>
      <w:r w:rsidRPr="004B1165">
        <w:rPr>
          <w:rFonts w:ascii="Times New Roman" w:eastAsia="Times New Roman" w:hAnsi="Times New Roman" w:cs="Times New Roman"/>
          <w:color w:val="000000"/>
          <w:sz w:val="22"/>
          <w:highlight w:val="white"/>
        </w:rPr>
        <w:t xml:space="preserve">, </w:t>
      </w:r>
      <w:proofErr w:type="spellStart"/>
      <w:r w:rsidRPr="004B1165">
        <w:rPr>
          <w:rFonts w:ascii="Times New Roman" w:eastAsia="Times New Roman" w:hAnsi="Times New Roman" w:cs="Times New Roman"/>
          <w:color w:val="000000"/>
          <w:sz w:val="22"/>
          <w:highlight w:val="white"/>
        </w:rPr>
        <w:t>Uzarong</w:t>
      </w:r>
      <w:proofErr w:type="spellEnd"/>
      <w:r w:rsidRPr="004B1165">
        <w:rPr>
          <w:rFonts w:ascii="Times New Roman" w:eastAsia="Times New Roman" w:hAnsi="Times New Roman" w:cs="Times New Roman"/>
          <w:color w:val="000000"/>
          <w:sz w:val="22"/>
          <w:highlight w:val="white"/>
        </w:rPr>
        <w:t xml:space="preserve"> and </w:t>
      </w:r>
      <w:proofErr w:type="spellStart"/>
      <w:r w:rsidRPr="004B1165">
        <w:rPr>
          <w:rFonts w:ascii="Times New Roman" w:eastAsia="Times New Roman" w:hAnsi="Times New Roman" w:cs="Times New Roman"/>
          <w:color w:val="000000"/>
          <w:sz w:val="22"/>
          <w:highlight w:val="white"/>
        </w:rPr>
        <w:t>Mongar</w:t>
      </w:r>
      <w:proofErr w:type="spellEnd"/>
      <w:r w:rsidRPr="004B1165">
        <w:rPr>
          <w:rFonts w:ascii="Times New Roman" w:eastAsia="Times New Roman" w:hAnsi="Times New Roman" w:cs="Times New Roman"/>
          <w:color w:val="000000"/>
          <w:sz w:val="22"/>
          <w:highlight w:val="white"/>
        </w:rPr>
        <w:t xml:space="preserve"> Municipality in </w:t>
      </w:r>
      <w:proofErr w:type="spellStart"/>
      <w:r w:rsidRPr="004B1165">
        <w:rPr>
          <w:rFonts w:ascii="Times New Roman" w:eastAsia="Times New Roman" w:hAnsi="Times New Roman" w:cs="Times New Roman"/>
          <w:color w:val="000000"/>
          <w:sz w:val="22"/>
          <w:highlight w:val="white"/>
        </w:rPr>
        <w:t>Mongar</w:t>
      </w:r>
      <w:proofErr w:type="spellEnd"/>
      <w:r w:rsidRPr="004B1165">
        <w:rPr>
          <w:rFonts w:ascii="Times New Roman" w:eastAsia="Times New Roman" w:hAnsi="Times New Roman" w:cs="Times New Roman"/>
          <w:color w:val="000000"/>
          <w:sz w:val="22"/>
          <w:highlight w:val="white"/>
        </w:rPr>
        <w:t xml:space="preserve"> (</w:t>
      </w:r>
      <w:proofErr w:type="spellStart"/>
      <w:r w:rsidRPr="004B1165">
        <w:rPr>
          <w:rFonts w:ascii="Times New Roman" w:eastAsia="Times New Roman" w:hAnsi="Times New Roman" w:cs="Times New Roman"/>
          <w:color w:val="000000"/>
          <w:sz w:val="22"/>
          <w:highlight w:val="white"/>
        </w:rPr>
        <w:t>Tarayana</w:t>
      </w:r>
      <w:proofErr w:type="spellEnd"/>
      <w:r w:rsidRPr="004B1165">
        <w:rPr>
          <w:rFonts w:ascii="Times New Roman" w:eastAsia="Times New Roman" w:hAnsi="Times New Roman" w:cs="Times New Roman"/>
          <w:color w:val="000000"/>
          <w:sz w:val="22"/>
          <w:highlight w:val="white"/>
        </w:rPr>
        <w:t xml:space="preserve">, </w:t>
      </w:r>
      <w:proofErr w:type="spellStart"/>
      <w:r w:rsidRPr="004B1165">
        <w:rPr>
          <w:rFonts w:ascii="Times New Roman" w:eastAsia="Times New Roman" w:hAnsi="Times New Roman" w:cs="Times New Roman"/>
          <w:color w:val="000000"/>
          <w:sz w:val="22"/>
          <w:highlight w:val="white"/>
        </w:rPr>
        <w:t>DoFPS</w:t>
      </w:r>
      <w:proofErr w:type="spellEnd"/>
      <w:r w:rsidRPr="004B1165">
        <w:rPr>
          <w:rFonts w:ascii="Times New Roman" w:eastAsia="Times New Roman" w:hAnsi="Times New Roman" w:cs="Times New Roman"/>
          <w:color w:val="000000"/>
          <w:sz w:val="22"/>
          <w:highlight w:val="white"/>
        </w:rPr>
        <w:t xml:space="preserve"> and MM sites), </w:t>
      </w:r>
    </w:p>
    <w:p w14:paraId="1E3D8F42" w14:textId="77777777" w:rsidR="006A7F84" w:rsidRPr="004B1165" w:rsidRDefault="006A7F84" w:rsidP="00574666">
      <w:pPr>
        <w:numPr>
          <w:ilvl w:val="0"/>
          <w:numId w:val="123"/>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 w:val="22"/>
          <w:highlight w:val="white"/>
        </w:rPr>
      </w:pPr>
      <w:proofErr w:type="spellStart"/>
      <w:r w:rsidRPr="004B1165">
        <w:rPr>
          <w:rFonts w:ascii="Times New Roman" w:eastAsia="Times New Roman" w:hAnsi="Times New Roman" w:cs="Times New Roman"/>
          <w:color w:val="000000"/>
          <w:sz w:val="22"/>
          <w:highlight w:val="white"/>
        </w:rPr>
        <w:t>Wamrong</w:t>
      </w:r>
      <w:proofErr w:type="spellEnd"/>
      <w:r w:rsidRPr="004B1165">
        <w:rPr>
          <w:rFonts w:ascii="Times New Roman" w:eastAsia="Times New Roman" w:hAnsi="Times New Roman" w:cs="Times New Roman"/>
          <w:color w:val="000000"/>
          <w:sz w:val="22"/>
          <w:highlight w:val="white"/>
        </w:rPr>
        <w:t xml:space="preserve"> and </w:t>
      </w:r>
      <w:proofErr w:type="spellStart"/>
      <w:r w:rsidRPr="004B1165">
        <w:rPr>
          <w:rFonts w:ascii="Times New Roman" w:eastAsia="Times New Roman" w:hAnsi="Times New Roman" w:cs="Times New Roman"/>
          <w:color w:val="000000"/>
          <w:sz w:val="22"/>
          <w:highlight w:val="white"/>
        </w:rPr>
        <w:t>Lamsarong</w:t>
      </w:r>
      <w:proofErr w:type="spellEnd"/>
      <w:r w:rsidRPr="004B1165">
        <w:rPr>
          <w:rFonts w:ascii="Times New Roman" w:eastAsia="Times New Roman" w:hAnsi="Times New Roman" w:cs="Times New Roman"/>
          <w:color w:val="000000"/>
          <w:sz w:val="22"/>
          <w:highlight w:val="white"/>
        </w:rPr>
        <w:t xml:space="preserve"> in </w:t>
      </w:r>
      <w:proofErr w:type="spellStart"/>
      <w:r w:rsidRPr="004B1165">
        <w:rPr>
          <w:rFonts w:ascii="Times New Roman" w:eastAsia="Times New Roman" w:hAnsi="Times New Roman" w:cs="Times New Roman"/>
          <w:color w:val="000000"/>
          <w:sz w:val="22"/>
          <w:highlight w:val="white"/>
        </w:rPr>
        <w:t>Trashigang</w:t>
      </w:r>
      <w:proofErr w:type="spellEnd"/>
      <w:r w:rsidRPr="004B1165">
        <w:rPr>
          <w:rFonts w:ascii="Times New Roman" w:eastAsia="Times New Roman" w:hAnsi="Times New Roman" w:cs="Times New Roman"/>
          <w:color w:val="000000"/>
          <w:sz w:val="22"/>
          <w:highlight w:val="white"/>
        </w:rPr>
        <w:t xml:space="preserve"> (DGM sites)</w:t>
      </w:r>
    </w:p>
    <w:p w14:paraId="3AADA760" w14:textId="77777777" w:rsidR="006A7F84" w:rsidRPr="004B1165" w:rsidRDefault="006A7F84" w:rsidP="00574666">
      <w:pPr>
        <w:numPr>
          <w:ilvl w:val="0"/>
          <w:numId w:val="123"/>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 w:val="22"/>
          <w:highlight w:val="white"/>
        </w:rPr>
      </w:pPr>
      <w:proofErr w:type="spellStart"/>
      <w:r w:rsidRPr="004B1165">
        <w:rPr>
          <w:rFonts w:ascii="Times New Roman" w:eastAsia="Times New Roman" w:hAnsi="Times New Roman" w:cs="Times New Roman"/>
          <w:color w:val="000000"/>
          <w:sz w:val="22"/>
          <w:highlight w:val="white"/>
        </w:rPr>
        <w:t>Rinchending</w:t>
      </w:r>
      <w:proofErr w:type="spellEnd"/>
      <w:r w:rsidRPr="004B1165">
        <w:rPr>
          <w:rFonts w:ascii="Times New Roman" w:eastAsia="Times New Roman" w:hAnsi="Times New Roman" w:cs="Times New Roman"/>
          <w:color w:val="000000"/>
          <w:sz w:val="22"/>
          <w:highlight w:val="white"/>
        </w:rPr>
        <w:t xml:space="preserve">, </w:t>
      </w:r>
      <w:proofErr w:type="spellStart"/>
      <w:r w:rsidRPr="004B1165">
        <w:rPr>
          <w:rFonts w:ascii="Times New Roman" w:eastAsia="Times New Roman" w:hAnsi="Times New Roman" w:cs="Times New Roman"/>
          <w:color w:val="000000"/>
          <w:sz w:val="22"/>
          <w:highlight w:val="white"/>
        </w:rPr>
        <w:t>Pasakha</w:t>
      </w:r>
      <w:proofErr w:type="spellEnd"/>
      <w:r w:rsidRPr="004B1165">
        <w:rPr>
          <w:rFonts w:ascii="Times New Roman" w:eastAsia="Times New Roman" w:hAnsi="Times New Roman" w:cs="Times New Roman"/>
          <w:color w:val="000000"/>
          <w:sz w:val="22"/>
          <w:highlight w:val="white"/>
        </w:rPr>
        <w:t xml:space="preserve"> and </w:t>
      </w:r>
      <w:proofErr w:type="spellStart"/>
      <w:r w:rsidRPr="004B1165">
        <w:rPr>
          <w:rFonts w:ascii="Times New Roman" w:eastAsia="Times New Roman" w:hAnsi="Times New Roman" w:cs="Times New Roman"/>
          <w:color w:val="000000"/>
          <w:sz w:val="22"/>
          <w:highlight w:val="white"/>
        </w:rPr>
        <w:t>Phuntsholing</w:t>
      </w:r>
      <w:proofErr w:type="spellEnd"/>
      <w:r w:rsidRPr="004B1165">
        <w:rPr>
          <w:rFonts w:ascii="Times New Roman" w:eastAsia="Times New Roman" w:hAnsi="Times New Roman" w:cs="Times New Roman"/>
          <w:color w:val="000000"/>
          <w:sz w:val="22"/>
          <w:highlight w:val="white"/>
        </w:rPr>
        <w:t xml:space="preserve"> in </w:t>
      </w:r>
      <w:proofErr w:type="spellStart"/>
      <w:r w:rsidRPr="004B1165">
        <w:rPr>
          <w:rFonts w:ascii="Times New Roman" w:eastAsia="Times New Roman" w:hAnsi="Times New Roman" w:cs="Times New Roman"/>
          <w:color w:val="000000"/>
          <w:sz w:val="22"/>
          <w:highlight w:val="white"/>
        </w:rPr>
        <w:t>Chukha</w:t>
      </w:r>
      <w:proofErr w:type="spellEnd"/>
      <w:r w:rsidRPr="004B1165">
        <w:rPr>
          <w:rFonts w:ascii="Times New Roman" w:eastAsia="Times New Roman" w:hAnsi="Times New Roman" w:cs="Times New Roman"/>
          <w:color w:val="000000"/>
          <w:sz w:val="22"/>
          <w:highlight w:val="white"/>
        </w:rPr>
        <w:t xml:space="preserve"> (PT sites).</w:t>
      </w:r>
    </w:p>
    <w:p w14:paraId="32FAE3E5" w14:textId="77777777" w:rsidR="006A7F84" w:rsidRPr="004B1165" w:rsidRDefault="006A7F84" w:rsidP="00574666">
      <w:pPr>
        <w:numPr>
          <w:ilvl w:val="0"/>
          <w:numId w:val="123"/>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 w:val="22"/>
          <w:highlight w:val="white"/>
        </w:rPr>
      </w:pPr>
      <w:proofErr w:type="spellStart"/>
      <w:r w:rsidRPr="004B1165">
        <w:rPr>
          <w:rFonts w:ascii="Times New Roman" w:eastAsia="Times New Roman" w:hAnsi="Times New Roman" w:cs="Times New Roman"/>
          <w:color w:val="000000"/>
          <w:sz w:val="22"/>
          <w:highlight w:val="white"/>
        </w:rPr>
        <w:t>Lotakuchu</w:t>
      </w:r>
      <w:proofErr w:type="spellEnd"/>
      <w:r w:rsidRPr="004B1165">
        <w:rPr>
          <w:rFonts w:ascii="Times New Roman" w:eastAsia="Times New Roman" w:hAnsi="Times New Roman" w:cs="Times New Roman"/>
          <w:color w:val="000000"/>
          <w:sz w:val="22"/>
          <w:highlight w:val="white"/>
        </w:rPr>
        <w:t xml:space="preserve">- </w:t>
      </w:r>
      <w:proofErr w:type="spellStart"/>
      <w:r w:rsidRPr="004B1165">
        <w:rPr>
          <w:rFonts w:ascii="Times New Roman" w:eastAsia="Times New Roman" w:hAnsi="Times New Roman" w:cs="Times New Roman"/>
          <w:color w:val="000000"/>
          <w:sz w:val="22"/>
          <w:highlight w:val="white"/>
        </w:rPr>
        <w:t>Singye</w:t>
      </w:r>
      <w:proofErr w:type="spellEnd"/>
      <w:r w:rsidRPr="004B1165">
        <w:rPr>
          <w:rFonts w:ascii="Times New Roman" w:eastAsia="Times New Roman" w:hAnsi="Times New Roman" w:cs="Times New Roman"/>
          <w:color w:val="000000"/>
          <w:sz w:val="22"/>
          <w:highlight w:val="white"/>
        </w:rPr>
        <w:t xml:space="preserve"> in </w:t>
      </w:r>
      <w:proofErr w:type="spellStart"/>
      <w:r w:rsidRPr="004B1165">
        <w:rPr>
          <w:rFonts w:ascii="Times New Roman" w:eastAsia="Times New Roman" w:hAnsi="Times New Roman" w:cs="Times New Roman"/>
          <w:color w:val="000000"/>
          <w:sz w:val="22"/>
          <w:highlight w:val="white"/>
        </w:rPr>
        <w:t>Samtse</w:t>
      </w:r>
      <w:proofErr w:type="spellEnd"/>
      <w:r w:rsidRPr="004B1165">
        <w:rPr>
          <w:rFonts w:ascii="Times New Roman" w:eastAsia="Times New Roman" w:hAnsi="Times New Roman" w:cs="Times New Roman"/>
          <w:color w:val="000000"/>
          <w:sz w:val="22"/>
          <w:highlight w:val="white"/>
        </w:rPr>
        <w:t xml:space="preserve"> and </w:t>
      </w:r>
      <w:proofErr w:type="spellStart"/>
      <w:r w:rsidRPr="004B1165">
        <w:rPr>
          <w:rFonts w:ascii="Times New Roman" w:eastAsia="Times New Roman" w:hAnsi="Times New Roman" w:cs="Times New Roman"/>
          <w:color w:val="000000"/>
          <w:sz w:val="22"/>
          <w:highlight w:val="white"/>
        </w:rPr>
        <w:t>Samtse</w:t>
      </w:r>
      <w:proofErr w:type="spellEnd"/>
      <w:r w:rsidRPr="004B1165">
        <w:rPr>
          <w:rFonts w:ascii="Times New Roman" w:eastAsia="Times New Roman" w:hAnsi="Times New Roman" w:cs="Times New Roman"/>
          <w:color w:val="000000"/>
          <w:sz w:val="22"/>
          <w:highlight w:val="white"/>
        </w:rPr>
        <w:t xml:space="preserve"> Dzongkhags (DDM)</w:t>
      </w:r>
    </w:p>
    <w:p w14:paraId="5E058FBF" w14:textId="77777777" w:rsidR="006A7F84" w:rsidRPr="004B1165" w:rsidRDefault="006A7F84" w:rsidP="00574666">
      <w:pPr>
        <w:numPr>
          <w:ilvl w:val="0"/>
          <w:numId w:val="123"/>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000000"/>
          <w:sz w:val="22"/>
          <w:highlight w:val="white"/>
        </w:rPr>
      </w:pPr>
      <w:r w:rsidRPr="004B1165">
        <w:rPr>
          <w:rFonts w:ascii="Times New Roman" w:eastAsia="Times New Roman" w:hAnsi="Times New Roman" w:cs="Times New Roman"/>
          <w:color w:val="000000"/>
          <w:sz w:val="22"/>
          <w:highlight w:val="white"/>
        </w:rPr>
        <w:t xml:space="preserve">Selected </w:t>
      </w:r>
      <w:proofErr w:type="spellStart"/>
      <w:r w:rsidRPr="004B1165">
        <w:rPr>
          <w:rFonts w:ascii="Times New Roman" w:eastAsia="Times New Roman" w:hAnsi="Times New Roman" w:cs="Times New Roman"/>
          <w:color w:val="000000"/>
          <w:sz w:val="22"/>
          <w:highlight w:val="white"/>
        </w:rPr>
        <w:t>Hydromet</w:t>
      </w:r>
      <w:proofErr w:type="spellEnd"/>
      <w:r w:rsidRPr="004B1165">
        <w:rPr>
          <w:rFonts w:ascii="Times New Roman" w:eastAsia="Times New Roman" w:hAnsi="Times New Roman" w:cs="Times New Roman"/>
          <w:color w:val="000000"/>
          <w:sz w:val="22"/>
          <w:highlight w:val="white"/>
        </w:rPr>
        <w:t xml:space="preserve"> stations across the country, </w:t>
      </w:r>
      <w:proofErr w:type="spellStart"/>
      <w:r w:rsidRPr="004B1165">
        <w:rPr>
          <w:rFonts w:ascii="Times New Roman" w:eastAsia="Times New Roman" w:hAnsi="Times New Roman" w:cs="Times New Roman"/>
          <w:color w:val="000000"/>
          <w:sz w:val="22"/>
          <w:highlight w:val="white"/>
        </w:rPr>
        <w:t>en</w:t>
      </w:r>
      <w:proofErr w:type="spellEnd"/>
      <w:r w:rsidRPr="004B1165">
        <w:rPr>
          <w:rFonts w:ascii="Times New Roman" w:eastAsia="Times New Roman" w:hAnsi="Times New Roman" w:cs="Times New Roman"/>
          <w:color w:val="000000"/>
          <w:sz w:val="22"/>
          <w:highlight w:val="white"/>
        </w:rPr>
        <w:t xml:space="preserve"> route to project sites (NCHM)</w:t>
      </w:r>
    </w:p>
    <w:p w14:paraId="16687E23" w14:textId="77777777" w:rsidR="006A7F84" w:rsidRPr="004B1165" w:rsidRDefault="006A7F84" w:rsidP="00FF740B">
      <w:pPr>
        <w:shd w:val="clear" w:color="auto" w:fill="FFFFFF"/>
        <w:spacing w:after="0" w:line="240" w:lineRule="auto"/>
        <w:contextualSpacing/>
        <w:jc w:val="both"/>
        <w:rPr>
          <w:rFonts w:ascii="Times New Roman" w:eastAsia="Times New Roman" w:hAnsi="Times New Roman" w:cs="Times New Roman"/>
          <w:sz w:val="22"/>
          <w:shd w:val="clear" w:color="auto" w:fill="DDD9C3"/>
        </w:rPr>
      </w:pPr>
    </w:p>
    <w:p w14:paraId="41BBBFD5" w14:textId="77777777" w:rsidR="006A7F84" w:rsidRPr="004B1165" w:rsidRDefault="006A7F84" w:rsidP="00FF740B">
      <w:pPr>
        <w:shd w:val="clear" w:color="auto" w:fill="FFFFFF"/>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Interviews will be held with the following organizations and individuals at a minimum: </w:t>
      </w:r>
      <w:proofErr w:type="spellStart"/>
      <w:r w:rsidRPr="004B1165">
        <w:rPr>
          <w:rFonts w:ascii="Times New Roman" w:eastAsia="Times New Roman" w:hAnsi="Times New Roman" w:cs="Times New Roman"/>
          <w:sz w:val="22"/>
          <w:highlight w:val="white"/>
        </w:rPr>
        <w:t>Phuntsholing</w:t>
      </w:r>
      <w:proofErr w:type="spellEnd"/>
      <w:r w:rsidRPr="004B1165">
        <w:rPr>
          <w:rFonts w:ascii="Times New Roman" w:eastAsia="Times New Roman" w:hAnsi="Times New Roman" w:cs="Times New Roman"/>
          <w:sz w:val="22"/>
          <w:highlight w:val="white"/>
        </w:rPr>
        <w:t xml:space="preserve"> Thromde, </w:t>
      </w:r>
      <w:proofErr w:type="spellStart"/>
      <w:r w:rsidRPr="004B1165">
        <w:rPr>
          <w:rFonts w:ascii="Times New Roman" w:eastAsia="Times New Roman" w:hAnsi="Times New Roman" w:cs="Times New Roman"/>
          <w:sz w:val="22"/>
          <w:highlight w:val="white"/>
        </w:rPr>
        <w:t>Mongar</w:t>
      </w:r>
      <w:proofErr w:type="spellEnd"/>
      <w:r w:rsidRPr="004B1165">
        <w:rPr>
          <w:rFonts w:ascii="Times New Roman" w:eastAsia="Times New Roman" w:hAnsi="Times New Roman" w:cs="Times New Roman"/>
          <w:sz w:val="22"/>
          <w:highlight w:val="white"/>
        </w:rPr>
        <w:t xml:space="preserve"> Municipality, Department of Geology and Mines, Department of Engineering Services, </w:t>
      </w:r>
      <w:proofErr w:type="spellStart"/>
      <w:r w:rsidRPr="004B1165">
        <w:rPr>
          <w:rFonts w:ascii="Times New Roman" w:eastAsia="Times New Roman" w:hAnsi="Times New Roman" w:cs="Times New Roman"/>
          <w:sz w:val="22"/>
          <w:highlight w:val="white"/>
        </w:rPr>
        <w:t>Tarayana</w:t>
      </w:r>
      <w:proofErr w:type="spellEnd"/>
      <w:r w:rsidRPr="004B1165">
        <w:rPr>
          <w:rFonts w:ascii="Times New Roman" w:eastAsia="Times New Roman" w:hAnsi="Times New Roman" w:cs="Times New Roman"/>
          <w:sz w:val="22"/>
          <w:highlight w:val="white"/>
        </w:rPr>
        <w:t xml:space="preserve"> Foundation, Department of Forests and Park Services, Department of Disaster Management, National Centre for Hydrology and Metrology, and the National Environment Commission Secretariat .The evaluator will review all relevant sources of information, such as the project document, project reports – including Annual</w:t>
      </w:r>
      <w:r w:rsidRPr="004B1165">
        <w:rPr>
          <w:rFonts w:ascii="Times New Roman" w:eastAsia="Times New Roman" w:hAnsi="Times New Roman" w:cs="Times New Roman"/>
          <w:sz w:val="22"/>
        </w:rPr>
        <w:t xml:space="preserve"> APR/PIR, project budget revisions, midterm review, progress reports, GEF focal area tracking tools, project files, national strategic and legal documents, and any other materials that the evaluator considers useful for this evidence-based assessment. A list of documents that the project team will provide to the evaluator for review is included in </w:t>
      </w:r>
      <w:hyperlink w:anchor="_3mzq4wv">
        <w:r w:rsidRPr="004B1165">
          <w:rPr>
            <w:rFonts w:ascii="Times New Roman" w:eastAsia="Times New Roman" w:hAnsi="Times New Roman" w:cs="Times New Roman"/>
            <w:color w:val="0000FF"/>
            <w:sz w:val="22"/>
            <w:highlight w:val="white"/>
            <w:u w:val="single"/>
          </w:rPr>
          <w:t>Annex B</w:t>
        </w:r>
      </w:hyperlink>
      <w:r w:rsidR="004201BC">
        <w:t xml:space="preserve"> </w:t>
      </w:r>
      <w:r w:rsidRPr="004B1165">
        <w:rPr>
          <w:rFonts w:ascii="Times New Roman" w:eastAsia="Times New Roman" w:hAnsi="Times New Roman" w:cs="Times New Roman"/>
          <w:sz w:val="22"/>
        </w:rPr>
        <w:t>of this Terms of Reference.</w:t>
      </w:r>
    </w:p>
    <w:p w14:paraId="5ABB3448" w14:textId="77777777" w:rsidR="006A7F84" w:rsidRPr="004B1165" w:rsidRDefault="006A7F84" w:rsidP="00FF740B">
      <w:pPr>
        <w:spacing w:after="0" w:line="240" w:lineRule="auto"/>
        <w:contextualSpacing/>
        <w:rPr>
          <w:rFonts w:ascii="Times New Roman" w:eastAsia="Times New Roman" w:hAnsi="Times New Roman" w:cs="Times New Roman"/>
          <w:b/>
          <w:smallCaps/>
          <w:sz w:val="22"/>
        </w:rPr>
      </w:pPr>
      <w:bookmarkStart w:id="65" w:name="_xvir7l" w:colFirst="0" w:colLast="0"/>
      <w:bookmarkEnd w:id="65"/>
    </w:p>
    <w:p w14:paraId="5AD18931"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Evaluation Criteria &amp; Ratings</w:t>
      </w:r>
    </w:p>
    <w:p w14:paraId="3389113E"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An assessment of project performance will be carried out, based against expectations set out in the Project Logical Framework/Results Framework (see </w:t>
      </w:r>
      <w:hyperlink w:anchor="_2nusc19">
        <w:r w:rsidRPr="004B1165">
          <w:rPr>
            <w:rFonts w:ascii="Times New Roman" w:eastAsia="Times New Roman" w:hAnsi="Times New Roman" w:cs="Times New Roman"/>
            <w:color w:val="0000FF"/>
            <w:sz w:val="22"/>
            <w:u w:val="single"/>
          </w:rPr>
          <w:t>Annex A</w:t>
        </w:r>
      </w:hyperlink>
      <w:r w:rsidRPr="004B1165">
        <w:rPr>
          <w:rFonts w:ascii="Times New Roman" w:eastAsia="Times New Roman" w:hAnsi="Times New Roman" w:cs="Times New Roman"/>
          <w:sz w:val="22"/>
        </w:rPr>
        <w:t xml:space="preserve">), which provides performance and impact indicators for project implementation along with their corresponding means of verification. The evaluation will at a minimum cover the criteria </w:t>
      </w:r>
      <w:proofErr w:type="gramStart"/>
      <w:r w:rsidRPr="004B1165">
        <w:rPr>
          <w:rFonts w:ascii="Times New Roman" w:eastAsia="Times New Roman" w:hAnsi="Times New Roman" w:cs="Times New Roman"/>
          <w:sz w:val="22"/>
        </w:rPr>
        <w:t>of:</w:t>
      </w:r>
      <w:proofErr w:type="gramEnd"/>
      <w:r w:rsidRPr="004B1165">
        <w:rPr>
          <w:rFonts w:ascii="Times New Roman" w:eastAsia="Times New Roman" w:hAnsi="Times New Roman" w:cs="Times New Roman"/>
          <w:sz w:val="22"/>
        </w:rPr>
        <w:t xml:space="preserve"> </w:t>
      </w:r>
      <w:r w:rsidRPr="004B1165">
        <w:rPr>
          <w:rFonts w:ascii="Times New Roman" w:eastAsia="Times New Roman" w:hAnsi="Times New Roman" w:cs="Times New Roman"/>
          <w:b/>
          <w:sz w:val="22"/>
        </w:rPr>
        <w:t xml:space="preserve">relevance, effectiveness, efficiency, sustainability and impact. </w:t>
      </w:r>
      <w:r w:rsidRPr="004B1165">
        <w:rPr>
          <w:rFonts w:ascii="Times New Roman" w:eastAsia="Times New Roman" w:hAnsi="Times New Roman" w:cs="Times New Roman"/>
          <w:sz w:val="22"/>
        </w:rPr>
        <w:t xml:space="preserve">Ratings must be provided on the following performance criteria. The completed table must be included in the evaluation executive summary.   The obligatory rating scales are included in </w:t>
      </w:r>
      <w:hyperlink w:anchor="_haapch">
        <w:r w:rsidRPr="004B1165">
          <w:rPr>
            <w:rFonts w:ascii="Times New Roman" w:eastAsia="Times New Roman" w:hAnsi="Times New Roman" w:cs="Times New Roman"/>
            <w:color w:val="0000FF"/>
            <w:sz w:val="22"/>
            <w:u w:val="single"/>
          </w:rPr>
          <w:t xml:space="preserve"> Annex D</w:t>
        </w:r>
      </w:hyperlink>
      <w:r w:rsidRPr="004B1165">
        <w:rPr>
          <w:rFonts w:ascii="Times New Roman" w:eastAsia="Times New Roman" w:hAnsi="Times New Roman" w:cs="Times New Roman"/>
          <w:sz w:val="22"/>
        </w:rPr>
        <w:t>.</w:t>
      </w:r>
    </w:p>
    <w:p w14:paraId="2C673557"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p>
    <w:tbl>
      <w:tblPr>
        <w:tblStyle w:val="20"/>
        <w:tblW w:w="924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2"/>
        <w:gridCol w:w="717"/>
        <w:gridCol w:w="4783"/>
        <w:gridCol w:w="717"/>
      </w:tblGrid>
      <w:tr w:rsidR="006A7F84" w:rsidRPr="004B1165" w14:paraId="648964C9" w14:textId="77777777" w:rsidTr="00BE0249">
        <w:trPr>
          <w:trHeight w:val="200"/>
        </w:trPr>
        <w:tc>
          <w:tcPr>
            <w:tcW w:w="9249" w:type="dxa"/>
            <w:gridSpan w:val="4"/>
            <w:vAlign w:val="center"/>
          </w:tcPr>
          <w:p w14:paraId="0E761ED4" w14:textId="77777777" w:rsidR="006A7F84" w:rsidRPr="004B1165" w:rsidRDefault="006A7F84" w:rsidP="00FF740B">
            <w:pPr>
              <w:tabs>
                <w:tab w:val="right" w:pos="0"/>
              </w:tabs>
              <w:spacing w:after="0" w:line="240" w:lineRule="auto"/>
              <w:contextualSpacing/>
              <w:jc w:val="both"/>
              <w:rPr>
                <w:rFonts w:ascii="Times New Roman" w:eastAsia="Times New Roman" w:hAnsi="Times New Roman" w:cs="Times New Roman"/>
                <w:b/>
                <w:color w:val="000000"/>
              </w:rPr>
            </w:pPr>
            <w:r w:rsidRPr="004B1165">
              <w:rPr>
                <w:rFonts w:ascii="Times New Roman" w:eastAsia="Times New Roman" w:hAnsi="Times New Roman" w:cs="Times New Roman"/>
                <w:b/>
                <w:color w:val="000000"/>
              </w:rPr>
              <w:t>Evaluation Ratings:</w:t>
            </w:r>
          </w:p>
        </w:tc>
      </w:tr>
      <w:tr w:rsidR="006A7F84" w:rsidRPr="004B1165" w14:paraId="4B1EEBDE" w14:textId="77777777" w:rsidTr="00BE0249">
        <w:tc>
          <w:tcPr>
            <w:tcW w:w="3032" w:type="dxa"/>
            <w:shd w:val="clear" w:color="auto" w:fill="7F7F7F"/>
          </w:tcPr>
          <w:p w14:paraId="05EC4E96" w14:textId="77777777" w:rsidR="006A7F84" w:rsidRPr="004B1165" w:rsidRDefault="006A7F84" w:rsidP="00FF740B">
            <w:pPr>
              <w:spacing w:after="0" w:line="240" w:lineRule="auto"/>
              <w:contextualSpacing/>
              <w:jc w:val="both"/>
              <w:rPr>
                <w:rFonts w:ascii="Times New Roman" w:eastAsia="Times New Roman" w:hAnsi="Times New Roman" w:cs="Times New Roman"/>
                <w:b/>
                <w:color w:val="FFFFFF"/>
              </w:rPr>
            </w:pPr>
            <w:bookmarkStart w:id="66" w:name="_3hv69ve" w:colFirst="0" w:colLast="0"/>
            <w:bookmarkEnd w:id="66"/>
            <w:r w:rsidRPr="004B1165">
              <w:rPr>
                <w:rFonts w:ascii="Times New Roman" w:eastAsia="Times New Roman" w:hAnsi="Times New Roman" w:cs="Times New Roman"/>
                <w:b/>
                <w:color w:val="FFFFFF"/>
              </w:rPr>
              <w:t>1. Monitoring and Evaluation</w:t>
            </w:r>
          </w:p>
        </w:tc>
        <w:tc>
          <w:tcPr>
            <w:tcW w:w="717" w:type="dxa"/>
            <w:shd w:val="clear" w:color="auto" w:fill="7F7F7F"/>
          </w:tcPr>
          <w:p w14:paraId="558F829E" w14:textId="77777777" w:rsidR="006A7F84" w:rsidRPr="004B1165" w:rsidRDefault="006A7F84" w:rsidP="00FF740B">
            <w:pPr>
              <w:spacing w:after="0" w:line="240" w:lineRule="auto"/>
              <w:contextualSpacing/>
              <w:jc w:val="both"/>
              <w:rPr>
                <w:rFonts w:ascii="Times New Roman" w:eastAsia="Times New Roman" w:hAnsi="Times New Roman" w:cs="Times New Roman"/>
                <w:b/>
                <w:color w:val="FFFFFF"/>
              </w:rPr>
            </w:pPr>
            <w:r w:rsidRPr="004B1165">
              <w:rPr>
                <w:rFonts w:ascii="Times New Roman" w:eastAsia="Times New Roman" w:hAnsi="Times New Roman" w:cs="Times New Roman"/>
                <w:b/>
                <w:i/>
                <w:color w:val="FFFFFF"/>
              </w:rPr>
              <w:t>rating</w:t>
            </w:r>
          </w:p>
        </w:tc>
        <w:tc>
          <w:tcPr>
            <w:tcW w:w="4783" w:type="dxa"/>
            <w:shd w:val="clear" w:color="auto" w:fill="7F7F7F"/>
          </w:tcPr>
          <w:p w14:paraId="7D92D517" w14:textId="77777777" w:rsidR="006A7F84" w:rsidRPr="004B1165" w:rsidRDefault="006A7F84" w:rsidP="00FF740B">
            <w:pPr>
              <w:spacing w:after="0" w:line="240" w:lineRule="auto"/>
              <w:contextualSpacing/>
              <w:jc w:val="both"/>
              <w:rPr>
                <w:rFonts w:ascii="Times New Roman" w:eastAsia="Times New Roman" w:hAnsi="Times New Roman" w:cs="Times New Roman"/>
                <w:b/>
                <w:i/>
                <w:color w:val="FFFFFF"/>
              </w:rPr>
            </w:pPr>
            <w:r w:rsidRPr="004B1165">
              <w:rPr>
                <w:rFonts w:ascii="Times New Roman" w:eastAsia="Times New Roman" w:hAnsi="Times New Roman" w:cs="Times New Roman"/>
                <w:b/>
                <w:color w:val="FFFFFF"/>
              </w:rPr>
              <w:t>2. IA &amp; EA Execution</w:t>
            </w:r>
          </w:p>
        </w:tc>
        <w:tc>
          <w:tcPr>
            <w:tcW w:w="717" w:type="dxa"/>
            <w:shd w:val="clear" w:color="auto" w:fill="7F7F7F"/>
          </w:tcPr>
          <w:p w14:paraId="0505D091" w14:textId="77777777" w:rsidR="006A7F84" w:rsidRPr="004B1165" w:rsidRDefault="006A7F84" w:rsidP="00FF740B">
            <w:pPr>
              <w:spacing w:after="0" w:line="240" w:lineRule="auto"/>
              <w:contextualSpacing/>
              <w:jc w:val="both"/>
              <w:rPr>
                <w:rFonts w:ascii="Times New Roman" w:eastAsia="Times New Roman" w:hAnsi="Times New Roman" w:cs="Times New Roman"/>
                <w:b/>
                <w:i/>
                <w:color w:val="FFFFFF"/>
              </w:rPr>
            </w:pPr>
            <w:r w:rsidRPr="004B1165">
              <w:rPr>
                <w:rFonts w:ascii="Times New Roman" w:eastAsia="Times New Roman" w:hAnsi="Times New Roman" w:cs="Times New Roman"/>
                <w:b/>
                <w:i/>
                <w:color w:val="FFFFFF"/>
              </w:rPr>
              <w:t>rating</w:t>
            </w:r>
          </w:p>
        </w:tc>
      </w:tr>
      <w:tr w:rsidR="006A7F84" w:rsidRPr="004B1165" w14:paraId="3E0567B3"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7C4B8F64"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M&amp;E design at entry</w:t>
            </w:r>
          </w:p>
        </w:tc>
        <w:tc>
          <w:tcPr>
            <w:tcW w:w="717" w:type="dxa"/>
            <w:tcBorders>
              <w:top w:val="single" w:sz="4" w:space="0" w:color="000000"/>
              <w:left w:val="single" w:sz="4" w:space="0" w:color="000000"/>
              <w:bottom w:val="single" w:sz="4" w:space="0" w:color="000000"/>
              <w:right w:val="single" w:sz="4" w:space="0" w:color="000000"/>
            </w:tcBorders>
          </w:tcPr>
          <w:p w14:paraId="79C8F72B"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2DBF38F7"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Quality of UNDP Implementation – Implementing Agency (IA)</w:t>
            </w:r>
          </w:p>
        </w:tc>
        <w:tc>
          <w:tcPr>
            <w:tcW w:w="717" w:type="dxa"/>
            <w:tcBorders>
              <w:top w:val="single" w:sz="4" w:space="0" w:color="000000"/>
              <w:left w:val="single" w:sz="4" w:space="0" w:color="000000"/>
              <w:bottom w:val="single" w:sz="4" w:space="0" w:color="000000"/>
              <w:right w:val="single" w:sz="4" w:space="0" w:color="000000"/>
            </w:tcBorders>
          </w:tcPr>
          <w:p w14:paraId="1BF91773"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2580F958"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70681E7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M&amp;E Plan Implementation</w:t>
            </w:r>
          </w:p>
        </w:tc>
        <w:tc>
          <w:tcPr>
            <w:tcW w:w="717" w:type="dxa"/>
            <w:tcBorders>
              <w:top w:val="single" w:sz="4" w:space="0" w:color="000000"/>
              <w:left w:val="single" w:sz="4" w:space="0" w:color="000000"/>
              <w:bottom w:val="single" w:sz="4" w:space="0" w:color="000000"/>
              <w:right w:val="single" w:sz="4" w:space="0" w:color="000000"/>
            </w:tcBorders>
          </w:tcPr>
          <w:p w14:paraId="656565F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7E0496B4"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Quality of Execution - Executing Agency (EA)</w:t>
            </w:r>
          </w:p>
        </w:tc>
        <w:tc>
          <w:tcPr>
            <w:tcW w:w="717" w:type="dxa"/>
            <w:tcBorders>
              <w:top w:val="single" w:sz="4" w:space="0" w:color="000000"/>
              <w:left w:val="single" w:sz="4" w:space="0" w:color="000000"/>
              <w:bottom w:val="single" w:sz="4" w:space="0" w:color="000000"/>
              <w:right w:val="single" w:sz="4" w:space="0" w:color="000000"/>
            </w:tcBorders>
          </w:tcPr>
          <w:p w14:paraId="1116748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34A1F592"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5FEA7571"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Overall quality of M&amp;E</w:t>
            </w:r>
          </w:p>
        </w:tc>
        <w:tc>
          <w:tcPr>
            <w:tcW w:w="717" w:type="dxa"/>
            <w:tcBorders>
              <w:top w:val="single" w:sz="4" w:space="0" w:color="000000"/>
              <w:left w:val="single" w:sz="4" w:space="0" w:color="000000"/>
              <w:bottom w:val="single" w:sz="4" w:space="0" w:color="000000"/>
              <w:right w:val="single" w:sz="4" w:space="0" w:color="000000"/>
            </w:tcBorders>
          </w:tcPr>
          <w:p w14:paraId="40A84D0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13A03C12"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Overall quality of Implementation / Execution</w:t>
            </w:r>
          </w:p>
        </w:tc>
        <w:tc>
          <w:tcPr>
            <w:tcW w:w="717" w:type="dxa"/>
            <w:tcBorders>
              <w:top w:val="single" w:sz="4" w:space="0" w:color="000000"/>
              <w:left w:val="single" w:sz="4" w:space="0" w:color="000000"/>
              <w:bottom w:val="single" w:sz="4" w:space="0" w:color="000000"/>
              <w:right w:val="single" w:sz="4" w:space="0" w:color="000000"/>
            </w:tcBorders>
          </w:tcPr>
          <w:p w14:paraId="052D444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61BB5079" w14:textId="77777777" w:rsidTr="00BE0249">
        <w:tc>
          <w:tcPr>
            <w:tcW w:w="3032" w:type="dxa"/>
            <w:shd w:val="clear" w:color="auto" w:fill="7F7F7F"/>
          </w:tcPr>
          <w:p w14:paraId="4456B356" w14:textId="77777777" w:rsidR="006A7F84" w:rsidRPr="004B1165" w:rsidRDefault="006A7F84" w:rsidP="00FF740B">
            <w:pPr>
              <w:spacing w:after="0" w:line="240" w:lineRule="auto"/>
              <w:contextualSpacing/>
              <w:jc w:val="both"/>
              <w:rPr>
                <w:rFonts w:ascii="Times New Roman" w:eastAsia="Times New Roman" w:hAnsi="Times New Roman" w:cs="Times New Roman"/>
                <w:b/>
                <w:color w:val="FFFFFF"/>
              </w:rPr>
            </w:pPr>
            <w:r w:rsidRPr="004B1165">
              <w:rPr>
                <w:rFonts w:ascii="Times New Roman" w:eastAsia="Times New Roman" w:hAnsi="Times New Roman" w:cs="Times New Roman"/>
                <w:b/>
                <w:color w:val="FFFFFF"/>
              </w:rPr>
              <w:t xml:space="preserve">3. Assessment of Outcomes </w:t>
            </w:r>
          </w:p>
        </w:tc>
        <w:tc>
          <w:tcPr>
            <w:tcW w:w="717" w:type="dxa"/>
            <w:shd w:val="clear" w:color="auto" w:fill="7F7F7F"/>
          </w:tcPr>
          <w:p w14:paraId="4D2AC727" w14:textId="77777777" w:rsidR="006A7F84" w:rsidRPr="004B1165" w:rsidRDefault="006A7F84" w:rsidP="00FF740B">
            <w:pPr>
              <w:spacing w:after="0" w:line="240" w:lineRule="auto"/>
              <w:contextualSpacing/>
              <w:jc w:val="both"/>
              <w:rPr>
                <w:rFonts w:ascii="Times New Roman" w:eastAsia="Times New Roman" w:hAnsi="Times New Roman" w:cs="Times New Roman"/>
                <w:b/>
                <w:i/>
                <w:color w:val="FFFFFF"/>
              </w:rPr>
            </w:pPr>
            <w:r w:rsidRPr="004B1165">
              <w:rPr>
                <w:rFonts w:ascii="Times New Roman" w:eastAsia="Times New Roman" w:hAnsi="Times New Roman" w:cs="Times New Roman"/>
                <w:b/>
                <w:i/>
                <w:color w:val="FFFFFF"/>
              </w:rPr>
              <w:t>rating</w:t>
            </w:r>
          </w:p>
        </w:tc>
        <w:tc>
          <w:tcPr>
            <w:tcW w:w="4783" w:type="dxa"/>
            <w:shd w:val="clear" w:color="auto" w:fill="7F7F7F"/>
          </w:tcPr>
          <w:p w14:paraId="7D2705FF" w14:textId="77777777" w:rsidR="006A7F84" w:rsidRPr="004B1165" w:rsidRDefault="006A7F84" w:rsidP="00FF740B">
            <w:pPr>
              <w:spacing w:after="0" w:line="240" w:lineRule="auto"/>
              <w:contextualSpacing/>
              <w:jc w:val="both"/>
              <w:rPr>
                <w:rFonts w:ascii="Times New Roman" w:eastAsia="Times New Roman" w:hAnsi="Times New Roman" w:cs="Times New Roman"/>
                <w:b/>
                <w:color w:val="FFFFFF"/>
              </w:rPr>
            </w:pPr>
            <w:r w:rsidRPr="004B1165">
              <w:rPr>
                <w:rFonts w:ascii="Times New Roman" w:eastAsia="Times New Roman" w:hAnsi="Times New Roman" w:cs="Times New Roman"/>
                <w:b/>
                <w:color w:val="FFFFFF"/>
              </w:rPr>
              <w:t>4. Sustainability</w:t>
            </w:r>
          </w:p>
        </w:tc>
        <w:tc>
          <w:tcPr>
            <w:tcW w:w="717" w:type="dxa"/>
            <w:shd w:val="clear" w:color="auto" w:fill="7F7F7F"/>
          </w:tcPr>
          <w:p w14:paraId="5D1DF7E1" w14:textId="77777777" w:rsidR="006A7F84" w:rsidRPr="004B1165" w:rsidRDefault="006A7F84" w:rsidP="00FF740B">
            <w:pPr>
              <w:spacing w:after="0" w:line="240" w:lineRule="auto"/>
              <w:contextualSpacing/>
              <w:jc w:val="both"/>
              <w:rPr>
                <w:rFonts w:ascii="Times New Roman" w:eastAsia="Times New Roman" w:hAnsi="Times New Roman" w:cs="Times New Roman"/>
                <w:b/>
                <w:i/>
                <w:color w:val="FFFFFF"/>
              </w:rPr>
            </w:pPr>
            <w:r w:rsidRPr="004B1165">
              <w:rPr>
                <w:rFonts w:ascii="Times New Roman" w:eastAsia="Times New Roman" w:hAnsi="Times New Roman" w:cs="Times New Roman"/>
                <w:b/>
                <w:i/>
                <w:color w:val="FFFFFF"/>
              </w:rPr>
              <w:t>rating</w:t>
            </w:r>
          </w:p>
        </w:tc>
      </w:tr>
      <w:tr w:rsidR="006A7F84" w:rsidRPr="004B1165" w14:paraId="395C2128"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6A0B14B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Relevance </w:t>
            </w:r>
          </w:p>
        </w:tc>
        <w:tc>
          <w:tcPr>
            <w:tcW w:w="717" w:type="dxa"/>
            <w:tcBorders>
              <w:top w:val="single" w:sz="4" w:space="0" w:color="000000"/>
              <w:left w:val="single" w:sz="4" w:space="0" w:color="000000"/>
              <w:bottom w:val="single" w:sz="4" w:space="0" w:color="000000"/>
              <w:right w:val="single" w:sz="4" w:space="0" w:color="000000"/>
            </w:tcBorders>
          </w:tcPr>
          <w:p w14:paraId="46267364"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4C25A50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Financial resources</w:t>
            </w:r>
          </w:p>
        </w:tc>
        <w:tc>
          <w:tcPr>
            <w:tcW w:w="717" w:type="dxa"/>
            <w:tcBorders>
              <w:top w:val="single" w:sz="4" w:space="0" w:color="000000"/>
              <w:left w:val="single" w:sz="4" w:space="0" w:color="000000"/>
              <w:bottom w:val="single" w:sz="4" w:space="0" w:color="000000"/>
              <w:right w:val="single" w:sz="4" w:space="0" w:color="000000"/>
            </w:tcBorders>
          </w:tcPr>
          <w:p w14:paraId="5B391EB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76744402"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1E70CAB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Effectiveness</w:t>
            </w:r>
          </w:p>
        </w:tc>
        <w:tc>
          <w:tcPr>
            <w:tcW w:w="717" w:type="dxa"/>
            <w:tcBorders>
              <w:top w:val="single" w:sz="4" w:space="0" w:color="000000"/>
              <w:left w:val="single" w:sz="4" w:space="0" w:color="000000"/>
              <w:bottom w:val="single" w:sz="4" w:space="0" w:color="000000"/>
              <w:right w:val="single" w:sz="4" w:space="0" w:color="000000"/>
            </w:tcBorders>
          </w:tcPr>
          <w:p w14:paraId="681E418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6BC57AF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Socio-political</w:t>
            </w:r>
          </w:p>
        </w:tc>
        <w:tc>
          <w:tcPr>
            <w:tcW w:w="717" w:type="dxa"/>
            <w:tcBorders>
              <w:top w:val="single" w:sz="4" w:space="0" w:color="000000"/>
              <w:left w:val="single" w:sz="4" w:space="0" w:color="000000"/>
              <w:bottom w:val="single" w:sz="4" w:space="0" w:color="000000"/>
              <w:right w:val="single" w:sz="4" w:space="0" w:color="000000"/>
            </w:tcBorders>
          </w:tcPr>
          <w:p w14:paraId="120C21AA"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16BB6697"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6561E4FB"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Efficiency </w:t>
            </w:r>
          </w:p>
        </w:tc>
        <w:tc>
          <w:tcPr>
            <w:tcW w:w="717" w:type="dxa"/>
            <w:tcBorders>
              <w:top w:val="single" w:sz="4" w:space="0" w:color="000000"/>
              <w:left w:val="single" w:sz="4" w:space="0" w:color="000000"/>
              <w:bottom w:val="single" w:sz="4" w:space="0" w:color="000000"/>
              <w:right w:val="single" w:sz="4" w:space="0" w:color="000000"/>
            </w:tcBorders>
          </w:tcPr>
          <w:p w14:paraId="779A4C8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75767443"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Institutional framework and governance</w:t>
            </w:r>
          </w:p>
        </w:tc>
        <w:tc>
          <w:tcPr>
            <w:tcW w:w="717" w:type="dxa"/>
            <w:tcBorders>
              <w:top w:val="single" w:sz="4" w:space="0" w:color="000000"/>
              <w:left w:val="single" w:sz="4" w:space="0" w:color="000000"/>
              <w:bottom w:val="single" w:sz="4" w:space="0" w:color="000000"/>
              <w:right w:val="single" w:sz="4" w:space="0" w:color="000000"/>
            </w:tcBorders>
          </w:tcPr>
          <w:p w14:paraId="5C57288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4A48BA5F"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2E5B7FA1"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Overall Project Outcome Rating</w:t>
            </w:r>
          </w:p>
        </w:tc>
        <w:tc>
          <w:tcPr>
            <w:tcW w:w="717" w:type="dxa"/>
            <w:tcBorders>
              <w:top w:val="single" w:sz="4" w:space="0" w:color="000000"/>
              <w:left w:val="single" w:sz="4" w:space="0" w:color="000000"/>
              <w:bottom w:val="single" w:sz="4" w:space="0" w:color="000000"/>
              <w:right w:val="single" w:sz="4" w:space="0" w:color="000000"/>
            </w:tcBorders>
          </w:tcPr>
          <w:p w14:paraId="073C15F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c>
          <w:tcPr>
            <w:tcW w:w="4783" w:type="dxa"/>
            <w:tcBorders>
              <w:top w:val="single" w:sz="4" w:space="0" w:color="000000"/>
              <w:left w:val="single" w:sz="4" w:space="0" w:color="000000"/>
              <w:bottom w:val="single" w:sz="4" w:space="0" w:color="000000"/>
              <w:right w:val="single" w:sz="4" w:space="0" w:color="000000"/>
            </w:tcBorders>
          </w:tcPr>
          <w:p w14:paraId="27243DD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Environmental</w:t>
            </w:r>
          </w:p>
        </w:tc>
        <w:tc>
          <w:tcPr>
            <w:tcW w:w="717" w:type="dxa"/>
            <w:tcBorders>
              <w:top w:val="single" w:sz="4" w:space="0" w:color="000000"/>
              <w:left w:val="single" w:sz="4" w:space="0" w:color="000000"/>
              <w:bottom w:val="single" w:sz="4" w:space="0" w:color="000000"/>
              <w:right w:val="single" w:sz="4" w:space="0" w:color="000000"/>
            </w:tcBorders>
          </w:tcPr>
          <w:p w14:paraId="34660E8B"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r w:rsidR="006A7F84" w:rsidRPr="004B1165" w14:paraId="3E3C1E11" w14:textId="77777777" w:rsidTr="00BE0249">
        <w:tc>
          <w:tcPr>
            <w:tcW w:w="3032" w:type="dxa"/>
            <w:tcBorders>
              <w:top w:val="single" w:sz="4" w:space="0" w:color="000000"/>
              <w:left w:val="single" w:sz="4" w:space="0" w:color="000000"/>
              <w:bottom w:val="single" w:sz="4" w:space="0" w:color="000000"/>
              <w:right w:val="single" w:sz="4" w:space="0" w:color="000000"/>
            </w:tcBorders>
          </w:tcPr>
          <w:p w14:paraId="63229A1D"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717" w:type="dxa"/>
            <w:tcBorders>
              <w:top w:val="single" w:sz="4" w:space="0" w:color="000000"/>
              <w:left w:val="single" w:sz="4" w:space="0" w:color="000000"/>
              <w:bottom w:val="single" w:sz="4" w:space="0" w:color="000000"/>
              <w:right w:val="single" w:sz="4" w:space="0" w:color="000000"/>
            </w:tcBorders>
          </w:tcPr>
          <w:p w14:paraId="417F2EF0"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4783" w:type="dxa"/>
            <w:tcBorders>
              <w:top w:val="single" w:sz="4" w:space="0" w:color="000000"/>
              <w:left w:val="single" w:sz="4" w:space="0" w:color="000000"/>
              <w:bottom w:val="single" w:sz="4" w:space="0" w:color="000000"/>
              <w:right w:val="single" w:sz="4" w:space="0" w:color="000000"/>
            </w:tcBorders>
          </w:tcPr>
          <w:p w14:paraId="4738965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Overall likelihood of sustainability</w:t>
            </w:r>
          </w:p>
        </w:tc>
        <w:tc>
          <w:tcPr>
            <w:tcW w:w="717" w:type="dxa"/>
            <w:tcBorders>
              <w:top w:val="single" w:sz="4" w:space="0" w:color="000000"/>
              <w:left w:val="single" w:sz="4" w:space="0" w:color="000000"/>
              <w:bottom w:val="single" w:sz="4" w:space="0" w:color="000000"/>
              <w:right w:val="single" w:sz="4" w:space="0" w:color="000000"/>
            </w:tcBorders>
          </w:tcPr>
          <w:p w14:paraId="60EB4ED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tc>
      </w:tr>
    </w:tbl>
    <w:p w14:paraId="235A401A"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67" w:name="_1x0gk37" w:colFirst="0" w:colLast="0"/>
      <w:bookmarkEnd w:id="67"/>
    </w:p>
    <w:p w14:paraId="5859FBB0"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 xml:space="preserve">Project finance / </w:t>
      </w:r>
      <w:proofErr w:type="spellStart"/>
      <w:r w:rsidRPr="004B1165">
        <w:rPr>
          <w:rFonts w:ascii="Times New Roman" w:eastAsia="Times New Roman" w:hAnsi="Times New Roman" w:cs="Times New Roman"/>
          <w:b/>
          <w:smallCaps/>
          <w:color w:val="000000"/>
          <w:sz w:val="22"/>
        </w:rPr>
        <w:t>cofinance</w:t>
      </w:r>
      <w:proofErr w:type="spellEnd"/>
    </w:p>
    <w:p w14:paraId="0F196B67"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p w14:paraId="5D3A0770"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tbl>
      <w:tblPr>
        <w:tblStyle w:val="19"/>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880"/>
        <w:gridCol w:w="992"/>
        <w:gridCol w:w="993"/>
        <w:gridCol w:w="850"/>
        <w:gridCol w:w="992"/>
        <w:gridCol w:w="851"/>
        <w:gridCol w:w="992"/>
        <w:gridCol w:w="1134"/>
      </w:tblGrid>
      <w:tr w:rsidR="006A7F84" w:rsidRPr="004B1165" w14:paraId="2D96FF26" w14:textId="77777777" w:rsidTr="00BE0249">
        <w:tc>
          <w:tcPr>
            <w:tcW w:w="1525" w:type="dxa"/>
            <w:vMerge w:val="restart"/>
          </w:tcPr>
          <w:p w14:paraId="163C364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lastRenderedPageBreak/>
              <w:t>Co-financing</w:t>
            </w:r>
          </w:p>
          <w:p w14:paraId="1EFBB69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(type/source)</w:t>
            </w:r>
          </w:p>
        </w:tc>
        <w:tc>
          <w:tcPr>
            <w:tcW w:w="1872" w:type="dxa"/>
            <w:gridSpan w:val="2"/>
          </w:tcPr>
          <w:p w14:paraId="39985C14"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UNDP own financing (mill. US$)</w:t>
            </w:r>
          </w:p>
        </w:tc>
        <w:tc>
          <w:tcPr>
            <w:tcW w:w="1843" w:type="dxa"/>
            <w:gridSpan w:val="2"/>
          </w:tcPr>
          <w:p w14:paraId="25113EF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Government</w:t>
            </w:r>
          </w:p>
          <w:p w14:paraId="21A9391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(mill. US$)</w:t>
            </w:r>
          </w:p>
        </w:tc>
        <w:tc>
          <w:tcPr>
            <w:tcW w:w="1843" w:type="dxa"/>
            <w:gridSpan w:val="2"/>
          </w:tcPr>
          <w:p w14:paraId="73FFD30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Partner Agency</w:t>
            </w:r>
          </w:p>
          <w:p w14:paraId="384FFC8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(mill. US$)</w:t>
            </w:r>
          </w:p>
        </w:tc>
        <w:tc>
          <w:tcPr>
            <w:tcW w:w="2126" w:type="dxa"/>
            <w:gridSpan w:val="2"/>
          </w:tcPr>
          <w:p w14:paraId="6F969AA1"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Total</w:t>
            </w:r>
          </w:p>
          <w:p w14:paraId="7FB7146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(mill. US$)</w:t>
            </w:r>
          </w:p>
        </w:tc>
      </w:tr>
      <w:tr w:rsidR="006A7F84" w:rsidRPr="004B1165" w14:paraId="6B1CF2EE" w14:textId="77777777" w:rsidTr="00BE0249">
        <w:trPr>
          <w:trHeight w:val="140"/>
        </w:trPr>
        <w:tc>
          <w:tcPr>
            <w:tcW w:w="1525" w:type="dxa"/>
            <w:vMerge/>
          </w:tcPr>
          <w:p w14:paraId="14C72A27" w14:textId="77777777" w:rsidR="006A7F84" w:rsidRPr="004B1165"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rPr>
            </w:pPr>
          </w:p>
        </w:tc>
        <w:tc>
          <w:tcPr>
            <w:tcW w:w="880" w:type="dxa"/>
          </w:tcPr>
          <w:p w14:paraId="37A8C96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Planned</w:t>
            </w:r>
          </w:p>
        </w:tc>
        <w:tc>
          <w:tcPr>
            <w:tcW w:w="992" w:type="dxa"/>
          </w:tcPr>
          <w:p w14:paraId="61422BF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Actual </w:t>
            </w:r>
          </w:p>
        </w:tc>
        <w:tc>
          <w:tcPr>
            <w:tcW w:w="993" w:type="dxa"/>
          </w:tcPr>
          <w:p w14:paraId="429E40A8"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Planned</w:t>
            </w:r>
          </w:p>
        </w:tc>
        <w:tc>
          <w:tcPr>
            <w:tcW w:w="850" w:type="dxa"/>
          </w:tcPr>
          <w:p w14:paraId="4C234C44"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Actual</w:t>
            </w:r>
          </w:p>
        </w:tc>
        <w:tc>
          <w:tcPr>
            <w:tcW w:w="992" w:type="dxa"/>
          </w:tcPr>
          <w:p w14:paraId="0131A16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Planned</w:t>
            </w:r>
          </w:p>
        </w:tc>
        <w:tc>
          <w:tcPr>
            <w:tcW w:w="851" w:type="dxa"/>
          </w:tcPr>
          <w:p w14:paraId="68089D17"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Actual</w:t>
            </w:r>
          </w:p>
        </w:tc>
        <w:tc>
          <w:tcPr>
            <w:tcW w:w="992" w:type="dxa"/>
          </w:tcPr>
          <w:p w14:paraId="2D7F648F"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Planned</w:t>
            </w:r>
          </w:p>
        </w:tc>
        <w:tc>
          <w:tcPr>
            <w:tcW w:w="1134" w:type="dxa"/>
          </w:tcPr>
          <w:p w14:paraId="0B4181CB"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Actual</w:t>
            </w:r>
          </w:p>
        </w:tc>
      </w:tr>
      <w:tr w:rsidR="006A7F84" w:rsidRPr="004B1165" w14:paraId="03A3880E" w14:textId="77777777" w:rsidTr="00BE0249">
        <w:tc>
          <w:tcPr>
            <w:tcW w:w="1525" w:type="dxa"/>
          </w:tcPr>
          <w:p w14:paraId="50A0786A"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Grants </w:t>
            </w:r>
          </w:p>
        </w:tc>
        <w:tc>
          <w:tcPr>
            <w:tcW w:w="880" w:type="dxa"/>
          </w:tcPr>
          <w:p w14:paraId="37386056"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08D49751"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3" w:type="dxa"/>
          </w:tcPr>
          <w:p w14:paraId="5EBDAA42"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0" w:type="dxa"/>
          </w:tcPr>
          <w:p w14:paraId="2D3989C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13679566"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1" w:type="dxa"/>
          </w:tcPr>
          <w:p w14:paraId="07DB386F"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0010ADA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1134" w:type="dxa"/>
          </w:tcPr>
          <w:p w14:paraId="1AE2A36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r>
      <w:tr w:rsidR="006A7F84" w:rsidRPr="004B1165" w14:paraId="4DC11312" w14:textId="77777777" w:rsidTr="00BE0249">
        <w:trPr>
          <w:trHeight w:val="320"/>
        </w:trPr>
        <w:tc>
          <w:tcPr>
            <w:tcW w:w="1525" w:type="dxa"/>
          </w:tcPr>
          <w:p w14:paraId="33A735D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Loans/Concessions </w:t>
            </w:r>
          </w:p>
        </w:tc>
        <w:tc>
          <w:tcPr>
            <w:tcW w:w="880" w:type="dxa"/>
          </w:tcPr>
          <w:p w14:paraId="30C927C9"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30082A14"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3" w:type="dxa"/>
          </w:tcPr>
          <w:p w14:paraId="444315DC"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0" w:type="dxa"/>
          </w:tcPr>
          <w:p w14:paraId="5CAA758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126BCFBB"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1" w:type="dxa"/>
          </w:tcPr>
          <w:p w14:paraId="4D0CECEF"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03EA68EA"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1134" w:type="dxa"/>
          </w:tcPr>
          <w:p w14:paraId="52C7958D"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r>
      <w:tr w:rsidR="006A7F84" w:rsidRPr="004B1165" w14:paraId="4CF89669" w14:textId="77777777" w:rsidTr="00BE0249">
        <w:tc>
          <w:tcPr>
            <w:tcW w:w="1525" w:type="dxa"/>
          </w:tcPr>
          <w:p w14:paraId="03057302"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rPr>
            </w:pPr>
            <w:r w:rsidRPr="004B1165">
              <w:rPr>
                <w:rFonts w:ascii="Times New Roman" w:eastAsia="Times New Roman" w:hAnsi="Times New Roman" w:cs="Times New Roman"/>
              </w:rPr>
              <w:t>In-kind support</w:t>
            </w:r>
          </w:p>
        </w:tc>
        <w:tc>
          <w:tcPr>
            <w:tcW w:w="880" w:type="dxa"/>
          </w:tcPr>
          <w:p w14:paraId="0319C290"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0E49AF96"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3" w:type="dxa"/>
          </w:tcPr>
          <w:p w14:paraId="3BE1CA7B"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0" w:type="dxa"/>
          </w:tcPr>
          <w:p w14:paraId="60219D5A"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049E7711"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1" w:type="dxa"/>
          </w:tcPr>
          <w:p w14:paraId="4E4A73D5"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194A961C"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1134" w:type="dxa"/>
          </w:tcPr>
          <w:p w14:paraId="5D6D80F1"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r>
      <w:tr w:rsidR="006A7F84" w:rsidRPr="004B1165" w14:paraId="575F8C0F" w14:textId="77777777" w:rsidTr="00BE0249">
        <w:tc>
          <w:tcPr>
            <w:tcW w:w="1525" w:type="dxa"/>
          </w:tcPr>
          <w:p w14:paraId="77AF1375"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rPr>
            </w:pPr>
            <w:r w:rsidRPr="004B1165">
              <w:rPr>
                <w:rFonts w:ascii="Times New Roman" w:eastAsia="Times New Roman" w:hAnsi="Times New Roman" w:cs="Times New Roman"/>
              </w:rPr>
              <w:t>Other</w:t>
            </w:r>
          </w:p>
        </w:tc>
        <w:tc>
          <w:tcPr>
            <w:tcW w:w="880" w:type="dxa"/>
          </w:tcPr>
          <w:p w14:paraId="128A5D21"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61236492"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3" w:type="dxa"/>
          </w:tcPr>
          <w:p w14:paraId="25D62DFA"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0" w:type="dxa"/>
          </w:tcPr>
          <w:p w14:paraId="24AE89BE"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56E7012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1" w:type="dxa"/>
          </w:tcPr>
          <w:p w14:paraId="77245224"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47701D86"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1134" w:type="dxa"/>
          </w:tcPr>
          <w:p w14:paraId="33296DA1"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r>
      <w:tr w:rsidR="006A7F84" w:rsidRPr="004B1165" w14:paraId="171ABAB2" w14:textId="77777777" w:rsidTr="00BE0249">
        <w:trPr>
          <w:trHeight w:val="200"/>
        </w:trPr>
        <w:tc>
          <w:tcPr>
            <w:tcW w:w="1525" w:type="dxa"/>
          </w:tcPr>
          <w:p w14:paraId="078CFBB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Totals</w:t>
            </w:r>
          </w:p>
        </w:tc>
        <w:tc>
          <w:tcPr>
            <w:tcW w:w="880" w:type="dxa"/>
          </w:tcPr>
          <w:p w14:paraId="46A21E6F"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54765892"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3" w:type="dxa"/>
          </w:tcPr>
          <w:p w14:paraId="5B30C77B"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0" w:type="dxa"/>
          </w:tcPr>
          <w:p w14:paraId="7961AFD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33A3DC78"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851" w:type="dxa"/>
          </w:tcPr>
          <w:p w14:paraId="304DA9C2"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992" w:type="dxa"/>
          </w:tcPr>
          <w:p w14:paraId="2E7639DD"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c>
          <w:tcPr>
            <w:tcW w:w="1134" w:type="dxa"/>
          </w:tcPr>
          <w:p w14:paraId="0896AA95"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tc>
      </w:tr>
    </w:tbl>
    <w:p w14:paraId="77790AB7"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68" w:name="_4h042r0" w:colFirst="0" w:colLast="0"/>
      <w:bookmarkEnd w:id="68"/>
    </w:p>
    <w:p w14:paraId="799CF654" w14:textId="77777777" w:rsidR="006A7F84" w:rsidRPr="004B1165" w:rsidRDefault="006A7F84" w:rsidP="00FF740B">
      <w:pPr>
        <w:spacing w:after="0" w:line="240" w:lineRule="auto"/>
        <w:contextualSpacing/>
        <w:rPr>
          <w:rFonts w:ascii="Times New Roman" w:eastAsia="Times New Roman" w:hAnsi="Times New Roman" w:cs="Times New Roman"/>
          <w:b/>
          <w:smallCaps/>
          <w:sz w:val="22"/>
        </w:rPr>
      </w:pPr>
    </w:p>
    <w:p w14:paraId="15A2EB6E"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Mainstreaming</w:t>
      </w:r>
    </w:p>
    <w:p w14:paraId="262E98A1"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14:paraId="64A21EC5"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69" w:name="_2w5ecyt" w:colFirst="0" w:colLast="0"/>
      <w:bookmarkEnd w:id="69"/>
    </w:p>
    <w:p w14:paraId="3A8353F1"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Impact</w:t>
      </w:r>
    </w:p>
    <w:p w14:paraId="5B381F5D"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The evaluators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w:t>
      </w:r>
      <w:r w:rsidRPr="004B1165">
        <w:rPr>
          <w:rFonts w:ascii="Times New Roman" w:eastAsia="Times New Roman" w:hAnsi="Times New Roman" w:cs="Times New Roman"/>
          <w:sz w:val="22"/>
          <w:vertAlign w:val="superscript"/>
        </w:rPr>
        <w:footnoteReference w:id="6"/>
      </w:r>
    </w:p>
    <w:p w14:paraId="13181252"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70" w:name="_1baon6m" w:colFirst="0" w:colLast="0"/>
      <w:bookmarkEnd w:id="70"/>
    </w:p>
    <w:p w14:paraId="1D839DF8"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Conclusions, recommendations &amp; lessons</w:t>
      </w:r>
    </w:p>
    <w:p w14:paraId="5D500630"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evaluation report must include a chapter providing a set of </w:t>
      </w:r>
      <w:r w:rsidRPr="004B1165">
        <w:rPr>
          <w:rFonts w:ascii="Times New Roman" w:eastAsia="Times New Roman" w:hAnsi="Times New Roman" w:cs="Times New Roman"/>
          <w:b/>
          <w:sz w:val="22"/>
        </w:rPr>
        <w:t>conclusions</w:t>
      </w:r>
      <w:r w:rsidRPr="004B1165">
        <w:rPr>
          <w:rFonts w:ascii="Times New Roman" w:eastAsia="Times New Roman" w:hAnsi="Times New Roman" w:cs="Times New Roman"/>
          <w:sz w:val="22"/>
        </w:rPr>
        <w:t xml:space="preserve">, </w:t>
      </w:r>
      <w:r w:rsidRPr="004B1165">
        <w:rPr>
          <w:rFonts w:ascii="Times New Roman" w:eastAsia="Times New Roman" w:hAnsi="Times New Roman" w:cs="Times New Roman"/>
          <w:b/>
          <w:sz w:val="22"/>
        </w:rPr>
        <w:t>recommendations</w:t>
      </w:r>
      <w:r w:rsidRPr="004B1165">
        <w:rPr>
          <w:rFonts w:ascii="Times New Roman" w:eastAsia="Times New Roman" w:hAnsi="Times New Roman" w:cs="Times New Roman"/>
          <w:sz w:val="22"/>
        </w:rPr>
        <w:t xml:space="preserve"> and </w:t>
      </w:r>
      <w:r w:rsidRPr="004B1165">
        <w:rPr>
          <w:rFonts w:ascii="Times New Roman" w:eastAsia="Times New Roman" w:hAnsi="Times New Roman" w:cs="Times New Roman"/>
          <w:b/>
          <w:sz w:val="22"/>
        </w:rPr>
        <w:t>lessons</w:t>
      </w:r>
      <w:r w:rsidRPr="004B1165">
        <w:rPr>
          <w:rFonts w:ascii="Times New Roman" w:eastAsia="Times New Roman" w:hAnsi="Times New Roman" w:cs="Times New Roman"/>
          <w:sz w:val="22"/>
        </w:rPr>
        <w:t xml:space="preserve">.  </w:t>
      </w:r>
    </w:p>
    <w:p w14:paraId="620A4A22"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71" w:name="_3vac5uf" w:colFirst="0" w:colLast="0"/>
      <w:bookmarkEnd w:id="71"/>
    </w:p>
    <w:p w14:paraId="3FCAED5E"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Implementation arrangements</w:t>
      </w:r>
    </w:p>
    <w:p w14:paraId="67010204"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bookmarkStart w:id="72" w:name="_2afmg28" w:colFirst="0" w:colLast="0"/>
      <w:bookmarkEnd w:id="72"/>
      <w:r w:rsidRPr="004B1165">
        <w:rPr>
          <w:rFonts w:ascii="Times New Roman" w:eastAsia="Times New Roman" w:hAnsi="Times New Roman" w:cs="Times New Roman"/>
          <w:sz w:val="22"/>
        </w:rPr>
        <w:t xml:space="preserve">The principal responsibility for managing this evaluation resides with the UNDP CO in </w:t>
      </w:r>
      <w:r w:rsidRPr="004B1165">
        <w:rPr>
          <w:rFonts w:ascii="Times New Roman" w:eastAsia="Times New Roman" w:hAnsi="Times New Roman" w:cs="Times New Roman"/>
          <w:sz w:val="22"/>
          <w:highlight w:val="white"/>
        </w:rPr>
        <w:t>Bhutan</w:t>
      </w:r>
      <w:r w:rsidRPr="004B1165">
        <w:rPr>
          <w:rFonts w:ascii="Times New Roman" w:eastAsia="Times New Roman" w:hAnsi="Times New Roman" w:cs="Times New Roman"/>
          <w:i/>
          <w:sz w:val="22"/>
        </w:rPr>
        <w:t xml:space="preserve">. </w:t>
      </w:r>
      <w:r w:rsidRPr="004B1165">
        <w:rPr>
          <w:rFonts w:ascii="Times New Roman" w:eastAsia="Times New Roman" w:hAnsi="Times New Roman" w:cs="Times New Roman"/>
          <w:sz w:val="22"/>
        </w:rPr>
        <w:t>The UNDP CO will contract the evaluators and ensure the timely provision of per diems and travel arrangements within the country for the evaluation team. The Project Team will be responsible for liaising with the Evaluators team to set up stakeholder interviews, arrange field visits, coord</w:t>
      </w:r>
      <w:r w:rsidR="004B1165" w:rsidRPr="004B1165">
        <w:rPr>
          <w:rFonts w:ascii="Times New Roman" w:eastAsia="Times New Roman" w:hAnsi="Times New Roman" w:cs="Times New Roman"/>
          <w:sz w:val="22"/>
        </w:rPr>
        <w:t>inate with the Government etc.</w:t>
      </w:r>
    </w:p>
    <w:p w14:paraId="2CB74F9C" w14:textId="77777777" w:rsidR="004B1165" w:rsidRPr="004B1165" w:rsidRDefault="004B1165" w:rsidP="00FF740B">
      <w:pPr>
        <w:spacing w:after="0" w:line="240" w:lineRule="auto"/>
        <w:contextualSpacing/>
        <w:jc w:val="both"/>
        <w:rPr>
          <w:rFonts w:ascii="Times New Roman" w:eastAsia="Times New Roman" w:hAnsi="Times New Roman" w:cs="Times New Roman"/>
          <w:sz w:val="22"/>
        </w:rPr>
      </w:pPr>
    </w:p>
    <w:p w14:paraId="0F75ECB1"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Evaluation timeframe</w:t>
      </w:r>
    </w:p>
    <w:p w14:paraId="3A05EDAF"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total duration of the evaluation will be </w:t>
      </w:r>
      <w:r w:rsidRPr="004B1165">
        <w:rPr>
          <w:rFonts w:ascii="Times New Roman" w:eastAsia="Times New Roman" w:hAnsi="Times New Roman" w:cs="Times New Roman"/>
          <w:b/>
          <w:sz w:val="22"/>
          <w:u w:val="single"/>
        </w:rPr>
        <w:t>30</w:t>
      </w:r>
      <w:r w:rsidRPr="004B1165">
        <w:rPr>
          <w:rFonts w:ascii="Times New Roman" w:eastAsia="Times New Roman" w:hAnsi="Times New Roman" w:cs="Times New Roman"/>
          <w:sz w:val="22"/>
        </w:rPr>
        <w:t xml:space="preserve"> days over a time period of 12 weeks according to the following plan: </w:t>
      </w:r>
    </w:p>
    <w:tbl>
      <w:tblPr>
        <w:tblStyle w:val="18"/>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3"/>
        <w:gridCol w:w="3458"/>
        <w:gridCol w:w="3044"/>
      </w:tblGrid>
      <w:tr w:rsidR="006A7F84" w:rsidRPr="004B1165" w14:paraId="5D9A2B4F" w14:textId="77777777" w:rsidTr="00BE0249">
        <w:trPr>
          <w:trHeight w:val="440"/>
        </w:trPr>
        <w:tc>
          <w:tcPr>
            <w:tcW w:w="2963" w:type="dxa"/>
            <w:shd w:val="clear" w:color="auto" w:fill="7F7F7F"/>
          </w:tcPr>
          <w:p w14:paraId="107C32EF" w14:textId="77777777" w:rsidR="006A7F84" w:rsidRPr="004B1165" w:rsidRDefault="006A7F84" w:rsidP="00FF740B">
            <w:pPr>
              <w:spacing w:after="0" w:line="240" w:lineRule="auto"/>
              <w:contextualSpacing/>
              <w:jc w:val="both"/>
              <w:rPr>
                <w:rFonts w:ascii="Times New Roman" w:eastAsia="Times New Roman" w:hAnsi="Times New Roman" w:cs="Times New Roman"/>
                <w:b/>
                <w:color w:val="FFFFFF"/>
              </w:rPr>
            </w:pPr>
            <w:r w:rsidRPr="004B1165">
              <w:rPr>
                <w:rFonts w:ascii="Times New Roman" w:eastAsia="Times New Roman" w:hAnsi="Times New Roman" w:cs="Times New Roman"/>
                <w:b/>
                <w:color w:val="FFFFFF"/>
              </w:rPr>
              <w:t>Activity</w:t>
            </w:r>
          </w:p>
        </w:tc>
        <w:tc>
          <w:tcPr>
            <w:tcW w:w="3458" w:type="dxa"/>
            <w:shd w:val="clear" w:color="auto" w:fill="7F7F7F"/>
          </w:tcPr>
          <w:p w14:paraId="07BAC4EF"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Timing</w:t>
            </w:r>
          </w:p>
        </w:tc>
        <w:tc>
          <w:tcPr>
            <w:tcW w:w="3044" w:type="dxa"/>
            <w:shd w:val="clear" w:color="auto" w:fill="7F7F7F"/>
          </w:tcPr>
          <w:p w14:paraId="2321AA97"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Completion Date</w:t>
            </w:r>
          </w:p>
        </w:tc>
      </w:tr>
      <w:tr w:rsidR="006A7F84" w:rsidRPr="004B1165" w14:paraId="372B2C48" w14:textId="77777777" w:rsidTr="00BE0249">
        <w:tc>
          <w:tcPr>
            <w:tcW w:w="2963" w:type="dxa"/>
          </w:tcPr>
          <w:p w14:paraId="7E7C6856"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Preparation</w:t>
            </w:r>
          </w:p>
        </w:tc>
        <w:tc>
          <w:tcPr>
            <w:tcW w:w="3458" w:type="dxa"/>
          </w:tcPr>
          <w:p w14:paraId="05BBA800"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rPr>
              <w:t xml:space="preserve">3 days </w:t>
            </w:r>
          </w:p>
        </w:tc>
        <w:tc>
          <w:tcPr>
            <w:tcW w:w="3044" w:type="dxa"/>
          </w:tcPr>
          <w:p w14:paraId="0B28CC1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02-07-2018</w:t>
            </w:r>
          </w:p>
        </w:tc>
      </w:tr>
      <w:tr w:rsidR="006A7F84" w:rsidRPr="004B1165" w14:paraId="4B592241" w14:textId="77777777" w:rsidTr="00BE0249">
        <w:tc>
          <w:tcPr>
            <w:tcW w:w="2963" w:type="dxa"/>
          </w:tcPr>
          <w:p w14:paraId="0E4EA565"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Evaluation Mission</w:t>
            </w:r>
          </w:p>
        </w:tc>
        <w:tc>
          <w:tcPr>
            <w:tcW w:w="3458" w:type="dxa"/>
          </w:tcPr>
          <w:p w14:paraId="7A2BC1FE"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rPr>
              <w:t xml:space="preserve">15 days </w:t>
            </w:r>
          </w:p>
        </w:tc>
        <w:tc>
          <w:tcPr>
            <w:tcW w:w="3044" w:type="dxa"/>
          </w:tcPr>
          <w:p w14:paraId="7BBE3737"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30-07-2018</w:t>
            </w:r>
          </w:p>
        </w:tc>
      </w:tr>
      <w:tr w:rsidR="006A7F84" w:rsidRPr="004B1165" w14:paraId="4698C85C" w14:textId="77777777" w:rsidTr="00BE0249">
        <w:tc>
          <w:tcPr>
            <w:tcW w:w="2963" w:type="dxa"/>
          </w:tcPr>
          <w:p w14:paraId="3583F965"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Draft Evaluation Report</w:t>
            </w:r>
          </w:p>
        </w:tc>
        <w:tc>
          <w:tcPr>
            <w:tcW w:w="3458" w:type="dxa"/>
          </w:tcPr>
          <w:p w14:paraId="2303731B"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rPr>
              <w:t xml:space="preserve">10 days </w:t>
            </w:r>
          </w:p>
        </w:tc>
        <w:tc>
          <w:tcPr>
            <w:tcW w:w="3044" w:type="dxa"/>
          </w:tcPr>
          <w:p w14:paraId="56639D5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20-08-2018</w:t>
            </w:r>
          </w:p>
        </w:tc>
      </w:tr>
      <w:tr w:rsidR="006A7F84" w:rsidRPr="004B1165" w14:paraId="57C361C5" w14:textId="77777777" w:rsidTr="00BE0249">
        <w:tc>
          <w:tcPr>
            <w:tcW w:w="2963" w:type="dxa"/>
          </w:tcPr>
          <w:p w14:paraId="6E4B4783"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Final Report</w:t>
            </w:r>
          </w:p>
        </w:tc>
        <w:tc>
          <w:tcPr>
            <w:tcW w:w="3458" w:type="dxa"/>
          </w:tcPr>
          <w:p w14:paraId="5903617A"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2 days </w:t>
            </w:r>
          </w:p>
        </w:tc>
        <w:tc>
          <w:tcPr>
            <w:tcW w:w="3044" w:type="dxa"/>
          </w:tcPr>
          <w:p w14:paraId="71BF6CF2"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14-9-2018</w:t>
            </w:r>
          </w:p>
        </w:tc>
      </w:tr>
    </w:tbl>
    <w:p w14:paraId="7D8AA518"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73" w:name="_pkwqa1" w:colFirst="0" w:colLast="0"/>
      <w:bookmarkEnd w:id="73"/>
    </w:p>
    <w:p w14:paraId="4AEC8473" w14:textId="77777777" w:rsidR="006A7F84" w:rsidRPr="004B1165" w:rsidRDefault="006A7F84" w:rsidP="00FF740B">
      <w:pPr>
        <w:spacing w:after="0" w:line="240" w:lineRule="auto"/>
        <w:contextualSpacing/>
        <w:rPr>
          <w:rFonts w:ascii="Times New Roman" w:eastAsia="Times New Roman" w:hAnsi="Times New Roman" w:cs="Times New Roman"/>
          <w:b/>
          <w:smallCaps/>
          <w:sz w:val="22"/>
        </w:rPr>
      </w:pPr>
    </w:p>
    <w:p w14:paraId="6EA21DFF"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Evaluation deliverables</w:t>
      </w:r>
    </w:p>
    <w:p w14:paraId="5C65A0E4"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The evaluation team is expected to deliver the following: </w:t>
      </w:r>
    </w:p>
    <w:tbl>
      <w:tblPr>
        <w:tblStyle w:val="17"/>
        <w:tblW w:w="9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7"/>
        <w:gridCol w:w="2318"/>
        <w:gridCol w:w="2810"/>
        <w:gridCol w:w="3026"/>
      </w:tblGrid>
      <w:tr w:rsidR="006A7F84" w:rsidRPr="004B1165" w14:paraId="5BDD114B" w14:textId="77777777" w:rsidTr="00BE0249">
        <w:tc>
          <w:tcPr>
            <w:tcW w:w="1547" w:type="dxa"/>
            <w:shd w:val="clear" w:color="auto" w:fill="7F7F7F"/>
          </w:tcPr>
          <w:p w14:paraId="41DA4257"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Deliverable</w:t>
            </w:r>
          </w:p>
        </w:tc>
        <w:tc>
          <w:tcPr>
            <w:tcW w:w="2318" w:type="dxa"/>
            <w:shd w:val="clear" w:color="auto" w:fill="7F7F7F"/>
          </w:tcPr>
          <w:p w14:paraId="6D2FD294"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 xml:space="preserve">Content </w:t>
            </w:r>
          </w:p>
        </w:tc>
        <w:tc>
          <w:tcPr>
            <w:tcW w:w="2810" w:type="dxa"/>
            <w:shd w:val="clear" w:color="auto" w:fill="7F7F7F"/>
          </w:tcPr>
          <w:p w14:paraId="5EAE62D6"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Timing</w:t>
            </w:r>
          </w:p>
        </w:tc>
        <w:tc>
          <w:tcPr>
            <w:tcW w:w="3026" w:type="dxa"/>
            <w:shd w:val="clear" w:color="auto" w:fill="7F7F7F"/>
          </w:tcPr>
          <w:p w14:paraId="63129B4F"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Responsibilities</w:t>
            </w:r>
          </w:p>
        </w:tc>
      </w:tr>
      <w:tr w:rsidR="006A7F84" w:rsidRPr="004B1165" w14:paraId="7515D096" w14:textId="77777777" w:rsidTr="00BE0249">
        <w:tc>
          <w:tcPr>
            <w:tcW w:w="1547" w:type="dxa"/>
          </w:tcPr>
          <w:p w14:paraId="4AED6427"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Inception Report</w:t>
            </w:r>
          </w:p>
        </w:tc>
        <w:tc>
          <w:tcPr>
            <w:tcW w:w="2318" w:type="dxa"/>
          </w:tcPr>
          <w:p w14:paraId="10281A51"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The evaluators provide clarifications on timing and method and </w:t>
            </w:r>
            <w:r w:rsidRPr="004B1165">
              <w:rPr>
                <w:rFonts w:ascii="Times New Roman" w:eastAsia="Times New Roman" w:hAnsi="Times New Roman" w:cs="Times New Roman"/>
                <w:b/>
                <w:u w:val="single"/>
              </w:rPr>
              <w:t>joint work</w:t>
            </w:r>
            <w:r w:rsidR="004201BC">
              <w:rPr>
                <w:rFonts w:ascii="Times New Roman" w:eastAsia="Times New Roman" w:hAnsi="Times New Roman" w:cs="Times New Roman"/>
                <w:b/>
                <w:u w:val="single"/>
              </w:rPr>
              <w:t xml:space="preserve"> </w:t>
            </w:r>
            <w:r w:rsidRPr="004B1165">
              <w:rPr>
                <w:rFonts w:ascii="Times New Roman" w:eastAsia="Times New Roman" w:hAnsi="Times New Roman" w:cs="Times New Roman"/>
                <w:b/>
                <w:u w:val="single"/>
              </w:rPr>
              <w:t>plan with the local Consultant</w:t>
            </w:r>
          </w:p>
        </w:tc>
        <w:tc>
          <w:tcPr>
            <w:tcW w:w="2810" w:type="dxa"/>
          </w:tcPr>
          <w:p w14:paraId="6D86495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No later than 2 weeks before the evaluation mission: 02-07-2018</w:t>
            </w:r>
          </w:p>
        </w:tc>
        <w:tc>
          <w:tcPr>
            <w:tcW w:w="3026" w:type="dxa"/>
          </w:tcPr>
          <w:p w14:paraId="53B8D6D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Evaluator submits to UNDP CO </w:t>
            </w:r>
          </w:p>
        </w:tc>
      </w:tr>
      <w:tr w:rsidR="006A7F84" w:rsidRPr="004B1165" w14:paraId="01EFDF0B" w14:textId="77777777" w:rsidTr="00BE0249">
        <w:tc>
          <w:tcPr>
            <w:tcW w:w="1547" w:type="dxa"/>
          </w:tcPr>
          <w:p w14:paraId="60F00154"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Presentation</w:t>
            </w:r>
          </w:p>
        </w:tc>
        <w:tc>
          <w:tcPr>
            <w:tcW w:w="2318" w:type="dxa"/>
          </w:tcPr>
          <w:p w14:paraId="726FD0A6"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Initial Findings </w:t>
            </w:r>
          </w:p>
        </w:tc>
        <w:tc>
          <w:tcPr>
            <w:tcW w:w="2810" w:type="dxa"/>
          </w:tcPr>
          <w:p w14:paraId="46A4680A"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End of evaluation mission: 31-07- 2018</w:t>
            </w:r>
          </w:p>
        </w:tc>
        <w:tc>
          <w:tcPr>
            <w:tcW w:w="3026" w:type="dxa"/>
          </w:tcPr>
          <w:p w14:paraId="2C382BAA"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To project management, UNDP CO</w:t>
            </w:r>
          </w:p>
        </w:tc>
      </w:tr>
      <w:tr w:rsidR="006A7F84" w:rsidRPr="004B1165" w14:paraId="09D4AE81" w14:textId="77777777" w:rsidTr="00BE0249">
        <w:tc>
          <w:tcPr>
            <w:tcW w:w="1547" w:type="dxa"/>
          </w:tcPr>
          <w:p w14:paraId="6A4C6B01"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 xml:space="preserve">Draft Final Report </w:t>
            </w:r>
          </w:p>
        </w:tc>
        <w:tc>
          <w:tcPr>
            <w:tcW w:w="2318" w:type="dxa"/>
          </w:tcPr>
          <w:p w14:paraId="10B2068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Full report, (per annexed template) with annexes</w:t>
            </w:r>
          </w:p>
        </w:tc>
        <w:tc>
          <w:tcPr>
            <w:tcW w:w="2810" w:type="dxa"/>
          </w:tcPr>
          <w:p w14:paraId="18B1D2AC"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Within 3 weeks of the evaluation mission: 20-08-2018</w:t>
            </w:r>
          </w:p>
        </w:tc>
        <w:tc>
          <w:tcPr>
            <w:tcW w:w="3026" w:type="dxa"/>
          </w:tcPr>
          <w:p w14:paraId="78EBD198"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Sent to CO, reviewed by RTA, PCU, GEF OFPs</w:t>
            </w:r>
          </w:p>
        </w:tc>
      </w:tr>
      <w:tr w:rsidR="006A7F84" w:rsidRPr="004B1165" w14:paraId="619FA761" w14:textId="77777777" w:rsidTr="00BE0249">
        <w:tc>
          <w:tcPr>
            <w:tcW w:w="1547" w:type="dxa"/>
          </w:tcPr>
          <w:p w14:paraId="3F374F20"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Final Report*</w:t>
            </w:r>
          </w:p>
        </w:tc>
        <w:tc>
          <w:tcPr>
            <w:tcW w:w="2318" w:type="dxa"/>
          </w:tcPr>
          <w:p w14:paraId="47E3444F"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Revised report </w:t>
            </w:r>
          </w:p>
        </w:tc>
        <w:tc>
          <w:tcPr>
            <w:tcW w:w="2810" w:type="dxa"/>
          </w:tcPr>
          <w:p w14:paraId="74C061B0"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Within 1 week of receiving UNDP comments on draft: 14-09-2018 </w:t>
            </w:r>
          </w:p>
        </w:tc>
        <w:tc>
          <w:tcPr>
            <w:tcW w:w="3026" w:type="dxa"/>
          </w:tcPr>
          <w:p w14:paraId="137098B9"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Sent to CO for uploading to UNDP ERC. </w:t>
            </w:r>
          </w:p>
        </w:tc>
      </w:tr>
    </w:tbl>
    <w:p w14:paraId="44E51A97"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*When submitting the final evaluation report, the evaluator is required also to provide an 'audit trail', detailing how all received comments have (and have not) been addressed in the final evaluation report. See </w:t>
      </w:r>
      <w:r w:rsidRPr="004B1165">
        <w:rPr>
          <w:rFonts w:ascii="Times New Roman" w:eastAsia="Times New Roman" w:hAnsi="Times New Roman" w:cs="Times New Roman"/>
          <w:color w:val="0000FF"/>
          <w:sz w:val="22"/>
          <w:u w:val="single"/>
        </w:rPr>
        <w:t>Annex H</w:t>
      </w:r>
      <w:r w:rsidRPr="004B1165">
        <w:rPr>
          <w:rFonts w:ascii="Times New Roman" w:eastAsia="Times New Roman" w:hAnsi="Times New Roman" w:cs="Times New Roman"/>
          <w:sz w:val="22"/>
        </w:rPr>
        <w:t xml:space="preserve"> for an audit trail template.</w:t>
      </w:r>
    </w:p>
    <w:p w14:paraId="2439F158"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p>
    <w:p w14:paraId="5DEC7251"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Qualification and experience</w:t>
      </w:r>
    </w:p>
    <w:p w14:paraId="52EA73DA"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The International Consultant must present the following qualifications and experience:</w:t>
      </w:r>
    </w:p>
    <w:p w14:paraId="076B57A7"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sz w:val="22"/>
        </w:rPr>
      </w:pPr>
      <w:r w:rsidRPr="004B1165">
        <w:rPr>
          <w:rFonts w:ascii="Times New Roman" w:eastAsia="Times New Roman" w:hAnsi="Times New Roman" w:cs="Times New Roman"/>
          <w:sz w:val="22"/>
          <w:highlight w:val="white"/>
        </w:rPr>
        <w:t xml:space="preserve">Minimum </w:t>
      </w:r>
      <w:r w:rsidRPr="004B1165">
        <w:rPr>
          <w:rFonts w:ascii="Times New Roman" w:eastAsia="Times New Roman" w:hAnsi="Times New Roman" w:cs="Times New Roman"/>
          <w:i/>
          <w:sz w:val="22"/>
          <w:highlight w:val="white"/>
        </w:rPr>
        <w:t>10</w:t>
      </w:r>
      <w:r w:rsidRPr="004B1165">
        <w:rPr>
          <w:rFonts w:ascii="Times New Roman" w:eastAsia="Times New Roman" w:hAnsi="Times New Roman" w:cs="Times New Roman"/>
          <w:sz w:val="22"/>
          <w:highlight w:val="white"/>
        </w:rPr>
        <w:t xml:space="preserve"> years of</w:t>
      </w:r>
      <w:r w:rsidRPr="004B1165">
        <w:rPr>
          <w:rFonts w:ascii="Times New Roman" w:eastAsia="Times New Roman" w:hAnsi="Times New Roman" w:cs="Times New Roman"/>
          <w:sz w:val="22"/>
        </w:rPr>
        <w:t xml:space="preserve"> relevant professional experience in Climate Change Adaptation, Environmental Science, Sustainable Development, Energy Management, Development Studies or relevant discipline, or other closely related field, or other closely related field;</w:t>
      </w:r>
    </w:p>
    <w:p w14:paraId="3C0E52E5" w14:textId="77777777" w:rsidR="006A7F84" w:rsidRPr="004B1165" w:rsidRDefault="006A7F84" w:rsidP="00574666">
      <w:pPr>
        <w:numPr>
          <w:ilvl w:val="0"/>
          <w:numId w:val="95"/>
        </w:numPr>
        <w:pBdr>
          <w:top w:val="nil"/>
          <w:left w:val="nil"/>
          <w:bottom w:val="nil"/>
          <w:right w:val="nil"/>
          <w:between w:val="nil"/>
        </w:pBdr>
        <w:spacing w:after="0" w:line="240" w:lineRule="auto"/>
        <w:contextualSpacing/>
        <w:jc w:val="both"/>
        <w:rPr>
          <w:rFonts w:ascii="Times New Roman" w:hAnsi="Times New Roman" w:cs="Times New Roman"/>
          <w:color w:val="000000"/>
          <w:sz w:val="22"/>
        </w:rPr>
      </w:pPr>
      <w:r w:rsidRPr="004B1165">
        <w:rPr>
          <w:rFonts w:ascii="Times New Roman" w:eastAsia="Times New Roman" w:hAnsi="Times New Roman" w:cs="Times New Roman"/>
          <w:color w:val="000000"/>
          <w:sz w:val="22"/>
        </w:rPr>
        <w:t>A Master’s degree in Environmental Science, Climate Change Adaptation, Sustainable Development, Energy Management, Development Studies or relevant discipline, or other closely related field, or other closely related field.</w:t>
      </w:r>
    </w:p>
    <w:p w14:paraId="0C8F01FF"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sz w:val="22"/>
        </w:rPr>
      </w:pPr>
      <w:r w:rsidRPr="004B1165">
        <w:rPr>
          <w:rFonts w:ascii="Times New Roman" w:eastAsia="Times New Roman" w:hAnsi="Times New Roman" w:cs="Times New Roman"/>
          <w:sz w:val="22"/>
        </w:rPr>
        <w:t>Knowledge of and/or experience with UNDP and/or GEF;</w:t>
      </w:r>
    </w:p>
    <w:p w14:paraId="654C4F34"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sz w:val="22"/>
        </w:rPr>
      </w:pPr>
      <w:r w:rsidRPr="004B1165">
        <w:rPr>
          <w:rFonts w:ascii="Times New Roman" w:eastAsia="Times New Roman" w:hAnsi="Times New Roman" w:cs="Times New Roman"/>
          <w:sz w:val="22"/>
        </w:rPr>
        <w:t>Previous experience with results</w:t>
      </w:r>
      <w:r w:rsidRPr="004B1165">
        <w:rPr>
          <w:rFonts w:ascii="Times New Roman" w:eastAsia="Cambria" w:hAnsi="Times New Roman" w:cs="Times New Roman"/>
          <w:sz w:val="22"/>
        </w:rPr>
        <w:t>‐</w:t>
      </w:r>
      <w:r w:rsidRPr="004B1165">
        <w:rPr>
          <w:rFonts w:ascii="Times New Roman" w:eastAsia="Times New Roman" w:hAnsi="Times New Roman" w:cs="Times New Roman"/>
          <w:sz w:val="22"/>
        </w:rPr>
        <w:t>based monitoring and evaluation methodologies;</w:t>
      </w:r>
    </w:p>
    <w:p w14:paraId="3B87673E"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sz w:val="22"/>
        </w:rPr>
      </w:pPr>
      <w:r w:rsidRPr="004B1165">
        <w:rPr>
          <w:rFonts w:ascii="Times New Roman" w:eastAsia="Times New Roman" w:hAnsi="Times New Roman" w:cs="Times New Roman"/>
          <w:sz w:val="22"/>
        </w:rPr>
        <w:t xml:space="preserve">Previous experience in evaluation of projects related to Climate change adaptation, Sustainable Development, Energy or other related projects   </w:t>
      </w:r>
    </w:p>
    <w:p w14:paraId="549077D6" w14:textId="77777777" w:rsidR="006A7F84" w:rsidRPr="004B1165" w:rsidRDefault="006A7F84" w:rsidP="00574666">
      <w:pPr>
        <w:numPr>
          <w:ilvl w:val="0"/>
          <w:numId w:val="95"/>
        </w:numPr>
        <w:spacing w:after="0" w:line="240" w:lineRule="auto"/>
        <w:contextualSpacing/>
        <w:jc w:val="both"/>
        <w:rPr>
          <w:rFonts w:ascii="Times New Roman" w:hAnsi="Times New Roman" w:cs="Times New Roman"/>
          <w:sz w:val="22"/>
        </w:rPr>
      </w:pPr>
      <w:r w:rsidRPr="004B1165">
        <w:rPr>
          <w:rFonts w:ascii="Times New Roman" w:eastAsia="Times New Roman" w:hAnsi="Times New Roman" w:cs="Times New Roman"/>
          <w:sz w:val="22"/>
        </w:rPr>
        <w:t>Experience working in South East Asia;</w:t>
      </w:r>
    </w:p>
    <w:p w14:paraId="45521D11" w14:textId="77777777" w:rsidR="006A7F84" w:rsidRPr="004B1165" w:rsidRDefault="006A7F84" w:rsidP="00574666">
      <w:pPr>
        <w:numPr>
          <w:ilvl w:val="0"/>
          <w:numId w:val="95"/>
        </w:numPr>
        <w:pBdr>
          <w:top w:val="nil"/>
          <w:left w:val="nil"/>
          <w:bottom w:val="nil"/>
          <w:right w:val="nil"/>
          <w:between w:val="nil"/>
        </w:pBdr>
        <w:spacing w:after="0" w:line="240" w:lineRule="auto"/>
        <w:contextualSpacing/>
        <w:jc w:val="both"/>
        <w:rPr>
          <w:rFonts w:ascii="Times New Roman" w:hAnsi="Times New Roman" w:cs="Times New Roman"/>
          <w:color w:val="000000"/>
          <w:sz w:val="22"/>
        </w:rPr>
      </w:pPr>
      <w:r w:rsidRPr="004B1165">
        <w:rPr>
          <w:rFonts w:ascii="Times New Roman" w:eastAsia="Times New Roman" w:hAnsi="Times New Roman" w:cs="Times New Roman"/>
          <w:color w:val="000000"/>
          <w:sz w:val="22"/>
        </w:rPr>
        <w:t>Demonstrated understanding of issues related to gender and (Climate Change Adaptation); experience in gender sensitive evaluation and analysis;</w:t>
      </w:r>
    </w:p>
    <w:p w14:paraId="7A31E439" w14:textId="77777777" w:rsidR="006A7F84" w:rsidRPr="004B1165" w:rsidRDefault="006A7F84" w:rsidP="00574666">
      <w:pPr>
        <w:numPr>
          <w:ilvl w:val="0"/>
          <w:numId w:val="95"/>
        </w:numPr>
        <w:pBdr>
          <w:top w:val="nil"/>
          <w:left w:val="nil"/>
          <w:bottom w:val="nil"/>
          <w:right w:val="nil"/>
          <w:between w:val="nil"/>
        </w:pBdr>
        <w:spacing w:after="0" w:line="240" w:lineRule="auto"/>
        <w:contextualSpacing/>
        <w:jc w:val="both"/>
        <w:rPr>
          <w:rFonts w:ascii="Times New Roman" w:hAnsi="Times New Roman" w:cs="Times New Roman"/>
          <w:color w:val="000000"/>
          <w:sz w:val="22"/>
        </w:rPr>
      </w:pPr>
      <w:r w:rsidRPr="004B1165">
        <w:rPr>
          <w:rFonts w:ascii="Times New Roman" w:eastAsia="Times New Roman" w:hAnsi="Times New Roman" w:cs="Times New Roman"/>
          <w:color w:val="000000"/>
          <w:sz w:val="22"/>
        </w:rPr>
        <w:t>Excellent communication skills in written and spoken English is a must</w:t>
      </w:r>
    </w:p>
    <w:p w14:paraId="670D50BF" w14:textId="77777777" w:rsidR="006A7F84" w:rsidRPr="004B1165" w:rsidRDefault="006A7F84" w:rsidP="00574666">
      <w:pPr>
        <w:numPr>
          <w:ilvl w:val="0"/>
          <w:numId w:val="95"/>
        </w:numPr>
        <w:pBdr>
          <w:top w:val="nil"/>
          <w:left w:val="nil"/>
          <w:bottom w:val="nil"/>
          <w:right w:val="nil"/>
          <w:between w:val="nil"/>
        </w:pBdr>
        <w:spacing w:after="0" w:line="240" w:lineRule="auto"/>
        <w:contextualSpacing/>
        <w:jc w:val="both"/>
        <w:rPr>
          <w:rFonts w:ascii="Times New Roman" w:hAnsi="Times New Roman" w:cs="Times New Roman"/>
          <w:color w:val="000000"/>
          <w:sz w:val="22"/>
        </w:rPr>
      </w:pPr>
      <w:r w:rsidRPr="004B1165">
        <w:rPr>
          <w:rFonts w:ascii="Times New Roman" w:eastAsia="Times New Roman" w:hAnsi="Times New Roman" w:cs="Times New Roman"/>
          <w:color w:val="000000"/>
          <w:sz w:val="22"/>
        </w:rPr>
        <w:t xml:space="preserve">The consultant </w:t>
      </w:r>
      <w:r w:rsidRPr="004B1165">
        <w:rPr>
          <w:rFonts w:ascii="Times New Roman" w:eastAsia="Times New Roman" w:hAnsi="Times New Roman" w:cs="Times New Roman"/>
          <w:b/>
          <w:color w:val="000000"/>
          <w:sz w:val="22"/>
          <w:u w:val="single"/>
        </w:rPr>
        <w:t>should not</w:t>
      </w:r>
      <w:r w:rsidRPr="004B1165">
        <w:rPr>
          <w:rFonts w:ascii="Times New Roman" w:eastAsia="Times New Roman" w:hAnsi="Times New Roman" w:cs="Times New Roman"/>
          <w:color w:val="000000"/>
          <w:sz w:val="22"/>
        </w:rPr>
        <w:t xml:space="preserve"> have participated in the project preparation and/or implementation and should not have conflict of interest with project related activities.</w:t>
      </w:r>
    </w:p>
    <w:p w14:paraId="04DF9AEA" w14:textId="77777777" w:rsidR="006A7F84" w:rsidRPr="004B1165" w:rsidRDefault="006A7F84" w:rsidP="00FF740B">
      <w:pPr>
        <w:spacing w:after="0" w:line="240" w:lineRule="auto"/>
        <w:ind w:left="360"/>
        <w:contextualSpacing/>
        <w:jc w:val="both"/>
        <w:rPr>
          <w:rFonts w:ascii="Times New Roman" w:eastAsia="Times New Roman" w:hAnsi="Times New Roman" w:cs="Times New Roman"/>
          <w:sz w:val="22"/>
        </w:rPr>
      </w:pPr>
    </w:p>
    <w:p w14:paraId="1146A939" w14:textId="77777777" w:rsidR="006A7F84" w:rsidRPr="004B1165" w:rsidRDefault="006A7F84" w:rsidP="00FF740B">
      <w:pPr>
        <w:spacing w:after="0" w:line="240" w:lineRule="auto"/>
        <w:contextualSpacing/>
        <w:jc w:val="both"/>
        <w:rPr>
          <w:rFonts w:ascii="Times New Roman" w:eastAsia="Times New Roman" w:hAnsi="Times New Roman" w:cs="Times New Roman"/>
          <w:b/>
          <w:sz w:val="22"/>
        </w:rPr>
      </w:pPr>
      <w:r w:rsidRPr="004B1165">
        <w:rPr>
          <w:rFonts w:ascii="Times New Roman" w:eastAsia="Times New Roman" w:hAnsi="Times New Roman" w:cs="Times New Roman"/>
          <w:b/>
          <w:sz w:val="22"/>
        </w:rPr>
        <w:t xml:space="preserve">A separate National Consultant will be recruited to support the international evaluator, who will be the team leader. The International Consultant will be required to work with the National Consultant as a team to complete the evaluation. </w:t>
      </w:r>
    </w:p>
    <w:p w14:paraId="5ED6BB9C" w14:textId="77777777" w:rsidR="006A7F84" w:rsidRPr="004B1165" w:rsidRDefault="006A7F84" w:rsidP="00FF740B">
      <w:pPr>
        <w:spacing w:after="0" w:line="240" w:lineRule="auto"/>
        <w:ind w:left="360"/>
        <w:contextualSpacing/>
        <w:jc w:val="both"/>
        <w:rPr>
          <w:rFonts w:ascii="Times New Roman" w:eastAsia="Times New Roman" w:hAnsi="Times New Roman" w:cs="Times New Roman"/>
          <w:sz w:val="22"/>
        </w:rPr>
      </w:pPr>
    </w:p>
    <w:p w14:paraId="6EE82995" w14:textId="77777777" w:rsidR="006A7F84" w:rsidRPr="004B1165" w:rsidRDefault="006A7F84" w:rsidP="00FF740B">
      <w:pPr>
        <w:spacing w:after="0" w:line="240" w:lineRule="auto"/>
        <w:contextualSpacing/>
        <w:jc w:val="both"/>
        <w:rPr>
          <w:rFonts w:ascii="Times New Roman" w:eastAsia="Times New Roman" w:hAnsi="Times New Roman" w:cs="Times New Roman"/>
          <w:b/>
          <w:sz w:val="22"/>
          <w:u w:val="single"/>
        </w:rPr>
      </w:pPr>
      <w:bookmarkStart w:id="74" w:name="_39kk8xu" w:colFirst="0" w:colLast="0"/>
      <w:bookmarkEnd w:id="74"/>
      <w:r w:rsidRPr="004B1165">
        <w:rPr>
          <w:rFonts w:ascii="Times New Roman" w:eastAsia="Times New Roman" w:hAnsi="Times New Roman" w:cs="Times New Roman"/>
          <w:b/>
          <w:sz w:val="22"/>
          <w:u w:val="single"/>
        </w:rPr>
        <w:t xml:space="preserve">Criteria for selection </w:t>
      </w:r>
    </w:p>
    <w:p w14:paraId="5B903822" w14:textId="77777777" w:rsidR="006A7F84" w:rsidRPr="004B1165" w:rsidRDefault="006A7F84" w:rsidP="00FF740B">
      <w:pPr>
        <w:tabs>
          <w:tab w:val="left" w:pos="360"/>
        </w:tabs>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A combined scoring method will be used to evaluate the offers.  Technical Evaluation Criteria will be weighted a maximum of </w:t>
      </w:r>
      <w:proofErr w:type="gramStart"/>
      <w:r w:rsidRPr="004B1165">
        <w:rPr>
          <w:rFonts w:ascii="Times New Roman" w:eastAsia="Times New Roman" w:hAnsi="Times New Roman" w:cs="Times New Roman"/>
          <w:sz w:val="22"/>
        </w:rPr>
        <w:t>70%, and</w:t>
      </w:r>
      <w:proofErr w:type="gramEnd"/>
      <w:r w:rsidRPr="004B1165">
        <w:rPr>
          <w:rFonts w:ascii="Times New Roman" w:eastAsia="Times New Roman" w:hAnsi="Times New Roman" w:cs="Times New Roman"/>
          <w:sz w:val="22"/>
        </w:rPr>
        <w:t xml:space="preserve"> combined with the price offer which will be weighted a maximum of 30%.  </w:t>
      </w:r>
    </w:p>
    <w:p w14:paraId="46C645B2" w14:textId="77777777" w:rsidR="006A7F84" w:rsidRPr="004B1165" w:rsidRDefault="006A7F84" w:rsidP="00FF740B">
      <w:pPr>
        <w:tabs>
          <w:tab w:val="left" w:pos="360"/>
        </w:tabs>
        <w:spacing w:after="0" w:line="240" w:lineRule="auto"/>
        <w:contextualSpacing/>
        <w:jc w:val="both"/>
        <w:rPr>
          <w:rFonts w:ascii="Times New Roman" w:eastAsia="Times New Roman" w:hAnsi="Times New Roman" w:cs="Times New Roman"/>
          <w:sz w:val="22"/>
        </w:rPr>
      </w:pPr>
    </w:p>
    <w:tbl>
      <w:tblPr>
        <w:tblStyle w:val="16"/>
        <w:tblW w:w="89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5"/>
        <w:gridCol w:w="894"/>
        <w:gridCol w:w="1515"/>
      </w:tblGrid>
      <w:tr w:rsidR="006A7F84" w:rsidRPr="004B1165" w14:paraId="18FE1D91" w14:textId="77777777" w:rsidTr="00BE0249">
        <w:trPr>
          <w:trHeight w:val="380"/>
          <w:jc w:val="center"/>
        </w:trPr>
        <w:tc>
          <w:tcPr>
            <w:tcW w:w="6525" w:type="dxa"/>
            <w:tcBorders>
              <w:top w:val="single" w:sz="4" w:space="0" w:color="000000"/>
              <w:left w:val="single" w:sz="4" w:space="0" w:color="000000"/>
              <w:bottom w:val="single" w:sz="4" w:space="0" w:color="000000"/>
              <w:right w:val="single" w:sz="4" w:space="0" w:color="000000"/>
            </w:tcBorders>
            <w:shd w:val="clear" w:color="auto" w:fill="8496B0"/>
          </w:tcPr>
          <w:p w14:paraId="3F6C933C"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lastRenderedPageBreak/>
              <w:t>Criteria</w:t>
            </w:r>
          </w:p>
        </w:tc>
        <w:tc>
          <w:tcPr>
            <w:tcW w:w="894" w:type="dxa"/>
            <w:tcBorders>
              <w:top w:val="single" w:sz="4" w:space="0" w:color="000000"/>
              <w:left w:val="single" w:sz="4" w:space="0" w:color="000000"/>
              <w:bottom w:val="single" w:sz="4" w:space="0" w:color="000000"/>
              <w:right w:val="single" w:sz="4" w:space="0" w:color="000000"/>
            </w:tcBorders>
            <w:shd w:val="clear" w:color="auto" w:fill="8496B0"/>
          </w:tcPr>
          <w:p w14:paraId="435928E8"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 xml:space="preserve">Weight </w:t>
            </w:r>
          </w:p>
        </w:tc>
        <w:tc>
          <w:tcPr>
            <w:tcW w:w="1515" w:type="dxa"/>
            <w:tcBorders>
              <w:top w:val="single" w:sz="4" w:space="0" w:color="000000"/>
              <w:left w:val="single" w:sz="4" w:space="0" w:color="000000"/>
              <w:bottom w:val="single" w:sz="4" w:space="0" w:color="000000"/>
              <w:right w:val="single" w:sz="4" w:space="0" w:color="000000"/>
            </w:tcBorders>
            <w:shd w:val="clear" w:color="auto" w:fill="8496B0"/>
          </w:tcPr>
          <w:p w14:paraId="4E832A64"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Max. Point</w:t>
            </w:r>
          </w:p>
        </w:tc>
      </w:tr>
      <w:tr w:rsidR="006A7F84" w:rsidRPr="004B1165" w14:paraId="176CF458" w14:textId="77777777" w:rsidTr="004B1165">
        <w:trPr>
          <w:trHeight w:val="1142"/>
          <w:jc w:val="center"/>
        </w:trPr>
        <w:tc>
          <w:tcPr>
            <w:tcW w:w="6525" w:type="dxa"/>
            <w:tcBorders>
              <w:top w:val="single" w:sz="4" w:space="0" w:color="000000"/>
              <w:left w:val="single" w:sz="4" w:space="0" w:color="000000"/>
              <w:bottom w:val="single" w:sz="4" w:space="0" w:color="000000"/>
              <w:right w:val="single" w:sz="4" w:space="0" w:color="000000"/>
            </w:tcBorders>
            <w:shd w:val="clear" w:color="auto" w:fill="DBE5F1"/>
          </w:tcPr>
          <w:p w14:paraId="67C0F1FB"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Technical</w:t>
            </w:r>
          </w:p>
          <w:p w14:paraId="70100DC3"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The technical assessment will be based on the following criteria: </w:t>
            </w:r>
          </w:p>
          <w:p w14:paraId="32ECDB0A" w14:textId="77777777" w:rsidR="006A7F84" w:rsidRPr="004B1165" w:rsidRDefault="006A7F84" w:rsidP="00574666">
            <w:pPr>
              <w:numPr>
                <w:ilvl w:val="0"/>
                <w:numId w:val="137"/>
              </w:num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Technical competency of the Consultant;</w:t>
            </w:r>
          </w:p>
          <w:p w14:paraId="439BE95F" w14:textId="77777777" w:rsidR="006A7F84" w:rsidRPr="004B1165" w:rsidRDefault="006A7F84" w:rsidP="00574666">
            <w:pPr>
              <w:numPr>
                <w:ilvl w:val="0"/>
                <w:numId w:val="137"/>
              </w:num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Experience of the Consultant; </w:t>
            </w:r>
          </w:p>
          <w:p w14:paraId="4F54BA14" w14:textId="77777777" w:rsidR="006A7F84" w:rsidRPr="004B1165" w:rsidRDefault="006A7F84" w:rsidP="00574666">
            <w:pPr>
              <w:numPr>
                <w:ilvl w:val="0"/>
                <w:numId w:val="137"/>
              </w:num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Quality of technical proposal</w:t>
            </w:r>
          </w:p>
        </w:tc>
        <w:tc>
          <w:tcPr>
            <w:tcW w:w="894" w:type="dxa"/>
            <w:tcBorders>
              <w:top w:val="single" w:sz="4" w:space="0" w:color="000000"/>
              <w:left w:val="single" w:sz="4" w:space="0" w:color="000000"/>
              <w:bottom w:val="single" w:sz="4" w:space="0" w:color="000000"/>
              <w:right w:val="single" w:sz="4" w:space="0" w:color="000000"/>
            </w:tcBorders>
            <w:shd w:val="clear" w:color="auto" w:fill="DBE5F1"/>
          </w:tcPr>
          <w:p w14:paraId="00735F92"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70</w:t>
            </w:r>
          </w:p>
        </w:tc>
        <w:tc>
          <w:tcPr>
            <w:tcW w:w="1515" w:type="dxa"/>
            <w:tcBorders>
              <w:top w:val="single" w:sz="4" w:space="0" w:color="000000"/>
              <w:left w:val="single" w:sz="4" w:space="0" w:color="000000"/>
              <w:bottom w:val="single" w:sz="4" w:space="0" w:color="000000"/>
              <w:right w:val="single" w:sz="4" w:space="0" w:color="000000"/>
            </w:tcBorders>
            <w:shd w:val="clear" w:color="auto" w:fill="DBE5F1"/>
          </w:tcPr>
          <w:p w14:paraId="6526106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w:t>
            </w:r>
          </w:p>
          <w:p w14:paraId="004FE0EB" w14:textId="77777777" w:rsidR="006A7F84" w:rsidRPr="004B1165" w:rsidRDefault="006A7F84" w:rsidP="00FF740B">
            <w:pPr>
              <w:spacing w:after="0" w:line="240" w:lineRule="auto"/>
              <w:contextualSpacing/>
              <w:jc w:val="both"/>
              <w:rPr>
                <w:rFonts w:ascii="Times New Roman" w:eastAsia="Times New Roman" w:hAnsi="Times New Roman" w:cs="Times New Roman"/>
              </w:rPr>
            </w:pPr>
          </w:p>
          <w:p w14:paraId="1374375E"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30</w:t>
            </w:r>
          </w:p>
          <w:p w14:paraId="6C7CDA21"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25</w:t>
            </w:r>
          </w:p>
          <w:p w14:paraId="0CC9090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15</w:t>
            </w:r>
          </w:p>
        </w:tc>
      </w:tr>
      <w:tr w:rsidR="006A7F84" w:rsidRPr="004B1165" w14:paraId="03687B5B" w14:textId="77777777" w:rsidTr="00BE0249">
        <w:trPr>
          <w:trHeight w:val="380"/>
          <w:jc w:val="center"/>
        </w:trPr>
        <w:tc>
          <w:tcPr>
            <w:tcW w:w="6525" w:type="dxa"/>
            <w:tcBorders>
              <w:top w:val="single" w:sz="4" w:space="0" w:color="000000"/>
              <w:left w:val="single" w:sz="4" w:space="0" w:color="000000"/>
              <w:bottom w:val="single" w:sz="4" w:space="0" w:color="000000"/>
              <w:right w:val="single" w:sz="4" w:space="0" w:color="000000"/>
            </w:tcBorders>
            <w:shd w:val="clear" w:color="auto" w:fill="DBE5F1"/>
          </w:tcPr>
          <w:p w14:paraId="49E6856C"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Sub-total A. (Technical)</w:t>
            </w:r>
          </w:p>
        </w:tc>
        <w:tc>
          <w:tcPr>
            <w:tcW w:w="894" w:type="dxa"/>
            <w:tcBorders>
              <w:top w:val="single" w:sz="4" w:space="0" w:color="000000"/>
              <w:left w:val="single" w:sz="4" w:space="0" w:color="000000"/>
              <w:bottom w:val="single" w:sz="4" w:space="0" w:color="000000"/>
              <w:right w:val="single" w:sz="4" w:space="0" w:color="000000"/>
            </w:tcBorders>
            <w:shd w:val="clear" w:color="auto" w:fill="DBE5F1"/>
          </w:tcPr>
          <w:p w14:paraId="2B995594"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 </w:t>
            </w:r>
          </w:p>
        </w:tc>
        <w:tc>
          <w:tcPr>
            <w:tcW w:w="1515" w:type="dxa"/>
            <w:tcBorders>
              <w:top w:val="single" w:sz="4" w:space="0" w:color="000000"/>
              <w:left w:val="single" w:sz="4" w:space="0" w:color="000000"/>
              <w:bottom w:val="single" w:sz="4" w:space="0" w:color="000000"/>
              <w:right w:val="single" w:sz="4" w:space="0" w:color="000000"/>
            </w:tcBorders>
            <w:shd w:val="clear" w:color="auto" w:fill="DBE5F1"/>
          </w:tcPr>
          <w:p w14:paraId="3474E456"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70</w:t>
            </w:r>
          </w:p>
        </w:tc>
      </w:tr>
      <w:tr w:rsidR="006A7F84" w:rsidRPr="004B1165" w14:paraId="1DFE3AFC" w14:textId="77777777" w:rsidTr="00BE0249">
        <w:trPr>
          <w:trHeight w:val="380"/>
          <w:jc w:val="center"/>
        </w:trPr>
        <w:tc>
          <w:tcPr>
            <w:tcW w:w="6525" w:type="dxa"/>
            <w:tcBorders>
              <w:top w:val="single" w:sz="4" w:space="0" w:color="000000"/>
              <w:left w:val="single" w:sz="4" w:space="0" w:color="000000"/>
              <w:bottom w:val="single" w:sz="4" w:space="0" w:color="000000"/>
              <w:right w:val="single" w:sz="4" w:space="0" w:color="000000"/>
            </w:tcBorders>
            <w:shd w:val="clear" w:color="auto" w:fill="DBE5F1"/>
          </w:tcPr>
          <w:p w14:paraId="5A5109CE"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Financial </w:t>
            </w:r>
          </w:p>
        </w:tc>
        <w:tc>
          <w:tcPr>
            <w:tcW w:w="894" w:type="dxa"/>
            <w:tcBorders>
              <w:top w:val="single" w:sz="4" w:space="0" w:color="000000"/>
              <w:left w:val="single" w:sz="4" w:space="0" w:color="000000"/>
              <w:bottom w:val="single" w:sz="4" w:space="0" w:color="000000"/>
              <w:right w:val="single" w:sz="4" w:space="0" w:color="000000"/>
            </w:tcBorders>
            <w:shd w:val="clear" w:color="auto" w:fill="DBE5F1"/>
          </w:tcPr>
          <w:p w14:paraId="71F20311"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30</w:t>
            </w:r>
          </w:p>
        </w:tc>
        <w:tc>
          <w:tcPr>
            <w:tcW w:w="1515" w:type="dxa"/>
            <w:tcBorders>
              <w:top w:val="single" w:sz="4" w:space="0" w:color="000000"/>
              <w:left w:val="single" w:sz="4" w:space="0" w:color="000000"/>
              <w:bottom w:val="single" w:sz="4" w:space="0" w:color="000000"/>
              <w:right w:val="single" w:sz="4" w:space="0" w:color="000000"/>
            </w:tcBorders>
            <w:shd w:val="clear" w:color="auto" w:fill="DBE5F1"/>
          </w:tcPr>
          <w:p w14:paraId="6C6C9E35"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30</w:t>
            </w:r>
          </w:p>
        </w:tc>
      </w:tr>
      <w:tr w:rsidR="006A7F84" w:rsidRPr="004B1165" w14:paraId="3FD66834" w14:textId="77777777" w:rsidTr="00BE0249">
        <w:trPr>
          <w:trHeight w:val="380"/>
          <w:jc w:val="center"/>
        </w:trPr>
        <w:tc>
          <w:tcPr>
            <w:tcW w:w="6525" w:type="dxa"/>
            <w:tcBorders>
              <w:top w:val="single" w:sz="4" w:space="0" w:color="000000"/>
              <w:left w:val="single" w:sz="4" w:space="0" w:color="000000"/>
              <w:bottom w:val="single" w:sz="4" w:space="0" w:color="000000"/>
              <w:right w:val="single" w:sz="4" w:space="0" w:color="000000"/>
            </w:tcBorders>
            <w:shd w:val="clear" w:color="auto" w:fill="DBE5F1"/>
          </w:tcPr>
          <w:p w14:paraId="3D29A665"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 xml:space="preserve">Sub-Total </w:t>
            </w:r>
            <w:proofErr w:type="gramStart"/>
            <w:r w:rsidRPr="004B1165">
              <w:rPr>
                <w:rFonts w:ascii="Times New Roman" w:eastAsia="Times New Roman" w:hAnsi="Times New Roman" w:cs="Times New Roman"/>
                <w:b/>
              </w:rPr>
              <w:t>B.(</w:t>
            </w:r>
            <w:proofErr w:type="gramEnd"/>
            <w:r w:rsidRPr="004B1165">
              <w:rPr>
                <w:rFonts w:ascii="Times New Roman" w:eastAsia="Times New Roman" w:hAnsi="Times New Roman" w:cs="Times New Roman"/>
                <w:b/>
              </w:rPr>
              <w:t>Financial)</w:t>
            </w:r>
          </w:p>
        </w:tc>
        <w:tc>
          <w:tcPr>
            <w:tcW w:w="894" w:type="dxa"/>
            <w:tcBorders>
              <w:top w:val="single" w:sz="4" w:space="0" w:color="000000"/>
              <w:left w:val="single" w:sz="4" w:space="0" w:color="000000"/>
              <w:bottom w:val="single" w:sz="4" w:space="0" w:color="000000"/>
              <w:right w:val="single" w:sz="4" w:space="0" w:color="000000"/>
            </w:tcBorders>
            <w:shd w:val="clear" w:color="auto" w:fill="DBE5F1"/>
          </w:tcPr>
          <w:p w14:paraId="01E14A29"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p>
        </w:tc>
        <w:tc>
          <w:tcPr>
            <w:tcW w:w="1515" w:type="dxa"/>
            <w:tcBorders>
              <w:top w:val="single" w:sz="4" w:space="0" w:color="000000"/>
              <w:left w:val="single" w:sz="4" w:space="0" w:color="000000"/>
              <w:bottom w:val="single" w:sz="4" w:space="0" w:color="000000"/>
              <w:right w:val="single" w:sz="4" w:space="0" w:color="000000"/>
            </w:tcBorders>
            <w:shd w:val="clear" w:color="auto" w:fill="DBE5F1"/>
          </w:tcPr>
          <w:p w14:paraId="3AE6B5BA"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30</w:t>
            </w:r>
          </w:p>
        </w:tc>
      </w:tr>
      <w:tr w:rsidR="006A7F84" w:rsidRPr="004B1165" w14:paraId="0D263D02" w14:textId="77777777" w:rsidTr="00BE0249">
        <w:trPr>
          <w:trHeight w:val="80"/>
          <w:jc w:val="center"/>
        </w:trPr>
        <w:tc>
          <w:tcPr>
            <w:tcW w:w="6525" w:type="dxa"/>
            <w:tcBorders>
              <w:top w:val="single" w:sz="4" w:space="0" w:color="000000"/>
              <w:left w:val="single" w:sz="4" w:space="0" w:color="000000"/>
              <w:bottom w:val="single" w:sz="4" w:space="0" w:color="000000"/>
              <w:right w:val="single" w:sz="4" w:space="0" w:color="000000"/>
            </w:tcBorders>
            <w:shd w:val="clear" w:color="auto" w:fill="DBE5F1"/>
          </w:tcPr>
          <w:p w14:paraId="1F68763F"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Total (A+B)</w:t>
            </w:r>
          </w:p>
        </w:tc>
        <w:tc>
          <w:tcPr>
            <w:tcW w:w="894" w:type="dxa"/>
            <w:tcBorders>
              <w:top w:val="single" w:sz="4" w:space="0" w:color="000000"/>
              <w:left w:val="single" w:sz="4" w:space="0" w:color="000000"/>
              <w:bottom w:val="single" w:sz="4" w:space="0" w:color="000000"/>
              <w:right w:val="single" w:sz="4" w:space="0" w:color="000000"/>
            </w:tcBorders>
            <w:shd w:val="clear" w:color="auto" w:fill="DBE5F1"/>
          </w:tcPr>
          <w:p w14:paraId="058D232F"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 </w:t>
            </w:r>
          </w:p>
        </w:tc>
        <w:tc>
          <w:tcPr>
            <w:tcW w:w="1515" w:type="dxa"/>
            <w:tcBorders>
              <w:top w:val="single" w:sz="4" w:space="0" w:color="000000"/>
              <w:left w:val="single" w:sz="4" w:space="0" w:color="000000"/>
              <w:bottom w:val="single" w:sz="4" w:space="0" w:color="000000"/>
              <w:right w:val="single" w:sz="4" w:space="0" w:color="000000"/>
            </w:tcBorders>
            <w:shd w:val="clear" w:color="auto" w:fill="DBE5F1"/>
          </w:tcPr>
          <w:p w14:paraId="128B82D1" w14:textId="77777777" w:rsidR="006A7F84" w:rsidRPr="004B1165" w:rsidRDefault="006A7F84" w:rsidP="00FF740B">
            <w:pPr>
              <w:spacing w:after="0" w:line="240" w:lineRule="auto"/>
              <w:contextualSpacing/>
              <w:jc w:val="both"/>
              <w:rPr>
                <w:rFonts w:ascii="Times New Roman" w:eastAsia="Times New Roman" w:hAnsi="Times New Roman" w:cs="Times New Roman"/>
                <w:b/>
              </w:rPr>
            </w:pPr>
            <w:r w:rsidRPr="004B1165">
              <w:rPr>
                <w:rFonts w:ascii="Times New Roman" w:eastAsia="Times New Roman" w:hAnsi="Times New Roman" w:cs="Times New Roman"/>
                <w:b/>
              </w:rPr>
              <w:t>100</w:t>
            </w:r>
          </w:p>
        </w:tc>
      </w:tr>
    </w:tbl>
    <w:p w14:paraId="0EFF283B"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p>
    <w:p w14:paraId="6DB7233E"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Evaluator Ethics</w:t>
      </w:r>
    </w:p>
    <w:p w14:paraId="25CFEA20"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p>
    <w:p w14:paraId="345596FB"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Evaluation consultants will be held to the highest ethical standards and are required to sign a Code of Conduct (Annex E) upon acceptance of the assignment. UNDP evaluations are conducted in accordance with the principles outlined in the </w:t>
      </w:r>
      <w:hyperlink r:id="rId14">
        <w:r w:rsidRPr="004B1165">
          <w:rPr>
            <w:rFonts w:ascii="Times New Roman" w:eastAsia="Times New Roman" w:hAnsi="Times New Roman" w:cs="Times New Roman"/>
            <w:color w:val="0563C1"/>
            <w:sz w:val="22"/>
            <w:u w:val="single"/>
          </w:rPr>
          <w:t>UNEG 'Ethical Guidelines for Evaluations'</w:t>
        </w:r>
      </w:hyperlink>
      <w:r w:rsidRPr="004B1165">
        <w:rPr>
          <w:rFonts w:ascii="Times New Roman" w:eastAsia="Times New Roman" w:hAnsi="Times New Roman" w:cs="Times New Roman"/>
          <w:color w:val="0563C1"/>
          <w:sz w:val="22"/>
          <w:u w:val="single"/>
        </w:rPr>
        <w:t>.</w:t>
      </w:r>
    </w:p>
    <w:p w14:paraId="528DEE5A" w14:textId="77777777" w:rsidR="004B1165" w:rsidRPr="004B1165" w:rsidRDefault="004B1165"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75" w:name="_1opuj5n" w:colFirst="0" w:colLast="0"/>
      <w:bookmarkEnd w:id="75"/>
    </w:p>
    <w:p w14:paraId="29FDE45D"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Payment modalities and specifications</w:t>
      </w:r>
    </w:p>
    <w:p w14:paraId="0C2E8C52"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p>
    <w:tbl>
      <w:tblPr>
        <w:tblStyle w:val="15"/>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5"/>
        <w:gridCol w:w="8220"/>
      </w:tblGrid>
      <w:tr w:rsidR="006A7F84" w:rsidRPr="004B1165" w14:paraId="6F3EF109" w14:textId="77777777" w:rsidTr="00BE0249">
        <w:tc>
          <w:tcPr>
            <w:tcW w:w="1245" w:type="dxa"/>
            <w:shd w:val="clear" w:color="auto" w:fill="7F7F7F"/>
          </w:tcPr>
          <w:p w14:paraId="70C9D2AB"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w:t>
            </w:r>
          </w:p>
        </w:tc>
        <w:tc>
          <w:tcPr>
            <w:tcW w:w="8220" w:type="dxa"/>
            <w:shd w:val="clear" w:color="auto" w:fill="7F7F7F"/>
          </w:tcPr>
          <w:p w14:paraId="09A3E2C2" w14:textId="77777777" w:rsidR="006A7F84" w:rsidRPr="004B1165" w:rsidRDefault="006A7F84" w:rsidP="00FF740B">
            <w:pPr>
              <w:spacing w:after="0" w:line="240" w:lineRule="auto"/>
              <w:contextualSpacing/>
              <w:jc w:val="both"/>
              <w:rPr>
                <w:rFonts w:ascii="Times New Roman" w:eastAsia="Times New Roman" w:hAnsi="Times New Roman" w:cs="Times New Roman"/>
                <w:color w:val="FFFFFF"/>
              </w:rPr>
            </w:pPr>
            <w:r w:rsidRPr="004B1165">
              <w:rPr>
                <w:rFonts w:ascii="Times New Roman" w:eastAsia="Times New Roman" w:hAnsi="Times New Roman" w:cs="Times New Roman"/>
                <w:color w:val="FFFFFF"/>
              </w:rPr>
              <w:t>Milestone</w:t>
            </w:r>
          </w:p>
        </w:tc>
      </w:tr>
      <w:tr w:rsidR="006A7F84" w:rsidRPr="004B1165" w14:paraId="17776957" w14:textId="77777777" w:rsidTr="00BE0249">
        <w:tc>
          <w:tcPr>
            <w:tcW w:w="1245" w:type="dxa"/>
          </w:tcPr>
          <w:p w14:paraId="5CB1C7D3" w14:textId="77777777" w:rsidR="006A7F84" w:rsidRPr="004B1165" w:rsidRDefault="006A7F84" w:rsidP="00FF740B">
            <w:pPr>
              <w:spacing w:after="0" w:line="240" w:lineRule="auto"/>
              <w:contextualSpacing/>
              <w:jc w:val="both"/>
              <w:rPr>
                <w:rFonts w:ascii="Times New Roman" w:eastAsia="Times New Roman" w:hAnsi="Times New Roman" w:cs="Times New Roman"/>
                <w:i/>
              </w:rPr>
            </w:pPr>
            <w:r w:rsidRPr="004B1165">
              <w:rPr>
                <w:rFonts w:ascii="Times New Roman" w:eastAsia="Times New Roman" w:hAnsi="Times New Roman" w:cs="Times New Roman"/>
                <w:i/>
              </w:rPr>
              <w:t>10%</w:t>
            </w:r>
          </w:p>
        </w:tc>
        <w:tc>
          <w:tcPr>
            <w:tcW w:w="8220" w:type="dxa"/>
          </w:tcPr>
          <w:p w14:paraId="2B4BD6AD"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Upon submission and approval of inception report</w:t>
            </w:r>
          </w:p>
        </w:tc>
      </w:tr>
      <w:tr w:rsidR="006A7F84" w:rsidRPr="004B1165" w14:paraId="146DF908" w14:textId="77777777" w:rsidTr="00BE0249">
        <w:tc>
          <w:tcPr>
            <w:tcW w:w="1245" w:type="dxa"/>
          </w:tcPr>
          <w:p w14:paraId="5B10F4D0" w14:textId="77777777" w:rsidR="006A7F84" w:rsidRPr="004B1165" w:rsidRDefault="006A7F84" w:rsidP="00FF740B">
            <w:pPr>
              <w:spacing w:after="0" w:line="240" w:lineRule="auto"/>
              <w:contextualSpacing/>
              <w:jc w:val="both"/>
              <w:rPr>
                <w:rFonts w:ascii="Times New Roman" w:eastAsia="Times New Roman" w:hAnsi="Times New Roman" w:cs="Times New Roman"/>
                <w:i/>
              </w:rPr>
            </w:pPr>
            <w:r w:rsidRPr="004B1165">
              <w:rPr>
                <w:rFonts w:ascii="Times New Roman" w:eastAsia="Times New Roman" w:hAnsi="Times New Roman" w:cs="Times New Roman"/>
                <w:i/>
              </w:rPr>
              <w:t>40%</w:t>
            </w:r>
          </w:p>
        </w:tc>
        <w:tc>
          <w:tcPr>
            <w:tcW w:w="8220" w:type="dxa"/>
          </w:tcPr>
          <w:p w14:paraId="348CB0F8"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Following submission and approval of the 1ST draft terminal evaluation report</w:t>
            </w:r>
          </w:p>
        </w:tc>
      </w:tr>
      <w:tr w:rsidR="006A7F84" w:rsidRPr="004B1165" w14:paraId="4528050E" w14:textId="77777777" w:rsidTr="00BE0249">
        <w:tc>
          <w:tcPr>
            <w:tcW w:w="1245" w:type="dxa"/>
          </w:tcPr>
          <w:p w14:paraId="59F760B3" w14:textId="77777777" w:rsidR="006A7F84" w:rsidRPr="004B1165" w:rsidRDefault="006A7F84" w:rsidP="00FF740B">
            <w:pPr>
              <w:spacing w:after="0" w:line="240" w:lineRule="auto"/>
              <w:contextualSpacing/>
              <w:jc w:val="both"/>
              <w:rPr>
                <w:rFonts w:ascii="Times New Roman" w:eastAsia="Times New Roman" w:hAnsi="Times New Roman" w:cs="Times New Roman"/>
                <w:i/>
              </w:rPr>
            </w:pPr>
            <w:r w:rsidRPr="004B1165">
              <w:rPr>
                <w:rFonts w:ascii="Times New Roman" w:eastAsia="Times New Roman" w:hAnsi="Times New Roman" w:cs="Times New Roman"/>
                <w:i/>
              </w:rPr>
              <w:t>50%</w:t>
            </w:r>
          </w:p>
        </w:tc>
        <w:tc>
          <w:tcPr>
            <w:tcW w:w="8220" w:type="dxa"/>
          </w:tcPr>
          <w:p w14:paraId="0245A718" w14:textId="77777777" w:rsidR="006A7F84" w:rsidRPr="004B1165" w:rsidRDefault="006A7F84" w:rsidP="00FF740B">
            <w:pPr>
              <w:spacing w:after="0" w:line="240" w:lineRule="auto"/>
              <w:contextualSpacing/>
              <w:jc w:val="both"/>
              <w:rPr>
                <w:rFonts w:ascii="Times New Roman" w:eastAsia="Times New Roman" w:hAnsi="Times New Roman" w:cs="Times New Roman"/>
              </w:rPr>
            </w:pPr>
            <w:r w:rsidRPr="004B1165">
              <w:rPr>
                <w:rFonts w:ascii="Times New Roman" w:eastAsia="Times New Roman" w:hAnsi="Times New Roman" w:cs="Times New Roman"/>
              </w:rPr>
              <w:t xml:space="preserve">Following submission and approval (UNDP-CO and UNDP RTA) of the final terminal evaluation report </w:t>
            </w:r>
          </w:p>
        </w:tc>
      </w:tr>
    </w:tbl>
    <w:p w14:paraId="2B56D2EA"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76" w:name="_48pi1tg" w:colFirst="0" w:colLast="0"/>
      <w:bookmarkEnd w:id="76"/>
    </w:p>
    <w:p w14:paraId="3CE629E8" w14:textId="77777777" w:rsidR="006A7F84" w:rsidRPr="004B1165" w:rsidRDefault="006A7F84" w:rsidP="00FF740B">
      <w:pPr>
        <w:spacing w:after="0" w:line="240" w:lineRule="auto"/>
        <w:contextualSpacing/>
        <w:rPr>
          <w:rFonts w:ascii="Times New Roman" w:eastAsia="Times New Roman" w:hAnsi="Times New Roman" w:cs="Times New Roman"/>
          <w:b/>
          <w:smallCaps/>
          <w:sz w:val="22"/>
        </w:rPr>
      </w:pPr>
    </w:p>
    <w:p w14:paraId="64E28D62" w14:textId="77777777" w:rsidR="006A7F84" w:rsidRPr="004B1165"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4B1165">
        <w:rPr>
          <w:rFonts w:ascii="Times New Roman" w:eastAsia="Times New Roman" w:hAnsi="Times New Roman" w:cs="Times New Roman"/>
          <w:b/>
          <w:smallCaps/>
          <w:color w:val="000000"/>
          <w:sz w:val="22"/>
        </w:rPr>
        <w:t>Application process</w:t>
      </w:r>
    </w:p>
    <w:p w14:paraId="6256DC37"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Individual consultants are invited to submit applications together with their CV for these positions. The application package should contain:</w:t>
      </w:r>
    </w:p>
    <w:p w14:paraId="394B0E3C" w14:textId="77777777" w:rsidR="006A7F84" w:rsidRPr="004B1165" w:rsidRDefault="006A7F84" w:rsidP="00574666">
      <w:pPr>
        <w:numPr>
          <w:ilvl w:val="0"/>
          <w:numId w:val="128"/>
        </w:num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Letter of Confirmation of Interest and Availability using the template provided by UNDP</w:t>
      </w:r>
    </w:p>
    <w:p w14:paraId="0F6DEEFD" w14:textId="77777777" w:rsidR="006A7F84" w:rsidRPr="004B1165" w:rsidRDefault="006A7F84" w:rsidP="00574666">
      <w:pPr>
        <w:numPr>
          <w:ilvl w:val="0"/>
          <w:numId w:val="128"/>
        </w:num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 A current and complete C.V. in English and Personal History Form (P11 form)</w:t>
      </w:r>
    </w:p>
    <w:p w14:paraId="07761590" w14:textId="77777777" w:rsidR="006A7F84" w:rsidRPr="004B1165" w:rsidRDefault="006A7F84" w:rsidP="00574666">
      <w:pPr>
        <w:numPr>
          <w:ilvl w:val="0"/>
          <w:numId w:val="128"/>
        </w:num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 Financial proposal indicating the total cost of the assignment (including daily fee, </w:t>
      </w:r>
      <w:r w:rsidRPr="004B1165">
        <w:rPr>
          <w:rFonts w:ascii="Times New Roman" w:eastAsia="Times New Roman" w:hAnsi="Times New Roman" w:cs="Times New Roman"/>
          <w:i/>
          <w:sz w:val="22"/>
        </w:rPr>
        <w:t>per diem</w:t>
      </w:r>
      <w:r w:rsidRPr="004B1165">
        <w:rPr>
          <w:rFonts w:ascii="Times New Roman" w:eastAsia="Times New Roman" w:hAnsi="Times New Roman" w:cs="Times New Roman"/>
          <w:sz w:val="22"/>
        </w:rPr>
        <w:t xml:space="preserve"> and travel costs). </w:t>
      </w:r>
    </w:p>
    <w:p w14:paraId="5825EAE3" w14:textId="77777777" w:rsidR="006A7F84" w:rsidRPr="004B1165" w:rsidRDefault="006A7F84" w:rsidP="00574666">
      <w:pPr>
        <w:numPr>
          <w:ilvl w:val="0"/>
          <w:numId w:val="128"/>
        </w:num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A brief proposed methodology on how you will approach and complete the assignment </w:t>
      </w:r>
    </w:p>
    <w:p w14:paraId="41B0DB6F" w14:textId="77777777" w:rsidR="006A7F84" w:rsidRPr="004B1165" w:rsidRDefault="006A7F84" w:rsidP="00FF740B">
      <w:pPr>
        <w:spacing w:after="0" w:line="240" w:lineRule="auto"/>
        <w:contextualSpacing/>
        <w:jc w:val="both"/>
        <w:rPr>
          <w:rFonts w:ascii="Times New Roman" w:eastAsia="Times New Roman" w:hAnsi="Times New Roman" w:cs="Times New Roman"/>
          <w:sz w:val="22"/>
        </w:rPr>
      </w:pPr>
      <w:r w:rsidRPr="004B1165">
        <w:rPr>
          <w:rFonts w:ascii="Times New Roman" w:eastAsia="Times New Roman" w:hAnsi="Times New Roman" w:cs="Times New Roman"/>
          <w:sz w:val="22"/>
        </w:rPr>
        <w:t xml:space="preserve">UNDP applies a fair and transparent selection process that will </w:t>
      </w:r>
      <w:proofErr w:type="gramStart"/>
      <w:r w:rsidRPr="004B1165">
        <w:rPr>
          <w:rFonts w:ascii="Times New Roman" w:eastAsia="Times New Roman" w:hAnsi="Times New Roman" w:cs="Times New Roman"/>
          <w:sz w:val="22"/>
        </w:rPr>
        <w:t>take into account</w:t>
      </w:r>
      <w:proofErr w:type="gramEnd"/>
      <w:r w:rsidRPr="004B1165">
        <w:rPr>
          <w:rFonts w:ascii="Times New Roman" w:eastAsia="Times New Roman" w:hAnsi="Times New Roman" w:cs="Times New Roman"/>
          <w:sz w:val="22"/>
        </w:rPr>
        <w:t xml:space="preserve"> the competencies/skills of the applicants as well as their financial proposals. Qualified women and members of social minorities are encouraged to apply. </w:t>
      </w:r>
    </w:p>
    <w:p w14:paraId="38DF0A6A" w14:textId="77777777" w:rsidR="006A7F84" w:rsidRPr="004B1165"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rPr>
        <w:sectPr w:rsidR="006A7F84" w:rsidRPr="004B1165" w:rsidSect="00BE0249">
          <w:pgSz w:w="12240" w:h="15840"/>
          <w:pgMar w:top="1440" w:right="1325" w:bottom="1440" w:left="1440" w:header="708" w:footer="708" w:gutter="0"/>
          <w:cols w:space="720"/>
        </w:sectPr>
      </w:pPr>
      <w:r w:rsidRPr="004B1165">
        <w:rPr>
          <w:rFonts w:ascii="Times New Roman" w:hAnsi="Times New Roman" w:cs="Times New Roman"/>
          <w:sz w:val="22"/>
        </w:rPr>
        <w:br w:type="page"/>
      </w:r>
    </w:p>
    <w:p w14:paraId="5F9F5D39" w14:textId="77777777" w:rsidR="006A7F84" w:rsidRPr="00F970CA"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0"/>
          <w:szCs w:val="24"/>
        </w:rPr>
      </w:pPr>
      <w:bookmarkStart w:id="77" w:name="_2nusc19" w:colFirst="0" w:colLast="0"/>
      <w:bookmarkEnd w:id="77"/>
      <w:r w:rsidRPr="00F970CA">
        <w:rPr>
          <w:rFonts w:ascii="Times New Roman" w:eastAsia="Times New Roman" w:hAnsi="Times New Roman" w:cs="Times New Roman"/>
          <w:b/>
          <w:smallCaps/>
          <w:color w:val="000000"/>
          <w:sz w:val="20"/>
          <w:szCs w:val="24"/>
        </w:rPr>
        <w:lastRenderedPageBreak/>
        <w:t>Annex A: Project Logical Framework</w:t>
      </w:r>
    </w:p>
    <w:tbl>
      <w:tblPr>
        <w:tblStyle w:val="14"/>
        <w:tblW w:w="14146" w:type="dxa"/>
        <w:tblInd w:w="-354" w:type="dxa"/>
        <w:tblLayout w:type="fixed"/>
        <w:tblLook w:val="0400" w:firstRow="0" w:lastRow="0" w:firstColumn="0" w:lastColumn="0" w:noHBand="0" w:noVBand="1"/>
      </w:tblPr>
      <w:tblGrid>
        <w:gridCol w:w="2270"/>
        <w:gridCol w:w="2189"/>
        <w:gridCol w:w="2630"/>
        <w:gridCol w:w="2286"/>
        <w:gridCol w:w="2166"/>
        <w:gridCol w:w="2605"/>
      </w:tblGrid>
      <w:tr w:rsidR="006A7F84" w:rsidRPr="00F970CA" w14:paraId="3FAFACC4"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7FC82FF1"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bookmarkStart w:id="78" w:name="_1302m92" w:colFirst="0" w:colLast="0"/>
            <w:bookmarkEnd w:id="78"/>
            <w:r w:rsidRPr="00F970CA">
              <w:rPr>
                <w:rFonts w:ascii="Times New Roman" w:eastAsia="Times New Roman" w:hAnsi="Times New Roman" w:cs="Times New Roman"/>
                <w:b/>
                <w:sz w:val="20"/>
                <w:szCs w:val="24"/>
              </w:rPr>
              <w:t>Bhutan CPAP Outcomes</w:t>
            </w:r>
          </w:p>
          <w:p w14:paraId="3DE4216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The project directly corresponds to the following outcomes as defined in the UNDAF - Bhutan One UN Programme (2014-2018): </w:t>
            </w:r>
          </w:p>
          <w:p w14:paraId="73E1E872"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u w:val="single"/>
              </w:rPr>
              <w:t>UNDAF Outcome 1</w:t>
            </w:r>
            <w:r w:rsidRPr="00F970CA">
              <w:rPr>
                <w:rFonts w:ascii="Times New Roman" w:eastAsia="Times New Roman" w:hAnsi="Times New Roman" w:cs="Times New Roman"/>
                <w:sz w:val="20"/>
                <w:szCs w:val="24"/>
              </w:rPr>
              <w:t xml:space="preserve">: By 2018, sustainable and green economic growth that is equitable, inclusive, climate and disaster resilient and promotes poverty reduction, and employment opportunities particularly for vulnerable groups enhanced. </w:t>
            </w:r>
          </w:p>
          <w:p w14:paraId="3C9F4591"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u w:val="single"/>
              </w:rPr>
              <w:t>Output 1.1</w:t>
            </w:r>
            <w:r w:rsidRPr="00F970CA">
              <w:rPr>
                <w:rFonts w:ascii="Times New Roman" w:eastAsia="Times New Roman" w:hAnsi="Times New Roman" w:cs="Times New Roman"/>
                <w:sz w:val="20"/>
                <w:szCs w:val="24"/>
              </w:rPr>
              <w:t>: Policies and studies for integrated natural resource management, climate change adaptation/mitigation and poverty-environment nexus developed.</w:t>
            </w:r>
          </w:p>
          <w:p w14:paraId="453C91BC"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u w:val="single"/>
              </w:rPr>
              <w:t>Output 1.2</w:t>
            </w:r>
            <w:r w:rsidRPr="00F970CA">
              <w:rPr>
                <w:rFonts w:ascii="Times New Roman" w:eastAsia="Times New Roman" w:hAnsi="Times New Roman" w:cs="Times New Roman"/>
                <w:sz w:val="20"/>
                <w:szCs w:val="24"/>
              </w:rPr>
              <w:t>: National and local institutions and individuals are better prepared and able to respond to and reduce climate change-induced and other disaster risks.</w:t>
            </w:r>
          </w:p>
        </w:tc>
      </w:tr>
      <w:tr w:rsidR="006A7F84" w:rsidRPr="00F970CA" w14:paraId="5A5120E8"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5183C26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b/>
                <w:sz w:val="20"/>
                <w:szCs w:val="24"/>
              </w:rPr>
              <w:t>Outcome Indicator (CPAP 2008-2012)</w:t>
            </w:r>
          </w:p>
          <w:p w14:paraId="46C4E1A6"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1.1 - % of government expenditure / budget allocation for environment + disaster risk reduction</w:t>
            </w:r>
          </w:p>
          <w:p w14:paraId="0A11720D"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1.2 - No. of trained District Disaster Response Teams in place; and No. of Dzongkhags, </w:t>
            </w:r>
            <w:proofErr w:type="spellStart"/>
            <w:r w:rsidRPr="00F970CA">
              <w:rPr>
                <w:rFonts w:ascii="Times New Roman" w:eastAsia="Times New Roman" w:hAnsi="Times New Roman" w:cs="Times New Roman"/>
                <w:sz w:val="20"/>
                <w:szCs w:val="24"/>
              </w:rPr>
              <w:t>geogs</w:t>
            </w:r>
            <w:proofErr w:type="spellEnd"/>
            <w:r w:rsidRPr="00F970CA">
              <w:rPr>
                <w:rFonts w:ascii="Times New Roman" w:eastAsia="Times New Roman" w:hAnsi="Times New Roman" w:cs="Times New Roman"/>
                <w:sz w:val="20"/>
                <w:szCs w:val="24"/>
              </w:rPr>
              <w:t xml:space="preserve"> and municipalities with Disaster Management Plans (incl. cont. plans) in place</w:t>
            </w:r>
          </w:p>
        </w:tc>
      </w:tr>
      <w:tr w:rsidR="006A7F84" w:rsidRPr="00F970CA" w14:paraId="0BED41D1"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7568495B"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Primary Applicable Key Environment and Sustainable Development Key Result Area</w:t>
            </w:r>
          </w:p>
          <w:p w14:paraId="3CD32989"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b/>
                <w:sz w:val="20"/>
                <w:szCs w:val="24"/>
              </w:rPr>
            </w:pPr>
            <w:r w:rsidRPr="00F970CA">
              <w:rPr>
                <w:rFonts w:ascii="Times New Roman" w:eastAsia="Times New Roman" w:hAnsi="Times New Roman" w:cs="Times New Roman"/>
                <w:sz w:val="20"/>
                <w:szCs w:val="24"/>
              </w:rPr>
              <w:t>National and local institutions and individuals are better prepared and able to respond to and reduce climate change-induced and other disaster risks</w:t>
            </w:r>
          </w:p>
        </w:tc>
      </w:tr>
      <w:tr w:rsidR="006A7F84" w:rsidRPr="00F970CA" w14:paraId="20796FAC"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2802A89F"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Applicable SOF (e.g. GEF) Strategic Objective and Programme</w:t>
            </w:r>
          </w:p>
          <w:p w14:paraId="090BB05C" w14:textId="77777777" w:rsidR="006A7F84" w:rsidRPr="00F970CA" w:rsidRDefault="006A7F84" w:rsidP="00574666">
            <w:pPr>
              <w:numPr>
                <w:ilvl w:val="0"/>
                <w:numId w:val="108"/>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Least Developed Countries Fund (LDCF) National Adaptation Programme of Action (NAPA)</w:t>
            </w:r>
          </w:p>
        </w:tc>
      </w:tr>
      <w:tr w:rsidR="006A7F84" w:rsidRPr="00F970CA" w14:paraId="2858296B"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6DBDE07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b/>
                <w:sz w:val="20"/>
                <w:szCs w:val="24"/>
              </w:rPr>
              <w:t>Applicable SOF (e.g. GEF) Expected Outcomes:</w:t>
            </w:r>
            <w:r w:rsidRPr="00F970CA">
              <w:rPr>
                <w:rFonts w:ascii="Times New Roman" w:eastAsia="Times New Roman" w:hAnsi="Times New Roman" w:cs="Times New Roman"/>
                <w:sz w:val="20"/>
                <w:szCs w:val="24"/>
              </w:rPr>
              <w:t xml:space="preserve"> N/A</w:t>
            </w:r>
          </w:p>
        </w:tc>
      </w:tr>
      <w:tr w:rsidR="006A7F84" w:rsidRPr="00F970CA" w14:paraId="134BA0DE"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5939A3B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b/>
                <w:sz w:val="20"/>
                <w:szCs w:val="24"/>
              </w:rPr>
              <w:t>Applicable SOF (e.g. GEF) Outcome Indicators:</w:t>
            </w:r>
            <w:r w:rsidRPr="00F970CA">
              <w:rPr>
                <w:rFonts w:ascii="Times New Roman" w:eastAsia="Times New Roman" w:hAnsi="Times New Roman" w:cs="Times New Roman"/>
                <w:sz w:val="20"/>
                <w:szCs w:val="24"/>
              </w:rPr>
              <w:t xml:space="preserve"> N/A</w:t>
            </w:r>
          </w:p>
        </w:tc>
      </w:tr>
      <w:tr w:rsidR="006A7F84" w:rsidRPr="00F970CA" w14:paraId="15FA0EEE"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57672D41"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Project Strategy</w:t>
            </w:r>
          </w:p>
        </w:tc>
        <w:tc>
          <w:tcPr>
            <w:tcW w:w="2189" w:type="dxa"/>
            <w:tcBorders>
              <w:top w:val="single" w:sz="4" w:space="0" w:color="000000"/>
              <w:left w:val="single" w:sz="4" w:space="0" w:color="000000"/>
              <w:bottom w:val="single" w:sz="4" w:space="0" w:color="000000"/>
              <w:right w:val="single" w:sz="4" w:space="0" w:color="000000"/>
            </w:tcBorders>
          </w:tcPr>
          <w:p w14:paraId="2C3FF0D4"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Indicator</w:t>
            </w:r>
          </w:p>
        </w:tc>
        <w:tc>
          <w:tcPr>
            <w:tcW w:w="2630" w:type="dxa"/>
            <w:tcBorders>
              <w:top w:val="single" w:sz="4" w:space="0" w:color="000000"/>
              <w:left w:val="single" w:sz="4" w:space="0" w:color="000000"/>
              <w:bottom w:val="single" w:sz="4" w:space="0" w:color="000000"/>
              <w:right w:val="single" w:sz="4" w:space="0" w:color="000000"/>
            </w:tcBorders>
          </w:tcPr>
          <w:p w14:paraId="2C06C32B"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Baseline</w:t>
            </w:r>
          </w:p>
        </w:tc>
        <w:tc>
          <w:tcPr>
            <w:tcW w:w="2286" w:type="dxa"/>
            <w:tcBorders>
              <w:top w:val="single" w:sz="4" w:space="0" w:color="000000"/>
              <w:left w:val="single" w:sz="4" w:space="0" w:color="000000"/>
              <w:bottom w:val="single" w:sz="4" w:space="0" w:color="000000"/>
              <w:right w:val="single" w:sz="4" w:space="0" w:color="000000"/>
            </w:tcBorders>
          </w:tcPr>
          <w:p w14:paraId="1A7A0D68"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End of Project Target</w:t>
            </w:r>
          </w:p>
        </w:tc>
        <w:tc>
          <w:tcPr>
            <w:tcW w:w="2166" w:type="dxa"/>
            <w:tcBorders>
              <w:top w:val="single" w:sz="4" w:space="0" w:color="000000"/>
              <w:left w:val="single" w:sz="4" w:space="0" w:color="000000"/>
              <w:bottom w:val="single" w:sz="4" w:space="0" w:color="000000"/>
              <w:right w:val="single" w:sz="4" w:space="0" w:color="000000"/>
            </w:tcBorders>
          </w:tcPr>
          <w:p w14:paraId="57611EE1"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Source of Verification</w:t>
            </w:r>
          </w:p>
        </w:tc>
        <w:tc>
          <w:tcPr>
            <w:tcW w:w="2605" w:type="dxa"/>
            <w:tcBorders>
              <w:top w:val="single" w:sz="4" w:space="0" w:color="000000"/>
              <w:left w:val="single" w:sz="4" w:space="0" w:color="000000"/>
              <w:bottom w:val="single" w:sz="4" w:space="0" w:color="000000"/>
              <w:right w:val="single" w:sz="4" w:space="0" w:color="000000"/>
            </w:tcBorders>
          </w:tcPr>
          <w:p w14:paraId="43EA7E3F"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Risk/ Assumption</w:t>
            </w:r>
          </w:p>
        </w:tc>
      </w:tr>
      <w:tr w:rsidR="006A7F84" w:rsidRPr="00F970CA" w14:paraId="44198956"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351B845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Project Objective</w:t>
            </w:r>
            <w:r w:rsidRPr="00F970CA">
              <w:rPr>
                <w:rFonts w:ascii="Times New Roman" w:eastAsia="Times New Roman" w:hAnsi="Times New Roman" w:cs="Times New Roman"/>
                <w:sz w:val="20"/>
                <w:szCs w:val="24"/>
              </w:rPr>
              <w:t>:</w:t>
            </w:r>
          </w:p>
          <w:p w14:paraId="7BB1138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To enhance national, local and community capacity to prepare for and respond to climate-induced multi-hazards to reduce potential losses of human lives, national economic infrastructure, livelihoods, and livelihood assets.</w:t>
            </w:r>
          </w:p>
        </w:tc>
        <w:tc>
          <w:tcPr>
            <w:tcW w:w="2189" w:type="dxa"/>
            <w:tcBorders>
              <w:top w:val="single" w:sz="4" w:space="0" w:color="000000"/>
              <w:left w:val="single" w:sz="4" w:space="0" w:color="000000"/>
              <w:bottom w:val="single" w:sz="4" w:space="0" w:color="000000"/>
              <w:right w:val="single" w:sz="4" w:space="0" w:color="000000"/>
            </w:tcBorders>
          </w:tcPr>
          <w:p w14:paraId="53475A5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Level of capacity of local communities to prepare for and respond to climate-induced risks.</w:t>
            </w:r>
          </w:p>
          <w:p w14:paraId="73629BB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8FBC37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D85C6D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02A7C3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8ED820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AA2649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2F8EB9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272BC5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6AF860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6B5D57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Availability of climate information and the level of their use for preparedness and reduction of impacts</w:t>
            </w:r>
          </w:p>
        </w:tc>
        <w:tc>
          <w:tcPr>
            <w:tcW w:w="2630" w:type="dxa"/>
            <w:tcBorders>
              <w:top w:val="single" w:sz="4" w:space="0" w:color="000000"/>
              <w:left w:val="single" w:sz="4" w:space="0" w:color="000000"/>
              <w:bottom w:val="single" w:sz="4" w:space="0" w:color="000000"/>
              <w:right w:val="single" w:sz="4" w:space="0" w:color="000000"/>
            </w:tcBorders>
          </w:tcPr>
          <w:p w14:paraId="78CC34E3" w14:textId="77777777" w:rsidR="006A7F84" w:rsidRPr="00F970CA" w:rsidRDefault="006A7F84" w:rsidP="00574666">
            <w:pPr>
              <w:numPr>
                <w:ilvl w:val="0"/>
                <w:numId w:val="109"/>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Local disaster </w:t>
            </w:r>
            <w:proofErr w:type="spellStart"/>
            <w:r w:rsidRPr="00F970CA">
              <w:rPr>
                <w:rFonts w:ascii="Times New Roman" w:eastAsia="Times New Roman" w:hAnsi="Times New Roman" w:cs="Times New Roman"/>
                <w:sz w:val="20"/>
                <w:szCs w:val="24"/>
              </w:rPr>
              <w:t>mgt</w:t>
            </w:r>
            <w:proofErr w:type="spellEnd"/>
            <w:r w:rsidRPr="00F970CA">
              <w:rPr>
                <w:rFonts w:ascii="Times New Roman" w:eastAsia="Times New Roman" w:hAnsi="Times New Roman" w:cs="Times New Roman"/>
                <w:sz w:val="20"/>
                <w:szCs w:val="24"/>
              </w:rPr>
              <w:t xml:space="preserve"> institutions functional in 16 of 20Dzongkhags</w:t>
            </w:r>
          </w:p>
          <w:p w14:paraId="4D15DACE" w14:textId="77777777" w:rsidR="006A7F84" w:rsidRPr="00F970CA" w:rsidRDefault="006A7F84" w:rsidP="00574666">
            <w:pPr>
              <w:numPr>
                <w:ilvl w:val="0"/>
                <w:numId w:val="109"/>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Mock-drills not widely adopted except 1 # of mock-drills under LDCF GLOF project;</w:t>
            </w:r>
          </w:p>
          <w:p w14:paraId="5A77F1D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686B41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8B83D3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F110C7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C17445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3A65A2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FDE91F7" w14:textId="77777777" w:rsidR="006A7F84" w:rsidRPr="00F970CA" w:rsidRDefault="006A7F84" w:rsidP="00574666">
            <w:pPr>
              <w:numPr>
                <w:ilvl w:val="0"/>
                <w:numId w:val="109"/>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No real-time localized weather data available to local institutions and communities</w:t>
            </w:r>
          </w:p>
          <w:p w14:paraId="7892A936" w14:textId="77777777" w:rsidR="006A7F84" w:rsidRPr="00F970CA" w:rsidRDefault="006A7F84" w:rsidP="00574666">
            <w:pPr>
              <w:numPr>
                <w:ilvl w:val="0"/>
                <w:numId w:val="109"/>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lastRenderedPageBreak/>
              <w:t>No community-level seasonal water resources inventory available</w:t>
            </w:r>
          </w:p>
          <w:p w14:paraId="2D727FD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286" w:type="dxa"/>
            <w:tcBorders>
              <w:top w:val="single" w:sz="4" w:space="0" w:color="000000"/>
              <w:left w:val="single" w:sz="4" w:space="0" w:color="000000"/>
              <w:bottom w:val="single" w:sz="4" w:space="0" w:color="000000"/>
              <w:right w:val="single" w:sz="4" w:space="0" w:color="000000"/>
            </w:tcBorders>
          </w:tcPr>
          <w:p w14:paraId="1C9E50D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 xml:space="preserve">Communities capacity to prepare for and respond to localized climate-induced risks </w:t>
            </w:r>
            <w:proofErr w:type="gramStart"/>
            <w:r w:rsidRPr="00F970CA">
              <w:rPr>
                <w:rFonts w:ascii="Times New Roman" w:eastAsia="Times New Roman" w:hAnsi="Times New Roman" w:cs="Times New Roman"/>
                <w:sz w:val="20"/>
                <w:szCs w:val="24"/>
              </w:rPr>
              <w:t>enhanced :</w:t>
            </w:r>
            <w:proofErr w:type="gramEnd"/>
          </w:p>
          <w:p w14:paraId="00910342" w14:textId="77777777" w:rsidR="006A7F84" w:rsidRPr="00F970CA" w:rsidRDefault="006A7F84" w:rsidP="00574666">
            <w:pPr>
              <w:numPr>
                <w:ilvl w:val="0"/>
                <w:numId w:val="110"/>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Existence of functional local disaster </w:t>
            </w:r>
            <w:proofErr w:type="spellStart"/>
            <w:r w:rsidRPr="00F970CA">
              <w:rPr>
                <w:rFonts w:ascii="Times New Roman" w:eastAsia="Times New Roman" w:hAnsi="Times New Roman" w:cs="Times New Roman"/>
                <w:sz w:val="20"/>
                <w:szCs w:val="24"/>
              </w:rPr>
              <w:t>mgt</w:t>
            </w:r>
            <w:proofErr w:type="spellEnd"/>
            <w:r w:rsidRPr="00F970CA">
              <w:rPr>
                <w:rFonts w:ascii="Times New Roman" w:eastAsia="Times New Roman" w:hAnsi="Times New Roman" w:cs="Times New Roman"/>
                <w:sz w:val="20"/>
                <w:szCs w:val="24"/>
              </w:rPr>
              <w:t xml:space="preserve"> institutions;</w:t>
            </w:r>
          </w:p>
          <w:p w14:paraId="5636ADB4" w14:textId="77777777" w:rsidR="006A7F84" w:rsidRPr="00F970CA" w:rsidRDefault="006A7F84" w:rsidP="00574666">
            <w:pPr>
              <w:numPr>
                <w:ilvl w:val="0"/>
                <w:numId w:val="110"/>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Adequate response to scenario-based early earning mock-drills (4 no. in Years 3 and </w:t>
            </w:r>
            <w:proofErr w:type="gramStart"/>
            <w:r w:rsidRPr="00F970CA">
              <w:rPr>
                <w:rFonts w:ascii="Times New Roman" w:eastAsia="Times New Roman" w:hAnsi="Times New Roman" w:cs="Times New Roman"/>
                <w:sz w:val="20"/>
                <w:szCs w:val="24"/>
              </w:rPr>
              <w:t>4,in</w:t>
            </w:r>
            <w:proofErr w:type="gramEnd"/>
            <w:r w:rsidRPr="00F970CA">
              <w:rPr>
                <w:rFonts w:ascii="Times New Roman" w:eastAsia="Times New Roman" w:hAnsi="Times New Roman" w:cs="Times New Roman"/>
                <w:sz w:val="20"/>
                <w:szCs w:val="24"/>
              </w:rPr>
              <w:t xml:space="preserve"> 4 Dzongkhags)</w:t>
            </w:r>
          </w:p>
          <w:p w14:paraId="0AB2AB1C" w14:textId="77777777" w:rsidR="006A7F84" w:rsidRPr="00F970CA" w:rsidRDefault="006A7F84" w:rsidP="00574666">
            <w:pPr>
              <w:numPr>
                <w:ilvl w:val="0"/>
                <w:numId w:val="110"/>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Availability of real-time localized weather data (measured in four sample Dzongkhags)</w:t>
            </w:r>
          </w:p>
          <w:p w14:paraId="035B1283" w14:textId="77777777" w:rsidR="006A7F84" w:rsidRPr="00F970CA" w:rsidRDefault="006A7F84" w:rsidP="00574666">
            <w:pPr>
              <w:numPr>
                <w:ilvl w:val="0"/>
                <w:numId w:val="110"/>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Availability of seasonal water resource inventory </w:t>
            </w:r>
            <w:r w:rsidRPr="00F970CA">
              <w:rPr>
                <w:rFonts w:ascii="Times New Roman" w:eastAsia="Times New Roman" w:hAnsi="Times New Roman" w:cs="Times New Roman"/>
                <w:sz w:val="20"/>
                <w:szCs w:val="24"/>
              </w:rPr>
              <w:lastRenderedPageBreak/>
              <w:t>(measured in 5-6 gewogs)</w:t>
            </w:r>
          </w:p>
        </w:tc>
        <w:tc>
          <w:tcPr>
            <w:tcW w:w="2166" w:type="dxa"/>
            <w:tcBorders>
              <w:top w:val="single" w:sz="4" w:space="0" w:color="000000"/>
              <w:left w:val="single" w:sz="4" w:space="0" w:color="000000"/>
              <w:bottom w:val="single" w:sz="4" w:space="0" w:color="000000"/>
              <w:right w:val="single" w:sz="4" w:space="0" w:color="000000"/>
            </w:tcBorders>
          </w:tcPr>
          <w:p w14:paraId="57E1EE0D"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lastRenderedPageBreak/>
              <w:t>Mid-term and Terminal Evaluation Reports;</w:t>
            </w:r>
          </w:p>
          <w:p w14:paraId="117646FC"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Project Progress Reports;</w:t>
            </w:r>
          </w:p>
          <w:p w14:paraId="018DF85C"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Government reports;</w:t>
            </w:r>
          </w:p>
          <w:p w14:paraId="3E7D877C"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On-line materials (website, electronic reports).</w:t>
            </w:r>
          </w:p>
          <w:p w14:paraId="70C38460"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Bhutan Broadcasting Corporation</w:t>
            </w:r>
          </w:p>
          <w:p w14:paraId="17BA447F"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DHMS web portal</w:t>
            </w:r>
          </w:p>
          <w:p w14:paraId="5FE28C15" w14:textId="77777777" w:rsidR="006A7F84" w:rsidRPr="00F970CA" w:rsidRDefault="006A7F84" w:rsidP="00574666">
            <w:pPr>
              <w:numPr>
                <w:ilvl w:val="0"/>
                <w:numId w:val="111"/>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Success rate and evaluation report of mock-drills</w:t>
            </w:r>
          </w:p>
          <w:p w14:paraId="1124FA9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605" w:type="dxa"/>
            <w:tcBorders>
              <w:top w:val="single" w:sz="4" w:space="0" w:color="000000"/>
              <w:left w:val="single" w:sz="4" w:space="0" w:color="000000"/>
              <w:bottom w:val="single" w:sz="4" w:space="0" w:color="000000"/>
              <w:right w:val="single" w:sz="4" w:space="0" w:color="000000"/>
            </w:tcBorders>
          </w:tcPr>
          <w:p w14:paraId="52AD469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Risks</w:t>
            </w:r>
            <w:r w:rsidRPr="00F970CA">
              <w:rPr>
                <w:rFonts w:ascii="Times New Roman" w:eastAsia="Times New Roman" w:hAnsi="Times New Roman" w:cs="Times New Roman"/>
                <w:sz w:val="20"/>
                <w:szCs w:val="24"/>
              </w:rPr>
              <w:t>:</w:t>
            </w:r>
          </w:p>
          <w:p w14:paraId="5C7A1EB7" w14:textId="77777777" w:rsidR="006A7F84" w:rsidRPr="00F970CA" w:rsidRDefault="006A7F84" w:rsidP="00574666">
            <w:pPr>
              <w:numPr>
                <w:ilvl w:val="0"/>
                <w:numId w:val="112"/>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Difficulty in coordinating the various outcomes and outputs implemented by different agencies, leading to silo approach;</w:t>
            </w:r>
          </w:p>
          <w:p w14:paraId="53F94917" w14:textId="77777777" w:rsidR="006A7F84" w:rsidRPr="00F970CA" w:rsidRDefault="006A7F84" w:rsidP="00574666">
            <w:pPr>
              <w:numPr>
                <w:ilvl w:val="0"/>
                <w:numId w:val="112"/>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Complex technical and organizational management of the processes and results.</w:t>
            </w:r>
          </w:p>
          <w:p w14:paraId="1D75E5C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p>
          <w:p w14:paraId="4EFDB94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Assumption</w:t>
            </w:r>
            <w:r w:rsidRPr="00F970CA">
              <w:rPr>
                <w:rFonts w:ascii="Times New Roman" w:eastAsia="Times New Roman" w:hAnsi="Times New Roman" w:cs="Times New Roman"/>
                <w:sz w:val="20"/>
                <w:szCs w:val="24"/>
              </w:rPr>
              <w:t>:</w:t>
            </w:r>
          </w:p>
          <w:p w14:paraId="76B97710" w14:textId="77777777" w:rsidR="006A7F84" w:rsidRPr="00F970CA" w:rsidRDefault="006A7F84" w:rsidP="00574666">
            <w:pPr>
              <w:numPr>
                <w:ilvl w:val="0"/>
                <w:numId w:val="112"/>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Government funding is available to sustain and consolidate the interventions after the conclusion of the project.</w:t>
            </w:r>
          </w:p>
        </w:tc>
      </w:tr>
      <w:tr w:rsidR="006A7F84" w:rsidRPr="00F970CA" w14:paraId="5275EB30"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22B69112"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Project Strategy</w:t>
            </w:r>
          </w:p>
        </w:tc>
        <w:tc>
          <w:tcPr>
            <w:tcW w:w="2189" w:type="dxa"/>
            <w:tcBorders>
              <w:top w:val="single" w:sz="4" w:space="0" w:color="000000"/>
              <w:left w:val="single" w:sz="4" w:space="0" w:color="000000"/>
              <w:bottom w:val="single" w:sz="4" w:space="0" w:color="000000"/>
              <w:right w:val="single" w:sz="4" w:space="0" w:color="000000"/>
            </w:tcBorders>
          </w:tcPr>
          <w:p w14:paraId="50E8176F"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Indicator</w:t>
            </w:r>
          </w:p>
        </w:tc>
        <w:tc>
          <w:tcPr>
            <w:tcW w:w="2630" w:type="dxa"/>
            <w:tcBorders>
              <w:top w:val="single" w:sz="4" w:space="0" w:color="000000"/>
              <w:left w:val="single" w:sz="4" w:space="0" w:color="000000"/>
              <w:bottom w:val="single" w:sz="4" w:space="0" w:color="000000"/>
              <w:right w:val="single" w:sz="4" w:space="0" w:color="000000"/>
            </w:tcBorders>
          </w:tcPr>
          <w:p w14:paraId="72D7EA7E"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Baseline</w:t>
            </w:r>
          </w:p>
        </w:tc>
        <w:tc>
          <w:tcPr>
            <w:tcW w:w="2286" w:type="dxa"/>
            <w:tcBorders>
              <w:top w:val="single" w:sz="4" w:space="0" w:color="000000"/>
              <w:left w:val="single" w:sz="4" w:space="0" w:color="000000"/>
              <w:bottom w:val="single" w:sz="4" w:space="0" w:color="000000"/>
              <w:right w:val="single" w:sz="4" w:space="0" w:color="000000"/>
            </w:tcBorders>
          </w:tcPr>
          <w:p w14:paraId="604BD690"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End of Project Target</w:t>
            </w:r>
          </w:p>
        </w:tc>
        <w:tc>
          <w:tcPr>
            <w:tcW w:w="2166" w:type="dxa"/>
            <w:tcBorders>
              <w:top w:val="single" w:sz="4" w:space="0" w:color="000000"/>
              <w:left w:val="single" w:sz="4" w:space="0" w:color="000000"/>
              <w:bottom w:val="single" w:sz="4" w:space="0" w:color="000000"/>
              <w:right w:val="single" w:sz="4" w:space="0" w:color="000000"/>
            </w:tcBorders>
          </w:tcPr>
          <w:p w14:paraId="587336A4"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Source of Verification</w:t>
            </w:r>
          </w:p>
        </w:tc>
        <w:tc>
          <w:tcPr>
            <w:tcW w:w="2605" w:type="dxa"/>
            <w:tcBorders>
              <w:top w:val="single" w:sz="4" w:space="0" w:color="000000"/>
              <w:left w:val="single" w:sz="4" w:space="0" w:color="000000"/>
              <w:bottom w:val="single" w:sz="4" w:space="0" w:color="000000"/>
              <w:right w:val="single" w:sz="4" w:space="0" w:color="000000"/>
            </w:tcBorders>
          </w:tcPr>
          <w:p w14:paraId="570413BC"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Risk/ Assumption</w:t>
            </w:r>
          </w:p>
        </w:tc>
      </w:tr>
      <w:tr w:rsidR="006A7F84" w:rsidRPr="00F970CA" w14:paraId="059175CA"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10CC6CC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Outcome 1</w:t>
            </w:r>
            <w:r w:rsidRPr="00F970CA">
              <w:rPr>
                <w:rFonts w:ascii="Times New Roman" w:eastAsia="Times New Roman" w:hAnsi="Times New Roman" w:cs="Times New Roman"/>
                <w:sz w:val="20"/>
                <w:szCs w:val="24"/>
              </w:rPr>
              <w:t>:</w:t>
            </w:r>
          </w:p>
          <w:p w14:paraId="0D74D33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Risk from climate-induced floods and landslides reduced in Bhutan’s economic and industrial </w:t>
            </w:r>
            <w:proofErr w:type="spellStart"/>
            <w:r w:rsidRPr="00F970CA">
              <w:rPr>
                <w:rFonts w:ascii="Times New Roman" w:eastAsia="Times New Roman" w:hAnsi="Times New Roman" w:cs="Times New Roman"/>
                <w:sz w:val="20"/>
                <w:szCs w:val="24"/>
              </w:rPr>
              <w:t>center</w:t>
            </w:r>
            <w:proofErr w:type="spellEnd"/>
            <w:r w:rsidR="004201BC">
              <w:rPr>
                <w:rFonts w:ascii="Times New Roman" w:eastAsia="Times New Roman" w:hAnsi="Times New Roman" w:cs="Times New Roman"/>
                <w:sz w:val="20"/>
                <w:szCs w:val="24"/>
              </w:rPr>
              <w:t xml:space="preserve"> </w:t>
            </w:r>
            <w:proofErr w:type="spellStart"/>
            <w:r w:rsidRPr="00F970CA">
              <w:rPr>
                <w:rFonts w:ascii="Times New Roman" w:eastAsia="Times New Roman" w:hAnsi="Times New Roman" w:cs="Times New Roman"/>
                <w:sz w:val="20"/>
                <w:szCs w:val="24"/>
              </w:rPr>
              <w:t>Phuentsholing</w:t>
            </w:r>
            <w:proofErr w:type="spellEnd"/>
            <w:r w:rsidRPr="00F970CA">
              <w:rPr>
                <w:rFonts w:ascii="Times New Roman" w:eastAsia="Times New Roman" w:hAnsi="Times New Roman" w:cs="Times New Roman"/>
                <w:sz w:val="20"/>
                <w:szCs w:val="24"/>
              </w:rPr>
              <w:t xml:space="preserve"> and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Industrial Area.</w:t>
            </w:r>
          </w:p>
        </w:tc>
        <w:tc>
          <w:tcPr>
            <w:tcW w:w="2189" w:type="dxa"/>
            <w:tcBorders>
              <w:top w:val="single" w:sz="4" w:space="0" w:color="000000"/>
              <w:left w:val="single" w:sz="4" w:space="0" w:color="000000"/>
              <w:bottom w:val="single" w:sz="4" w:space="0" w:color="000000"/>
              <w:right w:val="single" w:sz="4" w:space="0" w:color="000000"/>
            </w:tcBorders>
          </w:tcPr>
          <w:p w14:paraId="55D7100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Reduced damage from floods in the industrial hub of the country,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w:t>
            </w:r>
          </w:p>
          <w:p w14:paraId="368E1DA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51566D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1171CA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EB2DE4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F0618B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7EE226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5AABD0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222C02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A32C03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805816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641607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51DD91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51D515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0C6739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84D1A6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0FBDF1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9AACCE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88469E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Number of active and unstable landslides in </w:t>
            </w:r>
            <w:proofErr w:type="spellStart"/>
            <w:r w:rsidRPr="00F970CA">
              <w:rPr>
                <w:rFonts w:ascii="Times New Roman" w:eastAsia="Times New Roman" w:hAnsi="Times New Roman" w:cs="Times New Roman"/>
                <w:sz w:val="20"/>
                <w:szCs w:val="24"/>
              </w:rPr>
              <w:t>Phuentsholing</w:t>
            </w:r>
            <w:proofErr w:type="spellEnd"/>
            <w:r w:rsidRPr="00F970CA">
              <w:rPr>
                <w:rFonts w:ascii="Times New Roman" w:eastAsia="Times New Roman" w:hAnsi="Times New Roman" w:cs="Times New Roman"/>
                <w:sz w:val="20"/>
                <w:szCs w:val="24"/>
              </w:rPr>
              <w:t xml:space="preserve"> area</w:t>
            </w:r>
          </w:p>
          <w:p w14:paraId="0ADF998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F11F5B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F0C11E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D1762A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5312A3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A2D4FA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Vulnerability and risk perception index [AMAT 1.2.14]</w:t>
            </w:r>
          </w:p>
          <w:p w14:paraId="4754B08D" w14:textId="77777777" w:rsidR="006A7F84" w:rsidRPr="00F970CA" w:rsidRDefault="006A7F84" w:rsidP="00574666">
            <w:pPr>
              <w:numPr>
                <w:ilvl w:val="0"/>
                <w:numId w:val="113"/>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Proportion of men in households that perceive </w:t>
            </w:r>
            <w:r w:rsidRPr="00F970CA">
              <w:rPr>
                <w:rFonts w:ascii="Times New Roman" w:eastAsia="Times New Roman" w:hAnsi="Times New Roman" w:cs="Times New Roman"/>
                <w:sz w:val="20"/>
                <w:szCs w:val="24"/>
              </w:rPr>
              <w:lastRenderedPageBreak/>
              <w:t>landslides and floods as a major concern;</w:t>
            </w:r>
          </w:p>
          <w:p w14:paraId="1705DBA1" w14:textId="77777777" w:rsidR="006A7F84" w:rsidRPr="00F970CA" w:rsidRDefault="006A7F84" w:rsidP="00574666">
            <w:pPr>
              <w:numPr>
                <w:ilvl w:val="0"/>
                <w:numId w:val="113"/>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Proportion of women in households that perceive landslides and floods as a major concern;</w:t>
            </w:r>
          </w:p>
          <w:p w14:paraId="56C77120" w14:textId="77777777" w:rsidR="006A7F84" w:rsidRPr="00F970CA" w:rsidRDefault="006A7F84" w:rsidP="00574666">
            <w:pPr>
              <w:numPr>
                <w:ilvl w:val="0"/>
                <w:numId w:val="113"/>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Proportion of industrials units that perceive floods as a major concern; </w:t>
            </w:r>
          </w:p>
          <w:p w14:paraId="3C4BB6F6" w14:textId="77777777" w:rsidR="006A7F84" w:rsidRPr="00F970CA" w:rsidRDefault="006A7F84" w:rsidP="00574666">
            <w:pPr>
              <w:numPr>
                <w:ilvl w:val="0"/>
                <w:numId w:val="114"/>
              </w:numPr>
              <w:spacing w:after="0" w:line="240" w:lineRule="auto"/>
              <w:contextualSpacing/>
              <w:jc w:val="both"/>
              <w:rPr>
                <w:rFonts w:ascii="Times New Roman" w:hAnsi="Times New Roman" w:cs="Times New Roman"/>
                <w:sz w:val="20"/>
                <w:szCs w:val="24"/>
              </w:rPr>
            </w:pPr>
          </w:p>
        </w:tc>
        <w:tc>
          <w:tcPr>
            <w:tcW w:w="2630" w:type="dxa"/>
            <w:tcBorders>
              <w:top w:val="single" w:sz="4" w:space="0" w:color="000000"/>
              <w:left w:val="single" w:sz="4" w:space="0" w:color="000000"/>
              <w:bottom w:val="single" w:sz="4" w:space="0" w:color="000000"/>
              <w:right w:val="single" w:sz="4" w:space="0" w:color="000000"/>
            </w:tcBorders>
          </w:tcPr>
          <w:p w14:paraId="3FB6C92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 xml:space="preserve">Climate-induced floods and landslides impact industrial operations and socio-economic activities in several parts of the country, of which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Industrial Area, </w:t>
            </w:r>
            <w:proofErr w:type="spellStart"/>
            <w:r w:rsidRPr="00F970CA">
              <w:rPr>
                <w:rFonts w:ascii="Times New Roman" w:eastAsia="Times New Roman" w:hAnsi="Times New Roman" w:cs="Times New Roman"/>
                <w:sz w:val="20"/>
                <w:szCs w:val="24"/>
              </w:rPr>
              <w:t>Phuentsholing</w:t>
            </w:r>
            <w:proofErr w:type="spellEnd"/>
            <w:r w:rsidRPr="00F970CA">
              <w:rPr>
                <w:rFonts w:ascii="Times New Roman" w:eastAsia="Times New Roman" w:hAnsi="Times New Roman" w:cs="Times New Roman"/>
                <w:sz w:val="20"/>
                <w:szCs w:val="24"/>
              </w:rPr>
              <w:t xml:space="preserve"> Urban Area and the </w:t>
            </w:r>
            <w:proofErr w:type="spellStart"/>
            <w:r w:rsidRPr="00F970CA">
              <w:rPr>
                <w:rFonts w:ascii="Times New Roman" w:eastAsia="Times New Roman" w:hAnsi="Times New Roman" w:cs="Times New Roman"/>
                <w:sz w:val="20"/>
                <w:szCs w:val="24"/>
              </w:rPr>
              <w:t>Phuentsholing</w:t>
            </w:r>
            <w:proofErr w:type="spellEnd"/>
            <w:r w:rsidRPr="00F970CA">
              <w:rPr>
                <w:rFonts w:ascii="Times New Roman" w:eastAsia="Times New Roman" w:hAnsi="Times New Roman" w:cs="Times New Roman"/>
                <w:sz w:val="20"/>
                <w:szCs w:val="24"/>
              </w:rPr>
              <w:t>-Thimphu Highway are among the most impacted;</w:t>
            </w:r>
          </w:p>
          <w:p w14:paraId="624F58B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90C7C1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Floods in the past (1996, 1998 and 2000) have incurred heavy damages on some of the industrial units in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and the BFAL/BCCL residential colony. River dredging is carried out annually to remove excessive silt during the monsoons but is only an interim and partial measure.</w:t>
            </w:r>
          </w:p>
          <w:p w14:paraId="0F015CF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2593F8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Existing large active landslides are common in the </w:t>
            </w:r>
            <w:proofErr w:type="spellStart"/>
            <w:r w:rsidRPr="00F970CA">
              <w:rPr>
                <w:rFonts w:ascii="Times New Roman" w:eastAsia="Times New Roman" w:hAnsi="Times New Roman" w:cs="Times New Roman"/>
                <w:sz w:val="20"/>
                <w:szCs w:val="24"/>
              </w:rPr>
              <w:t>Phuentsholing</w:t>
            </w:r>
            <w:proofErr w:type="spellEnd"/>
            <w:r w:rsidRPr="00F970CA">
              <w:rPr>
                <w:rFonts w:ascii="Times New Roman" w:eastAsia="Times New Roman" w:hAnsi="Times New Roman" w:cs="Times New Roman"/>
                <w:sz w:val="20"/>
                <w:szCs w:val="24"/>
              </w:rPr>
              <w:t xml:space="preserve"> area, despite past stabilization measures. </w:t>
            </w:r>
          </w:p>
          <w:p w14:paraId="74E82F2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A65118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25F452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BEC0D4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9C74F0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GNH Survey 2010 reports that 29% of the surveyed population perceive landslides as a major concern and 26% </w:t>
            </w:r>
            <w:r w:rsidRPr="00F970CA">
              <w:rPr>
                <w:rFonts w:ascii="Times New Roman" w:eastAsia="Times New Roman" w:hAnsi="Times New Roman" w:cs="Times New Roman"/>
                <w:sz w:val="20"/>
                <w:szCs w:val="24"/>
              </w:rPr>
              <w:lastRenderedPageBreak/>
              <w:t>perceive floods as a major concern;</w:t>
            </w:r>
          </w:p>
          <w:p w14:paraId="5E2F12A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EEBBEC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50.9% of the interviewed </w:t>
            </w:r>
            <w:proofErr w:type="spellStart"/>
            <w:r w:rsidRPr="00F970CA">
              <w:rPr>
                <w:rFonts w:ascii="Times New Roman" w:eastAsia="Times New Roman" w:hAnsi="Times New Roman" w:cs="Times New Roman"/>
                <w:sz w:val="20"/>
                <w:szCs w:val="24"/>
              </w:rPr>
              <w:t>Phuentsholing</w:t>
            </w:r>
            <w:proofErr w:type="spellEnd"/>
            <w:r w:rsidRPr="00F970CA">
              <w:rPr>
                <w:rFonts w:ascii="Times New Roman" w:eastAsia="Times New Roman" w:hAnsi="Times New Roman" w:cs="Times New Roman"/>
                <w:sz w:val="20"/>
                <w:szCs w:val="24"/>
              </w:rPr>
              <w:t xml:space="preserve"> and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residents perceive landslides as a major concern, and 49.6% perceive floods as a major concern (based on ad hoc preliminary survey during PPG); </w:t>
            </w:r>
          </w:p>
          <w:p w14:paraId="45039D6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6BA7DF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30% of the surveyed industrial units in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perceived landslides as a major concern, and 20% perceived floods as a major concern - based on ad hoc preliminary survey during PPG;</w:t>
            </w:r>
          </w:p>
          <w:p w14:paraId="2B7E544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87302F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Interventions to reduce the risks from climate-induced floods and landslides are piecemeal and partial and not integrated in local planning processes.</w:t>
            </w:r>
          </w:p>
        </w:tc>
        <w:tc>
          <w:tcPr>
            <w:tcW w:w="2286" w:type="dxa"/>
            <w:tcBorders>
              <w:top w:val="single" w:sz="4" w:space="0" w:color="000000"/>
              <w:left w:val="single" w:sz="4" w:space="0" w:color="000000"/>
              <w:bottom w:val="single" w:sz="4" w:space="0" w:color="000000"/>
              <w:right w:val="single" w:sz="4" w:space="0" w:color="000000"/>
            </w:tcBorders>
          </w:tcPr>
          <w:p w14:paraId="5F450D1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 xml:space="preserve">Erosion in </w:t>
            </w:r>
            <w:proofErr w:type="spellStart"/>
            <w:r w:rsidRPr="00F970CA">
              <w:rPr>
                <w:rFonts w:ascii="Times New Roman" w:eastAsia="Times New Roman" w:hAnsi="Times New Roman" w:cs="Times New Roman"/>
                <w:sz w:val="20"/>
                <w:szCs w:val="24"/>
              </w:rPr>
              <w:t>Barsa</w:t>
            </w:r>
            <w:proofErr w:type="spellEnd"/>
            <w:r w:rsidRPr="00F970CA">
              <w:rPr>
                <w:rFonts w:ascii="Times New Roman" w:eastAsia="Times New Roman" w:hAnsi="Times New Roman" w:cs="Times New Roman"/>
                <w:sz w:val="20"/>
                <w:szCs w:val="24"/>
              </w:rPr>
              <w:t xml:space="preserve"> watershed and sedimentation and flooding in </w:t>
            </w:r>
            <w:proofErr w:type="spellStart"/>
            <w:r w:rsidRPr="00F970CA">
              <w:rPr>
                <w:rFonts w:ascii="Times New Roman" w:eastAsia="Times New Roman" w:hAnsi="Times New Roman" w:cs="Times New Roman"/>
                <w:sz w:val="20"/>
                <w:szCs w:val="24"/>
              </w:rPr>
              <w:t>Barsa</w:t>
            </w:r>
            <w:proofErr w:type="spellEnd"/>
            <w:r w:rsidRPr="00F970CA">
              <w:rPr>
                <w:rFonts w:ascii="Times New Roman" w:eastAsia="Times New Roman" w:hAnsi="Times New Roman" w:cs="Times New Roman"/>
                <w:sz w:val="20"/>
                <w:szCs w:val="24"/>
              </w:rPr>
              <w:t xml:space="preserve"> river is reduced due to comprehensive mitigation measures, reducing the occurrence of floods resulting in damages by 25% </w:t>
            </w:r>
          </w:p>
          <w:p w14:paraId="77147CB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800F28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Reduced annual cost of riverbed dredging in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Industrial Area by 30%  </w:t>
            </w:r>
          </w:p>
          <w:p w14:paraId="07664AD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A50F8D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F67EDF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120A85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CE717B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88619A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B9308D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2C6EC8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46D01B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Four critical landslide sites </w:t>
            </w:r>
            <w:proofErr w:type="gramStart"/>
            <w:r w:rsidRPr="00F970CA">
              <w:rPr>
                <w:rFonts w:ascii="Times New Roman" w:eastAsia="Times New Roman" w:hAnsi="Times New Roman" w:cs="Times New Roman"/>
                <w:sz w:val="20"/>
                <w:szCs w:val="24"/>
              </w:rPr>
              <w:t xml:space="preserve">in  </w:t>
            </w:r>
            <w:proofErr w:type="spellStart"/>
            <w:r w:rsidRPr="00F970CA">
              <w:rPr>
                <w:rFonts w:ascii="Times New Roman" w:eastAsia="Times New Roman" w:hAnsi="Times New Roman" w:cs="Times New Roman"/>
                <w:sz w:val="20"/>
                <w:szCs w:val="24"/>
              </w:rPr>
              <w:t>Phuentsholing</w:t>
            </w:r>
            <w:proofErr w:type="gramEnd"/>
            <w:r w:rsidRPr="00F970CA">
              <w:rPr>
                <w:rFonts w:ascii="Times New Roman" w:eastAsia="Times New Roman" w:hAnsi="Times New Roman" w:cs="Times New Roman"/>
                <w:sz w:val="20"/>
                <w:szCs w:val="24"/>
              </w:rPr>
              <w:t>-Rinchending</w:t>
            </w:r>
            <w:proofErr w:type="spellEnd"/>
            <w:r w:rsidRPr="00F970CA">
              <w:rPr>
                <w:rFonts w:ascii="Times New Roman" w:eastAsia="Times New Roman" w:hAnsi="Times New Roman" w:cs="Times New Roman"/>
                <w:sz w:val="20"/>
                <w:szCs w:val="24"/>
              </w:rPr>
              <w:t xml:space="preserve"> area stabilized and contained within existing boundaries, safeguarding economic assets</w:t>
            </w:r>
          </w:p>
          <w:p w14:paraId="34E86B7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36F190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Proportion of men in households that perceive</w:t>
            </w:r>
            <w:r w:rsidR="004201BC">
              <w:rPr>
                <w:rFonts w:ascii="Times New Roman" w:eastAsia="Times New Roman" w:hAnsi="Times New Roman" w:cs="Times New Roman"/>
                <w:sz w:val="20"/>
                <w:szCs w:val="24"/>
              </w:rPr>
              <w:t xml:space="preserve"> </w:t>
            </w:r>
            <w:r w:rsidRPr="00F970CA">
              <w:rPr>
                <w:rFonts w:ascii="Times New Roman" w:eastAsia="Times New Roman" w:hAnsi="Times New Roman" w:cs="Times New Roman"/>
                <w:sz w:val="20"/>
                <w:szCs w:val="24"/>
              </w:rPr>
              <w:t xml:space="preserve">landslides and floods as a </w:t>
            </w:r>
            <w:r w:rsidRPr="00F970CA">
              <w:rPr>
                <w:rFonts w:ascii="Times New Roman" w:eastAsia="Times New Roman" w:hAnsi="Times New Roman" w:cs="Times New Roman"/>
                <w:sz w:val="20"/>
                <w:szCs w:val="24"/>
              </w:rPr>
              <w:lastRenderedPageBreak/>
              <w:t>major concern reduced by 30%</w:t>
            </w:r>
          </w:p>
          <w:p w14:paraId="6820243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41A49C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Proportion of women in households that perceive landslides and floods as a major concern reduced by 30% </w:t>
            </w:r>
          </w:p>
          <w:p w14:paraId="6F8DB53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A6E730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Proportion of industrial units that perceive floods as a major concern reduced by 30%</w:t>
            </w:r>
          </w:p>
          <w:p w14:paraId="6A3F77E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166" w:type="dxa"/>
            <w:tcBorders>
              <w:top w:val="single" w:sz="4" w:space="0" w:color="000000"/>
              <w:left w:val="single" w:sz="4" w:space="0" w:color="000000"/>
              <w:bottom w:val="single" w:sz="4" w:space="0" w:color="000000"/>
              <w:right w:val="single" w:sz="4" w:space="0" w:color="000000"/>
            </w:tcBorders>
          </w:tcPr>
          <w:p w14:paraId="1FE6F69D"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lastRenderedPageBreak/>
              <w:t>Project progress and evaluation reports;</w:t>
            </w:r>
          </w:p>
          <w:p w14:paraId="7A8FB2E2"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Government 11</w:t>
            </w:r>
            <w:r w:rsidRPr="00F970CA">
              <w:rPr>
                <w:rFonts w:ascii="Times New Roman" w:eastAsia="Times New Roman" w:hAnsi="Times New Roman" w:cs="Times New Roman"/>
                <w:sz w:val="20"/>
                <w:szCs w:val="24"/>
                <w:vertAlign w:val="superscript"/>
              </w:rPr>
              <w:t>th</w:t>
            </w:r>
            <w:r w:rsidRPr="00F970CA">
              <w:rPr>
                <w:rFonts w:ascii="Times New Roman" w:eastAsia="Times New Roman" w:hAnsi="Times New Roman" w:cs="Times New Roman"/>
                <w:sz w:val="20"/>
                <w:szCs w:val="24"/>
              </w:rPr>
              <w:t xml:space="preserve"> Five Year Plan review report(s);</w:t>
            </w:r>
          </w:p>
          <w:p w14:paraId="75CE7DBC"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Results of the risk perception survey </w:t>
            </w:r>
          </w:p>
          <w:p w14:paraId="0DBA9C65"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proofErr w:type="spellStart"/>
            <w:r w:rsidRPr="00F970CA">
              <w:rPr>
                <w:rFonts w:ascii="Times New Roman" w:eastAsia="Times New Roman" w:hAnsi="Times New Roman" w:cs="Times New Roman"/>
                <w:sz w:val="20"/>
                <w:szCs w:val="24"/>
              </w:rPr>
              <w:t>Barsa</w:t>
            </w:r>
            <w:proofErr w:type="spellEnd"/>
            <w:r w:rsidRPr="00F970CA">
              <w:rPr>
                <w:rFonts w:ascii="Times New Roman" w:eastAsia="Times New Roman" w:hAnsi="Times New Roman" w:cs="Times New Roman"/>
                <w:sz w:val="20"/>
                <w:szCs w:val="24"/>
              </w:rPr>
              <w:t xml:space="preserve"> watershed management plan</w:t>
            </w:r>
          </w:p>
          <w:p w14:paraId="4B0E9559"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Landslide stabilization technical design and construction reports</w:t>
            </w:r>
          </w:p>
          <w:p w14:paraId="09845C30"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Government and PIA damage assessment reports in the event of flood disaster;</w:t>
            </w:r>
          </w:p>
          <w:p w14:paraId="35D163A5"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Geo-hazard assessment reports and maps.</w:t>
            </w:r>
          </w:p>
          <w:p w14:paraId="3CE89259"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Research findings on thresholds developed for slope stability and climatic conditions;</w:t>
            </w:r>
          </w:p>
          <w:p w14:paraId="41433F44"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Media reports;</w:t>
            </w:r>
          </w:p>
          <w:p w14:paraId="4BDEF2D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605" w:type="dxa"/>
            <w:tcBorders>
              <w:top w:val="single" w:sz="4" w:space="0" w:color="000000"/>
              <w:left w:val="single" w:sz="4" w:space="0" w:color="000000"/>
              <w:bottom w:val="single" w:sz="4" w:space="0" w:color="000000"/>
              <w:right w:val="single" w:sz="4" w:space="0" w:color="000000"/>
            </w:tcBorders>
          </w:tcPr>
          <w:p w14:paraId="4317D5F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Risks</w:t>
            </w:r>
            <w:r w:rsidRPr="00F970CA">
              <w:rPr>
                <w:rFonts w:ascii="Times New Roman" w:eastAsia="Times New Roman" w:hAnsi="Times New Roman" w:cs="Times New Roman"/>
                <w:sz w:val="20"/>
                <w:szCs w:val="24"/>
              </w:rPr>
              <w:t>:</w:t>
            </w:r>
          </w:p>
          <w:p w14:paraId="04790C40" w14:textId="77777777" w:rsidR="006A7F84" w:rsidRPr="00F970CA" w:rsidRDefault="006A7F84" w:rsidP="00574666">
            <w:pPr>
              <w:numPr>
                <w:ilvl w:val="0"/>
                <w:numId w:val="14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Flood risk mitigation and slope stabilization measures may have a long gestation period and not show visible results by the end of the project period;</w:t>
            </w:r>
          </w:p>
          <w:p w14:paraId="32D7B5B6" w14:textId="77777777" w:rsidR="006A7F84" w:rsidRPr="00F970CA" w:rsidRDefault="006A7F84" w:rsidP="00574666">
            <w:pPr>
              <w:numPr>
                <w:ilvl w:val="0"/>
                <w:numId w:val="14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Widespread geologic fragility in the area and extreme rainfall events may trigger flood and landslide problems at levels and in areas not envisaged in the project. </w:t>
            </w:r>
          </w:p>
          <w:p w14:paraId="1862E561" w14:textId="77777777" w:rsidR="006A7F84" w:rsidRPr="00F970CA" w:rsidRDefault="006A7F84" w:rsidP="00574666">
            <w:pPr>
              <w:numPr>
                <w:ilvl w:val="0"/>
                <w:numId w:val="14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Theft/ vandalism of materials used for slope stabilization structures (e.g. galvanized iron mesh used in gabion walls) by miscreants, especially given the proximity/ contiguity of the landslide areas to the porous international border.</w:t>
            </w:r>
          </w:p>
          <w:p w14:paraId="2506810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r>
      <w:tr w:rsidR="006A7F84" w:rsidRPr="00F970CA" w14:paraId="69C22C7C"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3860845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Output 1.1</w:t>
            </w:r>
            <w:r w:rsidRPr="00F970CA">
              <w:rPr>
                <w:rFonts w:ascii="Times New Roman" w:eastAsia="Times New Roman" w:hAnsi="Times New Roman" w:cs="Times New Roman"/>
                <w:sz w:val="20"/>
                <w:szCs w:val="24"/>
              </w:rPr>
              <w:t xml:space="preserve">: </w:t>
            </w:r>
            <w:proofErr w:type="spellStart"/>
            <w:r w:rsidRPr="00F970CA">
              <w:rPr>
                <w:rFonts w:ascii="Times New Roman" w:eastAsia="Times New Roman" w:hAnsi="Times New Roman" w:cs="Times New Roman"/>
                <w:sz w:val="20"/>
                <w:szCs w:val="24"/>
              </w:rPr>
              <w:t>Pasakha</w:t>
            </w:r>
            <w:proofErr w:type="spellEnd"/>
            <w:r w:rsidRPr="00F970CA">
              <w:rPr>
                <w:rFonts w:ascii="Times New Roman" w:eastAsia="Times New Roman" w:hAnsi="Times New Roman" w:cs="Times New Roman"/>
                <w:sz w:val="20"/>
                <w:szCs w:val="24"/>
              </w:rPr>
              <w:t xml:space="preserve"> Industrial Area protected from climate-induced floods through watershed management measures, river bank protection works and development of flood buffer zones</w:t>
            </w:r>
          </w:p>
        </w:tc>
      </w:tr>
      <w:tr w:rsidR="006A7F84" w:rsidRPr="00F970CA" w14:paraId="5D535948"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59318F4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Output 1.2</w:t>
            </w:r>
            <w:r w:rsidRPr="00F970CA">
              <w:rPr>
                <w:rFonts w:ascii="Times New Roman" w:eastAsia="Times New Roman" w:hAnsi="Times New Roman" w:cs="Times New Roman"/>
                <w:sz w:val="20"/>
                <w:szCs w:val="24"/>
              </w:rPr>
              <w:t xml:space="preserve">: Climate-induced landslide risk in four critical areas in </w:t>
            </w:r>
            <w:proofErr w:type="spellStart"/>
            <w:r w:rsidRPr="00F970CA">
              <w:rPr>
                <w:rFonts w:ascii="Times New Roman" w:eastAsia="Times New Roman" w:hAnsi="Times New Roman" w:cs="Times New Roman"/>
                <w:sz w:val="20"/>
                <w:szCs w:val="24"/>
              </w:rPr>
              <w:t>Phuentsholing-Rinchending</w:t>
            </w:r>
            <w:proofErr w:type="spellEnd"/>
            <w:r w:rsidRPr="00F970CA">
              <w:rPr>
                <w:rFonts w:ascii="Times New Roman" w:eastAsia="Times New Roman" w:hAnsi="Times New Roman" w:cs="Times New Roman"/>
                <w:sz w:val="20"/>
                <w:szCs w:val="24"/>
              </w:rPr>
              <w:t xml:space="preserve"> area reduced through Integrated slope stabilization measures</w:t>
            </w:r>
          </w:p>
        </w:tc>
      </w:tr>
      <w:tr w:rsidR="006A7F84" w:rsidRPr="00F970CA" w14:paraId="2F9EEC94"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619516F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Output 1.3</w:t>
            </w:r>
            <w:r w:rsidRPr="00F970CA">
              <w:rPr>
                <w:rFonts w:ascii="Times New Roman" w:eastAsia="Times New Roman" w:hAnsi="Times New Roman" w:cs="Times New Roman"/>
                <w:sz w:val="20"/>
                <w:szCs w:val="24"/>
              </w:rPr>
              <w:t>: Integrated geo-hazard assessment and mapping carried out in four critical landslide- and flood-prone areas in Bhutan, using data standards compatible with the national database</w:t>
            </w:r>
          </w:p>
        </w:tc>
      </w:tr>
      <w:tr w:rsidR="006A7F84" w:rsidRPr="00F970CA" w14:paraId="7607A1AF"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7EE6C45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Output 1.4:</w:t>
            </w:r>
            <w:r w:rsidRPr="00F970CA">
              <w:rPr>
                <w:rFonts w:ascii="Times New Roman" w:eastAsia="Times New Roman" w:hAnsi="Times New Roman" w:cs="Times New Roman"/>
                <w:sz w:val="20"/>
                <w:szCs w:val="24"/>
              </w:rPr>
              <w:t xml:space="preserve"> Thresholds for landslide slope failure determined in different geological zones, through research correlating geological instability with rainfall data from weather stations</w:t>
            </w:r>
          </w:p>
        </w:tc>
      </w:tr>
      <w:tr w:rsidR="006A7F84" w:rsidRPr="00F970CA" w14:paraId="7420CDC9"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1DD2B37B"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Project Strategy</w:t>
            </w:r>
          </w:p>
        </w:tc>
        <w:tc>
          <w:tcPr>
            <w:tcW w:w="2189" w:type="dxa"/>
            <w:tcBorders>
              <w:top w:val="single" w:sz="4" w:space="0" w:color="000000"/>
              <w:left w:val="single" w:sz="4" w:space="0" w:color="000000"/>
              <w:bottom w:val="single" w:sz="4" w:space="0" w:color="000000"/>
              <w:right w:val="single" w:sz="4" w:space="0" w:color="000000"/>
            </w:tcBorders>
          </w:tcPr>
          <w:p w14:paraId="373C47BB"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Indicator</w:t>
            </w:r>
          </w:p>
        </w:tc>
        <w:tc>
          <w:tcPr>
            <w:tcW w:w="2630" w:type="dxa"/>
            <w:tcBorders>
              <w:top w:val="single" w:sz="4" w:space="0" w:color="000000"/>
              <w:left w:val="single" w:sz="4" w:space="0" w:color="000000"/>
              <w:bottom w:val="single" w:sz="4" w:space="0" w:color="000000"/>
              <w:right w:val="single" w:sz="4" w:space="0" w:color="000000"/>
            </w:tcBorders>
          </w:tcPr>
          <w:p w14:paraId="1E98A6CE"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Baseline</w:t>
            </w:r>
          </w:p>
        </w:tc>
        <w:tc>
          <w:tcPr>
            <w:tcW w:w="2286" w:type="dxa"/>
            <w:tcBorders>
              <w:top w:val="single" w:sz="4" w:space="0" w:color="000000"/>
              <w:left w:val="single" w:sz="4" w:space="0" w:color="000000"/>
              <w:bottom w:val="single" w:sz="4" w:space="0" w:color="000000"/>
              <w:right w:val="single" w:sz="4" w:space="0" w:color="000000"/>
            </w:tcBorders>
          </w:tcPr>
          <w:p w14:paraId="6143E674"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End of Project Target</w:t>
            </w:r>
          </w:p>
        </w:tc>
        <w:tc>
          <w:tcPr>
            <w:tcW w:w="2166" w:type="dxa"/>
            <w:tcBorders>
              <w:top w:val="single" w:sz="4" w:space="0" w:color="000000"/>
              <w:left w:val="single" w:sz="4" w:space="0" w:color="000000"/>
              <w:bottom w:val="single" w:sz="4" w:space="0" w:color="000000"/>
              <w:right w:val="single" w:sz="4" w:space="0" w:color="000000"/>
            </w:tcBorders>
          </w:tcPr>
          <w:p w14:paraId="04ECE422"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Source of Verification</w:t>
            </w:r>
          </w:p>
        </w:tc>
        <w:tc>
          <w:tcPr>
            <w:tcW w:w="2605" w:type="dxa"/>
            <w:tcBorders>
              <w:top w:val="single" w:sz="4" w:space="0" w:color="000000"/>
              <w:left w:val="single" w:sz="4" w:space="0" w:color="000000"/>
              <w:bottom w:val="single" w:sz="4" w:space="0" w:color="000000"/>
              <w:right w:val="single" w:sz="4" w:space="0" w:color="000000"/>
            </w:tcBorders>
          </w:tcPr>
          <w:p w14:paraId="0EF8A6B9" w14:textId="77777777" w:rsidR="006A7F84" w:rsidRPr="00F970CA" w:rsidRDefault="006A7F84" w:rsidP="00FF740B">
            <w:pPr>
              <w:spacing w:after="0" w:line="240" w:lineRule="auto"/>
              <w:contextualSpacing/>
              <w:jc w:val="both"/>
              <w:rPr>
                <w:rFonts w:ascii="Times New Roman" w:eastAsia="Times New Roman" w:hAnsi="Times New Roman" w:cs="Times New Roman"/>
                <w:b/>
                <w:sz w:val="20"/>
                <w:szCs w:val="24"/>
              </w:rPr>
            </w:pPr>
            <w:r w:rsidRPr="00F970CA">
              <w:rPr>
                <w:rFonts w:ascii="Times New Roman" w:eastAsia="Times New Roman" w:hAnsi="Times New Roman" w:cs="Times New Roman"/>
                <w:b/>
                <w:sz w:val="20"/>
                <w:szCs w:val="24"/>
              </w:rPr>
              <w:t>Risk/ Assumption</w:t>
            </w:r>
          </w:p>
        </w:tc>
      </w:tr>
      <w:tr w:rsidR="006A7F84" w:rsidRPr="00F970CA" w14:paraId="180D2BCD"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29839C4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Outcome 2</w:t>
            </w:r>
            <w:r w:rsidRPr="00F970CA">
              <w:rPr>
                <w:rFonts w:ascii="Times New Roman" w:eastAsia="Times New Roman" w:hAnsi="Times New Roman" w:cs="Times New Roman"/>
                <w:sz w:val="20"/>
                <w:szCs w:val="24"/>
              </w:rPr>
              <w:t>:</w:t>
            </w:r>
          </w:p>
          <w:p w14:paraId="390ECD7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rPr>
              <w:t xml:space="preserve">Community resilience to climate-induced disaster risks (droughts, floods, </w:t>
            </w:r>
            <w:r w:rsidRPr="00F970CA">
              <w:rPr>
                <w:rFonts w:ascii="Times New Roman" w:eastAsia="Times New Roman" w:hAnsi="Times New Roman" w:cs="Times New Roman"/>
                <w:sz w:val="20"/>
                <w:szCs w:val="24"/>
              </w:rPr>
              <w:lastRenderedPageBreak/>
              <w:t>landslides, windstorms, forest fires) strengthened in at least four Dzongkhags.</w:t>
            </w:r>
          </w:p>
        </w:tc>
        <w:tc>
          <w:tcPr>
            <w:tcW w:w="2189" w:type="dxa"/>
            <w:tcBorders>
              <w:top w:val="single" w:sz="4" w:space="0" w:color="000000"/>
              <w:left w:val="single" w:sz="4" w:space="0" w:color="000000"/>
              <w:bottom w:val="single" w:sz="4" w:space="0" w:color="000000"/>
              <w:right w:val="single" w:sz="4" w:space="0" w:color="000000"/>
            </w:tcBorders>
          </w:tcPr>
          <w:p w14:paraId="07ED5C9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 xml:space="preserve">Water resource inventories, water harvesting technology and additional water </w:t>
            </w:r>
            <w:r w:rsidRPr="00F970CA">
              <w:rPr>
                <w:rFonts w:ascii="Times New Roman" w:eastAsia="Times New Roman" w:hAnsi="Times New Roman" w:cs="Times New Roman"/>
                <w:sz w:val="20"/>
                <w:szCs w:val="24"/>
              </w:rPr>
              <w:lastRenderedPageBreak/>
              <w:t>storage capacity available in some the most drought-prone communities of Bhutan</w:t>
            </w:r>
          </w:p>
          <w:p w14:paraId="3806118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BDC425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BEAB21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5BF010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B987B1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3B6BE4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4AE882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6A927C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267528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0D529E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CB66E1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DAA785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FD88C5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18C7F1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5F4192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076B74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562EAA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ED0CEC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Existence and operationalization of disaster management committees at the local level</w:t>
            </w:r>
          </w:p>
          <w:p w14:paraId="1B9A68E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DB795B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630" w:type="dxa"/>
            <w:tcBorders>
              <w:top w:val="single" w:sz="4" w:space="0" w:color="000000"/>
              <w:left w:val="single" w:sz="4" w:space="0" w:color="000000"/>
              <w:bottom w:val="single" w:sz="4" w:space="0" w:color="000000"/>
              <w:right w:val="single" w:sz="4" w:space="0" w:color="000000"/>
            </w:tcBorders>
          </w:tcPr>
          <w:p w14:paraId="56F6D2D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 xml:space="preserve">Bhutan Water Policy (2003) specifies assessment and inventory of national water resources as a special area of </w:t>
            </w:r>
            <w:r w:rsidRPr="00F970CA">
              <w:rPr>
                <w:rFonts w:ascii="Times New Roman" w:eastAsia="Times New Roman" w:hAnsi="Times New Roman" w:cs="Times New Roman"/>
                <w:sz w:val="20"/>
                <w:szCs w:val="24"/>
              </w:rPr>
              <w:lastRenderedPageBreak/>
              <w:t>attention for informed water resources management. However, no systematic water resources inventory has taken place due to limited funds and technical capacity;</w:t>
            </w:r>
          </w:p>
          <w:p w14:paraId="560246C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06262F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Several villages and urban </w:t>
            </w:r>
            <w:proofErr w:type="spellStart"/>
            <w:r w:rsidRPr="00F970CA">
              <w:rPr>
                <w:rFonts w:ascii="Times New Roman" w:eastAsia="Times New Roman" w:hAnsi="Times New Roman" w:cs="Times New Roman"/>
                <w:sz w:val="20"/>
                <w:szCs w:val="24"/>
              </w:rPr>
              <w:t>centers</w:t>
            </w:r>
            <w:proofErr w:type="spellEnd"/>
            <w:r w:rsidRPr="00F970CA">
              <w:rPr>
                <w:rFonts w:ascii="Times New Roman" w:eastAsia="Times New Roman" w:hAnsi="Times New Roman" w:cs="Times New Roman"/>
                <w:sz w:val="20"/>
                <w:szCs w:val="24"/>
              </w:rPr>
              <w:t xml:space="preserve"> in various Dzongkhags experience water scarcity. Simulation undertaken in the Second National Communication process project declining non-seasonal rainfall in 11 out of 20 Dzongkhags between 2010-2039;</w:t>
            </w:r>
          </w:p>
          <w:p w14:paraId="497B5E5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CDE394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448D35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8E10D1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CC1278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The Disaster Management Act (2013) stipulates the creation of disaster management committees and formulation of disaster management plans at national and local </w:t>
            </w:r>
            <w:proofErr w:type="gramStart"/>
            <w:r w:rsidRPr="00F970CA">
              <w:rPr>
                <w:rFonts w:ascii="Times New Roman" w:eastAsia="Times New Roman" w:hAnsi="Times New Roman" w:cs="Times New Roman"/>
                <w:sz w:val="20"/>
                <w:szCs w:val="24"/>
              </w:rPr>
              <w:t>levels, but</w:t>
            </w:r>
            <w:proofErr w:type="gramEnd"/>
            <w:r w:rsidRPr="00F970CA">
              <w:rPr>
                <w:rFonts w:ascii="Times New Roman" w:eastAsia="Times New Roman" w:hAnsi="Times New Roman" w:cs="Times New Roman"/>
                <w:sz w:val="20"/>
                <w:szCs w:val="24"/>
              </w:rPr>
              <w:t xml:space="preserve"> have been established at present in four pilot Dzongkhags only. </w:t>
            </w:r>
          </w:p>
          <w:p w14:paraId="1916CBB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A91618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Forest fire is a recurrent phenomenon, destroying around 6,000 ha of forests annually. The national forest fire management strategy has been approved recently but there is no</w:t>
            </w:r>
            <w:r w:rsidR="004201BC">
              <w:rPr>
                <w:rFonts w:ascii="Times New Roman" w:eastAsia="Times New Roman" w:hAnsi="Times New Roman" w:cs="Times New Roman"/>
                <w:sz w:val="20"/>
                <w:szCs w:val="24"/>
              </w:rPr>
              <w:t xml:space="preserve"> </w:t>
            </w:r>
            <w:r w:rsidRPr="00F970CA">
              <w:rPr>
                <w:rFonts w:ascii="Times New Roman" w:eastAsia="Times New Roman" w:hAnsi="Times New Roman" w:cs="Times New Roman"/>
                <w:sz w:val="20"/>
                <w:szCs w:val="24"/>
              </w:rPr>
              <w:t>community-based forest fire management plan</w:t>
            </w:r>
            <w:r w:rsidR="004201BC">
              <w:rPr>
                <w:rFonts w:ascii="Times New Roman" w:eastAsia="Times New Roman" w:hAnsi="Times New Roman" w:cs="Times New Roman"/>
                <w:sz w:val="20"/>
                <w:szCs w:val="24"/>
              </w:rPr>
              <w:t xml:space="preserve"> </w:t>
            </w:r>
            <w:r w:rsidRPr="00F970CA">
              <w:rPr>
                <w:rFonts w:ascii="Times New Roman" w:eastAsia="Times New Roman" w:hAnsi="Times New Roman" w:cs="Times New Roman"/>
                <w:sz w:val="20"/>
                <w:szCs w:val="24"/>
              </w:rPr>
              <w:t>and</w:t>
            </w:r>
            <w:r w:rsidR="004201BC">
              <w:rPr>
                <w:rFonts w:ascii="Times New Roman" w:eastAsia="Times New Roman" w:hAnsi="Times New Roman" w:cs="Times New Roman"/>
                <w:sz w:val="20"/>
                <w:szCs w:val="24"/>
              </w:rPr>
              <w:t xml:space="preserve"> </w:t>
            </w:r>
            <w:r w:rsidRPr="00F970CA">
              <w:rPr>
                <w:rFonts w:ascii="Times New Roman" w:eastAsia="Times New Roman" w:hAnsi="Times New Roman" w:cs="Times New Roman"/>
                <w:sz w:val="20"/>
                <w:szCs w:val="24"/>
              </w:rPr>
              <w:t xml:space="preserve">mechanism to </w:t>
            </w:r>
            <w:r w:rsidRPr="00F970CA">
              <w:rPr>
                <w:rFonts w:ascii="Times New Roman" w:eastAsia="Times New Roman" w:hAnsi="Times New Roman" w:cs="Times New Roman"/>
                <w:sz w:val="20"/>
                <w:szCs w:val="24"/>
              </w:rPr>
              <w:lastRenderedPageBreak/>
              <w:t>systematically guide effective and coordinated forest fire management at the local level.</w:t>
            </w:r>
          </w:p>
        </w:tc>
        <w:tc>
          <w:tcPr>
            <w:tcW w:w="2286" w:type="dxa"/>
            <w:tcBorders>
              <w:top w:val="single" w:sz="4" w:space="0" w:color="000000"/>
              <w:left w:val="single" w:sz="4" w:space="0" w:color="000000"/>
              <w:bottom w:val="single" w:sz="4" w:space="0" w:color="000000"/>
              <w:right w:val="single" w:sz="4" w:space="0" w:color="000000"/>
            </w:tcBorders>
          </w:tcPr>
          <w:p w14:paraId="5657472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 xml:space="preserve">Up-to-date community-level water resource inventory and database in place in at least four </w:t>
            </w:r>
            <w:r w:rsidRPr="00F970CA">
              <w:rPr>
                <w:rFonts w:ascii="Times New Roman" w:eastAsia="Times New Roman" w:hAnsi="Times New Roman" w:cs="Times New Roman"/>
                <w:sz w:val="20"/>
                <w:szCs w:val="24"/>
              </w:rPr>
              <w:lastRenderedPageBreak/>
              <w:t>Dzongkhags, feeding into national water resources inventory/database;</w:t>
            </w:r>
          </w:p>
          <w:p w14:paraId="6D520F4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00208AF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One Municipal water supply system made climate resilient, serving 6,000 beneficiaries;</w:t>
            </w:r>
          </w:p>
          <w:p w14:paraId="7B7F982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8FD882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20 villages/ hamlets have adopted climate-resilient water harvesting approaches, -technology and efficient water management practices, therewith reducing water scarcity for some 420 rural households.</w:t>
            </w:r>
          </w:p>
          <w:p w14:paraId="615E3DC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774D8C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8AE24A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Local-level disaster management committees (DMCs) established, capacitated and functional in at least four Dzongkhags prone to climate-induced disasters;</w:t>
            </w:r>
          </w:p>
          <w:p w14:paraId="2BC2434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69C2F1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Climate-induced disaster management plan developed, including for forest fire management, and integrated in local development plans and programmes in four Dzongkhags.  </w:t>
            </w:r>
          </w:p>
        </w:tc>
        <w:tc>
          <w:tcPr>
            <w:tcW w:w="2166" w:type="dxa"/>
            <w:tcBorders>
              <w:top w:val="single" w:sz="4" w:space="0" w:color="000000"/>
              <w:left w:val="single" w:sz="4" w:space="0" w:color="000000"/>
              <w:bottom w:val="single" w:sz="4" w:space="0" w:color="000000"/>
              <w:right w:val="single" w:sz="4" w:space="0" w:color="000000"/>
            </w:tcBorders>
          </w:tcPr>
          <w:p w14:paraId="40C6A06D"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lastRenderedPageBreak/>
              <w:t>Project progress reports;</w:t>
            </w:r>
          </w:p>
          <w:p w14:paraId="1F055C1A"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lastRenderedPageBreak/>
              <w:t>Government 11</w:t>
            </w:r>
            <w:r w:rsidRPr="00F970CA">
              <w:rPr>
                <w:rFonts w:ascii="Times New Roman" w:eastAsia="Times New Roman" w:hAnsi="Times New Roman" w:cs="Times New Roman"/>
                <w:sz w:val="20"/>
                <w:szCs w:val="24"/>
                <w:vertAlign w:val="superscript"/>
              </w:rPr>
              <w:t>th</w:t>
            </w:r>
            <w:r w:rsidRPr="00F970CA">
              <w:rPr>
                <w:rFonts w:ascii="Times New Roman" w:eastAsia="Times New Roman" w:hAnsi="Times New Roman" w:cs="Times New Roman"/>
                <w:sz w:val="20"/>
                <w:szCs w:val="24"/>
              </w:rPr>
              <w:t xml:space="preserve"> Five Year Plan review report(s);</w:t>
            </w:r>
          </w:p>
          <w:p w14:paraId="2BAB1781"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Project evaluation reports.</w:t>
            </w:r>
          </w:p>
          <w:p w14:paraId="5DB18355"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Water resources inventory report and database.</w:t>
            </w:r>
          </w:p>
          <w:p w14:paraId="7E083B0D"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Local-level disaster management plans.</w:t>
            </w:r>
          </w:p>
          <w:p w14:paraId="1CCE668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605" w:type="dxa"/>
            <w:tcBorders>
              <w:top w:val="single" w:sz="4" w:space="0" w:color="000000"/>
              <w:left w:val="single" w:sz="4" w:space="0" w:color="000000"/>
              <w:bottom w:val="single" w:sz="4" w:space="0" w:color="000000"/>
              <w:right w:val="single" w:sz="4" w:space="0" w:color="000000"/>
            </w:tcBorders>
          </w:tcPr>
          <w:p w14:paraId="353EEAE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lastRenderedPageBreak/>
              <w:t>Risk</w:t>
            </w:r>
            <w:r w:rsidRPr="00F970CA">
              <w:rPr>
                <w:rFonts w:ascii="Times New Roman" w:eastAsia="Times New Roman" w:hAnsi="Times New Roman" w:cs="Times New Roman"/>
                <w:sz w:val="20"/>
                <w:szCs w:val="24"/>
              </w:rPr>
              <w:t>:</w:t>
            </w:r>
          </w:p>
          <w:p w14:paraId="49C5A44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Limited in-country experience and know-how of climate-resilient water harvesting </w:t>
            </w:r>
            <w:r w:rsidRPr="00F970CA">
              <w:rPr>
                <w:rFonts w:ascii="Times New Roman" w:eastAsia="Times New Roman" w:hAnsi="Times New Roman" w:cs="Times New Roman"/>
                <w:sz w:val="20"/>
                <w:szCs w:val="24"/>
              </w:rPr>
              <w:lastRenderedPageBreak/>
              <w:t>technology may lead to inappropriate technology choices</w:t>
            </w:r>
          </w:p>
          <w:p w14:paraId="3E3C699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EABEDB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4CA9AB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B9DF1D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5528D2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AFE142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057966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B31A16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A0A61F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B5CD6F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3B0595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F611A2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B3439A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D93C6E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943727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B8A857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C2ED7F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C20A96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Risk:</w:t>
            </w:r>
          </w:p>
          <w:p w14:paraId="2C0F998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Local administrations allocate low priority to establishing and strengthening local institutions for disaster management, because of existing high workload</w:t>
            </w:r>
          </w:p>
          <w:p w14:paraId="6D80AF7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CD884F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9726AB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575177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Assumption:</w:t>
            </w:r>
          </w:p>
          <w:p w14:paraId="08113AE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Local Governments and administrations have adequate existing capacity to build upon for disaster management </w:t>
            </w:r>
          </w:p>
        </w:tc>
      </w:tr>
      <w:tr w:rsidR="006A7F84" w:rsidRPr="00F970CA" w14:paraId="1BFD3D4E"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4C560B5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lastRenderedPageBreak/>
              <w:t>Output 2.1</w:t>
            </w:r>
            <w:r w:rsidRPr="00F970CA">
              <w:rPr>
                <w:rFonts w:ascii="Times New Roman" w:eastAsia="Times New Roman" w:hAnsi="Times New Roman" w:cs="Times New Roman"/>
                <w:sz w:val="20"/>
                <w:szCs w:val="24"/>
              </w:rPr>
              <w:t>: Climate-resilient water harvesting, storage and distribution systems designed, built or rehabilitated in at least four Dzongkhags and one municipality</w:t>
            </w:r>
          </w:p>
        </w:tc>
      </w:tr>
      <w:tr w:rsidR="006A7F84" w:rsidRPr="00F970CA" w14:paraId="072FDB5D"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5D259E1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Output 2.2</w:t>
            </w:r>
            <w:r w:rsidRPr="00F970CA">
              <w:rPr>
                <w:rFonts w:ascii="Times New Roman" w:eastAsia="Times New Roman" w:hAnsi="Times New Roman" w:cs="Times New Roman"/>
                <w:sz w:val="20"/>
                <w:szCs w:val="24"/>
              </w:rPr>
              <w:t>: Community-level water resource inventory completed, maintained, and used for water resource management planning in at least four Dzongkhags</w:t>
            </w:r>
          </w:p>
        </w:tc>
      </w:tr>
      <w:tr w:rsidR="006A7F84" w:rsidRPr="00F970CA" w14:paraId="4737DA80"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51FF38E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Output 2.3</w:t>
            </w:r>
            <w:r w:rsidRPr="00F970CA">
              <w:rPr>
                <w:rFonts w:ascii="Times New Roman" w:eastAsia="Times New Roman" w:hAnsi="Times New Roman" w:cs="Times New Roman"/>
                <w:sz w:val="20"/>
                <w:szCs w:val="24"/>
              </w:rPr>
              <w:t>: Disaster management institutions at various levels established and trained in four Dzongkhags for better preparedness and response to climate-induced disasters</w:t>
            </w:r>
          </w:p>
        </w:tc>
      </w:tr>
      <w:tr w:rsidR="006A7F84" w:rsidRPr="00F970CA" w14:paraId="471C93EB" w14:textId="77777777" w:rsidTr="00BE0249">
        <w:tc>
          <w:tcPr>
            <w:tcW w:w="2270" w:type="dxa"/>
            <w:tcBorders>
              <w:top w:val="single" w:sz="4" w:space="0" w:color="000000"/>
              <w:left w:val="single" w:sz="4" w:space="0" w:color="000000"/>
              <w:bottom w:val="single" w:sz="4" w:space="0" w:color="000000"/>
              <w:right w:val="single" w:sz="4" w:space="0" w:color="000000"/>
            </w:tcBorders>
          </w:tcPr>
          <w:p w14:paraId="44C64AC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Outcome 3</w:t>
            </w:r>
            <w:r w:rsidRPr="00F970CA">
              <w:rPr>
                <w:rFonts w:ascii="Times New Roman" w:eastAsia="Times New Roman" w:hAnsi="Times New Roman" w:cs="Times New Roman"/>
                <w:sz w:val="20"/>
                <w:szCs w:val="24"/>
              </w:rPr>
              <w:t>:</w:t>
            </w:r>
          </w:p>
          <w:p w14:paraId="062E70F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rPr>
              <w:t>Relevant information about climate-related risks and threats shared across development sectors for planning and preparedness on a timely and reliable basis.</w:t>
            </w:r>
          </w:p>
        </w:tc>
        <w:tc>
          <w:tcPr>
            <w:tcW w:w="2189" w:type="dxa"/>
            <w:tcBorders>
              <w:top w:val="single" w:sz="4" w:space="0" w:color="000000"/>
              <w:left w:val="single" w:sz="4" w:space="0" w:color="000000"/>
              <w:bottom w:val="single" w:sz="4" w:space="0" w:color="000000"/>
              <w:right w:val="single" w:sz="4" w:space="0" w:color="000000"/>
            </w:tcBorders>
          </w:tcPr>
          <w:p w14:paraId="3EB02C3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Availability and the level of use of localized climate information. </w:t>
            </w:r>
          </w:p>
          <w:p w14:paraId="079DF3B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19B2E8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955180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088CC91"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B1CBDB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8A672D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Number and location of real-time weather observation, forecasting and warning stations that feed data into the NWFFWC;</w:t>
            </w:r>
          </w:p>
          <w:p w14:paraId="4491656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8ECB19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4B666B3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32AEF2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1254F1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Number of sectors using climate information to make their development policies and plans climate resilient</w:t>
            </w:r>
          </w:p>
        </w:tc>
        <w:tc>
          <w:tcPr>
            <w:tcW w:w="2630" w:type="dxa"/>
            <w:tcBorders>
              <w:top w:val="single" w:sz="4" w:space="0" w:color="000000"/>
              <w:left w:val="single" w:sz="4" w:space="0" w:color="000000"/>
              <w:bottom w:val="single" w:sz="4" w:space="0" w:color="000000"/>
              <w:right w:val="single" w:sz="4" w:space="0" w:color="000000"/>
            </w:tcBorders>
          </w:tcPr>
          <w:p w14:paraId="5F56CC8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The current network of meteorological stations is limited to 24 stations, of which only 3 are automated. Existing infrastructure for climate risk warning is highly GLOF-risk related.</w:t>
            </w:r>
          </w:p>
          <w:p w14:paraId="1FF0A42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DD6D2A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The NWFFWC is in a nascent stage supported by a small network of meteorological stations and with insufficient capacity to </w:t>
            </w:r>
            <w:proofErr w:type="spellStart"/>
            <w:r w:rsidRPr="00F970CA">
              <w:rPr>
                <w:rFonts w:ascii="Times New Roman" w:eastAsia="Times New Roman" w:hAnsi="Times New Roman" w:cs="Times New Roman"/>
                <w:sz w:val="20"/>
                <w:szCs w:val="24"/>
              </w:rPr>
              <w:t>analyze</w:t>
            </w:r>
            <w:proofErr w:type="spellEnd"/>
            <w:r w:rsidRPr="00F970CA">
              <w:rPr>
                <w:rFonts w:ascii="Times New Roman" w:eastAsia="Times New Roman" w:hAnsi="Times New Roman" w:cs="Times New Roman"/>
                <w:sz w:val="20"/>
                <w:szCs w:val="24"/>
              </w:rPr>
              <w:t>, manage, and disseminate climate information in a timely manner.</w:t>
            </w:r>
          </w:p>
          <w:p w14:paraId="655BF9A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485634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C3F161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B3FC5D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Demand for and use of localized climate information is yet unclear and undervalued</w:t>
            </w:r>
          </w:p>
          <w:p w14:paraId="58951C7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B7137B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173AD2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DC61E8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48D58B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D9219B6"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8F126C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66A251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11ED4E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6DA761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5F01CF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794828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75F670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20155E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8498C9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Due to sector fragmentation little exchange of knowledge, lessons and experiences takes place, existing platforms are shaped around national programmes (like NAPA working group) but do not function adequately outside the framework of these programmes due to limited capacity of NECS for multi-stakeholder process facilitation and sector leadership </w:t>
            </w:r>
          </w:p>
        </w:tc>
        <w:tc>
          <w:tcPr>
            <w:tcW w:w="2286" w:type="dxa"/>
            <w:tcBorders>
              <w:top w:val="single" w:sz="4" w:space="0" w:color="000000"/>
              <w:left w:val="single" w:sz="4" w:space="0" w:color="000000"/>
              <w:bottom w:val="single" w:sz="4" w:space="0" w:color="000000"/>
              <w:right w:val="single" w:sz="4" w:space="0" w:color="000000"/>
            </w:tcBorders>
          </w:tcPr>
          <w:p w14:paraId="68A402A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lastRenderedPageBreak/>
              <w:t>Network with national coverage of minimum # 60 new real-time weather stations and # 45 new flood measurement stations established.</w:t>
            </w:r>
          </w:p>
          <w:p w14:paraId="7706B38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72253B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AF1FE6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NWFFWC operational, with a core team of at least 10 members trained and established for climate data analysis, management and dissemination;</w:t>
            </w:r>
          </w:p>
          <w:p w14:paraId="10BA73DE"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BFBBE1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63B7C21B"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B9E728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89C9463"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Climate data/ information user training provided to at least 100 staff of key data user agencies, e.g. disaster management, agriculture, forestry, hydropower, civil aviation, road transport, and tourism, and local government institutions.</w:t>
            </w:r>
          </w:p>
          <w:p w14:paraId="19F570A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7EFBCF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 xml:space="preserve">Updated weather forecasting and localized climate information disseminated </w:t>
            </w:r>
            <w:proofErr w:type="gramStart"/>
            <w:r w:rsidRPr="00F970CA">
              <w:rPr>
                <w:rFonts w:ascii="Times New Roman" w:eastAsia="Times New Roman" w:hAnsi="Times New Roman" w:cs="Times New Roman"/>
                <w:sz w:val="20"/>
                <w:szCs w:val="24"/>
              </w:rPr>
              <w:t xml:space="preserve">on a daily </w:t>
            </w:r>
            <w:r w:rsidRPr="00F970CA">
              <w:rPr>
                <w:rFonts w:ascii="Times New Roman" w:eastAsia="Times New Roman" w:hAnsi="Times New Roman" w:cs="Times New Roman"/>
                <w:sz w:val="20"/>
                <w:szCs w:val="24"/>
              </w:rPr>
              <w:lastRenderedPageBreak/>
              <w:t>basis</w:t>
            </w:r>
            <w:proofErr w:type="gramEnd"/>
            <w:r w:rsidRPr="00F970CA">
              <w:rPr>
                <w:rFonts w:ascii="Times New Roman" w:eastAsia="Times New Roman" w:hAnsi="Times New Roman" w:cs="Times New Roman"/>
                <w:sz w:val="20"/>
                <w:szCs w:val="24"/>
              </w:rPr>
              <w:t xml:space="preserve"> through web-portal, media and other means</w:t>
            </w:r>
          </w:p>
          <w:p w14:paraId="4330303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2AB6462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At least three evidence-based policy influencing documents disseminated through NECS</w:t>
            </w:r>
          </w:p>
          <w:p w14:paraId="2DAF4640"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3826E289"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National climate change policy framework in place (CC adaptation and synergies), with gender segregated policies and monitoring framework</w:t>
            </w:r>
          </w:p>
        </w:tc>
        <w:tc>
          <w:tcPr>
            <w:tcW w:w="2166" w:type="dxa"/>
            <w:tcBorders>
              <w:top w:val="single" w:sz="4" w:space="0" w:color="000000"/>
              <w:left w:val="single" w:sz="4" w:space="0" w:color="000000"/>
              <w:bottom w:val="single" w:sz="4" w:space="0" w:color="000000"/>
              <w:right w:val="single" w:sz="4" w:space="0" w:color="000000"/>
            </w:tcBorders>
          </w:tcPr>
          <w:p w14:paraId="46CD8114"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lastRenderedPageBreak/>
              <w:t>Project progress reports;</w:t>
            </w:r>
          </w:p>
          <w:p w14:paraId="54DDB7E7"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Government 11</w:t>
            </w:r>
            <w:r w:rsidRPr="00F970CA">
              <w:rPr>
                <w:rFonts w:ascii="Times New Roman" w:eastAsia="Times New Roman" w:hAnsi="Times New Roman" w:cs="Times New Roman"/>
                <w:sz w:val="20"/>
                <w:szCs w:val="24"/>
                <w:vertAlign w:val="superscript"/>
              </w:rPr>
              <w:t>th</w:t>
            </w:r>
            <w:r w:rsidRPr="00F970CA">
              <w:rPr>
                <w:rFonts w:ascii="Times New Roman" w:eastAsia="Times New Roman" w:hAnsi="Times New Roman" w:cs="Times New Roman"/>
                <w:sz w:val="20"/>
                <w:szCs w:val="24"/>
              </w:rPr>
              <w:t xml:space="preserve"> Five Year Plan review report(s);</w:t>
            </w:r>
          </w:p>
          <w:p w14:paraId="58E4F860"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Project evaluation reports;</w:t>
            </w:r>
          </w:p>
          <w:p w14:paraId="63196472"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Meteorological data and records;</w:t>
            </w:r>
          </w:p>
          <w:p w14:paraId="602F66FE"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Day-to-day broadcast of weather reports and forecasts.</w:t>
            </w:r>
          </w:p>
          <w:p w14:paraId="158F0899"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Web portal analysis</w:t>
            </w:r>
          </w:p>
          <w:p w14:paraId="2B49A5C2" w14:textId="77777777" w:rsidR="006A7F84" w:rsidRPr="00F970CA" w:rsidRDefault="006A7F84" w:rsidP="00574666">
            <w:pPr>
              <w:numPr>
                <w:ilvl w:val="0"/>
                <w:numId w:val="115"/>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Interviews with policy staff of different sectors and inventory/analysis of new policy documents on relevant sectors</w:t>
            </w:r>
          </w:p>
          <w:p w14:paraId="4368C49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tc>
        <w:tc>
          <w:tcPr>
            <w:tcW w:w="2605" w:type="dxa"/>
            <w:tcBorders>
              <w:top w:val="single" w:sz="4" w:space="0" w:color="000000"/>
              <w:left w:val="single" w:sz="4" w:space="0" w:color="000000"/>
              <w:bottom w:val="single" w:sz="4" w:space="0" w:color="000000"/>
              <w:right w:val="single" w:sz="4" w:space="0" w:color="000000"/>
            </w:tcBorders>
          </w:tcPr>
          <w:p w14:paraId="254AA8C7"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Risks:</w:t>
            </w:r>
          </w:p>
          <w:p w14:paraId="3C399E8E" w14:textId="77777777" w:rsidR="006A7F84" w:rsidRPr="00F970CA" w:rsidRDefault="006A7F84" w:rsidP="00574666">
            <w:pPr>
              <w:numPr>
                <w:ilvl w:val="0"/>
                <w:numId w:val="146"/>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Compatibility of different elements (equipment) of the </w:t>
            </w:r>
            <w:proofErr w:type="spellStart"/>
            <w:r w:rsidRPr="00F970CA">
              <w:rPr>
                <w:rFonts w:ascii="Times New Roman" w:eastAsia="Times New Roman" w:hAnsi="Times New Roman" w:cs="Times New Roman"/>
                <w:sz w:val="20"/>
                <w:szCs w:val="24"/>
              </w:rPr>
              <w:t>hydromet</w:t>
            </w:r>
            <w:proofErr w:type="spellEnd"/>
            <w:r w:rsidRPr="00F970CA">
              <w:rPr>
                <w:rFonts w:ascii="Times New Roman" w:eastAsia="Times New Roman" w:hAnsi="Times New Roman" w:cs="Times New Roman"/>
                <w:sz w:val="20"/>
                <w:szCs w:val="24"/>
              </w:rPr>
              <w:t xml:space="preserve"> network and NWFFWC</w:t>
            </w:r>
          </w:p>
          <w:p w14:paraId="09847346" w14:textId="77777777" w:rsidR="006A7F84" w:rsidRPr="00F970CA" w:rsidRDefault="006A7F84" w:rsidP="00574666">
            <w:pPr>
              <w:numPr>
                <w:ilvl w:val="0"/>
                <w:numId w:val="146"/>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Support from JICA changed, delayed or cancelled </w:t>
            </w:r>
          </w:p>
          <w:p w14:paraId="3946F50F"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723415DD"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Assumptions:</w:t>
            </w:r>
          </w:p>
          <w:p w14:paraId="5337C22F" w14:textId="77777777" w:rsidR="006A7F84" w:rsidRPr="00F970CA" w:rsidRDefault="006A7F84" w:rsidP="00574666">
            <w:pPr>
              <w:numPr>
                <w:ilvl w:val="0"/>
                <w:numId w:val="146"/>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 xml:space="preserve">In-country capacity is available or built for operation and maintenance of the hardware; </w:t>
            </w:r>
          </w:p>
          <w:p w14:paraId="1D216B81" w14:textId="77777777" w:rsidR="006A7F84" w:rsidRPr="00F970CA" w:rsidRDefault="006A7F84" w:rsidP="00574666">
            <w:pPr>
              <w:numPr>
                <w:ilvl w:val="0"/>
                <w:numId w:val="146"/>
              </w:numPr>
              <w:spacing w:after="0" w:line="240" w:lineRule="auto"/>
              <w:contextualSpacing/>
              <w:jc w:val="both"/>
              <w:rPr>
                <w:rFonts w:ascii="Times New Roman" w:hAnsi="Times New Roman" w:cs="Times New Roman"/>
                <w:sz w:val="20"/>
                <w:szCs w:val="24"/>
              </w:rPr>
            </w:pPr>
            <w:r w:rsidRPr="00F970CA">
              <w:rPr>
                <w:rFonts w:ascii="Times New Roman" w:eastAsia="Times New Roman" w:hAnsi="Times New Roman" w:cs="Times New Roman"/>
                <w:sz w:val="20"/>
                <w:szCs w:val="24"/>
              </w:rPr>
              <w:t>Spares are readily available in the event of damage or disrepair.</w:t>
            </w:r>
          </w:p>
          <w:p w14:paraId="2625F2F4"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18E6523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p>
          <w:p w14:paraId="56ED883C"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u w:val="single"/>
              </w:rPr>
            </w:pPr>
            <w:r w:rsidRPr="00F970CA">
              <w:rPr>
                <w:rFonts w:ascii="Times New Roman" w:eastAsia="Times New Roman" w:hAnsi="Times New Roman" w:cs="Times New Roman"/>
                <w:sz w:val="20"/>
                <w:szCs w:val="24"/>
                <w:u w:val="single"/>
              </w:rPr>
              <w:t>Risk:</w:t>
            </w:r>
          </w:p>
          <w:p w14:paraId="719047BA"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rPr>
              <w:t>Sectors unwilling to integrate climate risks into policies and activity designs, because of more challenging complexity and likely higher budget requirements and thus in the short-term less perceived benefits</w:t>
            </w:r>
          </w:p>
        </w:tc>
      </w:tr>
      <w:tr w:rsidR="006A7F84" w:rsidRPr="00F970CA" w14:paraId="3B46676D"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2E638732"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Output 3.1</w:t>
            </w:r>
            <w:r w:rsidRPr="00F970CA">
              <w:rPr>
                <w:rFonts w:ascii="Times New Roman" w:eastAsia="Times New Roman" w:hAnsi="Times New Roman" w:cs="Times New Roman"/>
                <w:sz w:val="20"/>
                <w:szCs w:val="24"/>
              </w:rPr>
              <w:t>: Enhanced quality, availability and transfer of real-time climate data in all Dzongkhags for climate resilient development planning and local disaster management</w:t>
            </w:r>
          </w:p>
        </w:tc>
      </w:tr>
      <w:tr w:rsidR="006A7F84" w:rsidRPr="00F970CA" w14:paraId="24296D36"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16FA8768"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Output 3.2</w:t>
            </w:r>
            <w:r w:rsidRPr="00F970CA">
              <w:rPr>
                <w:rFonts w:ascii="Times New Roman" w:eastAsia="Times New Roman" w:hAnsi="Times New Roman" w:cs="Times New Roman"/>
                <w:sz w:val="20"/>
                <w:szCs w:val="24"/>
              </w:rPr>
              <w:t xml:space="preserve">: Increased effectiveness of National Weather and Flood Forecasting and Warning </w:t>
            </w:r>
            <w:proofErr w:type="spellStart"/>
            <w:r w:rsidRPr="00F970CA">
              <w:rPr>
                <w:rFonts w:ascii="Times New Roman" w:eastAsia="Times New Roman" w:hAnsi="Times New Roman" w:cs="Times New Roman"/>
                <w:sz w:val="20"/>
                <w:szCs w:val="24"/>
              </w:rPr>
              <w:t>Center</w:t>
            </w:r>
            <w:proofErr w:type="spellEnd"/>
            <w:r w:rsidRPr="00F970CA">
              <w:rPr>
                <w:rFonts w:ascii="Times New Roman" w:eastAsia="Times New Roman" w:hAnsi="Times New Roman" w:cs="Times New Roman"/>
                <w:sz w:val="20"/>
                <w:szCs w:val="24"/>
              </w:rPr>
              <w:t xml:space="preserve"> (NWFFWC) through improved capacity to </w:t>
            </w:r>
            <w:proofErr w:type="spellStart"/>
            <w:r w:rsidRPr="00F970CA">
              <w:rPr>
                <w:rFonts w:ascii="Times New Roman" w:eastAsia="Times New Roman" w:hAnsi="Times New Roman" w:cs="Times New Roman"/>
                <w:sz w:val="20"/>
                <w:szCs w:val="24"/>
              </w:rPr>
              <w:t>analyze</w:t>
            </w:r>
            <w:proofErr w:type="spellEnd"/>
            <w:r w:rsidRPr="00F970CA">
              <w:rPr>
                <w:rFonts w:ascii="Times New Roman" w:eastAsia="Times New Roman" w:hAnsi="Times New Roman" w:cs="Times New Roman"/>
                <w:sz w:val="20"/>
                <w:szCs w:val="24"/>
              </w:rPr>
              <w:t>, manage and disseminate localized climate information in a timely manner</w:t>
            </w:r>
          </w:p>
        </w:tc>
      </w:tr>
      <w:tr w:rsidR="006A7F84" w:rsidRPr="00F970CA" w14:paraId="56522C49" w14:textId="77777777" w:rsidTr="00BE0249">
        <w:tc>
          <w:tcPr>
            <w:tcW w:w="14146" w:type="dxa"/>
            <w:gridSpan w:val="6"/>
            <w:tcBorders>
              <w:top w:val="single" w:sz="4" w:space="0" w:color="000000"/>
              <w:left w:val="single" w:sz="4" w:space="0" w:color="000000"/>
              <w:bottom w:val="single" w:sz="4" w:space="0" w:color="000000"/>
              <w:right w:val="single" w:sz="4" w:space="0" w:color="000000"/>
            </w:tcBorders>
          </w:tcPr>
          <w:p w14:paraId="644F6E95" w14:textId="77777777" w:rsidR="006A7F84" w:rsidRPr="00F970CA" w:rsidRDefault="006A7F84" w:rsidP="00FF740B">
            <w:pPr>
              <w:spacing w:after="0" w:line="240" w:lineRule="auto"/>
              <w:contextualSpacing/>
              <w:jc w:val="both"/>
              <w:rPr>
                <w:rFonts w:ascii="Times New Roman" w:eastAsia="Times New Roman" w:hAnsi="Times New Roman" w:cs="Times New Roman"/>
                <w:sz w:val="20"/>
                <w:szCs w:val="24"/>
              </w:rPr>
            </w:pPr>
            <w:r w:rsidRPr="00F970CA">
              <w:rPr>
                <w:rFonts w:ascii="Times New Roman" w:eastAsia="Times New Roman" w:hAnsi="Times New Roman" w:cs="Times New Roman"/>
                <w:sz w:val="20"/>
                <w:szCs w:val="24"/>
                <w:u w:val="single"/>
              </w:rPr>
              <w:t>Output 3.3:</w:t>
            </w:r>
            <w:r w:rsidRPr="00F970CA">
              <w:rPr>
                <w:rFonts w:ascii="Times New Roman" w:eastAsia="Times New Roman" w:hAnsi="Times New Roman" w:cs="Times New Roman"/>
                <w:sz w:val="20"/>
                <w:szCs w:val="24"/>
              </w:rPr>
              <w:t xml:space="preserve"> Policy makers and development professionals have systematic access to evidence-based information on climate risks and hazards through cross-government knowledge sharing and coordination mechanisms</w:t>
            </w:r>
          </w:p>
        </w:tc>
      </w:tr>
    </w:tbl>
    <w:p w14:paraId="2979C46A" w14:textId="77777777" w:rsidR="006A7F84" w:rsidRPr="006A7F84" w:rsidRDefault="006A7F84" w:rsidP="00FF740B">
      <w:pPr>
        <w:spacing w:after="0" w:line="240" w:lineRule="auto"/>
        <w:contextualSpacing/>
        <w:jc w:val="both"/>
        <w:rPr>
          <w:rFonts w:ascii="Times New Roman" w:eastAsia="Times New Roman" w:hAnsi="Times New Roman" w:cs="Times New Roman"/>
          <w:szCs w:val="24"/>
        </w:rPr>
      </w:pPr>
    </w:p>
    <w:p w14:paraId="3F70CC75" w14:textId="77777777" w:rsidR="006A7F84"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szCs w:val="24"/>
        </w:rPr>
      </w:pPr>
    </w:p>
    <w:p w14:paraId="656075F3" w14:textId="77777777" w:rsidR="00F970CA" w:rsidRDefault="00F970CA"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szCs w:val="24"/>
        </w:rPr>
      </w:pPr>
    </w:p>
    <w:p w14:paraId="4099D620" w14:textId="77777777" w:rsidR="00F970CA" w:rsidRDefault="00F970CA"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szCs w:val="24"/>
        </w:rPr>
      </w:pPr>
    </w:p>
    <w:p w14:paraId="68B86436" w14:textId="77777777" w:rsidR="00F970CA" w:rsidRPr="00F970CA" w:rsidRDefault="00F970CA"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szCs w:val="24"/>
        </w:rPr>
        <w:sectPr w:rsidR="00F970CA" w:rsidRPr="00F970CA" w:rsidSect="00BE0249">
          <w:pgSz w:w="15840" w:h="12240" w:orient="landscape"/>
          <w:pgMar w:top="1440" w:right="1440" w:bottom="1325" w:left="1440" w:header="708" w:footer="708" w:gutter="0"/>
          <w:cols w:space="720"/>
          <w:docGrid w:linePitch="299"/>
        </w:sectPr>
      </w:pPr>
    </w:p>
    <w:p w14:paraId="04E95C9D" w14:textId="77777777" w:rsidR="006A7F84" w:rsidRPr="00F970CA"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szCs w:val="24"/>
        </w:rPr>
      </w:pPr>
      <w:bookmarkStart w:id="79" w:name="_3mzq4wv" w:colFirst="0" w:colLast="0"/>
      <w:bookmarkEnd w:id="79"/>
      <w:r w:rsidRPr="00F970CA">
        <w:rPr>
          <w:rFonts w:ascii="Times New Roman" w:eastAsia="Times New Roman" w:hAnsi="Times New Roman" w:cs="Times New Roman"/>
          <w:b/>
          <w:smallCaps/>
          <w:color w:val="000000"/>
          <w:sz w:val="22"/>
          <w:szCs w:val="24"/>
        </w:rPr>
        <w:lastRenderedPageBreak/>
        <w:t>Annex B: List of Documents to be reviewed by the evaluators</w:t>
      </w:r>
    </w:p>
    <w:p w14:paraId="0792A338"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GEF Project Information Form (PIF), Project Document, and Log Frame Analysis (LFA)</w:t>
      </w:r>
    </w:p>
    <w:p w14:paraId="1F8C46F4"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Project Implementation Plan</w:t>
      </w:r>
    </w:p>
    <w:p w14:paraId="638ACD8A"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Implementing/Executing partner arrangements</w:t>
      </w:r>
    </w:p>
    <w:p w14:paraId="5EFC0B3C"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 xml:space="preserve"> List and contact details for project staff, key project stakeholders, including Project Boards, and other partners to be consulted</w:t>
      </w:r>
    </w:p>
    <w:p w14:paraId="0647F06A"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Project sites, highlighting suggested visits</w:t>
      </w:r>
    </w:p>
    <w:p w14:paraId="10DED067"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Mid Term Review (MTR) Report</w:t>
      </w:r>
    </w:p>
    <w:p w14:paraId="4EEDB43E"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Annual Project Implementation (APR/PIR) Reports</w:t>
      </w:r>
    </w:p>
    <w:p w14:paraId="10288A8A"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Project budget and financial data</w:t>
      </w:r>
    </w:p>
    <w:p w14:paraId="7E5785B4"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 xml:space="preserve">Project Tracking Tool, at baseline, at mid-term, and at terminal points </w:t>
      </w:r>
    </w:p>
    <w:p w14:paraId="7EB145B8"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UNDP Development Assistance Framework (UNDAF)</w:t>
      </w:r>
    </w:p>
    <w:p w14:paraId="71CCA372"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UNDP Country Programme Document (CPD)</w:t>
      </w:r>
    </w:p>
    <w:p w14:paraId="52A73324"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UNDP Country Programme Action Plan (CPAP)</w:t>
      </w:r>
    </w:p>
    <w:p w14:paraId="7361C71D"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GEF focal area strategic program objectives</w:t>
      </w:r>
    </w:p>
    <w:p w14:paraId="092097FA"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Quarterly progress reports and work plans of the various implementation task teams</w:t>
      </w:r>
    </w:p>
    <w:p w14:paraId="42730FC9"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Audit reports</w:t>
      </w:r>
    </w:p>
    <w:p w14:paraId="5331742D"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 xml:space="preserve">Oversight mission reports  </w:t>
      </w:r>
    </w:p>
    <w:p w14:paraId="2B42BA3D"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All monitoring reports prepared by the project</w:t>
      </w:r>
    </w:p>
    <w:p w14:paraId="39EF9279" w14:textId="77777777" w:rsidR="006A7F84" w:rsidRPr="00F970CA" w:rsidRDefault="006A7F84" w:rsidP="00FF740B">
      <w:pPr>
        <w:spacing w:after="0" w:line="240" w:lineRule="auto"/>
        <w:ind w:left="450"/>
        <w:contextualSpacing/>
        <w:jc w:val="both"/>
        <w:rPr>
          <w:rFonts w:ascii="Times New Roman" w:eastAsia="Times New Roman" w:hAnsi="Times New Roman" w:cs="Times New Roman"/>
          <w:sz w:val="22"/>
          <w:szCs w:val="24"/>
        </w:rPr>
      </w:pPr>
      <w:r w:rsidRPr="00F970CA">
        <w:rPr>
          <w:rFonts w:ascii="Times New Roman" w:eastAsia="Times New Roman" w:hAnsi="Times New Roman" w:cs="Times New Roman"/>
          <w:sz w:val="22"/>
          <w:szCs w:val="24"/>
        </w:rPr>
        <w:t>Financial and Administration guidelines used by Project Team</w:t>
      </w:r>
    </w:p>
    <w:p w14:paraId="36D2FD68" w14:textId="77777777" w:rsidR="006A7F84" w:rsidRPr="00F970CA"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szCs w:val="24"/>
        </w:rPr>
      </w:pPr>
      <w:bookmarkStart w:id="80" w:name="_2250f4o" w:colFirst="0" w:colLast="0"/>
      <w:bookmarkEnd w:id="80"/>
    </w:p>
    <w:p w14:paraId="57504344" w14:textId="77777777" w:rsidR="006A7F84" w:rsidRPr="00F970CA"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b/>
          <w:smallCaps/>
          <w:color w:val="000000"/>
          <w:sz w:val="22"/>
          <w:szCs w:val="24"/>
        </w:rPr>
        <w:sectPr w:rsidR="006A7F84" w:rsidRPr="00F970CA" w:rsidSect="00BE0249">
          <w:pgSz w:w="12240" w:h="15840"/>
          <w:pgMar w:top="1440" w:right="1325" w:bottom="1440" w:left="1440" w:header="708" w:footer="708" w:gutter="0"/>
          <w:cols w:space="720"/>
        </w:sectPr>
      </w:pPr>
      <w:r w:rsidRPr="00F970CA">
        <w:rPr>
          <w:rFonts w:ascii="Times New Roman" w:hAnsi="Times New Roman" w:cs="Times New Roman"/>
          <w:sz w:val="22"/>
          <w:szCs w:val="24"/>
        </w:rPr>
        <w:br w:type="page"/>
      </w:r>
    </w:p>
    <w:p w14:paraId="3D31624B" w14:textId="77777777" w:rsidR="006A7F84" w:rsidRPr="00F970CA"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szCs w:val="24"/>
        </w:rPr>
      </w:pPr>
      <w:r w:rsidRPr="00F970CA">
        <w:rPr>
          <w:rFonts w:ascii="Times New Roman" w:eastAsia="Times New Roman" w:hAnsi="Times New Roman" w:cs="Times New Roman"/>
          <w:b/>
          <w:smallCaps/>
          <w:color w:val="000000"/>
          <w:sz w:val="22"/>
          <w:szCs w:val="24"/>
        </w:rPr>
        <w:lastRenderedPageBreak/>
        <w:t>Annex C: Evaluation Questions</w:t>
      </w:r>
    </w:p>
    <w:p w14:paraId="2A94A1E0" w14:textId="77777777" w:rsidR="006A7F84" w:rsidRPr="005B1447" w:rsidRDefault="006A7F84" w:rsidP="00FF740B">
      <w:pPr>
        <w:spacing w:after="0" w:line="240" w:lineRule="auto"/>
        <w:contextualSpacing/>
        <w:jc w:val="both"/>
        <w:rPr>
          <w:rFonts w:ascii="Times New Roman" w:eastAsia="Times New Roman" w:hAnsi="Times New Roman" w:cs="Times New Roman"/>
          <w:i/>
          <w:sz w:val="22"/>
        </w:rPr>
      </w:pPr>
      <w:r w:rsidRPr="005B1447">
        <w:rPr>
          <w:rFonts w:ascii="Times New Roman" w:eastAsia="Times New Roman" w:hAnsi="Times New Roman" w:cs="Times New Roman"/>
          <w:i/>
          <w:sz w:val="22"/>
          <w:highlight w:val="lightGray"/>
        </w:rPr>
        <w:t>(Note: This is a generic list, to be further detailed with more specific questions by CO and UNDP GEF Technical Adviser based on the particulars of the project. Refer to Annex 4 of the TE Guidance for a completed, sample evaluation criteria matrix)</w:t>
      </w:r>
    </w:p>
    <w:p w14:paraId="2312E4EB"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This Evaluation Criteria Matrix must be fully completed/amended by the consultant and included in the TE inception report and as an Annex to the TE report.</w:t>
      </w:r>
    </w:p>
    <w:tbl>
      <w:tblPr>
        <w:tblStyle w:val="13"/>
        <w:tblW w:w="5000" w:type="pct"/>
        <w:tblBorders>
          <w:insideH w:val="single" w:sz="6" w:space="0" w:color="000000"/>
          <w:insideV w:val="single" w:sz="6" w:space="0" w:color="000000"/>
        </w:tblBorders>
        <w:tblLook w:val="0000" w:firstRow="0" w:lastRow="0" w:firstColumn="0" w:lastColumn="0" w:noHBand="0" w:noVBand="0"/>
      </w:tblPr>
      <w:tblGrid>
        <w:gridCol w:w="176"/>
        <w:gridCol w:w="5460"/>
        <w:gridCol w:w="3430"/>
        <w:gridCol w:w="2154"/>
        <w:gridCol w:w="1706"/>
        <w:gridCol w:w="18"/>
      </w:tblGrid>
      <w:tr w:rsidR="006A7F84" w:rsidRPr="005B1447" w14:paraId="1333D40B" w14:textId="77777777" w:rsidTr="00BE0249">
        <w:trPr>
          <w:gridAfter w:val="1"/>
          <w:wAfter w:w="7" w:type="pct"/>
        </w:trPr>
        <w:tc>
          <w:tcPr>
            <w:tcW w:w="2177" w:type="pct"/>
            <w:gridSpan w:val="2"/>
            <w:tcBorders>
              <w:top w:val="single" w:sz="6" w:space="0" w:color="000000"/>
              <w:left w:val="single" w:sz="6" w:space="0" w:color="000000"/>
              <w:bottom w:val="single" w:sz="6" w:space="0" w:color="000000"/>
            </w:tcBorders>
            <w:shd w:val="clear" w:color="auto" w:fill="D9D9D9"/>
            <w:vAlign w:val="center"/>
          </w:tcPr>
          <w:p w14:paraId="26E4DD58"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Evaluative Criteria Questions</w:t>
            </w:r>
          </w:p>
        </w:tc>
        <w:tc>
          <w:tcPr>
            <w:tcW w:w="1325" w:type="pct"/>
            <w:tcBorders>
              <w:top w:val="single" w:sz="6" w:space="0" w:color="000000"/>
              <w:bottom w:val="single" w:sz="6" w:space="0" w:color="000000"/>
            </w:tcBorders>
            <w:shd w:val="clear" w:color="auto" w:fill="D9D9D9"/>
            <w:vAlign w:val="center"/>
          </w:tcPr>
          <w:p w14:paraId="350C47DF"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Indicators</w:t>
            </w:r>
          </w:p>
        </w:tc>
        <w:tc>
          <w:tcPr>
            <w:tcW w:w="832" w:type="pct"/>
            <w:tcBorders>
              <w:top w:val="single" w:sz="6" w:space="0" w:color="000000"/>
              <w:bottom w:val="single" w:sz="6" w:space="0" w:color="000000"/>
            </w:tcBorders>
            <w:shd w:val="clear" w:color="auto" w:fill="D9D9D9"/>
            <w:vAlign w:val="center"/>
          </w:tcPr>
          <w:p w14:paraId="332DF3C1"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Sources</w:t>
            </w:r>
          </w:p>
        </w:tc>
        <w:tc>
          <w:tcPr>
            <w:tcW w:w="659" w:type="pct"/>
            <w:tcBorders>
              <w:top w:val="single" w:sz="6" w:space="0" w:color="000000"/>
              <w:bottom w:val="single" w:sz="6" w:space="0" w:color="000000"/>
              <w:right w:val="single" w:sz="6" w:space="0" w:color="000000"/>
            </w:tcBorders>
            <w:shd w:val="clear" w:color="auto" w:fill="D9D9D9"/>
            <w:vAlign w:val="center"/>
          </w:tcPr>
          <w:p w14:paraId="04ED005E"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Methodology</w:t>
            </w:r>
          </w:p>
        </w:tc>
      </w:tr>
      <w:tr w:rsidR="006A7F84" w:rsidRPr="005B1447" w14:paraId="13F47A4E" w14:textId="77777777" w:rsidTr="00BE0249">
        <w:trPr>
          <w:gridAfter w:val="1"/>
          <w:wAfter w:w="7" w:type="pct"/>
        </w:trPr>
        <w:tc>
          <w:tcPr>
            <w:tcW w:w="4993" w:type="pct"/>
            <w:gridSpan w:val="5"/>
            <w:tcBorders>
              <w:left w:val="single" w:sz="6" w:space="0" w:color="000000"/>
              <w:right w:val="single" w:sz="6" w:space="0" w:color="000000"/>
            </w:tcBorders>
            <w:shd w:val="clear" w:color="auto" w:fill="000000"/>
          </w:tcPr>
          <w:p w14:paraId="465A5ED2" w14:textId="77777777" w:rsidR="006A7F84" w:rsidRPr="005B1447" w:rsidRDefault="006A7F84" w:rsidP="00FF740B">
            <w:pPr>
              <w:spacing w:after="0" w:line="240" w:lineRule="auto"/>
              <w:contextualSpacing/>
              <w:jc w:val="both"/>
              <w:rPr>
                <w:rFonts w:ascii="Times New Roman" w:eastAsia="Times New Roman" w:hAnsi="Times New Roman" w:cs="Times New Roman"/>
                <w:highlight w:val="yellow"/>
              </w:rPr>
            </w:pPr>
            <w:r w:rsidRPr="005B1447">
              <w:rPr>
                <w:rFonts w:ascii="Times New Roman" w:eastAsia="Times New Roman" w:hAnsi="Times New Roman" w:cs="Times New Roman"/>
              </w:rPr>
              <w:t xml:space="preserve">Relevance: How does the project relate to the main objectives of the GEF focal area, and to the environment and development priorities at the local, regional and national levels? </w:t>
            </w:r>
          </w:p>
        </w:tc>
      </w:tr>
      <w:tr w:rsidR="006A7F84" w:rsidRPr="005B1447" w14:paraId="66CC57F2" w14:textId="77777777" w:rsidTr="00BE0249">
        <w:trPr>
          <w:gridAfter w:val="1"/>
          <w:wAfter w:w="7" w:type="pct"/>
        </w:trPr>
        <w:tc>
          <w:tcPr>
            <w:tcW w:w="68" w:type="pct"/>
            <w:tcBorders>
              <w:top w:val="nil"/>
              <w:left w:val="nil"/>
              <w:bottom w:val="nil"/>
              <w:right w:val="nil"/>
            </w:tcBorders>
            <w:shd w:val="clear" w:color="auto" w:fill="DFDFDF"/>
          </w:tcPr>
          <w:p w14:paraId="2504B7E9"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tcBorders>
          </w:tcPr>
          <w:p w14:paraId="41103A9D"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26A57220"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34180E57"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59" w:type="pct"/>
            <w:tcBorders>
              <w:right w:val="single" w:sz="6" w:space="0" w:color="000000"/>
            </w:tcBorders>
          </w:tcPr>
          <w:p w14:paraId="19EAFBD8"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5A266F5F" w14:textId="77777777" w:rsidTr="00BE0249">
        <w:trPr>
          <w:gridAfter w:val="1"/>
          <w:wAfter w:w="7" w:type="pct"/>
        </w:trPr>
        <w:tc>
          <w:tcPr>
            <w:tcW w:w="68" w:type="pct"/>
            <w:tcBorders>
              <w:top w:val="nil"/>
              <w:left w:val="nil"/>
              <w:bottom w:val="nil"/>
              <w:right w:val="nil"/>
            </w:tcBorders>
            <w:shd w:val="clear" w:color="auto" w:fill="DFDFDF"/>
          </w:tcPr>
          <w:p w14:paraId="4856CDE2"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tcBorders>
          </w:tcPr>
          <w:p w14:paraId="4525315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3EE1BE94"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7558F88C"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59" w:type="pct"/>
            <w:tcBorders>
              <w:right w:val="single" w:sz="6" w:space="0" w:color="000000"/>
            </w:tcBorders>
          </w:tcPr>
          <w:p w14:paraId="7144095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731EAA50" w14:textId="77777777" w:rsidTr="00BE0249">
        <w:tc>
          <w:tcPr>
            <w:tcW w:w="5000" w:type="pct"/>
            <w:gridSpan w:val="6"/>
            <w:tcBorders>
              <w:top w:val="nil"/>
              <w:left w:val="single" w:sz="6" w:space="0" w:color="000000"/>
              <w:bottom w:val="nil"/>
              <w:right w:val="single" w:sz="6" w:space="0" w:color="000000"/>
            </w:tcBorders>
            <w:shd w:val="clear" w:color="auto" w:fill="000000"/>
          </w:tcPr>
          <w:p w14:paraId="0F8B6E99"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Effectiveness: To what extent have the expected outcomes and objectives of the project been achieved?</w:t>
            </w:r>
          </w:p>
        </w:tc>
      </w:tr>
      <w:tr w:rsidR="006A7F84" w:rsidRPr="005B1447" w14:paraId="508B46CE" w14:textId="77777777" w:rsidTr="00BE0249">
        <w:tc>
          <w:tcPr>
            <w:tcW w:w="68" w:type="pct"/>
            <w:tcBorders>
              <w:top w:val="nil"/>
              <w:left w:val="nil"/>
              <w:bottom w:val="nil"/>
              <w:right w:val="nil"/>
            </w:tcBorders>
            <w:shd w:val="clear" w:color="auto" w:fill="DFDFDF"/>
          </w:tcPr>
          <w:p w14:paraId="7A78AAE2"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tcBorders>
          </w:tcPr>
          <w:p w14:paraId="024088A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00C64AF4"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52362A8A"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right w:val="single" w:sz="6" w:space="0" w:color="000000"/>
            </w:tcBorders>
          </w:tcPr>
          <w:p w14:paraId="030ACDF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059BF2B9" w14:textId="77777777" w:rsidTr="00BE0249">
        <w:tc>
          <w:tcPr>
            <w:tcW w:w="68" w:type="pct"/>
            <w:tcBorders>
              <w:top w:val="nil"/>
              <w:left w:val="nil"/>
              <w:bottom w:val="nil"/>
              <w:right w:val="nil"/>
            </w:tcBorders>
            <w:shd w:val="clear" w:color="auto" w:fill="DFDFDF"/>
          </w:tcPr>
          <w:p w14:paraId="0A2825C8"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b/>
              </w:rPr>
            </w:pPr>
          </w:p>
        </w:tc>
        <w:tc>
          <w:tcPr>
            <w:tcW w:w="2109" w:type="pct"/>
            <w:tcBorders>
              <w:left w:val="nil"/>
            </w:tcBorders>
          </w:tcPr>
          <w:p w14:paraId="413E2513"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08212552" w14:textId="77777777" w:rsidR="006A7F84" w:rsidRPr="005B1447" w:rsidRDefault="006A7F84" w:rsidP="00FF740B">
            <w:pPr>
              <w:tabs>
                <w:tab w:val="left" w:pos="108"/>
                <w:tab w:val="left" w:pos="227"/>
              </w:tabs>
              <w:spacing w:after="0" w:line="240" w:lineRule="auto"/>
              <w:ind w:right="72"/>
              <w:contextualSpacing/>
              <w:jc w:val="both"/>
              <w:rPr>
                <w:rFonts w:ascii="Times New Roman" w:eastAsia="Times New Roman" w:hAnsi="Times New Roman" w:cs="Times New Roman"/>
              </w:rPr>
            </w:pPr>
          </w:p>
        </w:tc>
        <w:tc>
          <w:tcPr>
            <w:tcW w:w="832" w:type="pct"/>
          </w:tcPr>
          <w:p w14:paraId="7AA15EFA"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right w:val="single" w:sz="6" w:space="0" w:color="000000"/>
            </w:tcBorders>
          </w:tcPr>
          <w:p w14:paraId="1BC592C3"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105DE4B9" w14:textId="77777777" w:rsidTr="00BE0249">
        <w:trPr>
          <w:trHeight w:val="260"/>
        </w:trPr>
        <w:tc>
          <w:tcPr>
            <w:tcW w:w="5000" w:type="pct"/>
            <w:gridSpan w:val="6"/>
            <w:tcBorders>
              <w:top w:val="nil"/>
              <w:left w:val="single" w:sz="6" w:space="0" w:color="000000"/>
              <w:bottom w:val="nil"/>
              <w:right w:val="single" w:sz="6" w:space="0" w:color="000000"/>
            </w:tcBorders>
            <w:shd w:val="clear" w:color="auto" w:fill="000000"/>
            <w:vAlign w:val="center"/>
          </w:tcPr>
          <w:p w14:paraId="4ABB594E"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Efficiency: Was the project implemented efficiently, in-line with international and national norms and standards?</w:t>
            </w:r>
          </w:p>
        </w:tc>
      </w:tr>
      <w:tr w:rsidR="006A7F84" w:rsidRPr="005B1447" w14:paraId="6FFF4ABC" w14:textId="77777777" w:rsidTr="00BE0249">
        <w:tc>
          <w:tcPr>
            <w:tcW w:w="68" w:type="pct"/>
            <w:tcBorders>
              <w:top w:val="nil"/>
              <w:left w:val="nil"/>
              <w:bottom w:val="nil"/>
              <w:right w:val="nil"/>
            </w:tcBorders>
            <w:shd w:val="clear" w:color="auto" w:fill="DFDFDF"/>
          </w:tcPr>
          <w:p w14:paraId="7D1C4972"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tcBorders>
          </w:tcPr>
          <w:p w14:paraId="413A9C1D"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0083EE90"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6063BE9C"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right w:val="single" w:sz="6" w:space="0" w:color="000000"/>
            </w:tcBorders>
          </w:tcPr>
          <w:p w14:paraId="6D945EA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108D6226" w14:textId="77777777" w:rsidTr="00BE0249">
        <w:tc>
          <w:tcPr>
            <w:tcW w:w="68" w:type="pct"/>
            <w:tcBorders>
              <w:top w:val="nil"/>
              <w:left w:val="nil"/>
              <w:bottom w:val="nil"/>
              <w:right w:val="nil"/>
            </w:tcBorders>
            <w:shd w:val="clear" w:color="auto" w:fill="DFDFDF"/>
          </w:tcPr>
          <w:p w14:paraId="2FE2FF11"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b/>
              </w:rPr>
            </w:pPr>
          </w:p>
        </w:tc>
        <w:tc>
          <w:tcPr>
            <w:tcW w:w="2109" w:type="pct"/>
            <w:tcBorders>
              <w:left w:val="nil"/>
            </w:tcBorders>
          </w:tcPr>
          <w:p w14:paraId="325FF0E4"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25A919C5"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634E6438"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right w:val="single" w:sz="6" w:space="0" w:color="000000"/>
            </w:tcBorders>
          </w:tcPr>
          <w:p w14:paraId="5167A763"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2D8177E7" w14:textId="77777777" w:rsidTr="00BE0249">
        <w:trPr>
          <w:trHeight w:val="140"/>
        </w:trPr>
        <w:tc>
          <w:tcPr>
            <w:tcW w:w="5000" w:type="pct"/>
            <w:gridSpan w:val="6"/>
            <w:tcBorders>
              <w:top w:val="nil"/>
              <w:left w:val="single" w:sz="6" w:space="0" w:color="000000"/>
              <w:bottom w:val="nil"/>
              <w:right w:val="single" w:sz="6" w:space="0" w:color="000000"/>
            </w:tcBorders>
            <w:shd w:val="clear" w:color="auto" w:fill="000000"/>
          </w:tcPr>
          <w:p w14:paraId="1AFB15D6" w14:textId="77777777" w:rsidR="006A7F84" w:rsidRPr="005B1447" w:rsidRDefault="006A7F84" w:rsidP="00FF740B">
            <w:pPr>
              <w:spacing w:after="0" w:line="240" w:lineRule="auto"/>
              <w:ind w:left="72" w:right="72"/>
              <w:contextualSpacing/>
              <w:jc w:val="both"/>
              <w:rPr>
                <w:rFonts w:ascii="Times New Roman" w:eastAsia="Times New Roman" w:hAnsi="Times New Roman" w:cs="Times New Roman"/>
              </w:rPr>
            </w:pPr>
            <w:r w:rsidRPr="005B1447">
              <w:rPr>
                <w:rFonts w:ascii="Times New Roman" w:eastAsia="Times New Roman" w:hAnsi="Times New Roman" w:cs="Times New Roman"/>
              </w:rPr>
              <w:t xml:space="preserve"> Sustainability: To what extent are there financial, institutional, social-economic, and/or environmental risks to sustaining long-term project results?</w:t>
            </w:r>
          </w:p>
        </w:tc>
      </w:tr>
      <w:tr w:rsidR="006A7F84" w:rsidRPr="005B1447" w14:paraId="72BCA82A" w14:textId="77777777" w:rsidTr="00BE0249">
        <w:tc>
          <w:tcPr>
            <w:tcW w:w="68" w:type="pct"/>
            <w:tcBorders>
              <w:top w:val="nil"/>
              <w:left w:val="nil"/>
              <w:bottom w:val="nil"/>
              <w:right w:val="nil"/>
            </w:tcBorders>
            <w:shd w:val="clear" w:color="auto" w:fill="DFDFDF"/>
          </w:tcPr>
          <w:p w14:paraId="5AE1A57E"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tcBorders>
          </w:tcPr>
          <w:p w14:paraId="1D96C50B"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3C11EA8C"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165FD58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right w:val="single" w:sz="6" w:space="0" w:color="000000"/>
            </w:tcBorders>
          </w:tcPr>
          <w:p w14:paraId="758E64C4"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01CA05E1" w14:textId="77777777" w:rsidTr="00BE0249">
        <w:trPr>
          <w:trHeight w:val="140"/>
        </w:trPr>
        <w:tc>
          <w:tcPr>
            <w:tcW w:w="5000" w:type="pct"/>
            <w:gridSpan w:val="6"/>
            <w:tcBorders>
              <w:top w:val="nil"/>
              <w:left w:val="single" w:sz="6" w:space="0" w:color="000000"/>
              <w:bottom w:val="nil"/>
              <w:right w:val="single" w:sz="6" w:space="0" w:color="000000"/>
            </w:tcBorders>
            <w:shd w:val="clear" w:color="auto" w:fill="000000"/>
          </w:tcPr>
          <w:p w14:paraId="4A8C41ED" w14:textId="77777777" w:rsidR="006A7F84" w:rsidRPr="005B1447" w:rsidRDefault="006A7F84" w:rsidP="00FF740B">
            <w:pPr>
              <w:spacing w:after="0" w:line="240" w:lineRule="auto"/>
              <w:ind w:left="72" w:right="72"/>
              <w:contextualSpacing/>
              <w:jc w:val="both"/>
              <w:rPr>
                <w:rFonts w:ascii="Times New Roman" w:eastAsia="Times New Roman" w:hAnsi="Times New Roman" w:cs="Times New Roman"/>
              </w:rPr>
            </w:pPr>
            <w:r w:rsidRPr="005B1447">
              <w:rPr>
                <w:rFonts w:ascii="Times New Roman" w:eastAsia="Times New Roman" w:hAnsi="Times New Roman" w:cs="Times New Roman"/>
              </w:rPr>
              <w:t xml:space="preserve">Impact: Are there indications that the project has contributed to, or enabled progress toward, reduced environmental stress and/or improved ecological status?  </w:t>
            </w:r>
          </w:p>
        </w:tc>
      </w:tr>
      <w:tr w:rsidR="006A7F84" w:rsidRPr="005B1447" w14:paraId="39794E8F" w14:textId="77777777" w:rsidTr="00BE0249">
        <w:tc>
          <w:tcPr>
            <w:tcW w:w="68" w:type="pct"/>
            <w:tcBorders>
              <w:top w:val="nil"/>
              <w:left w:val="nil"/>
              <w:bottom w:val="nil"/>
              <w:right w:val="nil"/>
            </w:tcBorders>
            <w:shd w:val="clear" w:color="auto" w:fill="DFDFDF"/>
          </w:tcPr>
          <w:p w14:paraId="3E5047FA"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tcBorders>
          </w:tcPr>
          <w:p w14:paraId="28E6275A"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Pr>
          <w:p w14:paraId="208076E6"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Pr>
          <w:p w14:paraId="7B5E08CD"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right w:val="single" w:sz="6" w:space="0" w:color="000000"/>
            </w:tcBorders>
          </w:tcPr>
          <w:p w14:paraId="6184A9F7"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r w:rsidR="006A7F84" w:rsidRPr="005B1447" w14:paraId="1B28DB2F" w14:textId="77777777" w:rsidTr="00BE0249">
        <w:tc>
          <w:tcPr>
            <w:tcW w:w="68" w:type="pct"/>
            <w:tcBorders>
              <w:top w:val="nil"/>
              <w:left w:val="nil"/>
              <w:bottom w:val="nil"/>
              <w:right w:val="nil"/>
            </w:tcBorders>
            <w:shd w:val="clear" w:color="auto" w:fill="DFDFDF"/>
          </w:tcPr>
          <w:p w14:paraId="7DC79804" w14:textId="77777777" w:rsidR="006A7F84" w:rsidRPr="005B1447" w:rsidRDefault="006A7F84" w:rsidP="00FF740B">
            <w:pPr>
              <w:spacing w:after="0" w:line="240" w:lineRule="auto"/>
              <w:ind w:left="74" w:right="74"/>
              <w:contextualSpacing/>
              <w:jc w:val="both"/>
              <w:rPr>
                <w:rFonts w:ascii="Times New Roman" w:eastAsia="Times New Roman" w:hAnsi="Times New Roman" w:cs="Times New Roman"/>
              </w:rPr>
            </w:pPr>
          </w:p>
        </w:tc>
        <w:tc>
          <w:tcPr>
            <w:tcW w:w="2109" w:type="pct"/>
            <w:tcBorders>
              <w:left w:val="nil"/>
              <w:bottom w:val="single" w:sz="6" w:space="0" w:color="000000"/>
            </w:tcBorders>
          </w:tcPr>
          <w:p w14:paraId="6D1FCA03"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1325" w:type="pct"/>
            <w:tcBorders>
              <w:bottom w:val="single" w:sz="6" w:space="0" w:color="000000"/>
            </w:tcBorders>
          </w:tcPr>
          <w:p w14:paraId="7795B8F7"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832" w:type="pct"/>
            <w:tcBorders>
              <w:bottom w:val="single" w:sz="6" w:space="0" w:color="000000"/>
            </w:tcBorders>
          </w:tcPr>
          <w:p w14:paraId="45E5E0E1"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c>
          <w:tcPr>
            <w:tcW w:w="666" w:type="pct"/>
            <w:gridSpan w:val="2"/>
            <w:tcBorders>
              <w:bottom w:val="single" w:sz="6" w:space="0" w:color="000000"/>
              <w:right w:val="single" w:sz="6" w:space="0" w:color="000000"/>
            </w:tcBorders>
          </w:tcPr>
          <w:p w14:paraId="1EF0E90A" w14:textId="77777777" w:rsidR="006A7F84" w:rsidRPr="005B1447" w:rsidRDefault="006A7F84" w:rsidP="00574666">
            <w:pPr>
              <w:numPr>
                <w:ilvl w:val="0"/>
                <w:numId w:val="93"/>
              </w:numPr>
              <w:tabs>
                <w:tab w:val="left" w:pos="227"/>
              </w:tabs>
              <w:spacing w:after="0" w:line="240" w:lineRule="auto"/>
              <w:contextualSpacing/>
              <w:jc w:val="both"/>
              <w:rPr>
                <w:rFonts w:ascii="Times New Roman" w:hAnsi="Times New Roman" w:cs="Times New Roman"/>
              </w:rPr>
            </w:pPr>
          </w:p>
        </w:tc>
      </w:tr>
    </w:tbl>
    <w:p w14:paraId="096D568C"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rPr>
        <w:sectPr w:rsidR="006A7F84" w:rsidRPr="005B1447" w:rsidSect="00BE0249">
          <w:pgSz w:w="15840" w:h="12240" w:orient="landscape"/>
          <w:pgMar w:top="1440" w:right="1440" w:bottom="1325" w:left="1440" w:header="708" w:footer="708" w:gutter="0"/>
          <w:cols w:space="720"/>
          <w:docGrid w:linePitch="299"/>
        </w:sectPr>
      </w:pPr>
    </w:p>
    <w:p w14:paraId="429DDC60" w14:textId="77777777" w:rsidR="006A7F84" w:rsidRPr="005B1447"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81" w:name="_haapch" w:colFirst="0" w:colLast="0"/>
      <w:bookmarkEnd w:id="81"/>
      <w:r w:rsidRPr="005B1447">
        <w:rPr>
          <w:rFonts w:ascii="Times New Roman" w:eastAsia="Times New Roman" w:hAnsi="Times New Roman" w:cs="Times New Roman"/>
          <w:b/>
          <w:smallCaps/>
          <w:color w:val="000000"/>
          <w:sz w:val="22"/>
        </w:rPr>
        <w:lastRenderedPageBreak/>
        <w:t>Annex D: Rating Scales</w:t>
      </w:r>
    </w:p>
    <w:p w14:paraId="3D1C2C76" w14:textId="77777777" w:rsidR="006A7F84" w:rsidRPr="005B1447" w:rsidRDefault="006A7F84" w:rsidP="00FF740B">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
    <w:tbl>
      <w:tblPr>
        <w:tblStyle w:val="12"/>
        <w:tblW w:w="9262" w:type="dxa"/>
        <w:tblInd w:w="108"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00" w:firstRow="0" w:lastRow="0" w:firstColumn="0" w:lastColumn="0" w:noHBand="0" w:noVBand="1"/>
      </w:tblPr>
      <w:tblGrid>
        <w:gridCol w:w="3722"/>
        <w:gridCol w:w="3723"/>
        <w:gridCol w:w="1817"/>
      </w:tblGrid>
      <w:tr w:rsidR="006A7F84" w:rsidRPr="005B1447" w14:paraId="53F585A2" w14:textId="77777777" w:rsidTr="00BE0249">
        <w:trPr>
          <w:trHeight w:val="540"/>
        </w:trPr>
        <w:tc>
          <w:tcPr>
            <w:tcW w:w="3722" w:type="dxa"/>
            <w:shd w:val="clear" w:color="auto" w:fill="auto"/>
          </w:tcPr>
          <w:p w14:paraId="7CE27FAF" w14:textId="77777777" w:rsidR="006A7F84" w:rsidRPr="005B1447" w:rsidRDefault="006A7F84" w:rsidP="00FF740B">
            <w:pPr>
              <w:spacing w:after="0" w:line="240" w:lineRule="auto"/>
              <w:contextualSpacing/>
              <w:rPr>
                <w:rFonts w:ascii="Times New Roman" w:eastAsia="Times New Roman" w:hAnsi="Times New Roman" w:cs="Times New Roman"/>
                <w:b/>
                <w:i/>
              </w:rPr>
            </w:pPr>
            <w:r w:rsidRPr="005B1447">
              <w:rPr>
                <w:rFonts w:ascii="Times New Roman" w:eastAsia="Times New Roman" w:hAnsi="Times New Roman" w:cs="Times New Roman"/>
                <w:b/>
                <w:i/>
              </w:rPr>
              <w:t>Ratings for Effectiveness, Efficiency, Overall Project Outcome Rating, M&amp;E, IA &amp; EA Execution</w:t>
            </w:r>
          </w:p>
        </w:tc>
        <w:tc>
          <w:tcPr>
            <w:tcW w:w="3723" w:type="dxa"/>
            <w:shd w:val="clear" w:color="auto" w:fill="auto"/>
          </w:tcPr>
          <w:p w14:paraId="18494E18" w14:textId="77777777" w:rsidR="006A7F84" w:rsidRPr="005B1447" w:rsidRDefault="006A7F84" w:rsidP="00FF740B">
            <w:pPr>
              <w:spacing w:after="0" w:line="240" w:lineRule="auto"/>
              <w:contextualSpacing/>
              <w:rPr>
                <w:rFonts w:ascii="Times New Roman" w:eastAsia="Times New Roman" w:hAnsi="Times New Roman" w:cs="Times New Roman"/>
                <w:b/>
                <w:i/>
              </w:rPr>
            </w:pPr>
            <w:r w:rsidRPr="005B1447">
              <w:rPr>
                <w:rFonts w:ascii="Times New Roman" w:eastAsia="Times New Roman" w:hAnsi="Times New Roman" w:cs="Times New Roman"/>
                <w:b/>
                <w:i/>
              </w:rPr>
              <w:t xml:space="preserve">Sustainability ratings: </w:t>
            </w:r>
          </w:p>
          <w:p w14:paraId="4F45A963" w14:textId="77777777" w:rsidR="006A7F84" w:rsidRPr="005B1447" w:rsidRDefault="006A7F84" w:rsidP="00FF740B">
            <w:pPr>
              <w:spacing w:after="0" w:line="240" w:lineRule="auto"/>
              <w:contextualSpacing/>
              <w:rPr>
                <w:rFonts w:ascii="Times New Roman" w:eastAsia="Times New Roman" w:hAnsi="Times New Roman" w:cs="Times New Roman"/>
                <w:b/>
                <w:i/>
              </w:rPr>
            </w:pPr>
          </w:p>
        </w:tc>
        <w:tc>
          <w:tcPr>
            <w:tcW w:w="1817" w:type="dxa"/>
            <w:shd w:val="clear" w:color="auto" w:fill="auto"/>
          </w:tcPr>
          <w:p w14:paraId="3E801D6C" w14:textId="77777777" w:rsidR="006A7F84" w:rsidRPr="005B1447" w:rsidRDefault="006A7F84" w:rsidP="00FF740B">
            <w:pPr>
              <w:spacing w:after="0" w:line="240" w:lineRule="auto"/>
              <w:contextualSpacing/>
              <w:rPr>
                <w:rFonts w:ascii="Times New Roman" w:eastAsia="Times New Roman" w:hAnsi="Times New Roman" w:cs="Times New Roman"/>
                <w:b/>
                <w:i/>
              </w:rPr>
            </w:pPr>
            <w:r w:rsidRPr="005B1447">
              <w:rPr>
                <w:rFonts w:ascii="Times New Roman" w:eastAsia="Times New Roman" w:hAnsi="Times New Roman" w:cs="Times New Roman"/>
                <w:b/>
                <w:i/>
              </w:rPr>
              <w:t>Relevance ratings</w:t>
            </w:r>
          </w:p>
        </w:tc>
      </w:tr>
      <w:tr w:rsidR="006A7F84" w:rsidRPr="005B1447" w14:paraId="51ED3067" w14:textId="77777777" w:rsidTr="00BE0249">
        <w:trPr>
          <w:trHeight w:val="260"/>
        </w:trPr>
        <w:tc>
          <w:tcPr>
            <w:tcW w:w="3722" w:type="dxa"/>
            <w:vMerge w:val="restart"/>
            <w:shd w:val="clear" w:color="auto" w:fill="auto"/>
          </w:tcPr>
          <w:p w14:paraId="0D148A0C" w14:textId="77777777" w:rsidR="006A7F84" w:rsidRPr="005B1447" w:rsidRDefault="006A7F84" w:rsidP="00FF740B">
            <w:pPr>
              <w:spacing w:after="0" w:line="240" w:lineRule="auto"/>
              <w:ind w:left="162"/>
              <w:contextualSpacing/>
              <w:rPr>
                <w:rFonts w:ascii="Times New Roman" w:eastAsia="Times New Roman" w:hAnsi="Times New Roman" w:cs="Times New Roman"/>
              </w:rPr>
            </w:pPr>
            <w:r w:rsidRPr="005B1447">
              <w:rPr>
                <w:rFonts w:ascii="Times New Roman" w:eastAsia="Times New Roman" w:hAnsi="Times New Roman" w:cs="Times New Roman"/>
              </w:rPr>
              <w:t xml:space="preserve">6. Highly Satisfactory (HS): no shortcomings </w:t>
            </w:r>
          </w:p>
          <w:p w14:paraId="68009AF1" w14:textId="77777777" w:rsidR="006A7F84" w:rsidRPr="005B1447" w:rsidRDefault="006A7F84" w:rsidP="00FF740B">
            <w:pPr>
              <w:spacing w:after="0" w:line="240" w:lineRule="auto"/>
              <w:ind w:left="162"/>
              <w:contextualSpacing/>
              <w:rPr>
                <w:rFonts w:ascii="Times New Roman" w:eastAsia="Times New Roman" w:hAnsi="Times New Roman" w:cs="Times New Roman"/>
              </w:rPr>
            </w:pPr>
            <w:r w:rsidRPr="005B1447">
              <w:rPr>
                <w:rFonts w:ascii="Times New Roman" w:eastAsia="Times New Roman" w:hAnsi="Times New Roman" w:cs="Times New Roman"/>
              </w:rPr>
              <w:t>5. Satisfactory (S): minor shortcomings</w:t>
            </w:r>
          </w:p>
          <w:p w14:paraId="7A44EC4F" w14:textId="77777777" w:rsidR="006A7F84" w:rsidRPr="005B1447" w:rsidRDefault="006A7F84" w:rsidP="00FF740B">
            <w:pPr>
              <w:spacing w:after="0" w:line="240" w:lineRule="auto"/>
              <w:ind w:left="162"/>
              <w:contextualSpacing/>
              <w:rPr>
                <w:rFonts w:ascii="Times New Roman" w:eastAsia="Times New Roman" w:hAnsi="Times New Roman" w:cs="Times New Roman"/>
              </w:rPr>
            </w:pPr>
            <w:r w:rsidRPr="005B1447">
              <w:rPr>
                <w:rFonts w:ascii="Times New Roman" w:eastAsia="Times New Roman" w:hAnsi="Times New Roman" w:cs="Times New Roman"/>
              </w:rPr>
              <w:t>4. Moderately Satisfactory (MS): moderate shortcomings</w:t>
            </w:r>
          </w:p>
          <w:p w14:paraId="412A8DF5" w14:textId="77777777" w:rsidR="006A7F84" w:rsidRPr="005B1447" w:rsidRDefault="006A7F84" w:rsidP="00FF740B">
            <w:pPr>
              <w:spacing w:after="0" w:line="240" w:lineRule="auto"/>
              <w:ind w:left="162"/>
              <w:contextualSpacing/>
              <w:rPr>
                <w:rFonts w:ascii="Times New Roman" w:eastAsia="Times New Roman" w:hAnsi="Times New Roman" w:cs="Times New Roman"/>
              </w:rPr>
            </w:pPr>
            <w:r w:rsidRPr="005B1447">
              <w:rPr>
                <w:rFonts w:ascii="Times New Roman" w:eastAsia="Times New Roman" w:hAnsi="Times New Roman" w:cs="Times New Roman"/>
              </w:rPr>
              <w:t>3. Moderately Unsatisfactory (MU): significant shortcomings</w:t>
            </w:r>
          </w:p>
          <w:p w14:paraId="1894C234" w14:textId="77777777" w:rsidR="006A7F84" w:rsidRPr="005B1447" w:rsidRDefault="006A7F84" w:rsidP="00FF740B">
            <w:pPr>
              <w:spacing w:after="0" w:line="240" w:lineRule="auto"/>
              <w:ind w:left="162"/>
              <w:contextualSpacing/>
              <w:rPr>
                <w:rFonts w:ascii="Times New Roman" w:eastAsia="Times New Roman" w:hAnsi="Times New Roman" w:cs="Times New Roman"/>
              </w:rPr>
            </w:pPr>
            <w:r w:rsidRPr="005B1447">
              <w:rPr>
                <w:rFonts w:ascii="Times New Roman" w:eastAsia="Times New Roman" w:hAnsi="Times New Roman" w:cs="Times New Roman"/>
              </w:rPr>
              <w:t>2. Unsatisfactory (U): major shortcomings</w:t>
            </w:r>
          </w:p>
          <w:p w14:paraId="1DEB0256" w14:textId="77777777" w:rsidR="006A7F84" w:rsidRPr="005B1447" w:rsidRDefault="006A7F84" w:rsidP="00FF740B">
            <w:pPr>
              <w:spacing w:after="0" w:line="240" w:lineRule="auto"/>
              <w:ind w:left="162"/>
              <w:contextualSpacing/>
              <w:rPr>
                <w:rFonts w:ascii="Times New Roman" w:eastAsia="Times New Roman" w:hAnsi="Times New Roman" w:cs="Times New Roman"/>
              </w:rPr>
            </w:pPr>
            <w:r w:rsidRPr="005B1447">
              <w:rPr>
                <w:rFonts w:ascii="Times New Roman" w:eastAsia="Times New Roman" w:hAnsi="Times New Roman" w:cs="Times New Roman"/>
              </w:rPr>
              <w:t>1. Highly Unsatisfactory (HU): severe shortcomings</w:t>
            </w:r>
          </w:p>
        </w:tc>
        <w:tc>
          <w:tcPr>
            <w:tcW w:w="3723" w:type="dxa"/>
            <w:tcBorders>
              <w:bottom w:val="nil"/>
            </w:tcBorders>
            <w:shd w:val="clear" w:color="auto" w:fill="auto"/>
          </w:tcPr>
          <w:p w14:paraId="5BC54E9E"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4. Likely (L): negligible risks to sustainability</w:t>
            </w:r>
          </w:p>
        </w:tc>
        <w:tc>
          <w:tcPr>
            <w:tcW w:w="1817" w:type="dxa"/>
            <w:tcBorders>
              <w:bottom w:val="nil"/>
            </w:tcBorders>
            <w:shd w:val="clear" w:color="auto" w:fill="auto"/>
          </w:tcPr>
          <w:p w14:paraId="3B65F823"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2. Relevant (R)</w:t>
            </w:r>
          </w:p>
        </w:tc>
      </w:tr>
      <w:tr w:rsidR="006A7F84" w:rsidRPr="005B1447" w14:paraId="0D0065E5" w14:textId="77777777" w:rsidTr="00BE0249">
        <w:trPr>
          <w:trHeight w:val="240"/>
        </w:trPr>
        <w:tc>
          <w:tcPr>
            <w:tcW w:w="3722" w:type="dxa"/>
            <w:vMerge/>
            <w:shd w:val="clear" w:color="auto" w:fill="auto"/>
          </w:tcPr>
          <w:p w14:paraId="1366C985"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rPr>
            </w:pPr>
          </w:p>
        </w:tc>
        <w:tc>
          <w:tcPr>
            <w:tcW w:w="3723" w:type="dxa"/>
            <w:tcBorders>
              <w:top w:val="nil"/>
              <w:bottom w:val="nil"/>
            </w:tcBorders>
            <w:shd w:val="clear" w:color="auto" w:fill="auto"/>
          </w:tcPr>
          <w:p w14:paraId="694DAE95"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3. Moderately Likely (ML): moderate risks</w:t>
            </w:r>
          </w:p>
        </w:tc>
        <w:tc>
          <w:tcPr>
            <w:tcW w:w="1817" w:type="dxa"/>
            <w:tcBorders>
              <w:top w:val="nil"/>
              <w:bottom w:val="nil"/>
            </w:tcBorders>
            <w:shd w:val="clear" w:color="auto" w:fill="auto"/>
          </w:tcPr>
          <w:p w14:paraId="642F7DF7"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1. Not relevant (NR)</w:t>
            </w:r>
          </w:p>
        </w:tc>
      </w:tr>
      <w:tr w:rsidR="006A7F84" w:rsidRPr="005B1447" w14:paraId="23EC4D12" w14:textId="77777777" w:rsidTr="00BE0249">
        <w:tc>
          <w:tcPr>
            <w:tcW w:w="3722" w:type="dxa"/>
            <w:vMerge/>
            <w:shd w:val="clear" w:color="auto" w:fill="auto"/>
          </w:tcPr>
          <w:p w14:paraId="6351AAA7"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rPr>
            </w:pPr>
          </w:p>
        </w:tc>
        <w:tc>
          <w:tcPr>
            <w:tcW w:w="3723" w:type="dxa"/>
            <w:tcBorders>
              <w:top w:val="nil"/>
              <w:bottom w:val="single" w:sz="4" w:space="0" w:color="000000"/>
            </w:tcBorders>
            <w:shd w:val="clear" w:color="auto" w:fill="auto"/>
          </w:tcPr>
          <w:p w14:paraId="4F0CA5CE"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2. Moderately Unlikely (MU): significant risks</w:t>
            </w:r>
          </w:p>
          <w:p w14:paraId="3341A136"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1. Unlikely (U): severe risks</w:t>
            </w:r>
          </w:p>
        </w:tc>
        <w:tc>
          <w:tcPr>
            <w:tcW w:w="1817" w:type="dxa"/>
            <w:tcBorders>
              <w:top w:val="nil"/>
              <w:bottom w:val="single" w:sz="4" w:space="0" w:color="000000"/>
            </w:tcBorders>
            <w:shd w:val="clear" w:color="auto" w:fill="auto"/>
          </w:tcPr>
          <w:p w14:paraId="77D25221" w14:textId="77777777" w:rsidR="006A7F84" w:rsidRPr="005B1447" w:rsidRDefault="006A7F84" w:rsidP="00FF740B">
            <w:pPr>
              <w:spacing w:after="0" w:line="240" w:lineRule="auto"/>
              <w:contextualSpacing/>
              <w:rPr>
                <w:rFonts w:ascii="Times New Roman" w:eastAsia="Times New Roman" w:hAnsi="Times New Roman" w:cs="Times New Roman"/>
              </w:rPr>
            </w:pPr>
          </w:p>
          <w:p w14:paraId="5AA5C10F" w14:textId="77777777" w:rsidR="006A7F84" w:rsidRPr="005B1447" w:rsidRDefault="006A7F84" w:rsidP="00FF740B">
            <w:pPr>
              <w:spacing w:after="0" w:line="240" w:lineRule="auto"/>
              <w:contextualSpacing/>
              <w:rPr>
                <w:rFonts w:ascii="Times New Roman" w:eastAsia="Times New Roman" w:hAnsi="Times New Roman" w:cs="Times New Roman"/>
              </w:rPr>
            </w:pPr>
          </w:p>
        </w:tc>
      </w:tr>
      <w:tr w:rsidR="006A7F84" w:rsidRPr="005B1447" w14:paraId="3B44274A" w14:textId="77777777" w:rsidTr="00BE0249">
        <w:tc>
          <w:tcPr>
            <w:tcW w:w="9262" w:type="dxa"/>
            <w:gridSpan w:val="3"/>
            <w:tcBorders>
              <w:top w:val="single" w:sz="4" w:space="0" w:color="000000"/>
              <w:left w:val="single" w:sz="4" w:space="0" w:color="000000"/>
              <w:bottom w:val="single" w:sz="4" w:space="0" w:color="000000"/>
              <w:right w:val="single" w:sz="4" w:space="0" w:color="000000"/>
            </w:tcBorders>
            <w:shd w:val="clear" w:color="auto" w:fill="auto"/>
          </w:tcPr>
          <w:p w14:paraId="3B555F3D" w14:textId="77777777" w:rsidR="006A7F84" w:rsidRPr="005B1447" w:rsidRDefault="006A7F84" w:rsidP="00FF740B">
            <w:pPr>
              <w:spacing w:after="0" w:line="240" w:lineRule="auto"/>
              <w:contextualSpacing/>
              <w:rPr>
                <w:rFonts w:ascii="Times New Roman" w:eastAsia="Times New Roman" w:hAnsi="Times New Roman" w:cs="Times New Roman"/>
                <w:i/>
              </w:rPr>
            </w:pPr>
            <w:r w:rsidRPr="005B1447">
              <w:rPr>
                <w:rFonts w:ascii="Times New Roman" w:eastAsia="Times New Roman" w:hAnsi="Times New Roman" w:cs="Times New Roman"/>
                <w:i/>
              </w:rPr>
              <w:t>Additional ratings where relevant:</w:t>
            </w:r>
          </w:p>
          <w:p w14:paraId="55338DBC"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 xml:space="preserve">Not Applicable (N/A) </w:t>
            </w:r>
          </w:p>
          <w:p w14:paraId="35D158B0"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Unable to Assess (U/A)</w:t>
            </w:r>
          </w:p>
        </w:tc>
      </w:tr>
    </w:tbl>
    <w:p w14:paraId="40A40312" w14:textId="77777777" w:rsidR="006A7F84" w:rsidRPr="005B1447"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82" w:name="_319y80a" w:colFirst="0" w:colLast="0"/>
      <w:bookmarkEnd w:id="82"/>
      <w:r w:rsidRPr="005B1447">
        <w:rPr>
          <w:rFonts w:ascii="Times New Roman" w:hAnsi="Times New Roman" w:cs="Times New Roman"/>
          <w:sz w:val="22"/>
        </w:rPr>
        <w:br w:type="page"/>
      </w:r>
      <w:r w:rsidRPr="005B1447">
        <w:rPr>
          <w:rFonts w:ascii="Times New Roman" w:eastAsia="Times New Roman" w:hAnsi="Times New Roman" w:cs="Times New Roman"/>
          <w:b/>
          <w:smallCaps/>
          <w:color w:val="000000"/>
          <w:sz w:val="22"/>
        </w:rPr>
        <w:lastRenderedPageBreak/>
        <w:t>Annex E: Evaluation Consultant Code of Conduct and Agreement Form</w:t>
      </w:r>
    </w:p>
    <w:p w14:paraId="6F16A46D"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52AED019"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Evaluators:</w:t>
      </w:r>
    </w:p>
    <w:p w14:paraId="17723B82"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Must present information that is complete and fair in its assessment of strengths and weaknesses so that decisions or actions taken are well founded.  </w:t>
      </w:r>
    </w:p>
    <w:p w14:paraId="14619756"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Must disclose the full set of evaluation findings along with information on their limitations and have this accessible to all affected by the evaluation with expressed legal rights to receive results. </w:t>
      </w:r>
    </w:p>
    <w:p w14:paraId="7EF77F0D"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Should protect the anonymity and confidentiality of individual informants. They should provide maximum notice, minimize demands on time, and respect people’s right not to engage. Evaluators must respect people’s right to provide information in </w:t>
      </w:r>
      <w:proofErr w:type="gramStart"/>
      <w:r w:rsidRPr="005B1447">
        <w:rPr>
          <w:rFonts w:ascii="Times New Roman" w:eastAsia="Times New Roman" w:hAnsi="Times New Roman" w:cs="Times New Roman"/>
          <w:color w:val="000000"/>
          <w:sz w:val="22"/>
        </w:rPr>
        <w:t>confidence, and</w:t>
      </w:r>
      <w:proofErr w:type="gramEnd"/>
      <w:r w:rsidRPr="005B1447">
        <w:rPr>
          <w:rFonts w:ascii="Times New Roman" w:eastAsia="Times New Roman" w:hAnsi="Times New Roman" w:cs="Times New Roman"/>
          <w:color w:val="000000"/>
          <w:sz w:val="22"/>
        </w:rPr>
        <w:t xml:space="preserve"> must ensure that sensitive information cannot be traced to its source. Evaluators are not expected to evaluate </w:t>
      </w:r>
      <w:proofErr w:type="gramStart"/>
      <w:r w:rsidRPr="005B1447">
        <w:rPr>
          <w:rFonts w:ascii="Times New Roman" w:eastAsia="Times New Roman" w:hAnsi="Times New Roman" w:cs="Times New Roman"/>
          <w:color w:val="000000"/>
          <w:sz w:val="22"/>
        </w:rPr>
        <w:t>individuals, and</w:t>
      </w:r>
      <w:proofErr w:type="gramEnd"/>
      <w:r w:rsidRPr="005B1447">
        <w:rPr>
          <w:rFonts w:ascii="Times New Roman" w:eastAsia="Times New Roman" w:hAnsi="Times New Roman" w:cs="Times New Roman"/>
          <w:color w:val="000000"/>
          <w:sz w:val="22"/>
        </w:rPr>
        <w:t xml:space="preserve"> must balance an evaluation of management functions with this general principle.</w:t>
      </w:r>
    </w:p>
    <w:p w14:paraId="77D21A7E"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524F4EE1"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4791F85C"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Are responsible for their performance and their product(s). They are responsible for the clear, accurate and fair written and/or oral presentation of study imitations, findings and recommendations. </w:t>
      </w:r>
    </w:p>
    <w:p w14:paraId="45F1CD78" w14:textId="77777777" w:rsidR="006A7F84" w:rsidRPr="005B1447" w:rsidRDefault="006A7F84" w:rsidP="00574666">
      <w:pPr>
        <w:numPr>
          <w:ilvl w:val="0"/>
          <w:numId w:val="1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Should reflect sound accounting procedures and be prudent in using the resources of the evaluation.</w:t>
      </w:r>
    </w:p>
    <w:p w14:paraId="68644B95" w14:textId="77777777" w:rsidR="006A7F84" w:rsidRPr="005B1447" w:rsidRDefault="006A7F84" w:rsidP="00FF740B">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2"/>
        </w:rPr>
      </w:pPr>
    </w:p>
    <w:p w14:paraId="6AB48EE8"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Evaluation Consultant Agreement Form</w:t>
      </w:r>
      <w:r w:rsidRPr="005B1447">
        <w:rPr>
          <w:rFonts w:ascii="Times New Roman" w:eastAsia="Times New Roman" w:hAnsi="Times New Roman" w:cs="Times New Roman"/>
          <w:b/>
          <w:color w:val="000000"/>
          <w:sz w:val="22"/>
          <w:vertAlign w:val="superscript"/>
        </w:rPr>
        <w:footnoteReference w:id="7"/>
      </w:r>
    </w:p>
    <w:p w14:paraId="2BDB5D2F"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Agreement to abide by the Code of Conduct for Evaluation in the UN System </w:t>
      </w:r>
    </w:p>
    <w:p w14:paraId="19929411"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Name of Consultant: </w:t>
      </w:r>
      <w:r w:rsidRPr="005B1447">
        <w:rPr>
          <w:rFonts w:ascii="Times New Roman" w:eastAsia="Times New Roman" w:hAnsi="Times New Roman" w:cs="Times New Roman"/>
          <w:color w:val="000000"/>
          <w:sz w:val="22"/>
        </w:rPr>
        <w:t>__</w:t>
      </w:r>
      <w:r w:rsidRPr="005B1447">
        <w:rPr>
          <w:rFonts w:ascii="Times New Roman" w:eastAsia="Times New Roman" w:hAnsi="Times New Roman" w:cs="Times New Roman"/>
          <w:color w:val="000000"/>
          <w:sz w:val="22"/>
          <w:u w:val="single"/>
        </w:rPr>
        <w:t>     </w:t>
      </w:r>
      <w:r w:rsidRPr="005B1447">
        <w:rPr>
          <w:rFonts w:ascii="Times New Roman" w:eastAsia="Times New Roman" w:hAnsi="Times New Roman" w:cs="Times New Roman"/>
          <w:color w:val="000000"/>
          <w:sz w:val="22"/>
        </w:rPr>
        <w:t xml:space="preserve">_________________________________________________ </w:t>
      </w:r>
    </w:p>
    <w:p w14:paraId="2747084D"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Name of Consultancy Organization </w:t>
      </w:r>
      <w:r w:rsidRPr="005B1447">
        <w:rPr>
          <w:rFonts w:ascii="Times New Roman" w:eastAsia="Times New Roman" w:hAnsi="Times New Roman" w:cs="Times New Roman"/>
          <w:color w:val="000000"/>
          <w:sz w:val="22"/>
        </w:rPr>
        <w:t>(where relevant)</w:t>
      </w:r>
      <w:r w:rsidRPr="005B1447">
        <w:rPr>
          <w:rFonts w:ascii="Times New Roman" w:eastAsia="Times New Roman" w:hAnsi="Times New Roman" w:cs="Times New Roman"/>
          <w:b/>
          <w:color w:val="000000"/>
          <w:sz w:val="22"/>
        </w:rPr>
        <w:t xml:space="preserve">: </w:t>
      </w:r>
      <w:r w:rsidRPr="005B1447">
        <w:rPr>
          <w:rFonts w:ascii="Times New Roman" w:eastAsia="Times New Roman" w:hAnsi="Times New Roman" w:cs="Times New Roman"/>
          <w:color w:val="000000"/>
          <w:sz w:val="22"/>
        </w:rPr>
        <w:t xml:space="preserve">________________________ </w:t>
      </w:r>
    </w:p>
    <w:p w14:paraId="6B162752"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I confirm that I have received and understood and will abide by the United Nations Code of Conduct for Evaluation. </w:t>
      </w:r>
    </w:p>
    <w:p w14:paraId="4BEF5B37"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Signed at </w:t>
      </w:r>
      <w:proofErr w:type="spellStart"/>
      <w:r w:rsidRPr="005B1447">
        <w:rPr>
          <w:rFonts w:ascii="Times New Roman" w:eastAsia="Times New Roman" w:hAnsi="Times New Roman" w:cs="Times New Roman"/>
          <w:i/>
          <w:color w:val="000000"/>
          <w:sz w:val="22"/>
          <w:highlight w:val="lightGray"/>
        </w:rPr>
        <w:t>place</w:t>
      </w:r>
      <w:r w:rsidRPr="005B1447">
        <w:rPr>
          <w:rFonts w:ascii="Times New Roman" w:eastAsia="Times New Roman" w:hAnsi="Times New Roman" w:cs="Times New Roman"/>
          <w:color w:val="000000"/>
          <w:sz w:val="22"/>
        </w:rPr>
        <w:t>on</w:t>
      </w:r>
      <w:proofErr w:type="spellEnd"/>
      <w:r w:rsidRPr="005B1447">
        <w:rPr>
          <w:rFonts w:ascii="Times New Roman" w:eastAsia="Times New Roman" w:hAnsi="Times New Roman" w:cs="Times New Roman"/>
          <w:color w:val="000000"/>
          <w:sz w:val="22"/>
        </w:rPr>
        <w:t xml:space="preserve"> </w:t>
      </w:r>
      <w:r w:rsidRPr="005B1447">
        <w:rPr>
          <w:rFonts w:ascii="Times New Roman" w:eastAsia="Times New Roman" w:hAnsi="Times New Roman" w:cs="Times New Roman"/>
          <w:i/>
          <w:color w:val="000000"/>
          <w:sz w:val="22"/>
          <w:highlight w:val="lightGray"/>
        </w:rPr>
        <w:t>date</w:t>
      </w:r>
    </w:p>
    <w:p w14:paraId="388B3282" w14:textId="77777777" w:rsidR="006A7F84" w:rsidRPr="005B1447" w:rsidRDefault="006A7F84" w:rsidP="00FF740B">
      <w:pPr>
        <w:pBdr>
          <w:top w:val="single" w:sz="4" w:space="1" w:color="000000"/>
          <w:left w:val="single" w:sz="4" w:space="4" w:color="000000"/>
          <w:bottom w:val="single" w:sz="4" w:space="1" w:color="000000"/>
          <w:right w:val="single" w:sz="4" w:space="4" w:color="000000"/>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Signature: ________________________________________</w:t>
      </w:r>
    </w:p>
    <w:p w14:paraId="4F1D83C9" w14:textId="77777777" w:rsidR="006A7F84" w:rsidRPr="005B1447" w:rsidRDefault="006A7F84" w:rsidP="00FF740B">
      <w:pPr>
        <w:spacing w:after="0" w:line="240" w:lineRule="auto"/>
        <w:contextualSpacing/>
        <w:rPr>
          <w:rFonts w:ascii="Times New Roman" w:eastAsia="Times New Roman" w:hAnsi="Times New Roman" w:cs="Times New Roman"/>
          <w:sz w:val="22"/>
        </w:rPr>
      </w:pPr>
      <w:bookmarkStart w:id="83" w:name="_1gf8i83" w:colFirst="0" w:colLast="0"/>
      <w:bookmarkEnd w:id="83"/>
      <w:r w:rsidRPr="005B1447">
        <w:rPr>
          <w:rFonts w:ascii="Times New Roman" w:hAnsi="Times New Roman" w:cs="Times New Roman"/>
          <w:sz w:val="22"/>
        </w:rPr>
        <w:br w:type="page"/>
      </w:r>
    </w:p>
    <w:p w14:paraId="3A5598B3" w14:textId="77777777" w:rsidR="006A7F84" w:rsidRPr="005B1447"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5B1447">
        <w:rPr>
          <w:rFonts w:ascii="Times New Roman" w:eastAsia="Times New Roman" w:hAnsi="Times New Roman" w:cs="Times New Roman"/>
          <w:b/>
          <w:smallCaps/>
          <w:color w:val="000000"/>
          <w:sz w:val="22"/>
        </w:rPr>
        <w:lastRenderedPageBreak/>
        <w:t>Annex F: Evaluation Report Outline</w:t>
      </w:r>
      <w:r w:rsidRPr="005B1447">
        <w:rPr>
          <w:rFonts w:ascii="Times New Roman" w:eastAsia="Times New Roman" w:hAnsi="Times New Roman" w:cs="Times New Roman"/>
          <w:b/>
          <w:smallCaps/>
          <w:color w:val="000000"/>
          <w:sz w:val="22"/>
          <w:vertAlign w:val="superscript"/>
        </w:rPr>
        <w:footnoteReference w:id="8"/>
      </w:r>
    </w:p>
    <w:p w14:paraId="00CFED56"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tbl>
      <w:tblPr>
        <w:tblStyle w:val="11"/>
        <w:tblW w:w="9252" w:type="dxa"/>
        <w:tblInd w:w="108" w:type="dxa"/>
        <w:tblLayout w:type="fixed"/>
        <w:tblLook w:val="0400" w:firstRow="0" w:lastRow="0" w:firstColumn="0" w:lastColumn="0" w:noHBand="0" w:noVBand="1"/>
      </w:tblPr>
      <w:tblGrid>
        <w:gridCol w:w="968"/>
        <w:gridCol w:w="8284"/>
      </w:tblGrid>
      <w:tr w:rsidR="006A7F84" w:rsidRPr="005B1447" w14:paraId="30E3FD5B" w14:textId="77777777" w:rsidTr="00BE0249">
        <w:tc>
          <w:tcPr>
            <w:tcW w:w="968" w:type="dxa"/>
          </w:tcPr>
          <w:p w14:paraId="43D0BBB5"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proofErr w:type="spellStart"/>
            <w:r w:rsidRPr="005B1447">
              <w:rPr>
                <w:rFonts w:ascii="Times New Roman" w:eastAsia="Times New Roman" w:hAnsi="Times New Roman" w:cs="Times New Roman"/>
                <w:b/>
              </w:rPr>
              <w:t>i</w:t>
            </w:r>
            <w:proofErr w:type="spellEnd"/>
            <w:r w:rsidRPr="005B1447">
              <w:rPr>
                <w:rFonts w:ascii="Times New Roman" w:eastAsia="Times New Roman" w:hAnsi="Times New Roman" w:cs="Times New Roman"/>
                <w:b/>
              </w:rPr>
              <w:t>.</w:t>
            </w:r>
          </w:p>
        </w:tc>
        <w:tc>
          <w:tcPr>
            <w:tcW w:w="8284" w:type="dxa"/>
          </w:tcPr>
          <w:p w14:paraId="39BDE2D3"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Opening page:</w:t>
            </w:r>
          </w:p>
          <w:p w14:paraId="44B39650"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Title of UNDP supported GEF financed project </w:t>
            </w:r>
          </w:p>
          <w:p w14:paraId="389A56DA"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UNDP and GEF project ID#s  </w:t>
            </w:r>
          </w:p>
          <w:p w14:paraId="1402B03B"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Evaluation time frame and date of evaluation report</w:t>
            </w:r>
          </w:p>
          <w:p w14:paraId="462F8267"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Region and countries included in the project</w:t>
            </w:r>
          </w:p>
          <w:p w14:paraId="27AA8163"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GEF Operational Program/Strategic Program</w:t>
            </w:r>
          </w:p>
          <w:p w14:paraId="53326FE1"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Implementing Partner and other project partners</w:t>
            </w:r>
          </w:p>
          <w:p w14:paraId="50FAFE6D"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Evaluation team members </w:t>
            </w:r>
          </w:p>
          <w:p w14:paraId="47FF86D2"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Acknowledgements</w:t>
            </w:r>
          </w:p>
        </w:tc>
      </w:tr>
      <w:tr w:rsidR="006A7F84" w:rsidRPr="005B1447" w14:paraId="38ED40D4" w14:textId="77777777" w:rsidTr="00BE0249">
        <w:tc>
          <w:tcPr>
            <w:tcW w:w="968" w:type="dxa"/>
          </w:tcPr>
          <w:p w14:paraId="357B6872"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ii.</w:t>
            </w:r>
          </w:p>
        </w:tc>
        <w:tc>
          <w:tcPr>
            <w:tcW w:w="8284" w:type="dxa"/>
          </w:tcPr>
          <w:p w14:paraId="5A62B5D4"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Executive Summary</w:t>
            </w:r>
          </w:p>
          <w:p w14:paraId="17E66CBF"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Project Summary Table</w:t>
            </w:r>
          </w:p>
          <w:p w14:paraId="7DE68FFC"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Project Description (brief)</w:t>
            </w:r>
          </w:p>
          <w:p w14:paraId="112EA405"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Evaluation Rating Table</w:t>
            </w:r>
          </w:p>
          <w:p w14:paraId="455715D4"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Summary of conclusions, recommendations and lessons</w:t>
            </w:r>
          </w:p>
        </w:tc>
      </w:tr>
      <w:tr w:rsidR="006A7F84" w:rsidRPr="005B1447" w14:paraId="55C188CA" w14:textId="77777777" w:rsidTr="00BE0249">
        <w:tc>
          <w:tcPr>
            <w:tcW w:w="968" w:type="dxa"/>
          </w:tcPr>
          <w:p w14:paraId="00DCE48E"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iii.</w:t>
            </w:r>
          </w:p>
        </w:tc>
        <w:tc>
          <w:tcPr>
            <w:tcW w:w="8284" w:type="dxa"/>
          </w:tcPr>
          <w:p w14:paraId="3538BF67"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Acronyms and Abbreviations</w:t>
            </w:r>
          </w:p>
          <w:p w14:paraId="5D13A583"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(See: UNDP Editorial Manual</w:t>
            </w:r>
            <w:r w:rsidRPr="005B1447">
              <w:rPr>
                <w:rFonts w:ascii="Times New Roman" w:eastAsia="Times New Roman" w:hAnsi="Times New Roman" w:cs="Times New Roman"/>
                <w:vertAlign w:val="superscript"/>
              </w:rPr>
              <w:footnoteReference w:id="9"/>
            </w:r>
            <w:r w:rsidRPr="005B1447">
              <w:rPr>
                <w:rFonts w:ascii="Times New Roman" w:eastAsia="Times New Roman" w:hAnsi="Times New Roman" w:cs="Times New Roman"/>
              </w:rPr>
              <w:t>)</w:t>
            </w:r>
          </w:p>
        </w:tc>
      </w:tr>
      <w:tr w:rsidR="006A7F84" w:rsidRPr="005B1447" w14:paraId="0A3D4834" w14:textId="77777777" w:rsidTr="00BE0249">
        <w:tc>
          <w:tcPr>
            <w:tcW w:w="968" w:type="dxa"/>
          </w:tcPr>
          <w:p w14:paraId="7CA988A4"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1.</w:t>
            </w:r>
          </w:p>
        </w:tc>
        <w:tc>
          <w:tcPr>
            <w:tcW w:w="8284" w:type="dxa"/>
          </w:tcPr>
          <w:p w14:paraId="0EEC04ED"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Introduction</w:t>
            </w:r>
          </w:p>
          <w:p w14:paraId="0F85A9A1"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 xml:space="preserve">Purpose of the evaluation </w:t>
            </w:r>
          </w:p>
          <w:p w14:paraId="15C93B71"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 xml:space="preserve">Scope &amp; Methodology </w:t>
            </w:r>
          </w:p>
          <w:p w14:paraId="63FA0922"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Structure of the evaluation report</w:t>
            </w:r>
          </w:p>
        </w:tc>
      </w:tr>
      <w:tr w:rsidR="006A7F84" w:rsidRPr="005B1447" w14:paraId="36355C51" w14:textId="77777777" w:rsidTr="00BE0249">
        <w:tc>
          <w:tcPr>
            <w:tcW w:w="968" w:type="dxa"/>
          </w:tcPr>
          <w:p w14:paraId="6C07A71D"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2.</w:t>
            </w:r>
          </w:p>
        </w:tc>
        <w:tc>
          <w:tcPr>
            <w:tcW w:w="8284" w:type="dxa"/>
          </w:tcPr>
          <w:p w14:paraId="7CA2F486"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Project description and development context</w:t>
            </w:r>
          </w:p>
          <w:p w14:paraId="128BB597" w14:textId="77777777" w:rsidR="006A7F84" w:rsidRPr="005B1447" w:rsidRDefault="006A7F84" w:rsidP="00574666">
            <w:pPr>
              <w:numPr>
                <w:ilvl w:val="0"/>
                <w:numId w:val="96"/>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Project start and duration</w:t>
            </w:r>
          </w:p>
          <w:p w14:paraId="14C20D8B" w14:textId="77777777" w:rsidR="006A7F84" w:rsidRPr="005B1447" w:rsidRDefault="006A7F84" w:rsidP="00574666">
            <w:pPr>
              <w:numPr>
                <w:ilvl w:val="0"/>
                <w:numId w:val="96"/>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Problems that the project sought to address</w:t>
            </w:r>
          </w:p>
          <w:p w14:paraId="738E3CFF" w14:textId="77777777" w:rsidR="006A7F84" w:rsidRPr="005B1447" w:rsidRDefault="006A7F84" w:rsidP="00574666">
            <w:pPr>
              <w:numPr>
                <w:ilvl w:val="0"/>
                <w:numId w:val="96"/>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Immediate and development objectives of the project</w:t>
            </w:r>
          </w:p>
          <w:p w14:paraId="32C708FC" w14:textId="77777777" w:rsidR="006A7F84" w:rsidRPr="005B1447" w:rsidRDefault="006A7F84" w:rsidP="00574666">
            <w:pPr>
              <w:numPr>
                <w:ilvl w:val="0"/>
                <w:numId w:val="96"/>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Baseline Indicators established</w:t>
            </w:r>
          </w:p>
          <w:p w14:paraId="18B07940" w14:textId="77777777" w:rsidR="006A7F84" w:rsidRPr="005B1447" w:rsidRDefault="006A7F84" w:rsidP="00574666">
            <w:pPr>
              <w:numPr>
                <w:ilvl w:val="0"/>
                <w:numId w:val="96"/>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Main stakeholders</w:t>
            </w:r>
          </w:p>
          <w:p w14:paraId="45284D96" w14:textId="77777777" w:rsidR="006A7F84" w:rsidRPr="005B1447" w:rsidRDefault="006A7F84" w:rsidP="00574666">
            <w:pPr>
              <w:numPr>
                <w:ilvl w:val="0"/>
                <w:numId w:val="96"/>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Expected Results</w:t>
            </w:r>
          </w:p>
        </w:tc>
      </w:tr>
      <w:tr w:rsidR="006A7F84" w:rsidRPr="005B1447" w14:paraId="4EBDE5E4" w14:textId="77777777" w:rsidTr="00BE0249">
        <w:tc>
          <w:tcPr>
            <w:tcW w:w="968" w:type="dxa"/>
          </w:tcPr>
          <w:p w14:paraId="38236DB0"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3.</w:t>
            </w:r>
          </w:p>
        </w:tc>
        <w:tc>
          <w:tcPr>
            <w:tcW w:w="8284" w:type="dxa"/>
          </w:tcPr>
          <w:p w14:paraId="4233BFBF"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 xml:space="preserve">Findings </w:t>
            </w:r>
          </w:p>
          <w:p w14:paraId="564FCED0"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(In addition to a descriptive assessment, all criteria marked with (*) must be rated</w:t>
            </w:r>
            <w:r w:rsidRPr="005B1447">
              <w:rPr>
                <w:rFonts w:ascii="Times New Roman" w:eastAsia="Times New Roman" w:hAnsi="Times New Roman" w:cs="Times New Roman"/>
                <w:vertAlign w:val="superscript"/>
              </w:rPr>
              <w:footnoteReference w:id="10"/>
            </w:r>
            <w:r w:rsidRPr="005B1447">
              <w:rPr>
                <w:rFonts w:ascii="Times New Roman" w:eastAsia="Times New Roman" w:hAnsi="Times New Roman" w:cs="Times New Roman"/>
              </w:rPr>
              <w:t xml:space="preserve">) </w:t>
            </w:r>
          </w:p>
        </w:tc>
      </w:tr>
      <w:tr w:rsidR="006A7F84" w:rsidRPr="005B1447" w14:paraId="7B4736A7" w14:textId="77777777" w:rsidTr="00BE0249">
        <w:tc>
          <w:tcPr>
            <w:tcW w:w="968" w:type="dxa"/>
          </w:tcPr>
          <w:p w14:paraId="66293DFB"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3.1</w:t>
            </w:r>
          </w:p>
        </w:tc>
        <w:tc>
          <w:tcPr>
            <w:tcW w:w="8284" w:type="dxa"/>
          </w:tcPr>
          <w:p w14:paraId="573BC470"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Project Design / Formulation</w:t>
            </w:r>
          </w:p>
          <w:p w14:paraId="2AEBD900"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Analysis of LFA/Results Framework (Project logic /strategy; Indicators)</w:t>
            </w:r>
          </w:p>
          <w:p w14:paraId="34F0A673"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Assumptions and Risks</w:t>
            </w:r>
          </w:p>
          <w:p w14:paraId="0F2E4E44"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Lessons from other relevant projects (e.g., same focal area) incorporated into project design </w:t>
            </w:r>
          </w:p>
          <w:p w14:paraId="7E7D3AED"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Planned stakeholder participation </w:t>
            </w:r>
          </w:p>
          <w:p w14:paraId="254A8717"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Replication approach </w:t>
            </w:r>
          </w:p>
          <w:p w14:paraId="372D53E6"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UNDP comparative advantage</w:t>
            </w:r>
          </w:p>
          <w:p w14:paraId="60F87086"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Linkages between project and other interventions within the sector</w:t>
            </w:r>
          </w:p>
          <w:p w14:paraId="3601B9F2"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Management arrangements</w:t>
            </w:r>
          </w:p>
        </w:tc>
      </w:tr>
      <w:tr w:rsidR="006A7F84" w:rsidRPr="005B1447" w14:paraId="2C1141A2" w14:textId="77777777" w:rsidTr="00BE0249">
        <w:tc>
          <w:tcPr>
            <w:tcW w:w="968" w:type="dxa"/>
          </w:tcPr>
          <w:p w14:paraId="76089848"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3.2</w:t>
            </w:r>
          </w:p>
        </w:tc>
        <w:tc>
          <w:tcPr>
            <w:tcW w:w="8284" w:type="dxa"/>
          </w:tcPr>
          <w:p w14:paraId="42C6E67C"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Project Implementation</w:t>
            </w:r>
          </w:p>
          <w:p w14:paraId="63850547"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Adaptive management (changes to the project design and project outputs during implementation)</w:t>
            </w:r>
          </w:p>
          <w:p w14:paraId="012853A8"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Partnership arrangements (with relevant stakeholders involved in the country/region)</w:t>
            </w:r>
          </w:p>
          <w:p w14:paraId="031E05DD"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lastRenderedPageBreak/>
              <w:t>Feedback from M&amp;E activities used for adaptive management</w:t>
            </w:r>
          </w:p>
          <w:p w14:paraId="31D39ABF"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Project Finance  </w:t>
            </w:r>
          </w:p>
          <w:p w14:paraId="1DE45DDA" w14:textId="77777777" w:rsidR="006A7F84" w:rsidRPr="005B1447" w:rsidRDefault="006A7F84" w:rsidP="00574666">
            <w:pPr>
              <w:numPr>
                <w:ilvl w:val="0"/>
                <w:numId w:val="95"/>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Monitoring and evaluation: design at entry (*), implementation (*), and overall assessment (*)</w:t>
            </w:r>
          </w:p>
          <w:p w14:paraId="5CF131D3"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Implementing Agency (UNDP) execution (*) and Executing Agency execution (*), overall project implementation/ execution (*), coordination, and operational issues</w:t>
            </w:r>
          </w:p>
        </w:tc>
      </w:tr>
      <w:tr w:rsidR="006A7F84" w:rsidRPr="005B1447" w14:paraId="1BDAC797" w14:textId="77777777" w:rsidTr="00BE0249">
        <w:trPr>
          <w:trHeight w:val="60"/>
        </w:trPr>
        <w:tc>
          <w:tcPr>
            <w:tcW w:w="968" w:type="dxa"/>
          </w:tcPr>
          <w:p w14:paraId="2D0FBB12"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lastRenderedPageBreak/>
              <w:t>3.3</w:t>
            </w:r>
          </w:p>
        </w:tc>
        <w:tc>
          <w:tcPr>
            <w:tcW w:w="8284" w:type="dxa"/>
          </w:tcPr>
          <w:p w14:paraId="4F886580"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Project Results</w:t>
            </w:r>
          </w:p>
          <w:p w14:paraId="3EAAAFAC"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Overall results (attainment of objectives) (*)</w:t>
            </w:r>
          </w:p>
          <w:p w14:paraId="352240F6"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Relevance (*)</w:t>
            </w:r>
          </w:p>
          <w:p w14:paraId="7E22F149"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Effectiveness (*)</w:t>
            </w:r>
          </w:p>
          <w:p w14:paraId="1D8F6825"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Efficiency (*)</w:t>
            </w:r>
          </w:p>
          <w:p w14:paraId="219B1934"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Country ownership </w:t>
            </w:r>
          </w:p>
          <w:p w14:paraId="5622977D"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Mainstreaming</w:t>
            </w:r>
          </w:p>
          <w:p w14:paraId="081A67B6"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Sustainability: financial resources (*), socio-economic (*), institutional framework and governance (*), environmental (*), and overall likelihood (*) </w:t>
            </w:r>
          </w:p>
          <w:p w14:paraId="780967A9"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Impact </w:t>
            </w:r>
          </w:p>
        </w:tc>
      </w:tr>
      <w:tr w:rsidR="006A7F84" w:rsidRPr="005B1447" w14:paraId="1BA3B5C2" w14:textId="77777777" w:rsidTr="00BE0249">
        <w:tc>
          <w:tcPr>
            <w:tcW w:w="968" w:type="dxa"/>
          </w:tcPr>
          <w:p w14:paraId="3327B5D0"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 xml:space="preserve">4. </w:t>
            </w:r>
          </w:p>
        </w:tc>
        <w:tc>
          <w:tcPr>
            <w:tcW w:w="8284" w:type="dxa"/>
          </w:tcPr>
          <w:p w14:paraId="1576AAC2"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Conclusions, Recommendations &amp; Lessons</w:t>
            </w:r>
          </w:p>
          <w:p w14:paraId="04817ED1"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Corrective actions for the design, implementation, monitoring and evaluation of the project</w:t>
            </w:r>
          </w:p>
          <w:p w14:paraId="76EABD16"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Actions to follow up or reinforce initial benefits from the project</w:t>
            </w:r>
          </w:p>
          <w:p w14:paraId="2664F8CB"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Proposals for future directions underlining main objectives</w:t>
            </w:r>
          </w:p>
          <w:p w14:paraId="0AA94AB5"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Best and worst practices in addressing issues relating to relevance, performance and success</w:t>
            </w:r>
          </w:p>
        </w:tc>
      </w:tr>
      <w:tr w:rsidR="006A7F84" w:rsidRPr="005B1447" w14:paraId="4D75252A" w14:textId="77777777" w:rsidTr="00BE0249">
        <w:tc>
          <w:tcPr>
            <w:tcW w:w="968" w:type="dxa"/>
          </w:tcPr>
          <w:p w14:paraId="72808933"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 xml:space="preserve">5. </w:t>
            </w:r>
          </w:p>
        </w:tc>
        <w:tc>
          <w:tcPr>
            <w:tcW w:w="8284" w:type="dxa"/>
          </w:tcPr>
          <w:p w14:paraId="481C4C6F"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rPr>
              <w:t>Annexes</w:t>
            </w:r>
          </w:p>
          <w:p w14:paraId="00AD0F2D"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proofErr w:type="spellStart"/>
            <w:r w:rsidRPr="005B1447">
              <w:rPr>
                <w:rFonts w:ascii="Times New Roman" w:eastAsia="Times New Roman" w:hAnsi="Times New Roman" w:cs="Times New Roman"/>
              </w:rPr>
              <w:t>ToR</w:t>
            </w:r>
            <w:proofErr w:type="spellEnd"/>
          </w:p>
          <w:p w14:paraId="0A2BE474"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Itinerary</w:t>
            </w:r>
          </w:p>
          <w:p w14:paraId="50E7E4F9"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List of persons interviewed</w:t>
            </w:r>
          </w:p>
          <w:p w14:paraId="6B47F796"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Summary of field visits</w:t>
            </w:r>
          </w:p>
          <w:p w14:paraId="42F236D2"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List of documents reviewed</w:t>
            </w:r>
          </w:p>
          <w:p w14:paraId="612DDD8B"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Evaluation Question Matrix</w:t>
            </w:r>
          </w:p>
          <w:p w14:paraId="379913BC"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b/>
              </w:rPr>
            </w:pPr>
            <w:r w:rsidRPr="005B1447">
              <w:rPr>
                <w:rFonts w:ascii="Times New Roman" w:eastAsia="Times New Roman" w:hAnsi="Times New Roman" w:cs="Times New Roman"/>
              </w:rPr>
              <w:t>Questionnaire used and summary of results</w:t>
            </w:r>
          </w:p>
          <w:p w14:paraId="0696DEE7"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 xml:space="preserve">Evaluation Consultant Agreement Form  </w:t>
            </w:r>
          </w:p>
          <w:p w14:paraId="64F201F5"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rPr>
              <w:t>Report Clearance Form</w:t>
            </w:r>
          </w:p>
          <w:p w14:paraId="3341FD21"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i/>
              </w:rPr>
              <w:t>Annexed in a separate file:</w:t>
            </w:r>
            <w:r w:rsidRPr="005B1447">
              <w:rPr>
                <w:rFonts w:ascii="Times New Roman" w:eastAsia="Times New Roman" w:hAnsi="Times New Roman" w:cs="Times New Roman"/>
              </w:rPr>
              <w:t xml:space="preserve"> TE audit trail </w:t>
            </w:r>
          </w:p>
          <w:p w14:paraId="0598AEC3" w14:textId="77777777" w:rsidR="006A7F84" w:rsidRPr="005B1447" w:rsidRDefault="006A7F84" w:rsidP="00574666">
            <w:pPr>
              <w:numPr>
                <w:ilvl w:val="0"/>
                <w:numId w:val="95"/>
              </w:numP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i/>
              </w:rPr>
              <w:t xml:space="preserve">Annexed in a separate file: </w:t>
            </w:r>
            <w:r w:rsidRPr="005B1447">
              <w:rPr>
                <w:rFonts w:ascii="Times New Roman" w:eastAsia="Times New Roman" w:hAnsi="Times New Roman" w:cs="Times New Roman"/>
              </w:rPr>
              <w:t>Terminal GEF Tracking Tool, if applicable</w:t>
            </w:r>
          </w:p>
        </w:tc>
      </w:tr>
    </w:tbl>
    <w:p w14:paraId="221F8A2F" w14:textId="77777777" w:rsidR="006A7F84" w:rsidRPr="005B1447"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bookmarkStart w:id="84" w:name="_40ew0vw" w:colFirst="0" w:colLast="0"/>
      <w:bookmarkEnd w:id="84"/>
    </w:p>
    <w:p w14:paraId="2F050351" w14:textId="77777777" w:rsidR="005B1447" w:rsidRDefault="005B1447">
      <w:pPr>
        <w:rPr>
          <w:rFonts w:ascii="Times New Roman" w:eastAsia="Times New Roman" w:hAnsi="Times New Roman" w:cs="Times New Roman"/>
          <w:b/>
          <w:smallCaps/>
          <w:color w:val="000000"/>
          <w:sz w:val="22"/>
        </w:rPr>
      </w:pPr>
      <w:r>
        <w:rPr>
          <w:rFonts w:ascii="Times New Roman" w:eastAsia="Times New Roman" w:hAnsi="Times New Roman" w:cs="Times New Roman"/>
          <w:b/>
          <w:smallCaps/>
          <w:color w:val="000000"/>
          <w:sz w:val="22"/>
        </w:rPr>
        <w:br w:type="page"/>
      </w:r>
    </w:p>
    <w:p w14:paraId="6E5D16E3" w14:textId="77777777" w:rsidR="006A7F84" w:rsidRPr="005B1447"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5B1447">
        <w:rPr>
          <w:rFonts w:ascii="Times New Roman" w:eastAsia="Times New Roman" w:hAnsi="Times New Roman" w:cs="Times New Roman"/>
          <w:b/>
          <w:smallCaps/>
          <w:color w:val="000000"/>
          <w:sz w:val="22"/>
        </w:rPr>
        <w:lastRenderedPageBreak/>
        <w:t>Annex G: Evaluation Report Clearance Form</w:t>
      </w:r>
    </w:p>
    <w:p w14:paraId="0443E1DA" w14:textId="77777777" w:rsidR="006A7F84" w:rsidRPr="005B1447" w:rsidRDefault="006A7F84" w:rsidP="00FF740B">
      <w:pPr>
        <w:spacing w:after="0" w:line="240" w:lineRule="auto"/>
        <w:contextualSpacing/>
        <w:jc w:val="both"/>
        <w:rPr>
          <w:rFonts w:ascii="Times New Roman" w:eastAsia="Times New Roman" w:hAnsi="Times New Roman" w:cs="Times New Roman"/>
          <w:i/>
          <w:sz w:val="22"/>
        </w:rPr>
      </w:pPr>
      <w:r w:rsidRPr="005B1447">
        <w:rPr>
          <w:rFonts w:ascii="Times New Roman" w:eastAsia="Times New Roman" w:hAnsi="Times New Roman" w:cs="Times New Roman"/>
          <w:i/>
          <w:sz w:val="22"/>
          <w:highlight w:val="lightGray"/>
        </w:rPr>
        <w:t>(to be completed by CO and UNDP GEF Technical Adviser based in the region and included in the final document)</w:t>
      </w:r>
    </w:p>
    <w:p w14:paraId="3B3C2483" w14:textId="77777777" w:rsidR="006A7F84" w:rsidRPr="005B1447" w:rsidRDefault="002E5734" w:rsidP="00FF740B">
      <w:pPr>
        <w:spacing w:after="0" w:line="240" w:lineRule="auto"/>
        <w:contextualSpacing/>
        <w:jc w:val="both"/>
        <w:rPr>
          <w:rFonts w:ascii="Times New Roman" w:eastAsia="Times New Roman" w:hAnsi="Times New Roman" w:cs="Times New Roman"/>
          <w:i/>
          <w:sz w:val="22"/>
        </w:rPr>
      </w:pPr>
      <w:r>
        <w:rPr>
          <w:rFonts w:ascii="Times New Roman" w:hAnsi="Times New Roman" w:cs="Times New Roman"/>
          <w:noProof/>
          <w:sz w:val="22"/>
        </w:rPr>
        <mc:AlternateContent>
          <mc:Choice Requires="wps">
            <w:drawing>
              <wp:anchor distT="0" distB="0" distL="114300" distR="114300" simplePos="0" relativeHeight="251659264" behindDoc="0" locked="0" layoutInCell="1" allowOverlap="1" wp14:anchorId="2074EF5C" wp14:editId="410F6ACC">
                <wp:simplePos x="0" y="0"/>
                <wp:positionH relativeFrom="margin">
                  <wp:posOffset>-63500</wp:posOffset>
                </wp:positionH>
                <wp:positionV relativeFrom="paragraph">
                  <wp:posOffset>215900</wp:posOffset>
                </wp:positionV>
                <wp:extent cx="5844540" cy="2371725"/>
                <wp:effectExtent l="12700" t="5715" r="10160" b="133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4540" cy="2371725"/>
                        </a:xfrm>
                        <a:prstGeom prst="rect">
                          <a:avLst/>
                        </a:prstGeom>
                        <a:solidFill>
                          <a:srgbClr val="FFFFFF"/>
                        </a:solidFill>
                        <a:ln w="9525">
                          <a:solidFill>
                            <a:srgbClr val="000000"/>
                          </a:solidFill>
                          <a:miter lim="800000"/>
                          <a:headEnd type="none" w="sm" len="sm"/>
                          <a:tailEnd type="none" w="sm" len="sm"/>
                        </a:ln>
                      </wps:spPr>
                      <wps:txbx>
                        <w:txbxContent>
                          <w:p w14:paraId="487A93B8" w14:textId="77777777" w:rsidR="008801C9" w:rsidRDefault="008801C9" w:rsidP="006A7F84">
                            <w:pPr>
                              <w:spacing w:line="258" w:lineRule="auto"/>
                              <w:textDirection w:val="btLr"/>
                            </w:pPr>
                            <w:r>
                              <w:rPr>
                                <w:color w:val="000000"/>
                              </w:rPr>
                              <w:t>Evaluation Report Reviewed and Cleared by</w:t>
                            </w:r>
                          </w:p>
                          <w:p w14:paraId="2181C3A6" w14:textId="77777777" w:rsidR="008801C9" w:rsidRDefault="008801C9" w:rsidP="006A7F84">
                            <w:pPr>
                              <w:spacing w:line="258" w:lineRule="auto"/>
                              <w:textDirection w:val="btLr"/>
                            </w:pPr>
                            <w:r>
                              <w:rPr>
                                <w:color w:val="000000"/>
                              </w:rPr>
                              <w:t>UNDP Country Office</w:t>
                            </w:r>
                          </w:p>
                          <w:p w14:paraId="0A3B8DED" w14:textId="77777777" w:rsidR="008801C9" w:rsidRDefault="008801C9" w:rsidP="006A7F84">
                            <w:pPr>
                              <w:spacing w:line="258" w:lineRule="auto"/>
                              <w:textDirection w:val="btLr"/>
                            </w:pPr>
                            <w:r>
                              <w:rPr>
                                <w:color w:val="000000"/>
                              </w:rPr>
                              <w:t>Name:  ___________________________________________________</w:t>
                            </w:r>
                          </w:p>
                          <w:p w14:paraId="29C06FAD" w14:textId="77777777" w:rsidR="008801C9" w:rsidRDefault="008801C9" w:rsidP="006A7F84">
                            <w:pPr>
                              <w:spacing w:line="258" w:lineRule="auto"/>
                              <w:textDirection w:val="btLr"/>
                            </w:pPr>
                            <w:r>
                              <w:rPr>
                                <w:color w:val="000000"/>
                              </w:rPr>
                              <w:t>Signature: ______________________________       Date: _________________________________</w:t>
                            </w:r>
                          </w:p>
                          <w:p w14:paraId="56890AA0" w14:textId="77777777" w:rsidR="008801C9" w:rsidRDefault="008801C9" w:rsidP="006A7F84">
                            <w:pPr>
                              <w:spacing w:line="258" w:lineRule="auto"/>
                              <w:textDirection w:val="btLr"/>
                            </w:pPr>
                            <w:r>
                              <w:rPr>
                                <w:color w:val="000000"/>
                              </w:rPr>
                              <w:t>UNDP GEF RTA</w:t>
                            </w:r>
                          </w:p>
                          <w:p w14:paraId="6269809A" w14:textId="77777777" w:rsidR="008801C9" w:rsidRDefault="008801C9" w:rsidP="006A7F84">
                            <w:pPr>
                              <w:spacing w:line="258" w:lineRule="auto"/>
                              <w:textDirection w:val="btLr"/>
                            </w:pPr>
                            <w:r>
                              <w:rPr>
                                <w:color w:val="000000"/>
                              </w:rPr>
                              <w:t>Name:  ___________________________________________________</w:t>
                            </w:r>
                          </w:p>
                          <w:p w14:paraId="0477840B" w14:textId="77777777" w:rsidR="008801C9" w:rsidRDefault="008801C9" w:rsidP="006A7F84">
                            <w:pPr>
                              <w:spacing w:line="258" w:lineRule="auto"/>
                              <w:textDirection w:val="btLr"/>
                            </w:pPr>
                            <w:r>
                              <w:rPr>
                                <w:color w:val="000000"/>
                              </w:rPr>
                              <w:t>Signature: ______________________________       Date: _________________________________</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4EF5C" id="Rectangle 3" o:spid="_x0000_s1026" style="position:absolute;left:0;text-align:left;margin-left:-5pt;margin-top:17pt;width:460.2pt;height:18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">
                <v:stroke startarrowwidth="narrow" startarrowlength="short" endarrowwidth="narrow" endarrowlength="short"/>
                <v:textbox inset="2.53958mm,1.2694mm,2.53958mm,1.2694mm">
                  <w:txbxContent>
                    <w:p w14:paraId="487A93B8" w14:textId="77777777" w:rsidR="008801C9" w:rsidRDefault="008801C9" w:rsidP="006A7F84">
                      <w:pPr>
                        <w:spacing w:line="258" w:lineRule="auto"/>
                        <w:textDirection w:val="btLr"/>
                      </w:pPr>
                      <w:r>
                        <w:rPr>
                          <w:color w:val="000000"/>
                        </w:rPr>
                        <w:t>Evaluation Report Reviewed and Cleared by</w:t>
                      </w:r>
                    </w:p>
                    <w:p w14:paraId="2181C3A6" w14:textId="77777777" w:rsidR="008801C9" w:rsidRDefault="008801C9" w:rsidP="006A7F84">
                      <w:pPr>
                        <w:spacing w:line="258" w:lineRule="auto"/>
                        <w:textDirection w:val="btLr"/>
                      </w:pPr>
                      <w:r>
                        <w:rPr>
                          <w:color w:val="000000"/>
                        </w:rPr>
                        <w:t>UNDP Country Office</w:t>
                      </w:r>
                    </w:p>
                    <w:p w14:paraId="0A3B8DED" w14:textId="77777777" w:rsidR="008801C9" w:rsidRDefault="008801C9" w:rsidP="006A7F84">
                      <w:pPr>
                        <w:spacing w:line="258" w:lineRule="auto"/>
                        <w:textDirection w:val="btLr"/>
                      </w:pPr>
                      <w:r>
                        <w:rPr>
                          <w:color w:val="000000"/>
                        </w:rPr>
                        <w:t>Name:  ___________________________________________________</w:t>
                      </w:r>
                    </w:p>
                    <w:p w14:paraId="29C06FAD" w14:textId="77777777" w:rsidR="008801C9" w:rsidRDefault="008801C9" w:rsidP="006A7F84">
                      <w:pPr>
                        <w:spacing w:line="258" w:lineRule="auto"/>
                        <w:textDirection w:val="btLr"/>
                      </w:pPr>
                      <w:r>
                        <w:rPr>
                          <w:color w:val="000000"/>
                        </w:rPr>
                        <w:t>Signature: ______________________________       Date: _________________________________</w:t>
                      </w:r>
                    </w:p>
                    <w:p w14:paraId="56890AA0" w14:textId="77777777" w:rsidR="008801C9" w:rsidRDefault="008801C9" w:rsidP="006A7F84">
                      <w:pPr>
                        <w:spacing w:line="258" w:lineRule="auto"/>
                        <w:textDirection w:val="btLr"/>
                      </w:pPr>
                      <w:r>
                        <w:rPr>
                          <w:color w:val="000000"/>
                        </w:rPr>
                        <w:t>UNDP GEF RTA</w:t>
                      </w:r>
                    </w:p>
                    <w:p w14:paraId="6269809A" w14:textId="77777777" w:rsidR="008801C9" w:rsidRDefault="008801C9" w:rsidP="006A7F84">
                      <w:pPr>
                        <w:spacing w:line="258" w:lineRule="auto"/>
                        <w:textDirection w:val="btLr"/>
                      </w:pPr>
                      <w:r>
                        <w:rPr>
                          <w:color w:val="000000"/>
                        </w:rPr>
                        <w:t>Name:  ___________________________________________________</w:t>
                      </w:r>
                    </w:p>
                    <w:p w14:paraId="0477840B" w14:textId="77777777" w:rsidR="008801C9" w:rsidRDefault="008801C9" w:rsidP="006A7F84">
                      <w:pPr>
                        <w:spacing w:line="258" w:lineRule="auto"/>
                        <w:textDirection w:val="btLr"/>
                      </w:pPr>
                      <w:r>
                        <w:rPr>
                          <w:color w:val="000000"/>
                        </w:rPr>
                        <w:t>Signature: ______________________________       Date: _________________________________</w:t>
                      </w:r>
                    </w:p>
                  </w:txbxContent>
                </v:textbox>
                <w10:wrap anchorx="margin"/>
              </v:rect>
            </w:pict>
          </mc:Fallback>
        </mc:AlternateContent>
      </w:r>
    </w:p>
    <w:p w14:paraId="0D5197E6" w14:textId="77777777" w:rsidR="006A7F84" w:rsidRPr="005B1447" w:rsidRDefault="006A7F84" w:rsidP="00FF740B">
      <w:pPr>
        <w:spacing w:after="0" w:line="240" w:lineRule="auto"/>
        <w:contextualSpacing/>
        <w:jc w:val="both"/>
        <w:rPr>
          <w:rFonts w:ascii="Times New Roman" w:eastAsia="Times New Roman" w:hAnsi="Times New Roman" w:cs="Times New Roman"/>
          <w:i/>
          <w:sz w:val="22"/>
        </w:rPr>
      </w:pPr>
    </w:p>
    <w:p w14:paraId="0E3D1206" w14:textId="77777777" w:rsidR="006A7F84" w:rsidRPr="005B1447" w:rsidRDefault="006A7F84" w:rsidP="00FF740B">
      <w:pPr>
        <w:spacing w:after="0" w:line="240" w:lineRule="auto"/>
        <w:contextualSpacing/>
        <w:jc w:val="both"/>
        <w:rPr>
          <w:rFonts w:ascii="Times New Roman" w:eastAsia="Times New Roman" w:hAnsi="Times New Roman" w:cs="Times New Roman"/>
          <w:i/>
          <w:sz w:val="22"/>
        </w:rPr>
      </w:pPr>
    </w:p>
    <w:p w14:paraId="57E91DE3"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252C5FAA"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325EBA33"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771A0E44"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3DA23B71"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13CF37E5"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0F9FF781"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06E6C2E5"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rPr>
        <w:sectPr w:rsidR="006A7F84" w:rsidRPr="005B1447" w:rsidSect="00BE0249">
          <w:pgSz w:w="12240" w:h="15840"/>
          <w:pgMar w:top="1440" w:right="1325" w:bottom="1440" w:left="1440" w:header="708" w:footer="708" w:gutter="0"/>
          <w:cols w:space="720"/>
        </w:sectPr>
      </w:pPr>
      <w:r w:rsidRPr="005B1447">
        <w:rPr>
          <w:rFonts w:ascii="Times New Roman" w:hAnsi="Times New Roman" w:cs="Times New Roman"/>
          <w:sz w:val="22"/>
        </w:rPr>
        <w:br w:type="page"/>
      </w:r>
    </w:p>
    <w:p w14:paraId="5DCF730D" w14:textId="77777777" w:rsidR="006A7F84" w:rsidRPr="005B1447" w:rsidRDefault="006A7F84" w:rsidP="00FF740B">
      <w:pPr>
        <w:pBdr>
          <w:top w:val="nil"/>
          <w:left w:val="nil"/>
          <w:bottom w:val="single" w:sz="6" w:space="1" w:color="4F81BD"/>
          <w:right w:val="nil"/>
          <w:between w:val="nil"/>
        </w:pBdr>
        <w:spacing w:after="0" w:line="240" w:lineRule="auto"/>
        <w:contextualSpacing/>
        <w:jc w:val="both"/>
        <w:rPr>
          <w:rFonts w:ascii="Times New Roman" w:eastAsia="Times New Roman" w:hAnsi="Times New Roman" w:cs="Times New Roman"/>
          <w:b/>
          <w:smallCaps/>
          <w:color w:val="000000"/>
          <w:sz w:val="22"/>
        </w:rPr>
      </w:pPr>
      <w:r w:rsidRPr="005B1447">
        <w:rPr>
          <w:rFonts w:ascii="Times New Roman" w:eastAsia="Times New Roman" w:hAnsi="Times New Roman" w:cs="Times New Roman"/>
          <w:b/>
          <w:smallCaps/>
          <w:color w:val="000000"/>
          <w:sz w:val="22"/>
        </w:rPr>
        <w:lastRenderedPageBreak/>
        <w:t>Annex H: TE Report audit trail</w:t>
      </w:r>
    </w:p>
    <w:p w14:paraId="7A7DABD6"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The following is a template for the evaluator to show how the received comments on the draft TE report have (or have not) been incorporated into the final TE report. This audit trail should be included as an annex in the final TE report.</w:t>
      </w:r>
    </w:p>
    <w:p w14:paraId="42362315"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To the comments received on (</w:t>
      </w:r>
      <w:r w:rsidRPr="005B1447">
        <w:rPr>
          <w:rFonts w:ascii="Times New Roman" w:eastAsia="Times New Roman" w:hAnsi="Times New Roman" w:cs="Times New Roman"/>
          <w:b/>
          <w:i/>
          <w:sz w:val="22"/>
          <w:highlight w:val="lightGray"/>
        </w:rPr>
        <w:t>date</w:t>
      </w:r>
      <w:r w:rsidRPr="005B1447">
        <w:rPr>
          <w:rFonts w:ascii="Times New Roman" w:eastAsia="Times New Roman" w:hAnsi="Times New Roman" w:cs="Times New Roman"/>
          <w:b/>
          <w:sz w:val="22"/>
        </w:rPr>
        <w:t>) from the Terminal Evaluation of (</w:t>
      </w:r>
      <w:r w:rsidRPr="005B1447">
        <w:rPr>
          <w:rFonts w:ascii="Times New Roman" w:eastAsia="Times New Roman" w:hAnsi="Times New Roman" w:cs="Times New Roman"/>
          <w:b/>
          <w:i/>
          <w:sz w:val="22"/>
          <w:highlight w:val="lightGray"/>
        </w:rPr>
        <w:t>project name</w:t>
      </w:r>
      <w:r w:rsidRPr="005B1447">
        <w:rPr>
          <w:rFonts w:ascii="Times New Roman" w:eastAsia="Times New Roman" w:hAnsi="Times New Roman" w:cs="Times New Roman"/>
          <w:b/>
          <w:sz w:val="22"/>
        </w:rPr>
        <w:t xml:space="preserve">) (UNDP </w:t>
      </w:r>
      <w:r w:rsidRPr="005B1447">
        <w:rPr>
          <w:rFonts w:ascii="Times New Roman" w:eastAsia="Times New Roman" w:hAnsi="Times New Roman" w:cs="Times New Roman"/>
          <w:b/>
          <w:i/>
          <w:sz w:val="22"/>
          <w:highlight w:val="lightGray"/>
        </w:rPr>
        <w:t>PIMS #)</w:t>
      </w:r>
    </w:p>
    <w:p w14:paraId="31ECBDAA" w14:textId="77777777" w:rsidR="006A7F84" w:rsidRPr="005B1447" w:rsidRDefault="006A7F84" w:rsidP="00FF740B">
      <w:pPr>
        <w:spacing w:after="0" w:line="240" w:lineRule="auto"/>
        <w:contextualSpacing/>
        <w:jc w:val="both"/>
        <w:rPr>
          <w:rFonts w:ascii="Times New Roman" w:eastAsia="Times New Roman" w:hAnsi="Times New Roman" w:cs="Times New Roman"/>
          <w:i/>
          <w:sz w:val="22"/>
        </w:rPr>
      </w:pPr>
      <w:r w:rsidRPr="005B1447">
        <w:rPr>
          <w:rFonts w:ascii="Times New Roman" w:eastAsia="Times New Roman" w:hAnsi="Times New Roman" w:cs="Times New Roman"/>
          <w:i/>
          <w:sz w:val="22"/>
        </w:rPr>
        <w:t>The following comments were provided in track changes to the draft Terminal Evaluation report; they are referenced by institution (“Author” column) and track change comment number (“#” column):</w:t>
      </w:r>
    </w:p>
    <w:tbl>
      <w:tblPr>
        <w:tblStyle w:val="TableGrid"/>
        <w:tblW w:w="9540" w:type="dxa"/>
        <w:tblInd w:w="108" w:type="dxa"/>
        <w:tblLook w:val="04A0" w:firstRow="1" w:lastRow="0" w:firstColumn="1" w:lastColumn="0" w:noHBand="0" w:noVBand="1"/>
      </w:tblPr>
      <w:tblGrid>
        <w:gridCol w:w="901"/>
        <w:gridCol w:w="644"/>
        <w:gridCol w:w="1605"/>
        <w:gridCol w:w="3780"/>
        <w:gridCol w:w="2610"/>
      </w:tblGrid>
      <w:tr w:rsidR="006A7F84" w:rsidRPr="005B1447" w14:paraId="745548A9" w14:textId="77777777" w:rsidTr="00BE0249">
        <w:trPr>
          <w:trHeight w:val="350"/>
        </w:trPr>
        <w:tc>
          <w:tcPr>
            <w:tcW w:w="9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6234DED9" w14:textId="77777777" w:rsidR="006A7F84" w:rsidRPr="005B1447" w:rsidRDefault="006A7F84" w:rsidP="00FF740B">
            <w:pPr>
              <w:contextualSpacing/>
              <w:jc w:val="both"/>
              <w:rPr>
                <w:rFonts w:ascii="Times New Roman" w:hAnsi="Times New Roman" w:cs="Times New Roman"/>
                <w:b/>
                <w:sz w:val="22"/>
              </w:rPr>
            </w:pPr>
            <w:r w:rsidRPr="005B1447">
              <w:rPr>
                <w:rFonts w:ascii="Times New Roman" w:hAnsi="Times New Roman" w:cs="Times New Roman"/>
                <w:b/>
                <w:sz w:val="22"/>
              </w:rPr>
              <w:t>Author</w:t>
            </w:r>
          </w:p>
        </w:tc>
        <w:tc>
          <w:tcPr>
            <w:tcW w:w="6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21561E99" w14:textId="77777777" w:rsidR="006A7F84" w:rsidRPr="005B1447" w:rsidRDefault="006A7F84" w:rsidP="00FF740B">
            <w:pPr>
              <w:contextualSpacing/>
              <w:jc w:val="both"/>
              <w:rPr>
                <w:rFonts w:ascii="Times New Roman" w:hAnsi="Times New Roman" w:cs="Times New Roman"/>
                <w:b/>
                <w:sz w:val="22"/>
              </w:rPr>
            </w:pPr>
            <w:r w:rsidRPr="005B1447">
              <w:rPr>
                <w:rFonts w:ascii="Times New Roman" w:hAnsi="Times New Roman" w:cs="Times New Roman"/>
                <w:b/>
                <w:sz w:val="22"/>
              </w:rPr>
              <w:t>#</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7FE09F68" w14:textId="77777777" w:rsidR="006A7F84" w:rsidRPr="005B1447" w:rsidRDefault="006A7F84" w:rsidP="00FF740B">
            <w:pPr>
              <w:contextualSpacing/>
              <w:jc w:val="both"/>
              <w:rPr>
                <w:rFonts w:ascii="Times New Roman" w:hAnsi="Times New Roman" w:cs="Times New Roman"/>
                <w:b/>
                <w:sz w:val="22"/>
              </w:rPr>
            </w:pPr>
            <w:r w:rsidRPr="005B1447">
              <w:rPr>
                <w:rFonts w:ascii="Times New Roman" w:hAnsi="Times New Roman" w:cs="Times New Roman"/>
                <w:b/>
                <w:sz w:val="22"/>
              </w:rPr>
              <w:t xml:space="preserve">Para No./ comment location </w:t>
            </w:r>
          </w:p>
        </w:tc>
        <w:tc>
          <w:tcPr>
            <w:tcW w:w="37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67505217" w14:textId="77777777" w:rsidR="006A7F84" w:rsidRPr="005B1447" w:rsidRDefault="006A7F84" w:rsidP="00FF740B">
            <w:pPr>
              <w:contextualSpacing/>
              <w:jc w:val="both"/>
              <w:rPr>
                <w:rFonts w:ascii="Times New Roman" w:hAnsi="Times New Roman" w:cs="Times New Roman"/>
                <w:b/>
                <w:sz w:val="22"/>
              </w:rPr>
            </w:pPr>
            <w:r w:rsidRPr="005B1447">
              <w:rPr>
                <w:rFonts w:ascii="Times New Roman" w:hAnsi="Times New Roman" w:cs="Times New Roman"/>
                <w:b/>
                <w:sz w:val="22"/>
              </w:rPr>
              <w:t>Comment/Feedback on the draft TE report</w:t>
            </w:r>
          </w:p>
        </w:tc>
        <w:tc>
          <w:tcPr>
            <w:tcW w:w="2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0F6A1932" w14:textId="77777777" w:rsidR="006A7F84" w:rsidRPr="005B1447" w:rsidRDefault="006A7F84" w:rsidP="00FF740B">
            <w:pPr>
              <w:contextualSpacing/>
              <w:jc w:val="both"/>
              <w:rPr>
                <w:rFonts w:ascii="Times New Roman" w:hAnsi="Times New Roman" w:cs="Times New Roman"/>
                <w:b/>
                <w:sz w:val="22"/>
              </w:rPr>
            </w:pPr>
            <w:r w:rsidRPr="005B1447">
              <w:rPr>
                <w:rFonts w:ascii="Times New Roman" w:hAnsi="Times New Roman" w:cs="Times New Roman"/>
                <w:b/>
                <w:sz w:val="22"/>
              </w:rPr>
              <w:t>TE team response and actions taken</w:t>
            </w:r>
          </w:p>
        </w:tc>
      </w:tr>
      <w:tr w:rsidR="006A7F84" w:rsidRPr="005B1447" w14:paraId="369429AC" w14:textId="77777777" w:rsidTr="00BE0249">
        <w:trPr>
          <w:trHeight w:val="332"/>
        </w:trPr>
        <w:tc>
          <w:tcPr>
            <w:tcW w:w="901" w:type="dxa"/>
            <w:tcBorders>
              <w:top w:val="single" w:sz="4" w:space="0" w:color="FFFFFF" w:themeColor="background1"/>
            </w:tcBorders>
          </w:tcPr>
          <w:p w14:paraId="06D16FC3" w14:textId="77777777" w:rsidR="006A7F84" w:rsidRPr="005B1447" w:rsidRDefault="006A7F84" w:rsidP="00FF740B">
            <w:pPr>
              <w:contextualSpacing/>
              <w:jc w:val="both"/>
              <w:rPr>
                <w:rFonts w:ascii="Times New Roman" w:hAnsi="Times New Roman" w:cs="Times New Roman"/>
                <w:sz w:val="22"/>
              </w:rPr>
            </w:pPr>
          </w:p>
        </w:tc>
        <w:tc>
          <w:tcPr>
            <w:tcW w:w="644" w:type="dxa"/>
            <w:tcBorders>
              <w:top w:val="single" w:sz="4" w:space="0" w:color="FFFFFF" w:themeColor="background1"/>
            </w:tcBorders>
          </w:tcPr>
          <w:p w14:paraId="2BB942C4" w14:textId="77777777" w:rsidR="006A7F84" w:rsidRPr="005B1447" w:rsidRDefault="006A7F84" w:rsidP="00FF740B">
            <w:pPr>
              <w:contextualSpacing/>
              <w:jc w:val="both"/>
              <w:rPr>
                <w:rFonts w:ascii="Times New Roman" w:hAnsi="Times New Roman" w:cs="Times New Roman"/>
                <w:sz w:val="22"/>
              </w:rPr>
            </w:pPr>
          </w:p>
        </w:tc>
        <w:tc>
          <w:tcPr>
            <w:tcW w:w="1605" w:type="dxa"/>
            <w:tcBorders>
              <w:top w:val="single" w:sz="4" w:space="0" w:color="FFFFFF" w:themeColor="background1"/>
            </w:tcBorders>
          </w:tcPr>
          <w:p w14:paraId="7D431225" w14:textId="77777777" w:rsidR="006A7F84" w:rsidRPr="005B1447" w:rsidRDefault="006A7F84" w:rsidP="00FF740B">
            <w:pPr>
              <w:contextualSpacing/>
              <w:jc w:val="both"/>
              <w:rPr>
                <w:rFonts w:ascii="Times New Roman" w:hAnsi="Times New Roman" w:cs="Times New Roman"/>
                <w:sz w:val="22"/>
              </w:rPr>
            </w:pPr>
          </w:p>
        </w:tc>
        <w:tc>
          <w:tcPr>
            <w:tcW w:w="3780" w:type="dxa"/>
            <w:tcBorders>
              <w:top w:val="single" w:sz="4" w:space="0" w:color="FFFFFF" w:themeColor="background1"/>
            </w:tcBorders>
          </w:tcPr>
          <w:p w14:paraId="111C1772" w14:textId="77777777" w:rsidR="006A7F84" w:rsidRPr="005B1447" w:rsidRDefault="006A7F84" w:rsidP="00FF740B">
            <w:pPr>
              <w:pStyle w:val="CommentText"/>
              <w:spacing w:before="0" w:after="0"/>
              <w:contextualSpacing/>
              <w:jc w:val="both"/>
              <w:rPr>
                <w:rFonts w:ascii="Times New Roman" w:hAnsi="Times New Roman" w:cs="Times New Roman"/>
                <w:sz w:val="22"/>
                <w:szCs w:val="22"/>
              </w:rPr>
            </w:pPr>
          </w:p>
        </w:tc>
        <w:tc>
          <w:tcPr>
            <w:tcW w:w="2610" w:type="dxa"/>
            <w:tcBorders>
              <w:top w:val="single" w:sz="4" w:space="0" w:color="FFFFFF" w:themeColor="background1"/>
            </w:tcBorders>
          </w:tcPr>
          <w:p w14:paraId="7DBC2995" w14:textId="77777777" w:rsidR="006A7F84" w:rsidRPr="005B1447" w:rsidRDefault="006A7F84" w:rsidP="00FF740B">
            <w:pPr>
              <w:contextualSpacing/>
              <w:jc w:val="both"/>
              <w:rPr>
                <w:rFonts w:ascii="Times New Roman" w:hAnsi="Times New Roman" w:cs="Times New Roman"/>
                <w:sz w:val="22"/>
              </w:rPr>
            </w:pPr>
          </w:p>
        </w:tc>
      </w:tr>
      <w:tr w:rsidR="006A7F84" w:rsidRPr="005B1447" w14:paraId="0F7EF77D" w14:textId="77777777" w:rsidTr="00BE0249">
        <w:trPr>
          <w:trHeight w:val="278"/>
        </w:trPr>
        <w:tc>
          <w:tcPr>
            <w:tcW w:w="901" w:type="dxa"/>
          </w:tcPr>
          <w:p w14:paraId="6D0F7EBA" w14:textId="77777777" w:rsidR="006A7F84" w:rsidRPr="005B1447" w:rsidRDefault="006A7F84" w:rsidP="00FF740B">
            <w:pPr>
              <w:contextualSpacing/>
              <w:jc w:val="both"/>
              <w:rPr>
                <w:rFonts w:ascii="Times New Roman" w:hAnsi="Times New Roman" w:cs="Times New Roman"/>
                <w:sz w:val="22"/>
              </w:rPr>
            </w:pPr>
          </w:p>
        </w:tc>
        <w:tc>
          <w:tcPr>
            <w:tcW w:w="644" w:type="dxa"/>
          </w:tcPr>
          <w:p w14:paraId="067D9E35" w14:textId="77777777" w:rsidR="006A7F84" w:rsidRPr="005B1447" w:rsidRDefault="006A7F84" w:rsidP="00FF740B">
            <w:pPr>
              <w:contextualSpacing/>
              <w:jc w:val="both"/>
              <w:rPr>
                <w:rFonts w:ascii="Times New Roman" w:hAnsi="Times New Roman" w:cs="Times New Roman"/>
                <w:sz w:val="22"/>
              </w:rPr>
            </w:pPr>
          </w:p>
        </w:tc>
        <w:tc>
          <w:tcPr>
            <w:tcW w:w="1605" w:type="dxa"/>
          </w:tcPr>
          <w:p w14:paraId="1C2B1BD1" w14:textId="77777777" w:rsidR="006A7F84" w:rsidRPr="005B1447" w:rsidRDefault="006A7F84" w:rsidP="00FF740B">
            <w:pPr>
              <w:contextualSpacing/>
              <w:jc w:val="both"/>
              <w:rPr>
                <w:rFonts w:ascii="Times New Roman" w:hAnsi="Times New Roman" w:cs="Times New Roman"/>
                <w:sz w:val="22"/>
              </w:rPr>
            </w:pPr>
          </w:p>
        </w:tc>
        <w:tc>
          <w:tcPr>
            <w:tcW w:w="3780" w:type="dxa"/>
          </w:tcPr>
          <w:p w14:paraId="3CD6DC1F" w14:textId="77777777" w:rsidR="006A7F84" w:rsidRPr="005B1447" w:rsidRDefault="006A7F84" w:rsidP="00FF740B">
            <w:pPr>
              <w:pStyle w:val="CommentText"/>
              <w:spacing w:before="0" w:after="0"/>
              <w:contextualSpacing/>
              <w:jc w:val="both"/>
              <w:rPr>
                <w:rFonts w:ascii="Times New Roman" w:hAnsi="Times New Roman" w:cs="Times New Roman"/>
                <w:sz w:val="22"/>
                <w:szCs w:val="22"/>
              </w:rPr>
            </w:pPr>
          </w:p>
        </w:tc>
        <w:tc>
          <w:tcPr>
            <w:tcW w:w="2610" w:type="dxa"/>
          </w:tcPr>
          <w:p w14:paraId="19C757C6" w14:textId="77777777" w:rsidR="006A7F84" w:rsidRPr="005B1447" w:rsidRDefault="006A7F84" w:rsidP="00FF740B">
            <w:pPr>
              <w:contextualSpacing/>
              <w:jc w:val="both"/>
              <w:rPr>
                <w:rFonts w:ascii="Times New Roman" w:hAnsi="Times New Roman" w:cs="Times New Roman"/>
                <w:sz w:val="22"/>
              </w:rPr>
            </w:pPr>
          </w:p>
        </w:tc>
      </w:tr>
      <w:tr w:rsidR="006A7F84" w:rsidRPr="005B1447" w14:paraId="128CB662" w14:textId="77777777" w:rsidTr="00BE0249">
        <w:trPr>
          <w:trHeight w:val="248"/>
        </w:trPr>
        <w:tc>
          <w:tcPr>
            <w:tcW w:w="901" w:type="dxa"/>
          </w:tcPr>
          <w:p w14:paraId="14E91E80" w14:textId="77777777" w:rsidR="006A7F84" w:rsidRPr="005B1447" w:rsidRDefault="006A7F84" w:rsidP="00FF740B">
            <w:pPr>
              <w:contextualSpacing/>
              <w:jc w:val="both"/>
              <w:rPr>
                <w:rFonts w:ascii="Times New Roman" w:hAnsi="Times New Roman" w:cs="Times New Roman"/>
                <w:sz w:val="22"/>
              </w:rPr>
            </w:pPr>
          </w:p>
        </w:tc>
        <w:tc>
          <w:tcPr>
            <w:tcW w:w="644" w:type="dxa"/>
          </w:tcPr>
          <w:p w14:paraId="4E43CECB" w14:textId="77777777" w:rsidR="006A7F84" w:rsidRPr="005B1447" w:rsidRDefault="006A7F84" w:rsidP="00FF740B">
            <w:pPr>
              <w:contextualSpacing/>
              <w:jc w:val="both"/>
              <w:rPr>
                <w:rFonts w:ascii="Times New Roman" w:hAnsi="Times New Roman" w:cs="Times New Roman"/>
                <w:sz w:val="22"/>
              </w:rPr>
            </w:pPr>
          </w:p>
        </w:tc>
        <w:tc>
          <w:tcPr>
            <w:tcW w:w="1605" w:type="dxa"/>
          </w:tcPr>
          <w:p w14:paraId="1A6127BA" w14:textId="77777777" w:rsidR="006A7F84" w:rsidRPr="005B1447" w:rsidRDefault="006A7F84" w:rsidP="00FF740B">
            <w:pPr>
              <w:contextualSpacing/>
              <w:jc w:val="both"/>
              <w:rPr>
                <w:rFonts w:ascii="Times New Roman" w:hAnsi="Times New Roman" w:cs="Times New Roman"/>
                <w:sz w:val="22"/>
              </w:rPr>
            </w:pPr>
          </w:p>
        </w:tc>
        <w:tc>
          <w:tcPr>
            <w:tcW w:w="3780" w:type="dxa"/>
          </w:tcPr>
          <w:p w14:paraId="1C3DC637" w14:textId="77777777" w:rsidR="006A7F84" w:rsidRPr="005B1447" w:rsidRDefault="006A7F84" w:rsidP="00FF740B">
            <w:pPr>
              <w:contextualSpacing/>
              <w:jc w:val="both"/>
              <w:rPr>
                <w:rFonts w:ascii="Times New Roman" w:hAnsi="Times New Roman" w:cs="Times New Roman"/>
                <w:sz w:val="22"/>
              </w:rPr>
            </w:pPr>
          </w:p>
        </w:tc>
        <w:tc>
          <w:tcPr>
            <w:tcW w:w="2610" w:type="dxa"/>
          </w:tcPr>
          <w:p w14:paraId="08E9F5F0" w14:textId="77777777" w:rsidR="006A7F84" w:rsidRPr="005B1447" w:rsidRDefault="006A7F84" w:rsidP="00FF740B">
            <w:pPr>
              <w:contextualSpacing/>
              <w:jc w:val="both"/>
              <w:rPr>
                <w:rFonts w:ascii="Times New Roman" w:hAnsi="Times New Roman" w:cs="Times New Roman"/>
                <w:sz w:val="22"/>
              </w:rPr>
            </w:pPr>
          </w:p>
        </w:tc>
      </w:tr>
      <w:tr w:rsidR="006A7F84" w:rsidRPr="005B1447" w14:paraId="2EF341F0" w14:textId="77777777" w:rsidTr="00BE0249">
        <w:trPr>
          <w:trHeight w:val="248"/>
        </w:trPr>
        <w:tc>
          <w:tcPr>
            <w:tcW w:w="901" w:type="dxa"/>
          </w:tcPr>
          <w:p w14:paraId="3B3D77F0" w14:textId="77777777" w:rsidR="006A7F84" w:rsidRPr="005B1447" w:rsidRDefault="006A7F84" w:rsidP="00FF740B">
            <w:pPr>
              <w:contextualSpacing/>
              <w:jc w:val="both"/>
              <w:rPr>
                <w:rFonts w:ascii="Times New Roman" w:hAnsi="Times New Roman" w:cs="Times New Roman"/>
                <w:sz w:val="22"/>
              </w:rPr>
            </w:pPr>
          </w:p>
        </w:tc>
        <w:tc>
          <w:tcPr>
            <w:tcW w:w="644" w:type="dxa"/>
          </w:tcPr>
          <w:p w14:paraId="402EFDB7" w14:textId="77777777" w:rsidR="006A7F84" w:rsidRPr="005B1447" w:rsidRDefault="006A7F84" w:rsidP="00FF740B">
            <w:pPr>
              <w:contextualSpacing/>
              <w:jc w:val="both"/>
              <w:rPr>
                <w:rFonts w:ascii="Times New Roman" w:hAnsi="Times New Roman" w:cs="Times New Roman"/>
                <w:sz w:val="22"/>
              </w:rPr>
            </w:pPr>
          </w:p>
        </w:tc>
        <w:tc>
          <w:tcPr>
            <w:tcW w:w="1605" w:type="dxa"/>
          </w:tcPr>
          <w:p w14:paraId="65C832EA" w14:textId="77777777" w:rsidR="006A7F84" w:rsidRPr="005B1447" w:rsidRDefault="006A7F84" w:rsidP="00FF740B">
            <w:pPr>
              <w:contextualSpacing/>
              <w:jc w:val="both"/>
              <w:rPr>
                <w:rFonts w:ascii="Times New Roman" w:hAnsi="Times New Roman" w:cs="Times New Roman"/>
                <w:sz w:val="22"/>
              </w:rPr>
            </w:pPr>
          </w:p>
        </w:tc>
        <w:tc>
          <w:tcPr>
            <w:tcW w:w="3780" w:type="dxa"/>
          </w:tcPr>
          <w:p w14:paraId="4C562841" w14:textId="77777777" w:rsidR="006A7F84" w:rsidRPr="005B1447" w:rsidRDefault="006A7F84" w:rsidP="00FF740B">
            <w:pPr>
              <w:contextualSpacing/>
              <w:jc w:val="both"/>
              <w:rPr>
                <w:rFonts w:ascii="Times New Roman" w:hAnsi="Times New Roman" w:cs="Times New Roman"/>
                <w:sz w:val="22"/>
              </w:rPr>
            </w:pPr>
          </w:p>
        </w:tc>
        <w:tc>
          <w:tcPr>
            <w:tcW w:w="2610" w:type="dxa"/>
          </w:tcPr>
          <w:p w14:paraId="20531903" w14:textId="77777777" w:rsidR="006A7F84" w:rsidRPr="005B1447" w:rsidRDefault="006A7F84" w:rsidP="00FF740B">
            <w:pPr>
              <w:contextualSpacing/>
              <w:jc w:val="both"/>
              <w:rPr>
                <w:rFonts w:ascii="Times New Roman" w:hAnsi="Times New Roman" w:cs="Times New Roman"/>
                <w:sz w:val="22"/>
              </w:rPr>
            </w:pPr>
          </w:p>
        </w:tc>
      </w:tr>
      <w:tr w:rsidR="006A7F84" w:rsidRPr="005B1447" w14:paraId="3E327689" w14:textId="77777777" w:rsidTr="00BE0249">
        <w:trPr>
          <w:trHeight w:val="261"/>
        </w:trPr>
        <w:tc>
          <w:tcPr>
            <w:tcW w:w="901" w:type="dxa"/>
          </w:tcPr>
          <w:p w14:paraId="4535505B" w14:textId="77777777" w:rsidR="006A7F84" w:rsidRPr="005B1447" w:rsidRDefault="006A7F84" w:rsidP="00FF740B">
            <w:pPr>
              <w:contextualSpacing/>
              <w:jc w:val="both"/>
              <w:rPr>
                <w:rFonts w:ascii="Times New Roman" w:hAnsi="Times New Roman" w:cs="Times New Roman"/>
                <w:sz w:val="22"/>
              </w:rPr>
            </w:pPr>
          </w:p>
        </w:tc>
        <w:tc>
          <w:tcPr>
            <w:tcW w:w="644" w:type="dxa"/>
          </w:tcPr>
          <w:p w14:paraId="2958876E" w14:textId="77777777" w:rsidR="006A7F84" w:rsidRPr="005B1447" w:rsidRDefault="006A7F84" w:rsidP="00FF740B">
            <w:pPr>
              <w:contextualSpacing/>
              <w:jc w:val="both"/>
              <w:rPr>
                <w:rFonts w:ascii="Times New Roman" w:hAnsi="Times New Roman" w:cs="Times New Roman"/>
                <w:sz w:val="22"/>
              </w:rPr>
            </w:pPr>
          </w:p>
        </w:tc>
        <w:tc>
          <w:tcPr>
            <w:tcW w:w="1605" w:type="dxa"/>
          </w:tcPr>
          <w:p w14:paraId="44504EAB" w14:textId="77777777" w:rsidR="006A7F84" w:rsidRPr="005B1447" w:rsidRDefault="006A7F84" w:rsidP="00FF740B">
            <w:pPr>
              <w:contextualSpacing/>
              <w:jc w:val="both"/>
              <w:rPr>
                <w:rFonts w:ascii="Times New Roman" w:hAnsi="Times New Roman" w:cs="Times New Roman"/>
                <w:sz w:val="22"/>
              </w:rPr>
            </w:pPr>
          </w:p>
        </w:tc>
        <w:tc>
          <w:tcPr>
            <w:tcW w:w="3780" w:type="dxa"/>
          </w:tcPr>
          <w:p w14:paraId="57E6C971" w14:textId="77777777" w:rsidR="006A7F84" w:rsidRPr="005B1447" w:rsidRDefault="006A7F84" w:rsidP="00FF740B">
            <w:pPr>
              <w:contextualSpacing/>
              <w:jc w:val="both"/>
              <w:rPr>
                <w:rFonts w:ascii="Times New Roman" w:hAnsi="Times New Roman" w:cs="Times New Roman"/>
                <w:sz w:val="22"/>
              </w:rPr>
            </w:pPr>
          </w:p>
        </w:tc>
        <w:tc>
          <w:tcPr>
            <w:tcW w:w="2610" w:type="dxa"/>
          </w:tcPr>
          <w:p w14:paraId="4BCACD4A" w14:textId="77777777" w:rsidR="006A7F84" w:rsidRPr="005B1447" w:rsidRDefault="006A7F84" w:rsidP="00FF740B">
            <w:pPr>
              <w:contextualSpacing/>
              <w:jc w:val="both"/>
              <w:rPr>
                <w:rFonts w:ascii="Times New Roman" w:hAnsi="Times New Roman" w:cs="Times New Roman"/>
                <w:sz w:val="22"/>
              </w:rPr>
            </w:pPr>
          </w:p>
        </w:tc>
      </w:tr>
      <w:tr w:rsidR="006A7F84" w:rsidRPr="005B1447" w14:paraId="44A4C577" w14:textId="77777777" w:rsidTr="00BE0249">
        <w:trPr>
          <w:trHeight w:val="261"/>
        </w:trPr>
        <w:tc>
          <w:tcPr>
            <w:tcW w:w="901" w:type="dxa"/>
          </w:tcPr>
          <w:p w14:paraId="30FA39C4" w14:textId="77777777" w:rsidR="006A7F84" w:rsidRPr="005B1447" w:rsidRDefault="006A7F84" w:rsidP="00FF740B">
            <w:pPr>
              <w:contextualSpacing/>
              <w:jc w:val="both"/>
              <w:rPr>
                <w:rFonts w:ascii="Times New Roman" w:hAnsi="Times New Roman" w:cs="Times New Roman"/>
                <w:sz w:val="22"/>
              </w:rPr>
            </w:pPr>
          </w:p>
        </w:tc>
        <w:tc>
          <w:tcPr>
            <w:tcW w:w="644" w:type="dxa"/>
          </w:tcPr>
          <w:p w14:paraId="0A86DF6F" w14:textId="77777777" w:rsidR="006A7F84" w:rsidRPr="005B1447" w:rsidRDefault="006A7F84" w:rsidP="00FF740B">
            <w:pPr>
              <w:contextualSpacing/>
              <w:jc w:val="both"/>
              <w:rPr>
                <w:rFonts w:ascii="Times New Roman" w:hAnsi="Times New Roman" w:cs="Times New Roman"/>
                <w:sz w:val="22"/>
              </w:rPr>
            </w:pPr>
          </w:p>
        </w:tc>
        <w:tc>
          <w:tcPr>
            <w:tcW w:w="1605" w:type="dxa"/>
          </w:tcPr>
          <w:p w14:paraId="733666E2" w14:textId="77777777" w:rsidR="006A7F84" w:rsidRPr="005B1447" w:rsidRDefault="006A7F84" w:rsidP="00FF740B">
            <w:pPr>
              <w:contextualSpacing/>
              <w:jc w:val="both"/>
              <w:rPr>
                <w:rFonts w:ascii="Times New Roman" w:hAnsi="Times New Roman" w:cs="Times New Roman"/>
                <w:sz w:val="22"/>
              </w:rPr>
            </w:pPr>
          </w:p>
        </w:tc>
        <w:tc>
          <w:tcPr>
            <w:tcW w:w="3780" w:type="dxa"/>
          </w:tcPr>
          <w:p w14:paraId="0915E9D6" w14:textId="77777777" w:rsidR="006A7F84" w:rsidRPr="005B1447" w:rsidRDefault="006A7F84" w:rsidP="00FF740B">
            <w:pPr>
              <w:pStyle w:val="CommentText"/>
              <w:spacing w:before="0" w:after="0"/>
              <w:contextualSpacing/>
              <w:jc w:val="both"/>
              <w:rPr>
                <w:rFonts w:ascii="Times New Roman" w:hAnsi="Times New Roman" w:cs="Times New Roman"/>
                <w:sz w:val="22"/>
                <w:szCs w:val="22"/>
              </w:rPr>
            </w:pPr>
          </w:p>
        </w:tc>
        <w:tc>
          <w:tcPr>
            <w:tcW w:w="2610" w:type="dxa"/>
          </w:tcPr>
          <w:p w14:paraId="28B8626D" w14:textId="77777777" w:rsidR="006A7F84" w:rsidRPr="005B1447" w:rsidRDefault="006A7F84" w:rsidP="00FF740B">
            <w:pPr>
              <w:contextualSpacing/>
              <w:jc w:val="both"/>
              <w:rPr>
                <w:rFonts w:ascii="Times New Roman" w:hAnsi="Times New Roman" w:cs="Times New Roman"/>
                <w:sz w:val="22"/>
              </w:rPr>
            </w:pPr>
          </w:p>
        </w:tc>
      </w:tr>
      <w:tr w:rsidR="006A7F84" w:rsidRPr="005B1447" w14:paraId="5680A0DB" w14:textId="77777777" w:rsidTr="00BE0249">
        <w:trPr>
          <w:trHeight w:val="261"/>
        </w:trPr>
        <w:tc>
          <w:tcPr>
            <w:tcW w:w="901" w:type="dxa"/>
          </w:tcPr>
          <w:p w14:paraId="00384638" w14:textId="77777777" w:rsidR="006A7F84" w:rsidRPr="005B1447" w:rsidRDefault="006A7F84" w:rsidP="00FF740B">
            <w:pPr>
              <w:contextualSpacing/>
              <w:jc w:val="both"/>
              <w:rPr>
                <w:rFonts w:ascii="Times New Roman" w:hAnsi="Times New Roman" w:cs="Times New Roman"/>
                <w:sz w:val="22"/>
              </w:rPr>
            </w:pPr>
          </w:p>
        </w:tc>
        <w:tc>
          <w:tcPr>
            <w:tcW w:w="644" w:type="dxa"/>
          </w:tcPr>
          <w:p w14:paraId="09EA799C" w14:textId="77777777" w:rsidR="006A7F84" w:rsidRPr="005B1447" w:rsidRDefault="006A7F84" w:rsidP="00FF740B">
            <w:pPr>
              <w:contextualSpacing/>
              <w:jc w:val="both"/>
              <w:rPr>
                <w:rFonts w:ascii="Times New Roman" w:hAnsi="Times New Roman" w:cs="Times New Roman"/>
                <w:sz w:val="22"/>
              </w:rPr>
            </w:pPr>
          </w:p>
        </w:tc>
        <w:tc>
          <w:tcPr>
            <w:tcW w:w="1605" w:type="dxa"/>
          </w:tcPr>
          <w:p w14:paraId="0348100C" w14:textId="77777777" w:rsidR="006A7F84" w:rsidRPr="005B1447" w:rsidRDefault="006A7F84" w:rsidP="00FF740B">
            <w:pPr>
              <w:contextualSpacing/>
              <w:jc w:val="both"/>
              <w:rPr>
                <w:rFonts w:ascii="Times New Roman" w:hAnsi="Times New Roman" w:cs="Times New Roman"/>
                <w:sz w:val="22"/>
              </w:rPr>
            </w:pPr>
          </w:p>
        </w:tc>
        <w:tc>
          <w:tcPr>
            <w:tcW w:w="3780" w:type="dxa"/>
          </w:tcPr>
          <w:p w14:paraId="7E9C4AF4" w14:textId="77777777" w:rsidR="006A7F84" w:rsidRPr="005B1447" w:rsidRDefault="006A7F84" w:rsidP="00FF740B">
            <w:pPr>
              <w:pStyle w:val="CommentText"/>
              <w:spacing w:before="0" w:after="0"/>
              <w:contextualSpacing/>
              <w:jc w:val="both"/>
              <w:rPr>
                <w:rFonts w:ascii="Times New Roman" w:hAnsi="Times New Roman" w:cs="Times New Roman"/>
                <w:sz w:val="22"/>
                <w:szCs w:val="22"/>
              </w:rPr>
            </w:pPr>
          </w:p>
        </w:tc>
        <w:tc>
          <w:tcPr>
            <w:tcW w:w="2610" w:type="dxa"/>
          </w:tcPr>
          <w:p w14:paraId="4CF462D7" w14:textId="77777777" w:rsidR="006A7F84" w:rsidRPr="005B1447" w:rsidRDefault="006A7F84" w:rsidP="00FF740B">
            <w:pPr>
              <w:contextualSpacing/>
              <w:jc w:val="both"/>
              <w:rPr>
                <w:rFonts w:ascii="Times New Roman" w:hAnsi="Times New Roman" w:cs="Times New Roman"/>
                <w:sz w:val="22"/>
              </w:rPr>
            </w:pPr>
          </w:p>
        </w:tc>
      </w:tr>
      <w:tr w:rsidR="006A7F84" w:rsidRPr="005B1447" w14:paraId="3245D451" w14:textId="77777777" w:rsidTr="00BE0249">
        <w:trPr>
          <w:trHeight w:val="248"/>
        </w:trPr>
        <w:tc>
          <w:tcPr>
            <w:tcW w:w="901" w:type="dxa"/>
          </w:tcPr>
          <w:p w14:paraId="1FA7C7BA" w14:textId="77777777" w:rsidR="006A7F84" w:rsidRPr="005B1447" w:rsidRDefault="006A7F84" w:rsidP="00FF740B">
            <w:pPr>
              <w:contextualSpacing/>
              <w:jc w:val="both"/>
              <w:rPr>
                <w:rFonts w:ascii="Times New Roman" w:hAnsi="Times New Roman" w:cs="Times New Roman"/>
                <w:sz w:val="22"/>
              </w:rPr>
            </w:pPr>
          </w:p>
        </w:tc>
        <w:tc>
          <w:tcPr>
            <w:tcW w:w="644" w:type="dxa"/>
          </w:tcPr>
          <w:p w14:paraId="02A60011" w14:textId="77777777" w:rsidR="006A7F84" w:rsidRPr="005B1447" w:rsidRDefault="006A7F84" w:rsidP="00FF740B">
            <w:pPr>
              <w:contextualSpacing/>
              <w:jc w:val="both"/>
              <w:rPr>
                <w:rFonts w:ascii="Times New Roman" w:hAnsi="Times New Roman" w:cs="Times New Roman"/>
                <w:sz w:val="22"/>
              </w:rPr>
            </w:pPr>
          </w:p>
        </w:tc>
        <w:tc>
          <w:tcPr>
            <w:tcW w:w="1605" w:type="dxa"/>
          </w:tcPr>
          <w:p w14:paraId="355D4951" w14:textId="77777777" w:rsidR="006A7F84" w:rsidRPr="005B1447" w:rsidRDefault="006A7F84" w:rsidP="00FF740B">
            <w:pPr>
              <w:contextualSpacing/>
              <w:jc w:val="both"/>
              <w:rPr>
                <w:rFonts w:ascii="Times New Roman" w:hAnsi="Times New Roman" w:cs="Times New Roman"/>
                <w:sz w:val="22"/>
              </w:rPr>
            </w:pPr>
          </w:p>
        </w:tc>
        <w:tc>
          <w:tcPr>
            <w:tcW w:w="3780" w:type="dxa"/>
          </w:tcPr>
          <w:p w14:paraId="56D28AA8" w14:textId="77777777" w:rsidR="006A7F84" w:rsidRPr="005B1447" w:rsidRDefault="006A7F84" w:rsidP="00FF740B">
            <w:pPr>
              <w:contextualSpacing/>
              <w:jc w:val="both"/>
              <w:rPr>
                <w:rFonts w:ascii="Times New Roman" w:hAnsi="Times New Roman" w:cs="Times New Roman"/>
                <w:sz w:val="22"/>
              </w:rPr>
            </w:pPr>
          </w:p>
        </w:tc>
        <w:tc>
          <w:tcPr>
            <w:tcW w:w="2610" w:type="dxa"/>
          </w:tcPr>
          <w:p w14:paraId="661E44E4" w14:textId="77777777" w:rsidR="006A7F84" w:rsidRPr="005B1447" w:rsidRDefault="006A7F84" w:rsidP="00FF740B">
            <w:pPr>
              <w:contextualSpacing/>
              <w:jc w:val="both"/>
              <w:rPr>
                <w:rFonts w:ascii="Times New Roman" w:hAnsi="Times New Roman" w:cs="Times New Roman"/>
                <w:sz w:val="22"/>
              </w:rPr>
            </w:pPr>
          </w:p>
        </w:tc>
      </w:tr>
      <w:tr w:rsidR="006A7F84" w:rsidRPr="005B1447" w14:paraId="586CF9F0" w14:textId="77777777" w:rsidTr="00BE0249">
        <w:trPr>
          <w:trHeight w:val="248"/>
        </w:trPr>
        <w:tc>
          <w:tcPr>
            <w:tcW w:w="901" w:type="dxa"/>
          </w:tcPr>
          <w:p w14:paraId="3BEEFA12" w14:textId="77777777" w:rsidR="006A7F84" w:rsidRPr="005B1447" w:rsidRDefault="006A7F84" w:rsidP="00FF740B">
            <w:pPr>
              <w:contextualSpacing/>
              <w:jc w:val="both"/>
              <w:rPr>
                <w:rFonts w:ascii="Times New Roman" w:hAnsi="Times New Roman" w:cs="Times New Roman"/>
                <w:sz w:val="22"/>
              </w:rPr>
            </w:pPr>
          </w:p>
        </w:tc>
        <w:tc>
          <w:tcPr>
            <w:tcW w:w="644" w:type="dxa"/>
          </w:tcPr>
          <w:p w14:paraId="59FC6BCA" w14:textId="77777777" w:rsidR="006A7F84" w:rsidRPr="005B1447" w:rsidRDefault="006A7F84" w:rsidP="00FF740B">
            <w:pPr>
              <w:contextualSpacing/>
              <w:jc w:val="both"/>
              <w:rPr>
                <w:rFonts w:ascii="Times New Roman" w:hAnsi="Times New Roman" w:cs="Times New Roman"/>
                <w:sz w:val="22"/>
              </w:rPr>
            </w:pPr>
          </w:p>
        </w:tc>
        <w:tc>
          <w:tcPr>
            <w:tcW w:w="1605" w:type="dxa"/>
          </w:tcPr>
          <w:p w14:paraId="43C009C3" w14:textId="77777777" w:rsidR="006A7F84" w:rsidRPr="005B1447" w:rsidRDefault="006A7F84" w:rsidP="00FF740B">
            <w:pPr>
              <w:contextualSpacing/>
              <w:jc w:val="both"/>
              <w:rPr>
                <w:rFonts w:ascii="Times New Roman" w:hAnsi="Times New Roman" w:cs="Times New Roman"/>
                <w:sz w:val="22"/>
              </w:rPr>
            </w:pPr>
          </w:p>
        </w:tc>
        <w:tc>
          <w:tcPr>
            <w:tcW w:w="3780" w:type="dxa"/>
          </w:tcPr>
          <w:p w14:paraId="39434E77" w14:textId="77777777" w:rsidR="006A7F84" w:rsidRPr="005B1447" w:rsidRDefault="006A7F84" w:rsidP="00FF740B">
            <w:pPr>
              <w:contextualSpacing/>
              <w:jc w:val="both"/>
              <w:rPr>
                <w:rFonts w:ascii="Times New Roman" w:hAnsi="Times New Roman" w:cs="Times New Roman"/>
                <w:sz w:val="22"/>
              </w:rPr>
            </w:pPr>
          </w:p>
        </w:tc>
        <w:tc>
          <w:tcPr>
            <w:tcW w:w="2610" w:type="dxa"/>
          </w:tcPr>
          <w:p w14:paraId="6625EFCA" w14:textId="77777777" w:rsidR="006A7F84" w:rsidRPr="005B1447" w:rsidRDefault="006A7F84" w:rsidP="00FF740B">
            <w:pPr>
              <w:contextualSpacing/>
              <w:jc w:val="both"/>
              <w:rPr>
                <w:rFonts w:ascii="Times New Roman" w:hAnsi="Times New Roman" w:cs="Times New Roman"/>
                <w:sz w:val="22"/>
              </w:rPr>
            </w:pPr>
          </w:p>
        </w:tc>
      </w:tr>
      <w:tr w:rsidR="006A7F84" w:rsidRPr="005B1447" w14:paraId="1C3B4FB9" w14:textId="77777777" w:rsidTr="00BE0249">
        <w:trPr>
          <w:trHeight w:val="261"/>
        </w:trPr>
        <w:tc>
          <w:tcPr>
            <w:tcW w:w="901" w:type="dxa"/>
          </w:tcPr>
          <w:p w14:paraId="67BD590E" w14:textId="77777777" w:rsidR="006A7F84" w:rsidRPr="005B1447" w:rsidRDefault="006A7F84" w:rsidP="00FF740B">
            <w:pPr>
              <w:contextualSpacing/>
              <w:jc w:val="both"/>
              <w:rPr>
                <w:rFonts w:ascii="Times New Roman" w:hAnsi="Times New Roman" w:cs="Times New Roman"/>
                <w:sz w:val="22"/>
              </w:rPr>
            </w:pPr>
          </w:p>
        </w:tc>
        <w:tc>
          <w:tcPr>
            <w:tcW w:w="644" w:type="dxa"/>
          </w:tcPr>
          <w:p w14:paraId="660E6B5D" w14:textId="77777777" w:rsidR="006A7F84" w:rsidRPr="005B1447" w:rsidRDefault="006A7F84" w:rsidP="00FF740B">
            <w:pPr>
              <w:contextualSpacing/>
              <w:jc w:val="both"/>
              <w:rPr>
                <w:rFonts w:ascii="Times New Roman" w:hAnsi="Times New Roman" w:cs="Times New Roman"/>
                <w:sz w:val="22"/>
              </w:rPr>
            </w:pPr>
          </w:p>
        </w:tc>
        <w:tc>
          <w:tcPr>
            <w:tcW w:w="1605" w:type="dxa"/>
          </w:tcPr>
          <w:p w14:paraId="5239C399" w14:textId="77777777" w:rsidR="006A7F84" w:rsidRPr="005B1447" w:rsidRDefault="006A7F84" w:rsidP="00FF740B">
            <w:pPr>
              <w:contextualSpacing/>
              <w:jc w:val="both"/>
              <w:rPr>
                <w:rFonts w:ascii="Times New Roman" w:hAnsi="Times New Roman" w:cs="Times New Roman"/>
                <w:sz w:val="22"/>
              </w:rPr>
            </w:pPr>
          </w:p>
        </w:tc>
        <w:tc>
          <w:tcPr>
            <w:tcW w:w="3780" w:type="dxa"/>
          </w:tcPr>
          <w:p w14:paraId="0D11A53E" w14:textId="77777777" w:rsidR="006A7F84" w:rsidRPr="005B1447" w:rsidRDefault="006A7F84" w:rsidP="00FF740B">
            <w:pPr>
              <w:contextualSpacing/>
              <w:jc w:val="both"/>
              <w:rPr>
                <w:rFonts w:ascii="Times New Roman" w:hAnsi="Times New Roman" w:cs="Times New Roman"/>
                <w:sz w:val="22"/>
              </w:rPr>
            </w:pPr>
          </w:p>
        </w:tc>
        <w:tc>
          <w:tcPr>
            <w:tcW w:w="2610" w:type="dxa"/>
          </w:tcPr>
          <w:p w14:paraId="78FCFB22" w14:textId="77777777" w:rsidR="006A7F84" w:rsidRPr="005B1447" w:rsidRDefault="006A7F84" w:rsidP="00FF740B">
            <w:pPr>
              <w:contextualSpacing/>
              <w:jc w:val="both"/>
              <w:rPr>
                <w:rFonts w:ascii="Times New Roman" w:hAnsi="Times New Roman" w:cs="Times New Roman"/>
                <w:sz w:val="22"/>
              </w:rPr>
            </w:pPr>
          </w:p>
        </w:tc>
      </w:tr>
    </w:tbl>
    <w:p w14:paraId="2A6E362A"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6120A772" w14:textId="77777777" w:rsidR="006A7F84" w:rsidRPr="005B1447" w:rsidRDefault="006A7F84" w:rsidP="00FF740B">
      <w:pPr>
        <w:spacing w:after="0" w:line="240" w:lineRule="auto"/>
        <w:contextualSpacing/>
        <w:rPr>
          <w:rFonts w:ascii="Times New Roman" w:eastAsia="Times New Roman" w:hAnsi="Times New Roman" w:cs="Times New Roman"/>
          <w:b/>
          <w:color w:val="000000"/>
          <w:sz w:val="22"/>
        </w:rPr>
      </w:pPr>
      <w:r w:rsidRPr="005B1447">
        <w:rPr>
          <w:rFonts w:ascii="Times New Roman" w:hAnsi="Times New Roman" w:cs="Times New Roman"/>
          <w:sz w:val="22"/>
        </w:rPr>
        <w:br w:type="page"/>
      </w:r>
    </w:p>
    <w:p w14:paraId="3CC4B77A" w14:textId="77777777" w:rsidR="006A7F84" w:rsidRPr="00D2727C" w:rsidRDefault="00E55FB2" w:rsidP="00FF740B">
      <w:pPr>
        <w:pStyle w:val="Heading2"/>
        <w:spacing w:before="0" w:line="240" w:lineRule="auto"/>
        <w:contextualSpacing/>
        <w:rPr>
          <w:rFonts w:ascii="Times New Roman" w:eastAsia="Times New Roman" w:hAnsi="Times New Roman" w:cs="Times New Roman"/>
          <w:b/>
          <w:color w:val="000000"/>
          <w:sz w:val="24"/>
          <w:szCs w:val="24"/>
        </w:rPr>
      </w:pPr>
      <w:bookmarkStart w:id="85" w:name="_Toc528613078"/>
      <w:proofErr w:type="gramStart"/>
      <w:r>
        <w:rPr>
          <w:rFonts w:ascii="Times New Roman" w:eastAsia="Times New Roman" w:hAnsi="Times New Roman" w:cs="Times New Roman"/>
          <w:b/>
          <w:color w:val="000000"/>
          <w:sz w:val="24"/>
          <w:szCs w:val="24"/>
        </w:rPr>
        <w:lastRenderedPageBreak/>
        <w:t xml:space="preserve">5.2 </w:t>
      </w:r>
      <w:r w:rsidR="00D2727C">
        <w:rPr>
          <w:rFonts w:ascii="Times New Roman" w:eastAsia="Times New Roman" w:hAnsi="Times New Roman" w:cs="Times New Roman"/>
          <w:b/>
          <w:color w:val="000000"/>
          <w:sz w:val="24"/>
          <w:szCs w:val="24"/>
        </w:rPr>
        <w:t xml:space="preserve"> </w:t>
      </w:r>
      <w:r w:rsidR="006A7F84" w:rsidRPr="00D2727C">
        <w:rPr>
          <w:rFonts w:ascii="Times New Roman" w:eastAsia="Times New Roman" w:hAnsi="Times New Roman" w:cs="Times New Roman"/>
          <w:b/>
          <w:color w:val="000000"/>
          <w:sz w:val="24"/>
          <w:szCs w:val="24"/>
        </w:rPr>
        <w:t>Itinerary</w:t>
      </w:r>
      <w:bookmarkEnd w:id="85"/>
      <w:proofErr w:type="gramEnd"/>
    </w:p>
    <w:p w14:paraId="61BF8ED9"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tbl>
      <w:tblPr>
        <w:tblStyle w:val="9"/>
        <w:tblW w:w="0" w:type="auto"/>
        <w:tblLook w:val="0400" w:firstRow="0" w:lastRow="0" w:firstColumn="0" w:lastColumn="0" w:noHBand="0" w:noVBand="1"/>
      </w:tblPr>
      <w:tblGrid>
        <w:gridCol w:w="1469"/>
        <w:gridCol w:w="2548"/>
        <w:gridCol w:w="2805"/>
        <w:gridCol w:w="1057"/>
        <w:gridCol w:w="2473"/>
        <w:gridCol w:w="2598"/>
      </w:tblGrid>
      <w:tr w:rsidR="006A7F84" w:rsidRPr="005B1447" w14:paraId="545C35F3" w14:textId="77777777" w:rsidTr="005B1447">
        <w:trPr>
          <w:trHeight w:val="3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9D08E"/>
            <w:vAlign w:val="bottom"/>
          </w:tcPr>
          <w:p w14:paraId="0CD7F845"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TE Itinerary Schedule (Actual and Completed)</w:t>
            </w:r>
          </w:p>
        </w:tc>
      </w:tr>
      <w:tr w:rsidR="006A7F84" w:rsidRPr="005B1447" w14:paraId="2D83DAE5" w14:textId="77777777" w:rsidTr="005B1447">
        <w:trPr>
          <w:trHeight w:val="300"/>
        </w:trPr>
        <w:tc>
          <w:tcPr>
            <w:tcW w:w="0" w:type="auto"/>
            <w:tcBorders>
              <w:top w:val="nil"/>
              <w:left w:val="single" w:sz="4" w:space="0" w:color="000000"/>
              <w:bottom w:val="single" w:sz="4" w:space="0" w:color="000000"/>
              <w:right w:val="single" w:sz="4" w:space="0" w:color="000000"/>
            </w:tcBorders>
            <w:shd w:val="clear" w:color="auto" w:fill="FFFF00"/>
            <w:vAlign w:val="center"/>
          </w:tcPr>
          <w:p w14:paraId="708E7EAB"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Date</w:t>
            </w:r>
          </w:p>
        </w:tc>
        <w:tc>
          <w:tcPr>
            <w:tcW w:w="0" w:type="auto"/>
            <w:tcBorders>
              <w:top w:val="nil"/>
              <w:left w:val="nil"/>
              <w:bottom w:val="single" w:sz="4" w:space="0" w:color="000000"/>
              <w:right w:val="single" w:sz="4" w:space="0" w:color="000000"/>
            </w:tcBorders>
            <w:shd w:val="clear" w:color="auto" w:fill="FFFF00"/>
            <w:vAlign w:val="center"/>
          </w:tcPr>
          <w:p w14:paraId="259E6CB2"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Activity</w:t>
            </w:r>
          </w:p>
        </w:tc>
        <w:tc>
          <w:tcPr>
            <w:tcW w:w="0" w:type="auto"/>
            <w:tcBorders>
              <w:top w:val="nil"/>
              <w:left w:val="nil"/>
              <w:bottom w:val="single" w:sz="4" w:space="0" w:color="000000"/>
              <w:right w:val="single" w:sz="4" w:space="0" w:color="000000"/>
            </w:tcBorders>
            <w:shd w:val="clear" w:color="auto" w:fill="FFFF00"/>
            <w:vAlign w:val="center"/>
          </w:tcPr>
          <w:p w14:paraId="49BCA4D5"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Meeting Venue</w:t>
            </w:r>
          </w:p>
        </w:tc>
        <w:tc>
          <w:tcPr>
            <w:tcW w:w="0" w:type="auto"/>
            <w:tcBorders>
              <w:top w:val="nil"/>
              <w:left w:val="nil"/>
              <w:bottom w:val="single" w:sz="4" w:space="0" w:color="000000"/>
              <w:right w:val="single" w:sz="4" w:space="0" w:color="000000"/>
            </w:tcBorders>
            <w:shd w:val="clear" w:color="auto" w:fill="FFFF00"/>
            <w:vAlign w:val="center"/>
          </w:tcPr>
          <w:p w14:paraId="650C53BF"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People</w:t>
            </w:r>
          </w:p>
        </w:tc>
        <w:tc>
          <w:tcPr>
            <w:tcW w:w="0" w:type="auto"/>
            <w:tcBorders>
              <w:top w:val="nil"/>
              <w:left w:val="nil"/>
              <w:bottom w:val="single" w:sz="4" w:space="0" w:color="000000"/>
              <w:right w:val="single" w:sz="4" w:space="0" w:color="000000"/>
            </w:tcBorders>
            <w:shd w:val="clear" w:color="auto" w:fill="FFFF00"/>
            <w:vAlign w:val="center"/>
          </w:tcPr>
          <w:p w14:paraId="24F5B475"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Discussion</w:t>
            </w:r>
          </w:p>
        </w:tc>
        <w:tc>
          <w:tcPr>
            <w:tcW w:w="0" w:type="auto"/>
            <w:tcBorders>
              <w:top w:val="nil"/>
              <w:left w:val="nil"/>
              <w:bottom w:val="single" w:sz="4" w:space="0" w:color="000000"/>
              <w:right w:val="single" w:sz="4" w:space="0" w:color="000000"/>
            </w:tcBorders>
            <w:shd w:val="clear" w:color="auto" w:fill="FFFF00"/>
            <w:vAlign w:val="center"/>
          </w:tcPr>
          <w:p w14:paraId="0118BFD4" w14:textId="77777777" w:rsidR="006A7F84" w:rsidRPr="005B1447" w:rsidRDefault="006A7F84" w:rsidP="00FF740B">
            <w:pPr>
              <w:spacing w:after="0" w:line="240" w:lineRule="auto"/>
              <w:contextualSpacing/>
              <w:jc w:val="center"/>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Further comments</w:t>
            </w:r>
          </w:p>
        </w:tc>
      </w:tr>
      <w:tr w:rsidR="006A7F84" w:rsidRPr="005B1447" w14:paraId="35E79D12" w14:textId="77777777" w:rsidTr="005B1447">
        <w:trPr>
          <w:trHeight w:val="500"/>
        </w:trPr>
        <w:tc>
          <w:tcPr>
            <w:tcW w:w="0" w:type="auto"/>
            <w:tcBorders>
              <w:top w:val="nil"/>
              <w:left w:val="single" w:sz="4" w:space="0" w:color="000000"/>
              <w:bottom w:val="single" w:sz="4" w:space="0" w:color="000000"/>
              <w:right w:val="single" w:sz="4" w:space="0" w:color="000000"/>
            </w:tcBorders>
            <w:shd w:val="clear" w:color="auto" w:fill="auto"/>
          </w:tcPr>
          <w:p w14:paraId="3671437B"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6/8/2018 Monday</w:t>
            </w:r>
          </w:p>
        </w:tc>
        <w:tc>
          <w:tcPr>
            <w:tcW w:w="0" w:type="auto"/>
            <w:tcBorders>
              <w:top w:val="nil"/>
              <w:left w:val="nil"/>
              <w:bottom w:val="single" w:sz="4" w:space="0" w:color="000000"/>
              <w:right w:val="single" w:sz="4" w:space="0" w:color="000000"/>
            </w:tcBorders>
            <w:shd w:val="clear" w:color="auto" w:fill="auto"/>
          </w:tcPr>
          <w:p w14:paraId="3236A52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Arrived in </w:t>
            </w:r>
            <w:proofErr w:type="spellStart"/>
            <w:r w:rsidRPr="005B1447">
              <w:rPr>
                <w:rFonts w:ascii="Times New Roman" w:eastAsia="Times New Roman" w:hAnsi="Times New Roman" w:cs="Times New Roman"/>
                <w:color w:val="000000"/>
                <w:szCs w:val="24"/>
              </w:rPr>
              <w:t>Thimpu</w:t>
            </w:r>
            <w:proofErr w:type="spellEnd"/>
            <w:r w:rsidRPr="005B1447">
              <w:rPr>
                <w:rFonts w:ascii="Times New Roman" w:eastAsia="Times New Roman" w:hAnsi="Times New Roman" w:cs="Times New Roman"/>
                <w:color w:val="000000"/>
                <w:szCs w:val="24"/>
              </w:rPr>
              <w:t xml:space="preserve"> at 10.30 am. Picked up by </w:t>
            </w:r>
            <w:proofErr w:type="spellStart"/>
            <w:r w:rsidRPr="005B1447">
              <w:rPr>
                <w:rFonts w:ascii="Times New Roman" w:eastAsia="Times New Roman" w:hAnsi="Times New Roman" w:cs="Times New Roman"/>
                <w:color w:val="000000"/>
                <w:szCs w:val="24"/>
              </w:rPr>
              <w:t>Suwish</w:t>
            </w:r>
            <w:proofErr w:type="spellEnd"/>
            <w:r w:rsidRPr="005B1447">
              <w:rPr>
                <w:rFonts w:ascii="Times New Roman" w:eastAsia="Times New Roman" w:hAnsi="Times New Roman" w:cs="Times New Roman"/>
                <w:color w:val="000000"/>
                <w:szCs w:val="24"/>
              </w:rPr>
              <w:t>. Checked into City Hotel</w:t>
            </w:r>
          </w:p>
        </w:tc>
        <w:tc>
          <w:tcPr>
            <w:tcW w:w="0" w:type="auto"/>
            <w:tcBorders>
              <w:top w:val="nil"/>
              <w:left w:val="nil"/>
              <w:bottom w:val="single" w:sz="4" w:space="0" w:color="000000"/>
              <w:right w:val="single" w:sz="4" w:space="0" w:color="000000"/>
            </w:tcBorders>
            <w:shd w:val="clear" w:color="auto" w:fill="auto"/>
          </w:tcPr>
          <w:p w14:paraId="756BAF9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F3D65C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175E58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12F4016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79DD3798" w14:textId="77777777" w:rsidTr="005B1447">
        <w:trPr>
          <w:trHeight w:val="540"/>
        </w:trPr>
        <w:tc>
          <w:tcPr>
            <w:tcW w:w="0" w:type="auto"/>
            <w:tcBorders>
              <w:top w:val="nil"/>
              <w:left w:val="single" w:sz="4" w:space="0" w:color="000000"/>
              <w:bottom w:val="single" w:sz="4" w:space="0" w:color="000000"/>
              <w:right w:val="single" w:sz="4" w:space="0" w:color="000000"/>
            </w:tcBorders>
            <w:shd w:val="clear" w:color="auto" w:fill="auto"/>
            <w:vAlign w:val="bottom"/>
          </w:tcPr>
          <w:p w14:paraId="118199A7"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33F0548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Mr. Yeshi (National Consultant) to confirm the Inception Report</w:t>
            </w:r>
          </w:p>
        </w:tc>
        <w:tc>
          <w:tcPr>
            <w:tcW w:w="0" w:type="auto"/>
            <w:tcBorders>
              <w:top w:val="nil"/>
              <w:left w:val="nil"/>
              <w:bottom w:val="single" w:sz="4" w:space="0" w:color="000000"/>
              <w:right w:val="single" w:sz="4" w:space="0" w:color="000000"/>
            </w:tcBorders>
            <w:shd w:val="clear" w:color="auto" w:fill="auto"/>
          </w:tcPr>
          <w:p w14:paraId="25E806C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City Hotel Lobby</w:t>
            </w:r>
          </w:p>
        </w:tc>
        <w:tc>
          <w:tcPr>
            <w:tcW w:w="0" w:type="auto"/>
            <w:tcBorders>
              <w:top w:val="nil"/>
              <w:left w:val="nil"/>
              <w:bottom w:val="single" w:sz="4" w:space="0" w:color="000000"/>
              <w:right w:val="single" w:sz="4" w:space="0" w:color="000000"/>
            </w:tcBorders>
            <w:shd w:val="clear" w:color="auto" w:fill="auto"/>
          </w:tcPr>
          <w:p w14:paraId="5159CA0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CA93DE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3B9617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5702C286" w14:textId="77777777" w:rsidTr="005B1447">
        <w:trPr>
          <w:trHeight w:val="1680"/>
        </w:trPr>
        <w:tc>
          <w:tcPr>
            <w:tcW w:w="0" w:type="auto"/>
            <w:tcBorders>
              <w:top w:val="nil"/>
              <w:left w:val="single" w:sz="4" w:space="0" w:color="000000"/>
              <w:bottom w:val="single" w:sz="4" w:space="0" w:color="000000"/>
              <w:right w:val="single" w:sz="4" w:space="0" w:color="000000"/>
            </w:tcBorders>
            <w:shd w:val="clear" w:color="auto" w:fill="auto"/>
          </w:tcPr>
          <w:p w14:paraId="36AABDDA"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7/8/2018 Tuesday</w:t>
            </w:r>
          </w:p>
        </w:tc>
        <w:tc>
          <w:tcPr>
            <w:tcW w:w="0" w:type="auto"/>
            <w:tcBorders>
              <w:top w:val="nil"/>
              <w:left w:val="nil"/>
              <w:bottom w:val="single" w:sz="4" w:space="0" w:color="000000"/>
              <w:right w:val="single" w:sz="4" w:space="0" w:color="000000"/>
            </w:tcBorders>
            <w:shd w:val="clear" w:color="auto" w:fill="auto"/>
          </w:tcPr>
          <w:p w14:paraId="4F4222F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Meeting with Project Counterparts from the </w:t>
            </w:r>
            <w:proofErr w:type="spellStart"/>
            <w:r w:rsidRPr="005B1447">
              <w:rPr>
                <w:rFonts w:ascii="Times New Roman" w:eastAsia="Times New Roman" w:hAnsi="Times New Roman" w:cs="Times New Roman"/>
                <w:color w:val="000000"/>
                <w:szCs w:val="24"/>
              </w:rPr>
              <w:t>RGoB</w:t>
            </w:r>
            <w:proofErr w:type="spellEnd"/>
          </w:p>
        </w:tc>
        <w:tc>
          <w:tcPr>
            <w:tcW w:w="0" w:type="auto"/>
            <w:tcBorders>
              <w:top w:val="nil"/>
              <w:left w:val="nil"/>
              <w:bottom w:val="single" w:sz="4" w:space="0" w:color="000000"/>
              <w:right w:val="single" w:sz="4" w:space="0" w:color="000000"/>
            </w:tcBorders>
            <w:shd w:val="clear" w:color="auto" w:fill="auto"/>
          </w:tcPr>
          <w:p w14:paraId="37437415" w14:textId="77777777" w:rsidR="006A7F84" w:rsidRPr="005B1447" w:rsidRDefault="006A7F84" w:rsidP="00FF740B">
            <w:pPr>
              <w:spacing w:after="0" w:line="240" w:lineRule="auto"/>
              <w:contextualSpacing/>
              <w:rPr>
                <w:rFonts w:ascii="Times New Roman" w:eastAsia="Times New Roman" w:hAnsi="Times New Roman" w:cs="Times New Roman"/>
                <w:color w:val="222222"/>
                <w:szCs w:val="24"/>
              </w:rPr>
            </w:pPr>
            <w:r w:rsidRPr="005B1447">
              <w:rPr>
                <w:rFonts w:ascii="Times New Roman" w:eastAsia="Times New Roman" w:hAnsi="Times New Roman" w:cs="Times New Roman"/>
                <w:color w:val="222222"/>
                <w:szCs w:val="24"/>
              </w:rPr>
              <w:t>NECS Conference hall.</w:t>
            </w:r>
          </w:p>
        </w:tc>
        <w:tc>
          <w:tcPr>
            <w:tcW w:w="0" w:type="auto"/>
            <w:tcBorders>
              <w:top w:val="nil"/>
              <w:left w:val="nil"/>
              <w:bottom w:val="single" w:sz="4" w:space="0" w:color="000000"/>
              <w:right w:val="single" w:sz="4" w:space="0" w:color="000000"/>
            </w:tcBorders>
            <w:shd w:val="clear" w:color="auto" w:fill="auto"/>
          </w:tcPr>
          <w:p w14:paraId="31C91F2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Netra, </w:t>
            </w:r>
            <w:proofErr w:type="gramStart"/>
            <w:r w:rsidRPr="005B1447">
              <w:rPr>
                <w:rFonts w:ascii="Times New Roman" w:eastAsia="Times New Roman" w:hAnsi="Times New Roman" w:cs="Times New Roman"/>
                <w:color w:val="000000"/>
                <w:szCs w:val="24"/>
              </w:rPr>
              <w:t>Tashi,  Dema</w:t>
            </w:r>
            <w:proofErr w:type="gramEnd"/>
            <w:r w:rsidRPr="005B1447">
              <w:rPr>
                <w:rFonts w:ascii="Times New Roman" w:eastAsia="Times New Roman" w:hAnsi="Times New Roman" w:cs="Times New Roman"/>
                <w:color w:val="000000"/>
                <w:szCs w:val="24"/>
              </w:rPr>
              <w:t>, Gita</w:t>
            </w:r>
          </w:p>
        </w:tc>
        <w:tc>
          <w:tcPr>
            <w:tcW w:w="0" w:type="auto"/>
            <w:tcBorders>
              <w:top w:val="nil"/>
              <w:left w:val="nil"/>
              <w:bottom w:val="single" w:sz="4" w:space="0" w:color="000000"/>
              <w:right w:val="single" w:sz="4" w:space="0" w:color="000000"/>
            </w:tcBorders>
            <w:shd w:val="clear" w:color="auto" w:fill="auto"/>
          </w:tcPr>
          <w:p w14:paraId="0BBBCBC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Counterparts presented project outcomes and outputs (Output 1.3; Output 2.2, 2.3; Outcome 3)</w:t>
            </w:r>
          </w:p>
        </w:tc>
        <w:tc>
          <w:tcPr>
            <w:tcW w:w="0" w:type="auto"/>
            <w:tcBorders>
              <w:top w:val="nil"/>
              <w:left w:val="nil"/>
              <w:bottom w:val="single" w:sz="4" w:space="0" w:color="000000"/>
              <w:right w:val="single" w:sz="4" w:space="0" w:color="000000"/>
            </w:tcBorders>
            <w:shd w:val="clear" w:color="auto" w:fill="auto"/>
          </w:tcPr>
          <w:p w14:paraId="3E85006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Dept Engineering Services;</w:t>
            </w:r>
          </w:p>
          <w:p w14:paraId="0F6E813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Geology and Mines </w:t>
            </w:r>
          </w:p>
          <w:p w14:paraId="1D5EC04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 Disaster Management; Forestry; Water Resources; </w:t>
            </w:r>
            <w:proofErr w:type="spellStart"/>
            <w:r w:rsidRPr="005B1447">
              <w:rPr>
                <w:rFonts w:ascii="Times New Roman" w:eastAsia="Times New Roman" w:hAnsi="Times New Roman" w:cs="Times New Roman"/>
                <w:color w:val="000000"/>
                <w:szCs w:val="24"/>
              </w:rPr>
              <w:t>Tarayana</w:t>
            </w:r>
            <w:proofErr w:type="spellEnd"/>
            <w:r w:rsidRPr="005B1447">
              <w:rPr>
                <w:rFonts w:ascii="Times New Roman" w:eastAsia="Times New Roman" w:hAnsi="Times New Roman" w:cs="Times New Roman"/>
                <w:color w:val="000000"/>
                <w:szCs w:val="24"/>
              </w:rPr>
              <w:t xml:space="preserve"> Foundation, National centre for Hydrology and Metrology </w:t>
            </w:r>
          </w:p>
        </w:tc>
      </w:tr>
      <w:tr w:rsidR="006A7F84" w:rsidRPr="005B1447" w14:paraId="05EAB93E" w14:textId="77777777" w:rsidTr="005B1447">
        <w:trPr>
          <w:trHeight w:val="540"/>
        </w:trPr>
        <w:tc>
          <w:tcPr>
            <w:tcW w:w="0" w:type="auto"/>
            <w:tcBorders>
              <w:top w:val="nil"/>
              <w:left w:val="single" w:sz="4" w:space="0" w:color="000000"/>
              <w:bottom w:val="single" w:sz="4" w:space="0" w:color="000000"/>
              <w:right w:val="single" w:sz="4" w:space="0" w:color="000000"/>
            </w:tcBorders>
            <w:shd w:val="clear" w:color="auto" w:fill="auto"/>
            <w:vAlign w:val="bottom"/>
          </w:tcPr>
          <w:p w14:paraId="1FED7602"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73D4F0B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Revised Inception Report based on inputs from the Townhall Meeting</w:t>
            </w:r>
          </w:p>
        </w:tc>
        <w:tc>
          <w:tcPr>
            <w:tcW w:w="0" w:type="auto"/>
            <w:tcBorders>
              <w:top w:val="nil"/>
              <w:left w:val="nil"/>
              <w:bottom w:val="single" w:sz="4" w:space="0" w:color="000000"/>
              <w:right w:val="single" w:sz="4" w:space="0" w:color="000000"/>
            </w:tcBorders>
            <w:shd w:val="clear" w:color="auto" w:fill="auto"/>
          </w:tcPr>
          <w:p w14:paraId="4B23429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2BF92C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A6E749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6A7AD92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6D906339"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18D138D9"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2D7E8E9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Sent 2nd Draft Inception Report to NAPA II Project staff</w:t>
            </w:r>
          </w:p>
        </w:tc>
        <w:tc>
          <w:tcPr>
            <w:tcW w:w="0" w:type="auto"/>
            <w:tcBorders>
              <w:top w:val="nil"/>
              <w:left w:val="nil"/>
              <w:bottom w:val="single" w:sz="4" w:space="0" w:color="000000"/>
              <w:right w:val="single" w:sz="4" w:space="0" w:color="000000"/>
            </w:tcBorders>
            <w:shd w:val="clear" w:color="auto" w:fill="auto"/>
          </w:tcPr>
          <w:p w14:paraId="6B30DB5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4C5BAA6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3A590A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1AA4E7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2D360BAF" w14:textId="77777777" w:rsidTr="005B1447">
        <w:trPr>
          <w:trHeight w:val="720"/>
        </w:trPr>
        <w:tc>
          <w:tcPr>
            <w:tcW w:w="0" w:type="auto"/>
            <w:tcBorders>
              <w:top w:val="nil"/>
              <w:left w:val="single" w:sz="4" w:space="0" w:color="000000"/>
              <w:bottom w:val="single" w:sz="4" w:space="0" w:color="000000"/>
              <w:right w:val="single" w:sz="4" w:space="0" w:color="000000"/>
            </w:tcBorders>
            <w:shd w:val="clear" w:color="auto" w:fill="auto"/>
          </w:tcPr>
          <w:p w14:paraId="573B6C8E"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8/8/2018 Wednesday</w:t>
            </w:r>
          </w:p>
        </w:tc>
        <w:tc>
          <w:tcPr>
            <w:tcW w:w="0" w:type="auto"/>
            <w:tcBorders>
              <w:top w:val="nil"/>
              <w:left w:val="nil"/>
              <w:bottom w:val="single" w:sz="4" w:space="0" w:color="000000"/>
              <w:right w:val="single" w:sz="4" w:space="0" w:color="000000"/>
            </w:tcBorders>
            <w:shd w:val="clear" w:color="auto" w:fill="auto"/>
          </w:tcPr>
          <w:p w14:paraId="1DC05E5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Sent a news article to Netra and UNDP, regarding Planet Labs, funded by IFC, for monitoring climate risks events</w:t>
            </w:r>
          </w:p>
        </w:tc>
        <w:tc>
          <w:tcPr>
            <w:tcW w:w="0" w:type="auto"/>
            <w:tcBorders>
              <w:top w:val="nil"/>
              <w:left w:val="nil"/>
              <w:bottom w:val="single" w:sz="4" w:space="0" w:color="000000"/>
              <w:right w:val="single" w:sz="4" w:space="0" w:color="000000"/>
            </w:tcBorders>
            <w:shd w:val="clear" w:color="auto" w:fill="auto"/>
          </w:tcPr>
          <w:p w14:paraId="77EF6EB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777572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856F93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BA467F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Netra requested Counterpart Staff to contact Planet Labs for information</w:t>
            </w:r>
          </w:p>
        </w:tc>
      </w:tr>
      <w:tr w:rsidR="006A7F84" w:rsidRPr="005B1447" w14:paraId="2F2CE2E3" w14:textId="77777777" w:rsidTr="005B1447">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tcPr>
          <w:p w14:paraId="0D6B09F3"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5E696CC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Meeting UNDP Project Staff</w:t>
            </w:r>
          </w:p>
        </w:tc>
        <w:tc>
          <w:tcPr>
            <w:tcW w:w="0" w:type="auto"/>
            <w:tcBorders>
              <w:top w:val="nil"/>
              <w:left w:val="nil"/>
              <w:bottom w:val="single" w:sz="4" w:space="0" w:color="000000"/>
              <w:right w:val="single" w:sz="4" w:space="0" w:color="000000"/>
            </w:tcBorders>
            <w:shd w:val="clear" w:color="auto" w:fill="auto"/>
          </w:tcPr>
          <w:p w14:paraId="0D7F867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UNDP Office</w:t>
            </w:r>
          </w:p>
        </w:tc>
        <w:tc>
          <w:tcPr>
            <w:tcW w:w="0" w:type="auto"/>
            <w:tcBorders>
              <w:top w:val="nil"/>
              <w:left w:val="nil"/>
              <w:bottom w:val="single" w:sz="4" w:space="0" w:color="000000"/>
              <w:right w:val="single" w:sz="4" w:space="0" w:color="000000"/>
            </w:tcBorders>
            <w:shd w:val="clear" w:color="auto" w:fill="auto"/>
          </w:tcPr>
          <w:p w14:paraId="705600C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E67EC8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Discussed itinerary</w:t>
            </w:r>
          </w:p>
        </w:tc>
        <w:tc>
          <w:tcPr>
            <w:tcW w:w="0" w:type="auto"/>
            <w:tcBorders>
              <w:top w:val="nil"/>
              <w:left w:val="nil"/>
              <w:bottom w:val="single" w:sz="4" w:space="0" w:color="000000"/>
              <w:right w:val="single" w:sz="4" w:space="0" w:color="000000"/>
            </w:tcBorders>
            <w:shd w:val="clear" w:color="auto" w:fill="auto"/>
          </w:tcPr>
          <w:p w14:paraId="63EA50D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14B7E11F"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tcPr>
          <w:p w14:paraId="6808E592"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9/8/2018 Thursday</w:t>
            </w:r>
          </w:p>
        </w:tc>
        <w:tc>
          <w:tcPr>
            <w:tcW w:w="0" w:type="auto"/>
            <w:tcBorders>
              <w:top w:val="nil"/>
              <w:left w:val="nil"/>
              <w:bottom w:val="single" w:sz="4" w:space="0" w:color="000000"/>
              <w:right w:val="single" w:sz="4" w:space="0" w:color="000000"/>
            </w:tcBorders>
            <w:shd w:val="clear" w:color="auto" w:fill="auto"/>
          </w:tcPr>
          <w:p w14:paraId="385BFA5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Check Weather Stations </w:t>
            </w:r>
          </w:p>
        </w:tc>
        <w:tc>
          <w:tcPr>
            <w:tcW w:w="0" w:type="auto"/>
            <w:tcBorders>
              <w:top w:val="nil"/>
              <w:left w:val="nil"/>
              <w:bottom w:val="single" w:sz="4" w:space="0" w:color="000000"/>
              <w:right w:val="single" w:sz="4" w:space="0" w:color="000000"/>
            </w:tcBorders>
            <w:shd w:val="clear" w:color="auto" w:fill="auto"/>
          </w:tcPr>
          <w:p w14:paraId="3B9FAF7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Along </w:t>
            </w:r>
            <w:proofErr w:type="spellStart"/>
            <w:r w:rsidRPr="005B1447">
              <w:rPr>
                <w:rFonts w:ascii="Times New Roman" w:eastAsia="Times New Roman" w:hAnsi="Times New Roman" w:cs="Times New Roman"/>
                <w:color w:val="000000"/>
                <w:szCs w:val="24"/>
              </w:rPr>
              <w:t>Phuntsholing</w:t>
            </w:r>
            <w:proofErr w:type="spellEnd"/>
            <w:r w:rsidRPr="005B1447">
              <w:rPr>
                <w:rFonts w:ascii="Times New Roman" w:eastAsia="Times New Roman" w:hAnsi="Times New Roman" w:cs="Times New Roman"/>
                <w:color w:val="000000"/>
                <w:szCs w:val="24"/>
              </w:rPr>
              <w:t>-Thimphu Highway</w:t>
            </w:r>
          </w:p>
        </w:tc>
        <w:tc>
          <w:tcPr>
            <w:tcW w:w="0" w:type="auto"/>
            <w:tcBorders>
              <w:top w:val="nil"/>
              <w:left w:val="nil"/>
              <w:bottom w:val="single" w:sz="4" w:space="0" w:color="000000"/>
              <w:right w:val="single" w:sz="4" w:space="0" w:color="000000"/>
            </w:tcBorders>
            <w:shd w:val="clear" w:color="auto" w:fill="auto"/>
          </w:tcPr>
          <w:p w14:paraId="781AB26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33C162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329C6A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35A1DE2F" w14:textId="77777777" w:rsidTr="005B1447">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tcPr>
          <w:p w14:paraId="6D4428EB"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lastRenderedPageBreak/>
              <w:t> </w:t>
            </w:r>
          </w:p>
        </w:tc>
        <w:tc>
          <w:tcPr>
            <w:tcW w:w="0" w:type="auto"/>
            <w:tcBorders>
              <w:top w:val="nil"/>
              <w:left w:val="nil"/>
              <w:bottom w:val="single" w:sz="4" w:space="0" w:color="000000"/>
              <w:right w:val="single" w:sz="4" w:space="0" w:color="000000"/>
            </w:tcBorders>
            <w:shd w:val="clear" w:color="auto" w:fill="auto"/>
          </w:tcPr>
          <w:p w14:paraId="6AE2A43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Inquire on NAPA Projects</w:t>
            </w:r>
          </w:p>
        </w:tc>
        <w:tc>
          <w:tcPr>
            <w:tcW w:w="0" w:type="auto"/>
            <w:tcBorders>
              <w:top w:val="nil"/>
              <w:left w:val="nil"/>
              <w:bottom w:val="single" w:sz="4" w:space="0" w:color="000000"/>
              <w:right w:val="single" w:sz="4" w:space="0" w:color="000000"/>
            </w:tcBorders>
            <w:shd w:val="clear" w:color="auto" w:fill="auto"/>
          </w:tcPr>
          <w:p w14:paraId="13C30B6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Chukkha</w:t>
            </w:r>
            <w:proofErr w:type="spellEnd"/>
            <w:r w:rsidRPr="005B1447">
              <w:rPr>
                <w:rFonts w:ascii="Times New Roman" w:eastAsia="Times New Roman" w:hAnsi="Times New Roman" w:cs="Times New Roman"/>
                <w:color w:val="000000"/>
                <w:szCs w:val="24"/>
              </w:rPr>
              <w:t xml:space="preserve"> Admin Office</w:t>
            </w:r>
          </w:p>
        </w:tc>
        <w:tc>
          <w:tcPr>
            <w:tcW w:w="0" w:type="auto"/>
            <w:tcBorders>
              <w:top w:val="nil"/>
              <w:left w:val="nil"/>
              <w:bottom w:val="single" w:sz="4" w:space="0" w:color="000000"/>
              <w:right w:val="single" w:sz="4" w:space="0" w:color="000000"/>
            </w:tcBorders>
            <w:shd w:val="clear" w:color="auto" w:fill="auto"/>
          </w:tcPr>
          <w:p w14:paraId="3C9A440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5302B1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3F2D35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4E38D402"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1DD59269"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255E77C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Met with </w:t>
            </w:r>
            <w:proofErr w:type="spellStart"/>
            <w:r w:rsidRPr="005B1447">
              <w:rPr>
                <w:rFonts w:ascii="Times New Roman" w:eastAsia="Times New Roman" w:hAnsi="Times New Roman" w:cs="Times New Roman"/>
                <w:color w:val="000000"/>
                <w:szCs w:val="24"/>
              </w:rPr>
              <w:t>Govinda</w:t>
            </w:r>
            <w:proofErr w:type="spellEnd"/>
            <w:r w:rsidRPr="005B1447">
              <w:rPr>
                <w:rFonts w:ascii="Times New Roman" w:eastAsia="Times New Roman" w:hAnsi="Times New Roman" w:cs="Times New Roman"/>
                <w:color w:val="000000"/>
                <w:szCs w:val="24"/>
              </w:rPr>
              <w:t xml:space="preserve"> Sharma, Chief Urban Planner, Mr. </w:t>
            </w:r>
            <w:proofErr w:type="spellStart"/>
            <w:r w:rsidRPr="005B1447">
              <w:rPr>
                <w:rFonts w:ascii="Times New Roman" w:eastAsia="Times New Roman" w:hAnsi="Times New Roman" w:cs="Times New Roman"/>
                <w:color w:val="000000"/>
                <w:szCs w:val="24"/>
              </w:rPr>
              <w:t>Chencho</w:t>
            </w:r>
            <w:proofErr w:type="spellEnd"/>
            <w:r w:rsidRPr="005B1447">
              <w:rPr>
                <w:rFonts w:ascii="Times New Roman" w:eastAsia="Times New Roman" w:hAnsi="Times New Roman" w:cs="Times New Roman"/>
                <w:color w:val="000000"/>
                <w:szCs w:val="24"/>
              </w:rPr>
              <w:t xml:space="preserve">, Engineer </w:t>
            </w:r>
          </w:p>
        </w:tc>
        <w:tc>
          <w:tcPr>
            <w:tcW w:w="0" w:type="auto"/>
            <w:tcBorders>
              <w:top w:val="nil"/>
              <w:left w:val="nil"/>
              <w:bottom w:val="single" w:sz="4" w:space="0" w:color="000000"/>
              <w:right w:val="single" w:sz="4" w:space="0" w:color="000000"/>
            </w:tcBorders>
            <w:shd w:val="clear" w:color="auto" w:fill="auto"/>
          </w:tcPr>
          <w:p w14:paraId="3424BDA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proofErr w:type="gramStart"/>
            <w:r w:rsidRPr="005B1447">
              <w:rPr>
                <w:rFonts w:ascii="Times New Roman" w:eastAsia="Times New Roman" w:hAnsi="Times New Roman" w:cs="Times New Roman"/>
                <w:color w:val="000000"/>
                <w:szCs w:val="24"/>
              </w:rPr>
              <w:t>Phuontsholing</w:t>
            </w:r>
            <w:proofErr w:type="spellEnd"/>
            <w:r w:rsidRPr="005B1447">
              <w:rPr>
                <w:rFonts w:ascii="Times New Roman" w:eastAsia="Times New Roman" w:hAnsi="Times New Roman" w:cs="Times New Roman"/>
                <w:color w:val="000000"/>
                <w:szCs w:val="24"/>
              </w:rPr>
              <w:t xml:space="preserve">  Municipality</w:t>
            </w:r>
            <w:proofErr w:type="gramEnd"/>
          </w:p>
        </w:tc>
        <w:tc>
          <w:tcPr>
            <w:tcW w:w="0" w:type="auto"/>
            <w:tcBorders>
              <w:top w:val="nil"/>
              <w:left w:val="nil"/>
              <w:bottom w:val="single" w:sz="4" w:space="0" w:color="000000"/>
              <w:right w:val="single" w:sz="4" w:space="0" w:color="000000"/>
            </w:tcBorders>
            <w:shd w:val="clear" w:color="auto" w:fill="auto"/>
          </w:tcPr>
          <w:p w14:paraId="008D167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FA2FEA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Positive feedback</w:t>
            </w:r>
          </w:p>
        </w:tc>
        <w:tc>
          <w:tcPr>
            <w:tcW w:w="0" w:type="auto"/>
            <w:tcBorders>
              <w:top w:val="nil"/>
              <w:left w:val="nil"/>
              <w:bottom w:val="single" w:sz="4" w:space="0" w:color="000000"/>
              <w:right w:val="single" w:sz="4" w:space="0" w:color="000000"/>
            </w:tcBorders>
            <w:shd w:val="clear" w:color="auto" w:fill="auto"/>
          </w:tcPr>
          <w:p w14:paraId="6B0F8A4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7B5CEC31"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752A2146"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10/8/2018 Friday</w:t>
            </w:r>
          </w:p>
        </w:tc>
        <w:tc>
          <w:tcPr>
            <w:tcW w:w="0" w:type="auto"/>
            <w:tcBorders>
              <w:top w:val="nil"/>
              <w:left w:val="nil"/>
              <w:bottom w:val="single" w:sz="4" w:space="0" w:color="000000"/>
              <w:right w:val="single" w:sz="4" w:space="0" w:color="000000"/>
            </w:tcBorders>
            <w:shd w:val="clear" w:color="auto" w:fill="auto"/>
          </w:tcPr>
          <w:p w14:paraId="6C4B5E6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Met with field officer, </w:t>
            </w:r>
            <w:proofErr w:type="spellStart"/>
            <w:r w:rsidRPr="005B1447">
              <w:rPr>
                <w:rFonts w:ascii="Times New Roman" w:eastAsia="Times New Roman" w:hAnsi="Times New Roman" w:cs="Times New Roman"/>
                <w:color w:val="000000"/>
                <w:szCs w:val="24"/>
              </w:rPr>
              <w:t>Tarayana</w:t>
            </w:r>
            <w:proofErr w:type="spellEnd"/>
            <w:r w:rsidRPr="005B1447">
              <w:rPr>
                <w:rFonts w:ascii="Times New Roman" w:eastAsia="Times New Roman" w:hAnsi="Times New Roman" w:cs="Times New Roman"/>
                <w:color w:val="000000"/>
                <w:szCs w:val="24"/>
              </w:rPr>
              <w:t xml:space="preserve"> and other people, </w:t>
            </w:r>
            <w:proofErr w:type="spellStart"/>
            <w:r w:rsidRPr="005B1447">
              <w:rPr>
                <w:rFonts w:ascii="Times New Roman" w:eastAsia="Times New Roman" w:hAnsi="Times New Roman" w:cs="Times New Roman"/>
                <w:color w:val="000000"/>
                <w:szCs w:val="24"/>
              </w:rPr>
              <w:t>Dophu</w:t>
            </w:r>
            <w:proofErr w:type="spellEnd"/>
            <w:r w:rsidRPr="005B1447">
              <w:rPr>
                <w:rFonts w:ascii="Times New Roman" w:eastAsia="Times New Roman" w:hAnsi="Times New Roman" w:cs="Times New Roman"/>
                <w:color w:val="000000"/>
                <w:szCs w:val="24"/>
              </w:rPr>
              <w:t xml:space="preserve"> Chen, </w:t>
            </w:r>
            <w:proofErr w:type="spellStart"/>
            <w:r w:rsidRPr="005B1447">
              <w:rPr>
                <w:rFonts w:ascii="Times New Roman" w:eastAsia="Times New Roman" w:hAnsi="Times New Roman" w:cs="Times New Roman"/>
                <w:color w:val="000000"/>
                <w:szCs w:val="24"/>
              </w:rPr>
              <w:t>Samtse</w:t>
            </w:r>
            <w:proofErr w:type="spellEnd"/>
          </w:p>
        </w:tc>
        <w:tc>
          <w:tcPr>
            <w:tcW w:w="0" w:type="auto"/>
            <w:tcBorders>
              <w:top w:val="nil"/>
              <w:left w:val="nil"/>
              <w:bottom w:val="single" w:sz="4" w:space="0" w:color="000000"/>
              <w:right w:val="single" w:sz="4" w:space="0" w:color="000000"/>
            </w:tcBorders>
            <w:shd w:val="clear" w:color="auto" w:fill="auto"/>
          </w:tcPr>
          <w:p w14:paraId="2270BB6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Phuntsholing-Samtse</w:t>
            </w:r>
            <w:proofErr w:type="spellEnd"/>
          </w:p>
        </w:tc>
        <w:tc>
          <w:tcPr>
            <w:tcW w:w="0" w:type="auto"/>
            <w:tcBorders>
              <w:top w:val="nil"/>
              <w:left w:val="nil"/>
              <w:bottom w:val="single" w:sz="4" w:space="0" w:color="000000"/>
              <w:right w:val="single" w:sz="4" w:space="0" w:color="000000"/>
            </w:tcBorders>
            <w:shd w:val="clear" w:color="auto" w:fill="auto"/>
          </w:tcPr>
          <w:p w14:paraId="59D33F1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1828C7F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Positive feedback</w:t>
            </w:r>
          </w:p>
        </w:tc>
        <w:tc>
          <w:tcPr>
            <w:tcW w:w="0" w:type="auto"/>
            <w:tcBorders>
              <w:top w:val="nil"/>
              <w:left w:val="nil"/>
              <w:bottom w:val="single" w:sz="4" w:space="0" w:color="000000"/>
              <w:right w:val="single" w:sz="4" w:space="0" w:color="000000"/>
            </w:tcBorders>
            <w:shd w:val="clear" w:color="auto" w:fill="auto"/>
          </w:tcPr>
          <w:p w14:paraId="6F8C7B2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4F1190C3"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36DE0505"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7E7355F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Evaluated several sites for Slope Stabilisation projects</w:t>
            </w:r>
          </w:p>
        </w:tc>
        <w:tc>
          <w:tcPr>
            <w:tcW w:w="0" w:type="auto"/>
            <w:tcBorders>
              <w:top w:val="nil"/>
              <w:left w:val="nil"/>
              <w:bottom w:val="single" w:sz="4" w:space="0" w:color="000000"/>
              <w:right w:val="single" w:sz="4" w:space="0" w:color="000000"/>
            </w:tcBorders>
            <w:shd w:val="clear" w:color="auto" w:fill="auto"/>
          </w:tcPr>
          <w:p w14:paraId="29B6246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Phuntsholing</w:t>
            </w:r>
            <w:proofErr w:type="spellEnd"/>
          </w:p>
        </w:tc>
        <w:tc>
          <w:tcPr>
            <w:tcW w:w="0" w:type="auto"/>
            <w:tcBorders>
              <w:top w:val="nil"/>
              <w:left w:val="nil"/>
              <w:bottom w:val="single" w:sz="4" w:space="0" w:color="000000"/>
              <w:right w:val="single" w:sz="4" w:space="0" w:color="000000"/>
            </w:tcBorders>
            <w:shd w:val="clear" w:color="auto" w:fill="auto"/>
          </w:tcPr>
          <w:p w14:paraId="4B9F291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3F8D8A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6C9C9BC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09EAB74E"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tcPr>
          <w:p w14:paraId="6FEB76C2"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11/8/2018 Saturday</w:t>
            </w:r>
          </w:p>
        </w:tc>
        <w:tc>
          <w:tcPr>
            <w:tcW w:w="0" w:type="auto"/>
            <w:tcBorders>
              <w:top w:val="nil"/>
              <w:left w:val="nil"/>
              <w:bottom w:val="single" w:sz="4" w:space="0" w:color="000000"/>
              <w:right w:val="single" w:sz="4" w:space="0" w:color="000000"/>
            </w:tcBorders>
            <w:shd w:val="clear" w:color="auto" w:fill="auto"/>
          </w:tcPr>
          <w:p w14:paraId="3737DC3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Return from </w:t>
            </w:r>
            <w:proofErr w:type="spellStart"/>
            <w:r w:rsidRPr="005B1447">
              <w:rPr>
                <w:rFonts w:ascii="Times New Roman" w:eastAsia="Times New Roman" w:hAnsi="Times New Roman" w:cs="Times New Roman"/>
                <w:color w:val="000000"/>
                <w:szCs w:val="24"/>
              </w:rPr>
              <w:t>Phuntsholing</w:t>
            </w:r>
            <w:proofErr w:type="spellEnd"/>
            <w:r w:rsidRPr="005B1447">
              <w:rPr>
                <w:rFonts w:ascii="Times New Roman" w:eastAsia="Times New Roman" w:hAnsi="Times New Roman" w:cs="Times New Roman"/>
                <w:color w:val="000000"/>
                <w:szCs w:val="24"/>
              </w:rPr>
              <w:t xml:space="preserve"> to </w:t>
            </w:r>
            <w:proofErr w:type="spellStart"/>
            <w:r w:rsidRPr="005B1447">
              <w:rPr>
                <w:rFonts w:ascii="Times New Roman" w:eastAsia="Times New Roman" w:hAnsi="Times New Roman" w:cs="Times New Roman"/>
                <w:color w:val="000000"/>
                <w:szCs w:val="24"/>
              </w:rPr>
              <w:t>Thimpu</w:t>
            </w:r>
            <w:proofErr w:type="spellEnd"/>
          </w:p>
        </w:tc>
        <w:tc>
          <w:tcPr>
            <w:tcW w:w="0" w:type="auto"/>
            <w:tcBorders>
              <w:top w:val="nil"/>
              <w:left w:val="nil"/>
              <w:bottom w:val="single" w:sz="4" w:space="0" w:color="000000"/>
              <w:right w:val="single" w:sz="4" w:space="0" w:color="000000"/>
            </w:tcBorders>
            <w:shd w:val="clear" w:color="auto" w:fill="auto"/>
          </w:tcPr>
          <w:p w14:paraId="7508585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Phuntsholing</w:t>
            </w:r>
            <w:proofErr w:type="spellEnd"/>
            <w:r w:rsidRPr="005B1447">
              <w:rPr>
                <w:rFonts w:ascii="Times New Roman" w:eastAsia="Times New Roman" w:hAnsi="Times New Roman" w:cs="Times New Roman"/>
                <w:color w:val="000000"/>
                <w:szCs w:val="24"/>
              </w:rPr>
              <w:t xml:space="preserve"> to </w:t>
            </w:r>
            <w:proofErr w:type="spellStart"/>
            <w:r w:rsidRPr="005B1447">
              <w:rPr>
                <w:rFonts w:ascii="Times New Roman" w:eastAsia="Times New Roman" w:hAnsi="Times New Roman" w:cs="Times New Roman"/>
                <w:color w:val="000000"/>
                <w:szCs w:val="24"/>
              </w:rPr>
              <w:t>Thimpu</w:t>
            </w:r>
            <w:proofErr w:type="spellEnd"/>
          </w:p>
        </w:tc>
        <w:tc>
          <w:tcPr>
            <w:tcW w:w="0" w:type="auto"/>
            <w:tcBorders>
              <w:top w:val="nil"/>
              <w:left w:val="nil"/>
              <w:bottom w:val="single" w:sz="4" w:space="0" w:color="000000"/>
              <w:right w:val="single" w:sz="4" w:space="0" w:color="000000"/>
            </w:tcBorders>
            <w:shd w:val="clear" w:color="auto" w:fill="auto"/>
          </w:tcPr>
          <w:p w14:paraId="5C31CF1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DE22B9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68AE832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63D21760"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0C86E509"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12/8/2018 Sunday</w:t>
            </w:r>
          </w:p>
        </w:tc>
        <w:tc>
          <w:tcPr>
            <w:tcW w:w="0" w:type="auto"/>
            <w:tcBorders>
              <w:top w:val="nil"/>
              <w:left w:val="nil"/>
              <w:bottom w:val="single" w:sz="4" w:space="0" w:color="000000"/>
              <w:right w:val="single" w:sz="4" w:space="0" w:color="000000"/>
            </w:tcBorders>
            <w:shd w:val="clear" w:color="auto" w:fill="auto"/>
          </w:tcPr>
          <w:p w14:paraId="2E0D388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Reading Project Reports</w:t>
            </w:r>
          </w:p>
        </w:tc>
        <w:tc>
          <w:tcPr>
            <w:tcW w:w="0" w:type="auto"/>
            <w:tcBorders>
              <w:top w:val="nil"/>
              <w:left w:val="nil"/>
              <w:bottom w:val="single" w:sz="4" w:space="0" w:color="000000"/>
              <w:right w:val="single" w:sz="4" w:space="0" w:color="000000"/>
            </w:tcBorders>
            <w:shd w:val="clear" w:color="auto" w:fill="auto"/>
          </w:tcPr>
          <w:p w14:paraId="4C3D631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6A10167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63BBA2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C60ACC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4EFEC5AA" w14:textId="77777777" w:rsidTr="005B1447">
        <w:trPr>
          <w:trHeight w:val="520"/>
        </w:trPr>
        <w:tc>
          <w:tcPr>
            <w:tcW w:w="0" w:type="auto"/>
            <w:tcBorders>
              <w:top w:val="nil"/>
              <w:left w:val="single" w:sz="4" w:space="0" w:color="000000"/>
              <w:bottom w:val="single" w:sz="4" w:space="0" w:color="000000"/>
              <w:right w:val="single" w:sz="4" w:space="0" w:color="000000"/>
            </w:tcBorders>
            <w:shd w:val="clear" w:color="auto" w:fill="auto"/>
          </w:tcPr>
          <w:p w14:paraId="0DD7B517"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13/8/2018 Monday</w:t>
            </w:r>
          </w:p>
        </w:tc>
        <w:tc>
          <w:tcPr>
            <w:tcW w:w="0" w:type="auto"/>
            <w:tcBorders>
              <w:top w:val="nil"/>
              <w:left w:val="nil"/>
              <w:bottom w:val="single" w:sz="4" w:space="0" w:color="000000"/>
              <w:right w:val="single" w:sz="4" w:space="0" w:color="000000"/>
            </w:tcBorders>
            <w:shd w:val="clear" w:color="auto" w:fill="auto"/>
          </w:tcPr>
          <w:p w14:paraId="274AE67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Discuss Windstorm Projects</w:t>
            </w:r>
          </w:p>
        </w:tc>
        <w:tc>
          <w:tcPr>
            <w:tcW w:w="0" w:type="auto"/>
            <w:tcBorders>
              <w:top w:val="nil"/>
              <w:left w:val="nil"/>
              <w:bottom w:val="single" w:sz="4" w:space="0" w:color="000000"/>
              <w:right w:val="single" w:sz="4" w:space="0" w:color="000000"/>
            </w:tcBorders>
            <w:shd w:val="clear" w:color="auto" w:fill="auto"/>
          </w:tcPr>
          <w:p w14:paraId="7F77EBB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 Ms Gita, Risk Reduction Section, Dept of Engineering Services</w:t>
            </w:r>
          </w:p>
        </w:tc>
        <w:tc>
          <w:tcPr>
            <w:tcW w:w="0" w:type="auto"/>
            <w:tcBorders>
              <w:top w:val="nil"/>
              <w:left w:val="nil"/>
              <w:bottom w:val="single" w:sz="4" w:space="0" w:color="000000"/>
              <w:right w:val="single" w:sz="4" w:space="0" w:color="000000"/>
            </w:tcBorders>
            <w:shd w:val="clear" w:color="auto" w:fill="auto"/>
          </w:tcPr>
          <w:p w14:paraId="3699F9A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4C0B94B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35640B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7E3D268D"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1EF1E25A"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4085572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Discuss capacity development of FEMD Engineers</w:t>
            </w:r>
          </w:p>
        </w:tc>
        <w:tc>
          <w:tcPr>
            <w:tcW w:w="0" w:type="auto"/>
            <w:tcBorders>
              <w:top w:val="nil"/>
              <w:left w:val="nil"/>
              <w:bottom w:val="single" w:sz="4" w:space="0" w:color="000000"/>
              <w:right w:val="single" w:sz="4" w:space="0" w:color="000000"/>
            </w:tcBorders>
            <w:shd w:val="clear" w:color="auto" w:fill="auto"/>
          </w:tcPr>
          <w:p w14:paraId="566C954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 Ms Thinly </w:t>
            </w:r>
            <w:proofErr w:type="spellStart"/>
            <w:r w:rsidRPr="005B1447">
              <w:rPr>
                <w:rFonts w:ascii="Times New Roman" w:eastAsia="Times New Roman" w:hAnsi="Times New Roman" w:cs="Times New Roman"/>
                <w:color w:val="000000"/>
                <w:szCs w:val="24"/>
              </w:rPr>
              <w:t>Choden</w:t>
            </w:r>
            <w:proofErr w:type="spellEnd"/>
            <w:r w:rsidRPr="005B1447">
              <w:rPr>
                <w:rFonts w:ascii="Times New Roman" w:eastAsia="Times New Roman" w:hAnsi="Times New Roman" w:cs="Times New Roman"/>
                <w:color w:val="000000"/>
                <w:szCs w:val="24"/>
              </w:rPr>
              <w:t>, FEMD Division</w:t>
            </w:r>
          </w:p>
        </w:tc>
        <w:tc>
          <w:tcPr>
            <w:tcW w:w="0" w:type="auto"/>
            <w:tcBorders>
              <w:top w:val="nil"/>
              <w:left w:val="nil"/>
              <w:bottom w:val="single" w:sz="4" w:space="0" w:color="000000"/>
              <w:right w:val="single" w:sz="4" w:space="0" w:color="000000"/>
            </w:tcBorders>
            <w:shd w:val="clear" w:color="auto" w:fill="auto"/>
          </w:tcPr>
          <w:p w14:paraId="1EA7D48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790418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642F1B7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332AA283" w14:textId="77777777" w:rsidTr="005B1447">
        <w:trPr>
          <w:trHeight w:val="360"/>
        </w:trPr>
        <w:tc>
          <w:tcPr>
            <w:tcW w:w="0" w:type="auto"/>
            <w:tcBorders>
              <w:top w:val="nil"/>
              <w:left w:val="single" w:sz="4" w:space="0" w:color="000000"/>
              <w:bottom w:val="single" w:sz="4" w:space="0" w:color="000000"/>
              <w:right w:val="single" w:sz="4" w:space="0" w:color="000000"/>
            </w:tcBorders>
            <w:shd w:val="clear" w:color="auto" w:fill="auto"/>
            <w:vAlign w:val="bottom"/>
          </w:tcPr>
          <w:p w14:paraId="0AFCE144"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p>
        </w:tc>
        <w:tc>
          <w:tcPr>
            <w:tcW w:w="0" w:type="auto"/>
            <w:tcBorders>
              <w:top w:val="nil"/>
              <w:left w:val="nil"/>
              <w:bottom w:val="single" w:sz="4" w:space="0" w:color="000000"/>
              <w:right w:val="single" w:sz="4" w:space="0" w:color="000000"/>
            </w:tcBorders>
            <w:shd w:val="clear" w:color="auto" w:fill="auto"/>
          </w:tcPr>
          <w:p w14:paraId="225AB2D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Discuss with </w:t>
            </w:r>
            <w:proofErr w:type="spellStart"/>
            <w:r w:rsidRPr="005B1447">
              <w:rPr>
                <w:rFonts w:ascii="Times New Roman" w:eastAsia="Times New Roman" w:hAnsi="Times New Roman" w:cs="Times New Roman"/>
                <w:color w:val="000000"/>
                <w:szCs w:val="24"/>
              </w:rPr>
              <w:t>Monggar</w:t>
            </w:r>
            <w:proofErr w:type="spellEnd"/>
            <w:r w:rsidRPr="005B1447">
              <w:rPr>
                <w:rFonts w:ascii="Times New Roman" w:eastAsia="Times New Roman" w:hAnsi="Times New Roman" w:cs="Times New Roman"/>
                <w:color w:val="000000"/>
                <w:szCs w:val="24"/>
              </w:rPr>
              <w:t xml:space="preserve"> Municipality </w:t>
            </w:r>
          </w:p>
        </w:tc>
        <w:tc>
          <w:tcPr>
            <w:tcW w:w="0" w:type="auto"/>
            <w:tcBorders>
              <w:top w:val="nil"/>
              <w:left w:val="nil"/>
              <w:bottom w:val="single" w:sz="4" w:space="0" w:color="000000"/>
              <w:right w:val="single" w:sz="4" w:space="0" w:color="000000"/>
            </w:tcBorders>
            <w:shd w:val="clear" w:color="auto" w:fill="auto"/>
          </w:tcPr>
          <w:p w14:paraId="0C8C94D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Mr. Tshering </w:t>
            </w:r>
            <w:proofErr w:type="spellStart"/>
            <w:r w:rsidRPr="005B1447">
              <w:rPr>
                <w:rFonts w:ascii="Times New Roman" w:eastAsia="Times New Roman" w:hAnsi="Times New Roman" w:cs="Times New Roman"/>
                <w:color w:val="000000"/>
                <w:szCs w:val="24"/>
              </w:rPr>
              <w:t>Phuntsho</w:t>
            </w:r>
            <w:proofErr w:type="spellEnd"/>
            <w:r w:rsidRPr="005B1447">
              <w:rPr>
                <w:rFonts w:ascii="Times New Roman" w:eastAsia="Times New Roman" w:hAnsi="Times New Roman" w:cs="Times New Roman"/>
                <w:color w:val="000000"/>
                <w:szCs w:val="24"/>
              </w:rPr>
              <w:t>, Project Engineer</w:t>
            </w:r>
          </w:p>
        </w:tc>
        <w:tc>
          <w:tcPr>
            <w:tcW w:w="0" w:type="auto"/>
            <w:tcBorders>
              <w:top w:val="nil"/>
              <w:left w:val="nil"/>
              <w:bottom w:val="single" w:sz="4" w:space="0" w:color="000000"/>
              <w:right w:val="single" w:sz="4" w:space="0" w:color="000000"/>
            </w:tcBorders>
            <w:shd w:val="clear" w:color="auto" w:fill="auto"/>
          </w:tcPr>
          <w:p w14:paraId="0837AE3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
        </w:tc>
        <w:tc>
          <w:tcPr>
            <w:tcW w:w="0" w:type="auto"/>
            <w:tcBorders>
              <w:top w:val="nil"/>
              <w:left w:val="nil"/>
              <w:bottom w:val="single" w:sz="4" w:space="0" w:color="000000"/>
              <w:right w:val="single" w:sz="4" w:space="0" w:color="000000"/>
            </w:tcBorders>
            <w:shd w:val="clear" w:color="auto" w:fill="auto"/>
          </w:tcPr>
          <w:p w14:paraId="5B22415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Water Supply to </w:t>
            </w:r>
            <w:proofErr w:type="spellStart"/>
            <w:r w:rsidRPr="005B1447">
              <w:rPr>
                <w:rFonts w:ascii="Times New Roman" w:eastAsia="Times New Roman" w:hAnsi="Times New Roman" w:cs="Times New Roman"/>
                <w:color w:val="000000"/>
                <w:szCs w:val="24"/>
              </w:rPr>
              <w:t>Monggar</w:t>
            </w:r>
            <w:proofErr w:type="spellEnd"/>
            <w:r w:rsidRPr="005B1447">
              <w:rPr>
                <w:rFonts w:ascii="Times New Roman" w:eastAsia="Times New Roman" w:hAnsi="Times New Roman" w:cs="Times New Roman"/>
                <w:color w:val="000000"/>
                <w:szCs w:val="24"/>
              </w:rPr>
              <w:t xml:space="preserve"> town</w:t>
            </w:r>
          </w:p>
        </w:tc>
        <w:tc>
          <w:tcPr>
            <w:tcW w:w="0" w:type="auto"/>
            <w:tcBorders>
              <w:top w:val="nil"/>
              <w:left w:val="nil"/>
              <w:bottom w:val="single" w:sz="4" w:space="0" w:color="000000"/>
              <w:right w:val="single" w:sz="4" w:space="0" w:color="000000"/>
            </w:tcBorders>
            <w:shd w:val="clear" w:color="auto" w:fill="auto"/>
          </w:tcPr>
          <w:p w14:paraId="4C31F25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
        </w:tc>
      </w:tr>
      <w:tr w:rsidR="006A7F84" w:rsidRPr="005B1447" w14:paraId="3AC328D2" w14:textId="77777777" w:rsidTr="005B1447">
        <w:trPr>
          <w:trHeight w:val="500"/>
        </w:trPr>
        <w:tc>
          <w:tcPr>
            <w:tcW w:w="0" w:type="auto"/>
            <w:tcBorders>
              <w:top w:val="nil"/>
              <w:left w:val="single" w:sz="4" w:space="0" w:color="000000"/>
              <w:bottom w:val="single" w:sz="4" w:space="0" w:color="000000"/>
              <w:right w:val="single" w:sz="4" w:space="0" w:color="000000"/>
            </w:tcBorders>
            <w:shd w:val="clear" w:color="auto" w:fill="auto"/>
          </w:tcPr>
          <w:p w14:paraId="05A94A32"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14/8/2018 Tuesday</w:t>
            </w:r>
          </w:p>
        </w:tc>
        <w:tc>
          <w:tcPr>
            <w:tcW w:w="0" w:type="auto"/>
            <w:tcBorders>
              <w:top w:val="nil"/>
              <w:left w:val="nil"/>
              <w:bottom w:val="single" w:sz="4" w:space="0" w:color="000000"/>
              <w:right w:val="single" w:sz="4" w:space="0" w:color="000000"/>
            </w:tcBorders>
            <w:shd w:val="clear" w:color="auto" w:fill="auto"/>
          </w:tcPr>
          <w:p w14:paraId="4A90020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Met with the </w:t>
            </w:r>
            <w:proofErr w:type="spellStart"/>
            <w:r w:rsidRPr="005B1447">
              <w:rPr>
                <w:rFonts w:ascii="Times New Roman" w:eastAsia="Times New Roman" w:hAnsi="Times New Roman" w:cs="Times New Roman"/>
                <w:color w:val="000000"/>
                <w:szCs w:val="24"/>
              </w:rPr>
              <w:t>Tarayana</w:t>
            </w:r>
            <w:proofErr w:type="spellEnd"/>
            <w:r w:rsidRPr="005B1447">
              <w:rPr>
                <w:rFonts w:ascii="Times New Roman" w:eastAsia="Times New Roman" w:hAnsi="Times New Roman" w:cs="Times New Roman"/>
                <w:color w:val="000000"/>
                <w:szCs w:val="24"/>
              </w:rPr>
              <w:t xml:space="preserve"> Team implementing NAPA II Projects</w:t>
            </w:r>
          </w:p>
        </w:tc>
        <w:tc>
          <w:tcPr>
            <w:tcW w:w="0" w:type="auto"/>
            <w:tcBorders>
              <w:top w:val="nil"/>
              <w:left w:val="nil"/>
              <w:bottom w:val="single" w:sz="4" w:space="0" w:color="000000"/>
              <w:right w:val="single" w:sz="4" w:space="0" w:color="000000"/>
            </w:tcBorders>
            <w:shd w:val="clear" w:color="auto" w:fill="auto"/>
          </w:tcPr>
          <w:p w14:paraId="11AACAA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Roseleen</w:t>
            </w:r>
            <w:proofErr w:type="spellEnd"/>
            <w:r w:rsidRPr="005B1447">
              <w:rPr>
                <w:rFonts w:ascii="Times New Roman" w:eastAsia="Times New Roman" w:hAnsi="Times New Roman" w:cs="Times New Roman"/>
                <w:color w:val="000000"/>
                <w:szCs w:val="24"/>
              </w:rPr>
              <w:t xml:space="preserve"> </w:t>
            </w:r>
            <w:proofErr w:type="spellStart"/>
            <w:proofErr w:type="gramStart"/>
            <w:r w:rsidRPr="005B1447">
              <w:rPr>
                <w:rFonts w:ascii="Times New Roman" w:eastAsia="Times New Roman" w:hAnsi="Times New Roman" w:cs="Times New Roman"/>
                <w:color w:val="000000"/>
                <w:szCs w:val="24"/>
              </w:rPr>
              <w:t>Gunung</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PassangTobgay</w:t>
            </w:r>
            <w:proofErr w:type="spellEnd"/>
            <w:proofErr w:type="gram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Jamyang</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Phuntso</w:t>
            </w:r>
            <w:proofErr w:type="spellEnd"/>
            <w:r w:rsidRPr="005B1447">
              <w:rPr>
                <w:rFonts w:ascii="Times New Roman" w:eastAsia="Times New Roman" w:hAnsi="Times New Roman" w:cs="Times New Roman"/>
                <w:color w:val="000000"/>
                <w:szCs w:val="24"/>
              </w:rPr>
              <w:t xml:space="preserve"> and field officers </w:t>
            </w:r>
          </w:p>
        </w:tc>
        <w:tc>
          <w:tcPr>
            <w:tcW w:w="0" w:type="auto"/>
            <w:tcBorders>
              <w:top w:val="nil"/>
              <w:left w:val="nil"/>
              <w:bottom w:val="single" w:sz="4" w:space="0" w:color="000000"/>
              <w:right w:val="single" w:sz="4" w:space="0" w:color="000000"/>
            </w:tcBorders>
            <w:shd w:val="clear" w:color="auto" w:fill="auto"/>
          </w:tcPr>
          <w:p w14:paraId="602CD85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33741E2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8B59FE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3BEE25D3" w14:textId="77777777" w:rsidTr="005B1447">
        <w:trPr>
          <w:trHeight w:val="540"/>
        </w:trPr>
        <w:tc>
          <w:tcPr>
            <w:tcW w:w="0" w:type="auto"/>
            <w:tcBorders>
              <w:top w:val="nil"/>
              <w:left w:val="single" w:sz="4" w:space="0" w:color="000000"/>
              <w:bottom w:val="single" w:sz="4" w:space="0" w:color="000000"/>
              <w:right w:val="single" w:sz="4" w:space="0" w:color="000000"/>
            </w:tcBorders>
            <w:shd w:val="clear" w:color="auto" w:fill="auto"/>
          </w:tcPr>
          <w:p w14:paraId="6C01CEF6"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p>
        </w:tc>
        <w:tc>
          <w:tcPr>
            <w:tcW w:w="0" w:type="auto"/>
            <w:tcBorders>
              <w:top w:val="nil"/>
              <w:left w:val="nil"/>
              <w:bottom w:val="single" w:sz="4" w:space="0" w:color="000000"/>
              <w:right w:val="single" w:sz="4" w:space="0" w:color="000000"/>
            </w:tcBorders>
            <w:shd w:val="clear" w:color="auto" w:fill="auto"/>
          </w:tcPr>
          <w:p w14:paraId="1C6DA8E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Met with water beneficiaries at </w:t>
            </w:r>
            <w:proofErr w:type="spellStart"/>
            <w:r w:rsidRPr="005B1447">
              <w:rPr>
                <w:rFonts w:ascii="Times New Roman" w:eastAsia="Times New Roman" w:hAnsi="Times New Roman" w:cs="Times New Roman"/>
                <w:color w:val="000000"/>
                <w:szCs w:val="24"/>
              </w:rPr>
              <w:t>Kengkhar</w:t>
            </w:r>
            <w:proofErr w:type="spellEnd"/>
            <w:r w:rsidRPr="005B1447">
              <w:rPr>
                <w:rFonts w:ascii="Times New Roman" w:eastAsia="Times New Roman" w:hAnsi="Times New Roman" w:cs="Times New Roman"/>
                <w:color w:val="000000"/>
                <w:szCs w:val="24"/>
              </w:rPr>
              <w:t xml:space="preserve"> </w:t>
            </w:r>
          </w:p>
        </w:tc>
        <w:tc>
          <w:tcPr>
            <w:tcW w:w="0" w:type="auto"/>
            <w:tcBorders>
              <w:top w:val="nil"/>
              <w:left w:val="nil"/>
              <w:bottom w:val="single" w:sz="4" w:space="0" w:color="000000"/>
              <w:right w:val="single" w:sz="4" w:space="0" w:color="000000"/>
            </w:tcBorders>
            <w:shd w:val="clear" w:color="auto" w:fill="auto"/>
          </w:tcPr>
          <w:p w14:paraId="35F68C2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Kengkhar</w:t>
            </w:r>
            <w:proofErr w:type="spellEnd"/>
            <w:r w:rsidRPr="005B1447">
              <w:rPr>
                <w:rFonts w:ascii="Times New Roman" w:eastAsia="Times New Roman" w:hAnsi="Times New Roman" w:cs="Times New Roman"/>
                <w:color w:val="000000"/>
                <w:szCs w:val="24"/>
              </w:rPr>
              <w:t xml:space="preserve"> community </w:t>
            </w:r>
          </w:p>
        </w:tc>
        <w:tc>
          <w:tcPr>
            <w:tcW w:w="0" w:type="auto"/>
            <w:tcBorders>
              <w:top w:val="nil"/>
              <w:left w:val="nil"/>
              <w:bottom w:val="single" w:sz="4" w:space="0" w:color="000000"/>
              <w:right w:val="single" w:sz="4" w:space="0" w:color="000000"/>
            </w:tcBorders>
            <w:shd w:val="clear" w:color="auto" w:fill="auto"/>
          </w:tcPr>
          <w:p w14:paraId="4E6B77E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
        </w:tc>
        <w:tc>
          <w:tcPr>
            <w:tcW w:w="0" w:type="auto"/>
            <w:tcBorders>
              <w:top w:val="nil"/>
              <w:left w:val="nil"/>
              <w:bottom w:val="single" w:sz="4" w:space="0" w:color="000000"/>
              <w:right w:val="single" w:sz="4" w:space="0" w:color="000000"/>
            </w:tcBorders>
            <w:shd w:val="clear" w:color="auto" w:fill="auto"/>
          </w:tcPr>
          <w:p w14:paraId="0BE3BA8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Water reservoir by </w:t>
            </w:r>
            <w:proofErr w:type="spellStart"/>
            <w:r w:rsidRPr="005B1447">
              <w:rPr>
                <w:rFonts w:ascii="Times New Roman" w:eastAsia="Times New Roman" w:hAnsi="Times New Roman" w:cs="Times New Roman"/>
                <w:color w:val="000000"/>
                <w:szCs w:val="24"/>
              </w:rPr>
              <w:t>Tarayana</w:t>
            </w:r>
            <w:proofErr w:type="spellEnd"/>
            <w:r w:rsidRPr="005B1447">
              <w:rPr>
                <w:rFonts w:ascii="Times New Roman" w:eastAsia="Times New Roman" w:hAnsi="Times New Roman" w:cs="Times New Roman"/>
                <w:color w:val="000000"/>
                <w:szCs w:val="24"/>
              </w:rPr>
              <w:t xml:space="preserve"> </w:t>
            </w:r>
          </w:p>
        </w:tc>
        <w:tc>
          <w:tcPr>
            <w:tcW w:w="0" w:type="auto"/>
            <w:tcBorders>
              <w:top w:val="nil"/>
              <w:left w:val="nil"/>
              <w:bottom w:val="single" w:sz="4" w:space="0" w:color="000000"/>
              <w:right w:val="single" w:sz="4" w:space="0" w:color="000000"/>
            </w:tcBorders>
            <w:shd w:val="clear" w:color="auto" w:fill="auto"/>
          </w:tcPr>
          <w:p w14:paraId="3A7880B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
        </w:tc>
      </w:tr>
      <w:tr w:rsidR="006A7F84" w:rsidRPr="005B1447" w14:paraId="3190DED9"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tcPr>
          <w:p w14:paraId="3A2DDE7A"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15/8/2018 Wednesday</w:t>
            </w:r>
          </w:p>
        </w:tc>
        <w:tc>
          <w:tcPr>
            <w:tcW w:w="0" w:type="auto"/>
            <w:tcBorders>
              <w:top w:val="nil"/>
              <w:left w:val="nil"/>
              <w:bottom w:val="single" w:sz="4" w:space="0" w:color="000000"/>
              <w:right w:val="single" w:sz="4" w:space="0" w:color="000000"/>
            </w:tcBorders>
            <w:shd w:val="clear" w:color="auto" w:fill="auto"/>
          </w:tcPr>
          <w:p w14:paraId="0CBCCB7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Meeting at DGM, Ministry Economic Affairs</w:t>
            </w:r>
          </w:p>
        </w:tc>
        <w:tc>
          <w:tcPr>
            <w:tcW w:w="0" w:type="auto"/>
            <w:tcBorders>
              <w:top w:val="nil"/>
              <w:left w:val="nil"/>
              <w:bottom w:val="single" w:sz="4" w:space="0" w:color="000000"/>
              <w:right w:val="single" w:sz="4" w:space="0" w:color="000000"/>
            </w:tcBorders>
            <w:shd w:val="clear" w:color="auto" w:fill="auto"/>
          </w:tcPr>
          <w:p w14:paraId="41D618E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Tashi Tenzin, </w:t>
            </w:r>
            <w:proofErr w:type="spellStart"/>
            <w:r w:rsidRPr="005B1447">
              <w:rPr>
                <w:rFonts w:ascii="Times New Roman" w:eastAsia="Times New Roman" w:hAnsi="Times New Roman" w:cs="Times New Roman"/>
                <w:color w:val="000000"/>
                <w:szCs w:val="24"/>
              </w:rPr>
              <w:t>JamyangChophel</w:t>
            </w:r>
            <w:proofErr w:type="spellEnd"/>
          </w:p>
        </w:tc>
        <w:tc>
          <w:tcPr>
            <w:tcW w:w="0" w:type="auto"/>
            <w:tcBorders>
              <w:top w:val="nil"/>
              <w:left w:val="nil"/>
              <w:bottom w:val="single" w:sz="4" w:space="0" w:color="000000"/>
              <w:right w:val="single" w:sz="4" w:space="0" w:color="000000"/>
            </w:tcBorders>
            <w:shd w:val="clear" w:color="auto" w:fill="auto"/>
          </w:tcPr>
          <w:p w14:paraId="4D852D4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925F55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NAPA II </w:t>
            </w:r>
          </w:p>
        </w:tc>
        <w:tc>
          <w:tcPr>
            <w:tcW w:w="0" w:type="auto"/>
            <w:tcBorders>
              <w:top w:val="nil"/>
              <w:left w:val="nil"/>
              <w:bottom w:val="single" w:sz="4" w:space="0" w:color="000000"/>
              <w:right w:val="single" w:sz="4" w:space="0" w:color="000000"/>
            </w:tcBorders>
            <w:shd w:val="clear" w:color="auto" w:fill="auto"/>
          </w:tcPr>
          <w:p w14:paraId="10413B6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23C16781"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1DC1EB0C"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3362F86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Meeting at </w:t>
            </w:r>
            <w:proofErr w:type="gramStart"/>
            <w:r w:rsidRPr="005B1447">
              <w:rPr>
                <w:rFonts w:ascii="Times New Roman" w:eastAsia="Times New Roman" w:hAnsi="Times New Roman" w:cs="Times New Roman"/>
                <w:color w:val="000000"/>
                <w:szCs w:val="24"/>
              </w:rPr>
              <w:t>Dept  Disaster</w:t>
            </w:r>
            <w:proofErr w:type="gramEnd"/>
            <w:r w:rsidRPr="005B1447">
              <w:rPr>
                <w:rFonts w:ascii="Times New Roman" w:eastAsia="Times New Roman" w:hAnsi="Times New Roman" w:cs="Times New Roman"/>
                <w:color w:val="000000"/>
                <w:szCs w:val="24"/>
              </w:rPr>
              <w:t xml:space="preserve"> Management </w:t>
            </w:r>
          </w:p>
        </w:tc>
        <w:tc>
          <w:tcPr>
            <w:tcW w:w="0" w:type="auto"/>
            <w:tcBorders>
              <w:top w:val="nil"/>
              <w:left w:val="nil"/>
              <w:bottom w:val="single" w:sz="4" w:space="0" w:color="000000"/>
              <w:right w:val="single" w:sz="4" w:space="0" w:color="000000"/>
            </w:tcBorders>
            <w:shd w:val="clear" w:color="auto" w:fill="auto"/>
          </w:tcPr>
          <w:p w14:paraId="76DFBD5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Ms Sonam </w:t>
            </w:r>
            <w:proofErr w:type="spellStart"/>
            <w:r w:rsidRPr="005B1447">
              <w:rPr>
                <w:rFonts w:ascii="Times New Roman" w:eastAsia="Times New Roman" w:hAnsi="Times New Roman" w:cs="Times New Roman"/>
                <w:color w:val="000000"/>
                <w:szCs w:val="24"/>
              </w:rPr>
              <w:t>Deki</w:t>
            </w:r>
            <w:proofErr w:type="spellEnd"/>
          </w:p>
        </w:tc>
        <w:tc>
          <w:tcPr>
            <w:tcW w:w="0" w:type="auto"/>
            <w:tcBorders>
              <w:top w:val="nil"/>
              <w:left w:val="nil"/>
              <w:bottom w:val="single" w:sz="4" w:space="0" w:color="000000"/>
              <w:right w:val="single" w:sz="4" w:space="0" w:color="000000"/>
            </w:tcBorders>
            <w:shd w:val="clear" w:color="auto" w:fill="auto"/>
          </w:tcPr>
          <w:p w14:paraId="006E8D9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C3B9B1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DM</w:t>
            </w:r>
          </w:p>
        </w:tc>
        <w:tc>
          <w:tcPr>
            <w:tcW w:w="0" w:type="auto"/>
            <w:tcBorders>
              <w:top w:val="nil"/>
              <w:left w:val="nil"/>
              <w:bottom w:val="single" w:sz="4" w:space="0" w:color="000000"/>
              <w:right w:val="single" w:sz="4" w:space="0" w:color="000000"/>
            </w:tcBorders>
            <w:shd w:val="clear" w:color="auto" w:fill="auto"/>
          </w:tcPr>
          <w:p w14:paraId="05B8F5F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18C17A73"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4DAC7C5E"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lastRenderedPageBreak/>
              <w:t> </w:t>
            </w:r>
          </w:p>
        </w:tc>
        <w:tc>
          <w:tcPr>
            <w:tcW w:w="0" w:type="auto"/>
            <w:tcBorders>
              <w:top w:val="nil"/>
              <w:left w:val="nil"/>
              <w:bottom w:val="single" w:sz="4" w:space="0" w:color="000000"/>
              <w:right w:val="single" w:sz="4" w:space="0" w:color="000000"/>
            </w:tcBorders>
            <w:shd w:val="clear" w:color="auto" w:fill="auto"/>
          </w:tcPr>
          <w:p w14:paraId="6D2C02B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Meeting with RMA Bhutan</w:t>
            </w:r>
          </w:p>
        </w:tc>
        <w:tc>
          <w:tcPr>
            <w:tcW w:w="0" w:type="auto"/>
            <w:tcBorders>
              <w:top w:val="nil"/>
              <w:left w:val="nil"/>
              <w:bottom w:val="single" w:sz="4" w:space="0" w:color="000000"/>
              <w:right w:val="single" w:sz="4" w:space="0" w:color="000000"/>
            </w:tcBorders>
            <w:shd w:val="clear" w:color="auto" w:fill="auto"/>
          </w:tcPr>
          <w:p w14:paraId="4C702F0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Dasho</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Penjore</w:t>
            </w:r>
            <w:proofErr w:type="spellEnd"/>
            <w:r w:rsidRPr="005B1447">
              <w:rPr>
                <w:rFonts w:ascii="Times New Roman" w:eastAsia="Times New Roman" w:hAnsi="Times New Roman" w:cs="Times New Roman"/>
                <w:color w:val="000000"/>
                <w:szCs w:val="24"/>
              </w:rPr>
              <w:t xml:space="preserve">, Governor </w:t>
            </w:r>
            <w:proofErr w:type="spellStart"/>
            <w:r w:rsidRPr="005B1447">
              <w:rPr>
                <w:rFonts w:ascii="Times New Roman" w:eastAsia="Times New Roman" w:hAnsi="Times New Roman" w:cs="Times New Roman"/>
                <w:color w:val="000000"/>
                <w:szCs w:val="24"/>
              </w:rPr>
              <w:t>Yangchen</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Tshogyel</w:t>
            </w:r>
            <w:proofErr w:type="spellEnd"/>
            <w:r w:rsidRPr="005B1447">
              <w:rPr>
                <w:rFonts w:ascii="Times New Roman" w:eastAsia="Times New Roman" w:hAnsi="Times New Roman" w:cs="Times New Roman"/>
                <w:color w:val="000000"/>
                <w:szCs w:val="24"/>
              </w:rPr>
              <w:t>, Dy. Governor</w:t>
            </w:r>
          </w:p>
        </w:tc>
        <w:tc>
          <w:tcPr>
            <w:tcW w:w="0" w:type="auto"/>
            <w:tcBorders>
              <w:top w:val="nil"/>
              <w:left w:val="nil"/>
              <w:bottom w:val="single" w:sz="4" w:space="0" w:color="000000"/>
              <w:right w:val="single" w:sz="4" w:space="0" w:color="000000"/>
            </w:tcBorders>
            <w:shd w:val="clear" w:color="auto" w:fill="auto"/>
          </w:tcPr>
          <w:p w14:paraId="06C9A4D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0C4CE6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NAPA II and Economy</w:t>
            </w:r>
          </w:p>
        </w:tc>
        <w:tc>
          <w:tcPr>
            <w:tcW w:w="0" w:type="auto"/>
            <w:tcBorders>
              <w:top w:val="nil"/>
              <w:left w:val="nil"/>
              <w:bottom w:val="single" w:sz="4" w:space="0" w:color="000000"/>
              <w:right w:val="single" w:sz="4" w:space="0" w:color="000000"/>
            </w:tcBorders>
            <w:shd w:val="clear" w:color="auto" w:fill="auto"/>
          </w:tcPr>
          <w:p w14:paraId="192E1AA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1CCC4E00"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51833D78"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p>
        </w:tc>
        <w:tc>
          <w:tcPr>
            <w:tcW w:w="0" w:type="auto"/>
            <w:tcBorders>
              <w:top w:val="nil"/>
              <w:left w:val="nil"/>
              <w:bottom w:val="single" w:sz="4" w:space="0" w:color="000000"/>
              <w:right w:val="single" w:sz="4" w:space="0" w:color="000000"/>
            </w:tcBorders>
            <w:shd w:val="clear" w:color="auto" w:fill="auto"/>
          </w:tcPr>
          <w:p w14:paraId="32DA02D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Met </w:t>
            </w:r>
            <w:proofErr w:type="spellStart"/>
            <w:r w:rsidRPr="005B1447">
              <w:rPr>
                <w:rFonts w:ascii="Times New Roman" w:eastAsia="Times New Roman" w:hAnsi="Times New Roman" w:cs="Times New Roman"/>
                <w:color w:val="000000"/>
                <w:szCs w:val="24"/>
              </w:rPr>
              <w:t>DoFPS</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Monggar</w:t>
            </w:r>
            <w:proofErr w:type="spellEnd"/>
            <w:r w:rsidRPr="005B1447">
              <w:rPr>
                <w:rFonts w:ascii="Times New Roman" w:eastAsia="Times New Roman" w:hAnsi="Times New Roman" w:cs="Times New Roman"/>
                <w:color w:val="000000"/>
                <w:szCs w:val="24"/>
              </w:rPr>
              <w:t xml:space="preserve"> and </w:t>
            </w:r>
            <w:proofErr w:type="spellStart"/>
            <w:r w:rsidRPr="005B1447">
              <w:rPr>
                <w:rFonts w:ascii="Times New Roman" w:eastAsia="Times New Roman" w:hAnsi="Times New Roman" w:cs="Times New Roman"/>
                <w:color w:val="000000"/>
                <w:szCs w:val="24"/>
              </w:rPr>
              <w:t>Chaskhar</w:t>
            </w:r>
            <w:proofErr w:type="spellEnd"/>
            <w:r w:rsidRPr="005B1447">
              <w:rPr>
                <w:rFonts w:ascii="Times New Roman" w:eastAsia="Times New Roman" w:hAnsi="Times New Roman" w:cs="Times New Roman"/>
                <w:color w:val="000000"/>
                <w:szCs w:val="24"/>
              </w:rPr>
              <w:t xml:space="preserve"> </w:t>
            </w:r>
          </w:p>
        </w:tc>
        <w:tc>
          <w:tcPr>
            <w:tcW w:w="0" w:type="auto"/>
            <w:tcBorders>
              <w:top w:val="nil"/>
              <w:left w:val="nil"/>
              <w:bottom w:val="single" w:sz="4" w:space="0" w:color="000000"/>
              <w:right w:val="single" w:sz="4" w:space="0" w:color="000000"/>
            </w:tcBorders>
            <w:shd w:val="clear" w:color="auto" w:fill="auto"/>
          </w:tcPr>
          <w:p w14:paraId="70AAE26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Mr. </w:t>
            </w:r>
            <w:proofErr w:type="spellStart"/>
            <w:r w:rsidRPr="005B1447">
              <w:rPr>
                <w:rFonts w:ascii="Times New Roman" w:eastAsia="Times New Roman" w:hAnsi="Times New Roman" w:cs="Times New Roman"/>
                <w:color w:val="000000"/>
                <w:szCs w:val="24"/>
              </w:rPr>
              <w:t>Norbu</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Wangdi</w:t>
            </w:r>
            <w:proofErr w:type="spellEnd"/>
            <w:r w:rsidRPr="005B1447">
              <w:rPr>
                <w:rFonts w:ascii="Times New Roman" w:eastAsia="Times New Roman" w:hAnsi="Times New Roman" w:cs="Times New Roman"/>
                <w:color w:val="000000"/>
                <w:szCs w:val="24"/>
              </w:rPr>
              <w:t xml:space="preserve">, </w:t>
            </w:r>
            <w:proofErr w:type="spellStart"/>
            <w:proofErr w:type="gramStart"/>
            <w:r w:rsidRPr="005B1447">
              <w:rPr>
                <w:rFonts w:ascii="Times New Roman" w:eastAsia="Times New Roman" w:hAnsi="Times New Roman" w:cs="Times New Roman"/>
                <w:color w:val="000000"/>
                <w:szCs w:val="24"/>
              </w:rPr>
              <w:t>Dy.Chief</w:t>
            </w:r>
            <w:proofErr w:type="spellEnd"/>
            <w:proofErr w:type="gramEnd"/>
            <w:r w:rsidRPr="005B1447">
              <w:rPr>
                <w:rFonts w:ascii="Times New Roman" w:eastAsia="Times New Roman" w:hAnsi="Times New Roman" w:cs="Times New Roman"/>
                <w:color w:val="000000"/>
                <w:szCs w:val="24"/>
              </w:rPr>
              <w:t xml:space="preserve"> Forest Officer, </w:t>
            </w:r>
            <w:proofErr w:type="spellStart"/>
            <w:r w:rsidRPr="005B1447">
              <w:rPr>
                <w:rFonts w:ascii="Times New Roman" w:eastAsia="Times New Roman" w:hAnsi="Times New Roman" w:cs="Times New Roman"/>
                <w:color w:val="000000"/>
                <w:szCs w:val="24"/>
              </w:rPr>
              <w:t>DoFPS</w:t>
            </w:r>
            <w:proofErr w:type="spellEnd"/>
            <w:r w:rsidRPr="005B1447">
              <w:rPr>
                <w:rFonts w:ascii="Times New Roman" w:eastAsia="Times New Roman" w:hAnsi="Times New Roman" w:cs="Times New Roman"/>
                <w:color w:val="000000"/>
                <w:szCs w:val="24"/>
              </w:rPr>
              <w:t xml:space="preserve"> Office and Mr. Ugyen </w:t>
            </w:r>
            <w:proofErr w:type="spellStart"/>
            <w:r w:rsidRPr="005B1447">
              <w:rPr>
                <w:rFonts w:ascii="Times New Roman" w:eastAsia="Times New Roman" w:hAnsi="Times New Roman" w:cs="Times New Roman"/>
                <w:color w:val="000000"/>
                <w:szCs w:val="24"/>
              </w:rPr>
              <w:t>Dechen</w:t>
            </w:r>
            <w:proofErr w:type="spellEnd"/>
            <w:r w:rsidRPr="005B1447">
              <w:rPr>
                <w:rFonts w:ascii="Times New Roman" w:eastAsia="Times New Roman" w:hAnsi="Times New Roman" w:cs="Times New Roman"/>
                <w:color w:val="000000"/>
                <w:szCs w:val="24"/>
              </w:rPr>
              <w:t xml:space="preserve">, Sr. Forest Officer, </w:t>
            </w:r>
            <w:proofErr w:type="spellStart"/>
            <w:r w:rsidRPr="005B1447">
              <w:rPr>
                <w:rFonts w:ascii="Times New Roman" w:eastAsia="Times New Roman" w:hAnsi="Times New Roman" w:cs="Times New Roman"/>
                <w:color w:val="000000"/>
                <w:szCs w:val="24"/>
              </w:rPr>
              <w:t>Chaskhar</w:t>
            </w:r>
            <w:proofErr w:type="spellEnd"/>
            <w:r w:rsidRPr="005B1447">
              <w:rPr>
                <w:rFonts w:ascii="Times New Roman" w:eastAsia="Times New Roman" w:hAnsi="Times New Roman" w:cs="Times New Roman"/>
                <w:color w:val="000000"/>
                <w:szCs w:val="24"/>
              </w:rPr>
              <w:t xml:space="preserve"> </w:t>
            </w:r>
          </w:p>
        </w:tc>
        <w:tc>
          <w:tcPr>
            <w:tcW w:w="0" w:type="auto"/>
            <w:tcBorders>
              <w:top w:val="nil"/>
              <w:left w:val="nil"/>
              <w:bottom w:val="single" w:sz="4" w:space="0" w:color="000000"/>
              <w:right w:val="single" w:sz="4" w:space="0" w:color="000000"/>
            </w:tcBorders>
            <w:shd w:val="clear" w:color="auto" w:fill="auto"/>
          </w:tcPr>
          <w:p w14:paraId="66BC07B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
        </w:tc>
        <w:tc>
          <w:tcPr>
            <w:tcW w:w="0" w:type="auto"/>
            <w:tcBorders>
              <w:top w:val="nil"/>
              <w:left w:val="nil"/>
              <w:bottom w:val="single" w:sz="4" w:space="0" w:color="000000"/>
              <w:right w:val="single" w:sz="4" w:space="0" w:color="000000"/>
            </w:tcBorders>
            <w:shd w:val="clear" w:color="auto" w:fill="auto"/>
          </w:tcPr>
          <w:p w14:paraId="56800AC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Forest Fire Management in the community </w:t>
            </w:r>
          </w:p>
        </w:tc>
        <w:tc>
          <w:tcPr>
            <w:tcW w:w="0" w:type="auto"/>
            <w:tcBorders>
              <w:top w:val="nil"/>
              <w:left w:val="nil"/>
              <w:bottom w:val="single" w:sz="4" w:space="0" w:color="000000"/>
              <w:right w:val="single" w:sz="4" w:space="0" w:color="000000"/>
            </w:tcBorders>
            <w:shd w:val="clear" w:color="auto" w:fill="auto"/>
          </w:tcPr>
          <w:p w14:paraId="09299F2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
        </w:tc>
      </w:tr>
      <w:tr w:rsidR="006A7F84" w:rsidRPr="005B1447" w14:paraId="741095F3"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64D928DE"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xml:space="preserve"> 16/8/2018 Thursday</w:t>
            </w:r>
          </w:p>
        </w:tc>
        <w:tc>
          <w:tcPr>
            <w:tcW w:w="0" w:type="auto"/>
            <w:tcBorders>
              <w:top w:val="nil"/>
              <w:left w:val="nil"/>
              <w:bottom w:val="single" w:sz="4" w:space="0" w:color="000000"/>
              <w:right w:val="single" w:sz="4" w:space="0" w:color="000000"/>
            </w:tcBorders>
            <w:shd w:val="clear" w:color="auto" w:fill="auto"/>
          </w:tcPr>
          <w:p w14:paraId="7A01C8C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Forest &amp; Park Services</w:t>
            </w:r>
          </w:p>
        </w:tc>
        <w:tc>
          <w:tcPr>
            <w:tcW w:w="0" w:type="auto"/>
            <w:tcBorders>
              <w:top w:val="nil"/>
              <w:left w:val="nil"/>
              <w:bottom w:val="single" w:sz="4" w:space="0" w:color="000000"/>
              <w:right w:val="single" w:sz="4" w:space="0" w:color="000000"/>
            </w:tcBorders>
            <w:shd w:val="clear" w:color="auto" w:fill="auto"/>
          </w:tcPr>
          <w:p w14:paraId="31815FD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RAM BDR MONGAR</w:t>
            </w:r>
          </w:p>
        </w:tc>
        <w:tc>
          <w:tcPr>
            <w:tcW w:w="0" w:type="auto"/>
            <w:tcBorders>
              <w:top w:val="nil"/>
              <w:left w:val="nil"/>
              <w:bottom w:val="single" w:sz="4" w:space="0" w:color="000000"/>
              <w:right w:val="single" w:sz="4" w:space="0" w:color="000000"/>
            </w:tcBorders>
            <w:shd w:val="clear" w:color="auto" w:fill="auto"/>
          </w:tcPr>
          <w:p w14:paraId="4B46FFF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DD5A0E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Forest Fire Management </w:t>
            </w:r>
          </w:p>
        </w:tc>
        <w:tc>
          <w:tcPr>
            <w:tcW w:w="0" w:type="auto"/>
            <w:tcBorders>
              <w:top w:val="nil"/>
              <w:left w:val="nil"/>
              <w:bottom w:val="single" w:sz="4" w:space="0" w:color="000000"/>
              <w:right w:val="single" w:sz="4" w:space="0" w:color="000000"/>
            </w:tcBorders>
            <w:shd w:val="clear" w:color="auto" w:fill="auto"/>
          </w:tcPr>
          <w:p w14:paraId="078AD4C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1F2441CA"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3B558111"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17/8/2018 Friday</w:t>
            </w:r>
          </w:p>
        </w:tc>
        <w:tc>
          <w:tcPr>
            <w:tcW w:w="0" w:type="auto"/>
            <w:tcBorders>
              <w:top w:val="nil"/>
              <w:left w:val="nil"/>
              <w:bottom w:val="single" w:sz="4" w:space="0" w:color="000000"/>
              <w:right w:val="single" w:sz="4" w:space="0" w:color="000000"/>
            </w:tcBorders>
            <w:shd w:val="clear" w:color="auto" w:fill="auto"/>
          </w:tcPr>
          <w:p w14:paraId="5A45315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PMU Team</w:t>
            </w:r>
          </w:p>
        </w:tc>
        <w:tc>
          <w:tcPr>
            <w:tcW w:w="0" w:type="auto"/>
            <w:tcBorders>
              <w:top w:val="nil"/>
              <w:left w:val="nil"/>
              <w:bottom w:val="single" w:sz="4" w:space="0" w:color="000000"/>
              <w:right w:val="single" w:sz="4" w:space="0" w:color="000000"/>
            </w:tcBorders>
            <w:shd w:val="clear" w:color="auto" w:fill="auto"/>
          </w:tcPr>
          <w:p w14:paraId="2B8260A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Netra Sharma, Tenzin Wangmo, </w:t>
            </w:r>
            <w:proofErr w:type="spellStart"/>
            <w:r w:rsidRPr="005B1447">
              <w:rPr>
                <w:rFonts w:ascii="Times New Roman" w:eastAsia="Times New Roman" w:hAnsi="Times New Roman" w:cs="Times New Roman"/>
                <w:color w:val="000000"/>
                <w:szCs w:val="24"/>
              </w:rPr>
              <w:t>PhuntshoTobgay</w:t>
            </w:r>
            <w:proofErr w:type="spellEnd"/>
          </w:p>
        </w:tc>
        <w:tc>
          <w:tcPr>
            <w:tcW w:w="0" w:type="auto"/>
            <w:tcBorders>
              <w:top w:val="nil"/>
              <w:left w:val="nil"/>
              <w:bottom w:val="single" w:sz="4" w:space="0" w:color="000000"/>
              <w:right w:val="single" w:sz="4" w:space="0" w:color="000000"/>
            </w:tcBorders>
            <w:shd w:val="clear" w:color="auto" w:fill="auto"/>
          </w:tcPr>
          <w:p w14:paraId="43C280D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17D4BAD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Project implementation</w:t>
            </w:r>
          </w:p>
        </w:tc>
        <w:tc>
          <w:tcPr>
            <w:tcW w:w="0" w:type="auto"/>
            <w:tcBorders>
              <w:top w:val="nil"/>
              <w:left w:val="nil"/>
              <w:bottom w:val="single" w:sz="4" w:space="0" w:color="000000"/>
              <w:right w:val="single" w:sz="4" w:space="0" w:color="000000"/>
            </w:tcBorders>
            <w:shd w:val="clear" w:color="auto" w:fill="auto"/>
          </w:tcPr>
          <w:p w14:paraId="571015E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737EF2B7" w14:textId="77777777" w:rsidTr="005B1447">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tcPr>
          <w:p w14:paraId="4CFCAF2F"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14D97EE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Water Resources</w:t>
            </w:r>
          </w:p>
        </w:tc>
        <w:tc>
          <w:tcPr>
            <w:tcW w:w="0" w:type="auto"/>
            <w:tcBorders>
              <w:top w:val="nil"/>
              <w:left w:val="nil"/>
              <w:bottom w:val="single" w:sz="4" w:space="0" w:color="000000"/>
              <w:right w:val="single" w:sz="4" w:space="0" w:color="000000"/>
            </w:tcBorders>
            <w:shd w:val="clear" w:color="auto" w:fill="auto"/>
          </w:tcPr>
          <w:p w14:paraId="76E571A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Jigchen</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Norbu</w:t>
            </w:r>
            <w:proofErr w:type="spellEnd"/>
          </w:p>
        </w:tc>
        <w:tc>
          <w:tcPr>
            <w:tcW w:w="0" w:type="auto"/>
            <w:tcBorders>
              <w:top w:val="nil"/>
              <w:left w:val="nil"/>
              <w:bottom w:val="single" w:sz="4" w:space="0" w:color="000000"/>
              <w:right w:val="single" w:sz="4" w:space="0" w:color="000000"/>
            </w:tcBorders>
            <w:shd w:val="clear" w:color="auto" w:fill="auto"/>
          </w:tcPr>
          <w:p w14:paraId="5B45ED6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4B2862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Water Resource Division </w:t>
            </w:r>
          </w:p>
        </w:tc>
        <w:tc>
          <w:tcPr>
            <w:tcW w:w="0" w:type="auto"/>
            <w:tcBorders>
              <w:top w:val="nil"/>
              <w:left w:val="nil"/>
              <w:bottom w:val="single" w:sz="4" w:space="0" w:color="000000"/>
              <w:right w:val="single" w:sz="4" w:space="0" w:color="000000"/>
            </w:tcBorders>
            <w:shd w:val="clear" w:color="auto" w:fill="auto"/>
          </w:tcPr>
          <w:p w14:paraId="6FD257C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03F35E2B" w14:textId="77777777" w:rsidTr="005B1447">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tcPr>
          <w:p w14:paraId="68324CF1"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6CBE9A2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Dept Hydro &amp; Met</w:t>
            </w:r>
          </w:p>
        </w:tc>
        <w:tc>
          <w:tcPr>
            <w:tcW w:w="0" w:type="auto"/>
            <w:tcBorders>
              <w:top w:val="nil"/>
              <w:left w:val="nil"/>
              <w:bottom w:val="single" w:sz="4" w:space="0" w:color="000000"/>
              <w:right w:val="single" w:sz="4" w:space="0" w:color="000000"/>
            </w:tcBorders>
            <w:shd w:val="clear" w:color="auto" w:fill="auto"/>
          </w:tcPr>
          <w:p w14:paraId="672BE95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Dema </w:t>
            </w:r>
            <w:proofErr w:type="spellStart"/>
            <w:r w:rsidRPr="005B1447">
              <w:rPr>
                <w:rFonts w:ascii="Times New Roman" w:eastAsia="Times New Roman" w:hAnsi="Times New Roman" w:cs="Times New Roman"/>
                <w:color w:val="000000"/>
                <w:szCs w:val="24"/>
              </w:rPr>
              <w:t>Yangzom</w:t>
            </w:r>
            <w:proofErr w:type="spellEnd"/>
          </w:p>
        </w:tc>
        <w:tc>
          <w:tcPr>
            <w:tcW w:w="0" w:type="auto"/>
            <w:tcBorders>
              <w:top w:val="nil"/>
              <w:left w:val="nil"/>
              <w:bottom w:val="single" w:sz="4" w:space="0" w:color="000000"/>
              <w:right w:val="single" w:sz="4" w:space="0" w:color="000000"/>
            </w:tcBorders>
            <w:shd w:val="clear" w:color="auto" w:fill="auto"/>
          </w:tcPr>
          <w:p w14:paraId="1AA4548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D4C6EC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 National Centre for Hydrology and Metrology </w:t>
            </w:r>
          </w:p>
        </w:tc>
        <w:tc>
          <w:tcPr>
            <w:tcW w:w="0" w:type="auto"/>
            <w:tcBorders>
              <w:top w:val="nil"/>
              <w:left w:val="nil"/>
              <w:bottom w:val="single" w:sz="4" w:space="0" w:color="000000"/>
              <w:right w:val="single" w:sz="4" w:space="0" w:color="000000"/>
            </w:tcBorders>
            <w:shd w:val="clear" w:color="auto" w:fill="auto"/>
          </w:tcPr>
          <w:p w14:paraId="6843968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24498C54" w14:textId="77777777" w:rsidTr="005B1447">
        <w:trPr>
          <w:trHeight w:val="300"/>
        </w:trPr>
        <w:tc>
          <w:tcPr>
            <w:tcW w:w="0" w:type="auto"/>
            <w:tcBorders>
              <w:top w:val="nil"/>
              <w:left w:val="single" w:sz="4" w:space="0" w:color="000000"/>
              <w:bottom w:val="single" w:sz="4" w:space="0" w:color="000000"/>
              <w:right w:val="single" w:sz="4" w:space="0" w:color="000000"/>
            </w:tcBorders>
            <w:shd w:val="clear" w:color="auto" w:fill="auto"/>
            <w:vAlign w:val="bottom"/>
          </w:tcPr>
          <w:p w14:paraId="2A703AEA"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2E90EBB1"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Royal University Bhutan</w:t>
            </w:r>
          </w:p>
        </w:tc>
        <w:tc>
          <w:tcPr>
            <w:tcW w:w="0" w:type="auto"/>
            <w:tcBorders>
              <w:top w:val="nil"/>
              <w:left w:val="nil"/>
              <w:bottom w:val="single" w:sz="4" w:space="0" w:color="000000"/>
              <w:right w:val="single" w:sz="4" w:space="0" w:color="000000"/>
            </w:tcBorders>
            <w:shd w:val="clear" w:color="auto" w:fill="auto"/>
          </w:tcPr>
          <w:p w14:paraId="08AEA020"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NidupDorji</w:t>
            </w:r>
            <w:proofErr w:type="spellEnd"/>
            <w:r w:rsidRPr="005B1447">
              <w:rPr>
                <w:rFonts w:ascii="Times New Roman" w:eastAsia="Times New Roman" w:hAnsi="Times New Roman" w:cs="Times New Roman"/>
                <w:color w:val="000000"/>
                <w:szCs w:val="24"/>
              </w:rPr>
              <w:t xml:space="preserve">, Vice </w:t>
            </w:r>
            <w:proofErr w:type="gramStart"/>
            <w:r w:rsidRPr="005B1447">
              <w:rPr>
                <w:rFonts w:ascii="Times New Roman" w:eastAsia="Times New Roman" w:hAnsi="Times New Roman" w:cs="Times New Roman"/>
                <w:color w:val="000000"/>
                <w:szCs w:val="24"/>
              </w:rPr>
              <w:t xml:space="preserve">Chancellor  </w:t>
            </w:r>
            <w:proofErr w:type="spellStart"/>
            <w:r w:rsidRPr="005B1447">
              <w:rPr>
                <w:rFonts w:ascii="Times New Roman" w:eastAsia="Times New Roman" w:hAnsi="Times New Roman" w:cs="Times New Roman"/>
                <w:color w:val="000000"/>
                <w:szCs w:val="24"/>
              </w:rPr>
              <w:t>Andu</w:t>
            </w:r>
            <w:proofErr w:type="spellEnd"/>
            <w:proofErr w:type="gram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Dukpa</w:t>
            </w:r>
            <w:proofErr w:type="spellEnd"/>
            <w:r w:rsidRPr="005B1447">
              <w:rPr>
                <w:rFonts w:ascii="Times New Roman" w:eastAsia="Times New Roman" w:hAnsi="Times New Roman" w:cs="Times New Roman"/>
                <w:color w:val="000000"/>
                <w:szCs w:val="24"/>
              </w:rPr>
              <w:t xml:space="preserve">, President </w:t>
            </w:r>
          </w:p>
        </w:tc>
        <w:tc>
          <w:tcPr>
            <w:tcW w:w="0" w:type="auto"/>
            <w:tcBorders>
              <w:top w:val="nil"/>
              <w:left w:val="nil"/>
              <w:bottom w:val="single" w:sz="4" w:space="0" w:color="000000"/>
              <w:right w:val="single" w:sz="4" w:space="0" w:color="000000"/>
            </w:tcBorders>
            <w:shd w:val="clear" w:color="auto" w:fill="auto"/>
          </w:tcPr>
          <w:p w14:paraId="2E418F4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2422F56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Environment and Education</w:t>
            </w:r>
          </w:p>
        </w:tc>
        <w:tc>
          <w:tcPr>
            <w:tcW w:w="0" w:type="auto"/>
            <w:tcBorders>
              <w:top w:val="nil"/>
              <w:left w:val="nil"/>
              <w:bottom w:val="single" w:sz="4" w:space="0" w:color="000000"/>
              <w:right w:val="single" w:sz="4" w:space="0" w:color="000000"/>
            </w:tcBorders>
            <w:shd w:val="clear" w:color="auto" w:fill="auto"/>
          </w:tcPr>
          <w:p w14:paraId="6C2D635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5C11EE8F"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tcPr>
          <w:p w14:paraId="34992624"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18/8/2018 Saturday</w:t>
            </w:r>
          </w:p>
        </w:tc>
        <w:tc>
          <w:tcPr>
            <w:tcW w:w="0" w:type="auto"/>
            <w:tcBorders>
              <w:top w:val="nil"/>
              <w:left w:val="nil"/>
              <w:bottom w:val="single" w:sz="4" w:space="0" w:color="000000"/>
              <w:right w:val="single" w:sz="4" w:space="0" w:color="000000"/>
            </w:tcBorders>
            <w:shd w:val="clear" w:color="auto" w:fill="auto"/>
          </w:tcPr>
          <w:p w14:paraId="725912A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Survey along Thimphu-</w:t>
            </w:r>
            <w:proofErr w:type="spellStart"/>
            <w:r w:rsidRPr="005B1447">
              <w:rPr>
                <w:rFonts w:ascii="Times New Roman" w:eastAsia="Times New Roman" w:hAnsi="Times New Roman" w:cs="Times New Roman"/>
                <w:color w:val="000000"/>
                <w:szCs w:val="24"/>
              </w:rPr>
              <w:t>Wangdue</w:t>
            </w:r>
            <w:proofErr w:type="spellEnd"/>
            <w:r w:rsidRPr="005B1447">
              <w:rPr>
                <w:rFonts w:ascii="Times New Roman" w:eastAsia="Times New Roman" w:hAnsi="Times New Roman" w:cs="Times New Roman"/>
                <w:color w:val="000000"/>
                <w:szCs w:val="24"/>
              </w:rPr>
              <w:t xml:space="preserve"> Highway</w:t>
            </w:r>
          </w:p>
        </w:tc>
        <w:tc>
          <w:tcPr>
            <w:tcW w:w="0" w:type="auto"/>
            <w:tcBorders>
              <w:top w:val="nil"/>
              <w:left w:val="nil"/>
              <w:bottom w:val="single" w:sz="4" w:space="0" w:color="000000"/>
              <w:right w:val="single" w:sz="4" w:space="0" w:color="000000"/>
            </w:tcBorders>
            <w:shd w:val="clear" w:color="auto" w:fill="auto"/>
          </w:tcPr>
          <w:p w14:paraId="5E2EBB1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proofErr w:type="spellStart"/>
            <w:r w:rsidRPr="005B1447">
              <w:rPr>
                <w:rFonts w:ascii="Times New Roman" w:eastAsia="Times New Roman" w:hAnsi="Times New Roman" w:cs="Times New Roman"/>
                <w:color w:val="000000"/>
                <w:szCs w:val="24"/>
              </w:rPr>
              <w:t>YeshiDorji</w:t>
            </w:r>
            <w:proofErr w:type="spellEnd"/>
            <w:r w:rsidRPr="005B1447">
              <w:rPr>
                <w:rFonts w:ascii="Times New Roman" w:eastAsia="Times New Roman" w:hAnsi="Times New Roman" w:cs="Times New Roman"/>
                <w:color w:val="000000"/>
                <w:szCs w:val="24"/>
              </w:rPr>
              <w:t>, National Consultant</w:t>
            </w:r>
          </w:p>
        </w:tc>
        <w:tc>
          <w:tcPr>
            <w:tcW w:w="0" w:type="auto"/>
            <w:tcBorders>
              <w:top w:val="nil"/>
              <w:left w:val="nil"/>
              <w:bottom w:val="single" w:sz="4" w:space="0" w:color="000000"/>
              <w:right w:val="single" w:sz="4" w:space="0" w:color="000000"/>
            </w:tcBorders>
            <w:shd w:val="clear" w:color="auto" w:fill="auto"/>
          </w:tcPr>
          <w:p w14:paraId="41CC0A0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4BAA13A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 Site visit related to landslide </w:t>
            </w:r>
            <w:proofErr w:type="gramStart"/>
            <w:r w:rsidRPr="005B1447">
              <w:rPr>
                <w:rFonts w:ascii="Times New Roman" w:eastAsia="Times New Roman" w:hAnsi="Times New Roman" w:cs="Times New Roman"/>
                <w:color w:val="000000"/>
                <w:szCs w:val="24"/>
              </w:rPr>
              <w:t>and  soil</w:t>
            </w:r>
            <w:proofErr w:type="gramEnd"/>
            <w:r w:rsidRPr="005B1447">
              <w:rPr>
                <w:rFonts w:ascii="Times New Roman" w:eastAsia="Times New Roman" w:hAnsi="Times New Roman" w:cs="Times New Roman"/>
                <w:color w:val="000000"/>
                <w:szCs w:val="24"/>
              </w:rPr>
              <w:t xml:space="preserve"> erosion </w:t>
            </w:r>
          </w:p>
        </w:tc>
        <w:tc>
          <w:tcPr>
            <w:tcW w:w="0" w:type="auto"/>
            <w:tcBorders>
              <w:top w:val="nil"/>
              <w:left w:val="nil"/>
              <w:bottom w:val="single" w:sz="4" w:space="0" w:color="000000"/>
              <w:right w:val="single" w:sz="4" w:space="0" w:color="000000"/>
            </w:tcBorders>
            <w:shd w:val="clear" w:color="auto" w:fill="auto"/>
          </w:tcPr>
          <w:p w14:paraId="56C198DB"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25B3F451"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36F9DE75"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19/8/2018 Sunday</w:t>
            </w:r>
          </w:p>
        </w:tc>
        <w:tc>
          <w:tcPr>
            <w:tcW w:w="0" w:type="auto"/>
            <w:tcBorders>
              <w:top w:val="nil"/>
              <w:left w:val="nil"/>
              <w:bottom w:val="single" w:sz="4" w:space="0" w:color="000000"/>
              <w:right w:val="single" w:sz="4" w:space="0" w:color="000000"/>
            </w:tcBorders>
            <w:shd w:val="clear" w:color="auto" w:fill="auto"/>
          </w:tcPr>
          <w:p w14:paraId="2AD807AC"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Writing Report </w:t>
            </w:r>
          </w:p>
        </w:tc>
        <w:tc>
          <w:tcPr>
            <w:tcW w:w="0" w:type="auto"/>
            <w:tcBorders>
              <w:top w:val="nil"/>
              <w:left w:val="nil"/>
              <w:bottom w:val="single" w:sz="4" w:space="0" w:color="000000"/>
              <w:right w:val="single" w:sz="4" w:space="0" w:color="000000"/>
            </w:tcBorders>
            <w:shd w:val="clear" w:color="auto" w:fill="auto"/>
          </w:tcPr>
          <w:p w14:paraId="3CAB0AC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08CA58F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55C3537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4166F439"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07CFB3BB"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03B09774"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20 Aug 2018 Monday</w:t>
            </w:r>
          </w:p>
        </w:tc>
        <w:tc>
          <w:tcPr>
            <w:tcW w:w="0" w:type="auto"/>
            <w:tcBorders>
              <w:top w:val="nil"/>
              <w:left w:val="nil"/>
              <w:bottom w:val="single" w:sz="4" w:space="0" w:color="000000"/>
              <w:right w:val="single" w:sz="4" w:space="0" w:color="000000"/>
            </w:tcBorders>
            <w:shd w:val="clear" w:color="auto" w:fill="auto"/>
          </w:tcPr>
          <w:p w14:paraId="28AEF05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Tourism Council</w:t>
            </w:r>
          </w:p>
        </w:tc>
        <w:tc>
          <w:tcPr>
            <w:tcW w:w="0" w:type="auto"/>
            <w:tcBorders>
              <w:top w:val="nil"/>
              <w:left w:val="nil"/>
              <w:bottom w:val="single" w:sz="4" w:space="0" w:color="000000"/>
              <w:right w:val="single" w:sz="4" w:space="0" w:color="000000"/>
            </w:tcBorders>
            <w:shd w:val="clear" w:color="auto" w:fill="auto"/>
          </w:tcPr>
          <w:p w14:paraId="5A462F9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Ms </w:t>
            </w:r>
            <w:proofErr w:type="spellStart"/>
            <w:r w:rsidRPr="005B1447">
              <w:rPr>
                <w:rFonts w:ascii="Times New Roman" w:eastAsia="Times New Roman" w:hAnsi="Times New Roman" w:cs="Times New Roman"/>
                <w:color w:val="000000"/>
                <w:szCs w:val="24"/>
              </w:rPr>
              <w:t>ChhimeyPem</w:t>
            </w:r>
            <w:proofErr w:type="spellEnd"/>
            <w:r w:rsidRPr="005B1447">
              <w:rPr>
                <w:rFonts w:ascii="Times New Roman" w:eastAsia="Times New Roman" w:hAnsi="Times New Roman" w:cs="Times New Roman"/>
                <w:color w:val="000000"/>
                <w:szCs w:val="24"/>
              </w:rPr>
              <w:t xml:space="preserve">, Director </w:t>
            </w:r>
          </w:p>
        </w:tc>
        <w:tc>
          <w:tcPr>
            <w:tcW w:w="0" w:type="auto"/>
            <w:tcBorders>
              <w:top w:val="nil"/>
              <w:left w:val="nil"/>
              <w:bottom w:val="single" w:sz="4" w:space="0" w:color="000000"/>
              <w:right w:val="single" w:sz="4" w:space="0" w:color="000000"/>
            </w:tcBorders>
            <w:shd w:val="clear" w:color="auto" w:fill="auto"/>
          </w:tcPr>
          <w:p w14:paraId="519C775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7A9C1DDF"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Tourism and Environment</w:t>
            </w:r>
          </w:p>
        </w:tc>
        <w:tc>
          <w:tcPr>
            <w:tcW w:w="0" w:type="auto"/>
            <w:tcBorders>
              <w:top w:val="nil"/>
              <w:left w:val="nil"/>
              <w:bottom w:val="single" w:sz="4" w:space="0" w:color="000000"/>
              <w:right w:val="single" w:sz="4" w:space="0" w:color="000000"/>
            </w:tcBorders>
            <w:shd w:val="clear" w:color="auto" w:fill="auto"/>
          </w:tcPr>
          <w:p w14:paraId="5232F43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79536FEF"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462EC6EE"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21 Aug 2018 Tuesday</w:t>
            </w:r>
          </w:p>
        </w:tc>
        <w:tc>
          <w:tcPr>
            <w:tcW w:w="0" w:type="auto"/>
            <w:tcBorders>
              <w:top w:val="nil"/>
              <w:left w:val="nil"/>
              <w:bottom w:val="single" w:sz="4" w:space="0" w:color="000000"/>
              <w:right w:val="single" w:sz="4" w:space="0" w:color="000000"/>
            </w:tcBorders>
            <w:shd w:val="clear" w:color="auto" w:fill="auto"/>
          </w:tcPr>
          <w:p w14:paraId="0B92629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GNH Commission</w:t>
            </w:r>
          </w:p>
        </w:tc>
        <w:tc>
          <w:tcPr>
            <w:tcW w:w="0" w:type="auto"/>
            <w:tcBorders>
              <w:top w:val="nil"/>
              <w:left w:val="nil"/>
              <w:bottom w:val="single" w:sz="4" w:space="0" w:color="000000"/>
              <w:right w:val="single" w:sz="4" w:space="0" w:color="000000"/>
            </w:tcBorders>
            <w:shd w:val="clear" w:color="auto" w:fill="auto"/>
          </w:tcPr>
          <w:p w14:paraId="09DC20CE"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Mr </w:t>
            </w:r>
            <w:proofErr w:type="spellStart"/>
            <w:r w:rsidRPr="005B1447">
              <w:rPr>
                <w:rFonts w:ascii="Times New Roman" w:eastAsia="Times New Roman" w:hAnsi="Times New Roman" w:cs="Times New Roman"/>
                <w:color w:val="000000"/>
                <w:szCs w:val="24"/>
              </w:rPr>
              <w:t>Rinchen</w:t>
            </w:r>
            <w:proofErr w:type="spellEnd"/>
            <w:r w:rsidRPr="005B1447">
              <w:rPr>
                <w:rFonts w:ascii="Times New Roman" w:eastAsia="Times New Roman" w:hAnsi="Times New Roman" w:cs="Times New Roman"/>
                <w:color w:val="000000"/>
                <w:szCs w:val="24"/>
              </w:rPr>
              <w:t xml:space="preserve"> </w:t>
            </w:r>
            <w:proofErr w:type="spellStart"/>
            <w:r w:rsidRPr="005B1447">
              <w:rPr>
                <w:rFonts w:ascii="Times New Roman" w:eastAsia="Times New Roman" w:hAnsi="Times New Roman" w:cs="Times New Roman"/>
                <w:color w:val="000000"/>
                <w:szCs w:val="24"/>
              </w:rPr>
              <w:t>Wangdi</w:t>
            </w:r>
            <w:proofErr w:type="spellEnd"/>
            <w:r w:rsidRPr="005B1447">
              <w:rPr>
                <w:rFonts w:ascii="Times New Roman" w:eastAsia="Times New Roman" w:hAnsi="Times New Roman" w:cs="Times New Roman"/>
                <w:color w:val="000000"/>
                <w:szCs w:val="24"/>
              </w:rPr>
              <w:t xml:space="preserve">, Director </w:t>
            </w:r>
          </w:p>
        </w:tc>
        <w:tc>
          <w:tcPr>
            <w:tcW w:w="0" w:type="auto"/>
            <w:tcBorders>
              <w:top w:val="nil"/>
              <w:left w:val="nil"/>
              <w:bottom w:val="single" w:sz="4" w:space="0" w:color="000000"/>
              <w:right w:val="single" w:sz="4" w:space="0" w:color="000000"/>
            </w:tcBorders>
            <w:shd w:val="clear" w:color="auto" w:fill="auto"/>
          </w:tcPr>
          <w:p w14:paraId="5CE3474A"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1632D48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NAPA II project - Shortfalls and successes</w:t>
            </w:r>
          </w:p>
        </w:tc>
        <w:tc>
          <w:tcPr>
            <w:tcW w:w="0" w:type="auto"/>
            <w:tcBorders>
              <w:top w:val="nil"/>
              <w:left w:val="nil"/>
              <w:bottom w:val="single" w:sz="4" w:space="0" w:color="000000"/>
              <w:right w:val="single" w:sz="4" w:space="0" w:color="000000"/>
            </w:tcBorders>
            <w:shd w:val="clear" w:color="auto" w:fill="auto"/>
          </w:tcPr>
          <w:p w14:paraId="370FEF13"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56A47A46" w14:textId="77777777" w:rsidTr="005B1447">
        <w:trPr>
          <w:trHeight w:val="600"/>
        </w:trPr>
        <w:tc>
          <w:tcPr>
            <w:tcW w:w="0" w:type="auto"/>
            <w:tcBorders>
              <w:top w:val="nil"/>
              <w:left w:val="single" w:sz="4" w:space="0" w:color="000000"/>
              <w:bottom w:val="single" w:sz="4" w:space="0" w:color="000000"/>
              <w:right w:val="single" w:sz="4" w:space="0" w:color="000000"/>
            </w:tcBorders>
            <w:shd w:val="clear" w:color="auto" w:fill="auto"/>
            <w:vAlign w:val="bottom"/>
          </w:tcPr>
          <w:p w14:paraId="10FA2155"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 </w:t>
            </w:r>
          </w:p>
        </w:tc>
        <w:tc>
          <w:tcPr>
            <w:tcW w:w="0" w:type="auto"/>
            <w:tcBorders>
              <w:top w:val="nil"/>
              <w:left w:val="nil"/>
              <w:bottom w:val="single" w:sz="4" w:space="0" w:color="000000"/>
              <w:right w:val="single" w:sz="4" w:space="0" w:color="000000"/>
            </w:tcBorders>
            <w:shd w:val="clear" w:color="auto" w:fill="auto"/>
          </w:tcPr>
          <w:p w14:paraId="66DD76F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Met JICA</w:t>
            </w:r>
          </w:p>
        </w:tc>
        <w:tc>
          <w:tcPr>
            <w:tcW w:w="0" w:type="auto"/>
            <w:tcBorders>
              <w:top w:val="nil"/>
              <w:left w:val="nil"/>
              <w:bottom w:val="single" w:sz="4" w:space="0" w:color="000000"/>
              <w:right w:val="single" w:sz="4" w:space="0" w:color="000000"/>
            </w:tcBorders>
            <w:shd w:val="clear" w:color="auto" w:fill="auto"/>
          </w:tcPr>
          <w:p w14:paraId="5928FD2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xml:space="preserve">Koji YAMADA, </w:t>
            </w:r>
            <w:proofErr w:type="spellStart"/>
            <w:r w:rsidRPr="005B1447">
              <w:rPr>
                <w:rFonts w:ascii="Times New Roman" w:eastAsia="Times New Roman" w:hAnsi="Times New Roman" w:cs="Times New Roman"/>
                <w:color w:val="000000"/>
                <w:szCs w:val="24"/>
              </w:rPr>
              <w:t>EizoSeko</w:t>
            </w:r>
            <w:proofErr w:type="spellEnd"/>
            <w:r w:rsidRPr="005B1447">
              <w:rPr>
                <w:rFonts w:ascii="Times New Roman" w:eastAsia="Times New Roman" w:hAnsi="Times New Roman" w:cs="Times New Roman"/>
                <w:color w:val="000000"/>
                <w:szCs w:val="24"/>
              </w:rPr>
              <w:t xml:space="preserve">, Krishna </w:t>
            </w:r>
            <w:proofErr w:type="spellStart"/>
            <w:r w:rsidRPr="005B1447">
              <w:rPr>
                <w:rFonts w:ascii="Times New Roman" w:eastAsia="Times New Roman" w:hAnsi="Times New Roman" w:cs="Times New Roman"/>
                <w:color w:val="000000"/>
                <w:szCs w:val="24"/>
              </w:rPr>
              <w:t>Subba</w:t>
            </w:r>
            <w:proofErr w:type="spellEnd"/>
          </w:p>
        </w:tc>
        <w:tc>
          <w:tcPr>
            <w:tcW w:w="0" w:type="auto"/>
            <w:tcBorders>
              <w:top w:val="nil"/>
              <w:left w:val="nil"/>
              <w:bottom w:val="single" w:sz="4" w:space="0" w:color="000000"/>
              <w:right w:val="single" w:sz="4" w:space="0" w:color="000000"/>
            </w:tcBorders>
            <w:shd w:val="clear" w:color="auto" w:fill="auto"/>
          </w:tcPr>
          <w:p w14:paraId="14858A55"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62189054"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NAPA II project and JICA</w:t>
            </w:r>
          </w:p>
        </w:tc>
        <w:tc>
          <w:tcPr>
            <w:tcW w:w="0" w:type="auto"/>
            <w:tcBorders>
              <w:top w:val="nil"/>
              <w:left w:val="nil"/>
              <w:bottom w:val="single" w:sz="4" w:space="0" w:color="000000"/>
              <w:right w:val="single" w:sz="4" w:space="0" w:color="000000"/>
            </w:tcBorders>
            <w:shd w:val="clear" w:color="auto" w:fill="auto"/>
          </w:tcPr>
          <w:p w14:paraId="6365E238"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r>
      <w:tr w:rsidR="006A7F84" w:rsidRPr="005B1447" w14:paraId="33FE4246" w14:textId="77777777" w:rsidTr="005B1447">
        <w:trPr>
          <w:trHeight w:val="1200"/>
        </w:trPr>
        <w:tc>
          <w:tcPr>
            <w:tcW w:w="0" w:type="auto"/>
            <w:tcBorders>
              <w:top w:val="nil"/>
              <w:left w:val="single" w:sz="4" w:space="0" w:color="000000"/>
              <w:bottom w:val="single" w:sz="4" w:space="0" w:color="000000"/>
              <w:right w:val="single" w:sz="4" w:space="0" w:color="000000"/>
            </w:tcBorders>
            <w:shd w:val="clear" w:color="auto" w:fill="auto"/>
          </w:tcPr>
          <w:p w14:paraId="7EF3B9E6" w14:textId="77777777" w:rsidR="006A7F84" w:rsidRPr="005B1447" w:rsidRDefault="006A7F84" w:rsidP="00FF740B">
            <w:pPr>
              <w:spacing w:after="0" w:line="240" w:lineRule="auto"/>
              <w:contextualSpacing/>
              <w:rPr>
                <w:rFonts w:ascii="Times New Roman" w:eastAsia="Times New Roman" w:hAnsi="Times New Roman" w:cs="Times New Roman"/>
                <w:b/>
                <w:color w:val="000000"/>
                <w:szCs w:val="24"/>
              </w:rPr>
            </w:pPr>
            <w:r w:rsidRPr="005B1447">
              <w:rPr>
                <w:rFonts w:ascii="Times New Roman" w:eastAsia="Times New Roman" w:hAnsi="Times New Roman" w:cs="Times New Roman"/>
                <w:b/>
                <w:color w:val="000000"/>
                <w:szCs w:val="24"/>
              </w:rPr>
              <w:t>22 Aug 2018 Wednesday</w:t>
            </w:r>
          </w:p>
        </w:tc>
        <w:tc>
          <w:tcPr>
            <w:tcW w:w="0" w:type="auto"/>
            <w:tcBorders>
              <w:top w:val="nil"/>
              <w:left w:val="nil"/>
              <w:bottom w:val="single" w:sz="4" w:space="0" w:color="000000"/>
              <w:right w:val="single" w:sz="4" w:space="0" w:color="000000"/>
            </w:tcBorders>
            <w:shd w:val="clear" w:color="auto" w:fill="auto"/>
          </w:tcPr>
          <w:p w14:paraId="672FB10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Presented the Preliminary Evaluation Report</w:t>
            </w:r>
          </w:p>
        </w:tc>
        <w:tc>
          <w:tcPr>
            <w:tcW w:w="0" w:type="auto"/>
            <w:tcBorders>
              <w:top w:val="nil"/>
              <w:left w:val="nil"/>
              <w:bottom w:val="single" w:sz="4" w:space="0" w:color="000000"/>
              <w:right w:val="single" w:sz="4" w:space="0" w:color="000000"/>
            </w:tcBorders>
            <w:shd w:val="clear" w:color="auto" w:fill="auto"/>
          </w:tcPr>
          <w:p w14:paraId="2BA738C7"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PMU and Stakeholders</w:t>
            </w:r>
          </w:p>
        </w:tc>
        <w:tc>
          <w:tcPr>
            <w:tcW w:w="0" w:type="auto"/>
            <w:tcBorders>
              <w:top w:val="nil"/>
              <w:left w:val="nil"/>
              <w:bottom w:val="single" w:sz="4" w:space="0" w:color="000000"/>
              <w:right w:val="single" w:sz="4" w:space="0" w:color="000000"/>
            </w:tcBorders>
            <w:shd w:val="clear" w:color="auto" w:fill="auto"/>
          </w:tcPr>
          <w:p w14:paraId="4939FEF6"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 </w:t>
            </w:r>
          </w:p>
        </w:tc>
        <w:tc>
          <w:tcPr>
            <w:tcW w:w="0" w:type="auto"/>
            <w:tcBorders>
              <w:top w:val="nil"/>
              <w:left w:val="nil"/>
              <w:bottom w:val="single" w:sz="4" w:space="0" w:color="000000"/>
              <w:right w:val="single" w:sz="4" w:space="0" w:color="000000"/>
            </w:tcBorders>
            <w:shd w:val="clear" w:color="auto" w:fill="auto"/>
          </w:tcPr>
          <w:p w14:paraId="50F706F2"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Received much feedback</w:t>
            </w:r>
          </w:p>
        </w:tc>
        <w:tc>
          <w:tcPr>
            <w:tcW w:w="0" w:type="auto"/>
            <w:tcBorders>
              <w:top w:val="nil"/>
              <w:left w:val="nil"/>
              <w:bottom w:val="single" w:sz="4" w:space="0" w:color="000000"/>
              <w:right w:val="single" w:sz="4" w:space="0" w:color="000000"/>
            </w:tcBorders>
            <w:shd w:val="clear" w:color="auto" w:fill="auto"/>
          </w:tcPr>
          <w:p w14:paraId="2FD25B1D" w14:textId="77777777" w:rsidR="006A7F84" w:rsidRPr="005B1447" w:rsidRDefault="006A7F84" w:rsidP="00FF740B">
            <w:pPr>
              <w:spacing w:after="0" w:line="240" w:lineRule="auto"/>
              <w:contextualSpacing/>
              <w:rPr>
                <w:rFonts w:ascii="Times New Roman" w:eastAsia="Times New Roman" w:hAnsi="Times New Roman" w:cs="Times New Roman"/>
                <w:color w:val="000000"/>
                <w:szCs w:val="24"/>
              </w:rPr>
            </w:pPr>
            <w:r w:rsidRPr="005B1447">
              <w:rPr>
                <w:rFonts w:ascii="Times New Roman" w:eastAsia="Times New Roman" w:hAnsi="Times New Roman" w:cs="Times New Roman"/>
                <w:color w:val="000000"/>
                <w:szCs w:val="24"/>
              </w:rPr>
              <w:t>Will incorporate feedback in the first draft by 31 Aug</w:t>
            </w:r>
          </w:p>
        </w:tc>
      </w:tr>
    </w:tbl>
    <w:p w14:paraId="3C414FFF" w14:textId="77777777" w:rsidR="006A7F84" w:rsidRPr="006A7F84"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b/>
          <w:color w:val="000000"/>
          <w:szCs w:val="24"/>
        </w:rPr>
        <w:sectPr w:rsidR="006A7F84" w:rsidRPr="006A7F84" w:rsidSect="00BE0249">
          <w:pgSz w:w="15840" w:h="12240" w:orient="landscape"/>
          <w:pgMar w:top="1440" w:right="1440" w:bottom="1325" w:left="1440" w:header="708" w:footer="708" w:gutter="0"/>
          <w:cols w:space="720"/>
          <w:docGrid w:linePitch="299"/>
        </w:sectPr>
      </w:pPr>
    </w:p>
    <w:p w14:paraId="30A6B7F0" w14:textId="77777777" w:rsidR="006A7F84" w:rsidRPr="006A7F84" w:rsidRDefault="00E55FB2" w:rsidP="00FF740B">
      <w:pPr>
        <w:pStyle w:val="Heading2"/>
        <w:spacing w:before="0" w:line="240" w:lineRule="auto"/>
        <w:contextualSpacing/>
        <w:rPr>
          <w:rFonts w:ascii="Times New Roman" w:eastAsia="Times New Roman" w:hAnsi="Times New Roman" w:cs="Times New Roman"/>
          <w:b/>
          <w:color w:val="000000"/>
          <w:sz w:val="24"/>
          <w:szCs w:val="24"/>
        </w:rPr>
      </w:pPr>
      <w:bookmarkStart w:id="86" w:name="_Toc528613079"/>
      <w:r>
        <w:rPr>
          <w:rFonts w:ascii="Times New Roman" w:eastAsia="Times New Roman" w:hAnsi="Times New Roman" w:cs="Times New Roman"/>
          <w:b/>
          <w:color w:val="000000"/>
          <w:sz w:val="24"/>
          <w:szCs w:val="24"/>
        </w:rPr>
        <w:lastRenderedPageBreak/>
        <w:t xml:space="preserve">5.3 </w:t>
      </w:r>
      <w:r w:rsidR="00D2727C">
        <w:rPr>
          <w:rFonts w:ascii="Times New Roman" w:eastAsia="Times New Roman" w:hAnsi="Times New Roman" w:cs="Times New Roman"/>
          <w:b/>
          <w:color w:val="000000"/>
          <w:sz w:val="24"/>
          <w:szCs w:val="24"/>
        </w:rPr>
        <w:t xml:space="preserve"> </w:t>
      </w:r>
      <w:r w:rsidR="00D2727C" w:rsidRPr="006A7F84">
        <w:rPr>
          <w:rFonts w:ascii="Times New Roman" w:eastAsia="Times New Roman" w:hAnsi="Times New Roman" w:cs="Times New Roman"/>
          <w:b/>
          <w:color w:val="000000"/>
          <w:sz w:val="24"/>
          <w:szCs w:val="24"/>
        </w:rPr>
        <w:t xml:space="preserve"> </w:t>
      </w:r>
      <w:r w:rsidR="006A7F84" w:rsidRPr="006A7F84">
        <w:rPr>
          <w:rFonts w:ascii="Times New Roman" w:eastAsia="Times New Roman" w:hAnsi="Times New Roman" w:cs="Times New Roman"/>
          <w:b/>
          <w:color w:val="000000"/>
          <w:sz w:val="24"/>
          <w:szCs w:val="24"/>
        </w:rPr>
        <w:t>List of persons interviewed</w:t>
      </w:r>
      <w:bookmarkEnd w:id="86"/>
    </w:p>
    <w:p w14:paraId="06EB44EA"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tbl>
      <w:tblPr>
        <w:tblStyle w:val="TableGrid"/>
        <w:tblW w:w="0" w:type="auto"/>
        <w:jc w:val="center"/>
        <w:tblLook w:val="04A0" w:firstRow="1" w:lastRow="0" w:firstColumn="1" w:lastColumn="0" w:noHBand="0" w:noVBand="1"/>
      </w:tblPr>
      <w:tblGrid>
        <w:gridCol w:w="1109"/>
        <w:gridCol w:w="3460"/>
        <w:gridCol w:w="4249"/>
      </w:tblGrid>
      <w:tr w:rsidR="006A7F84" w:rsidRPr="005B1447" w14:paraId="28B4456F" w14:textId="77777777" w:rsidTr="00BE0249">
        <w:trPr>
          <w:jc w:val="center"/>
        </w:trPr>
        <w:tc>
          <w:tcPr>
            <w:tcW w:w="0" w:type="auto"/>
            <w:shd w:val="clear" w:color="auto" w:fill="000000" w:themeFill="text1"/>
            <w:vAlign w:val="center"/>
          </w:tcPr>
          <w:p w14:paraId="0ABF6681" w14:textId="77777777" w:rsidR="006A7F84" w:rsidRPr="005B1447" w:rsidRDefault="006A7F84" w:rsidP="00FF740B">
            <w:pPr>
              <w:contextualSpacing/>
              <w:jc w:val="center"/>
              <w:rPr>
                <w:rFonts w:ascii="Times New Roman" w:hAnsi="Times New Roman" w:cs="Times New Roman"/>
                <w:b/>
                <w:color w:val="FFFFFF" w:themeColor="background1"/>
                <w:kern w:val="24"/>
                <w:sz w:val="22"/>
                <w:szCs w:val="24"/>
                <w:lang w:val="en-US"/>
              </w:rPr>
            </w:pPr>
            <w:r w:rsidRPr="005B1447">
              <w:rPr>
                <w:rFonts w:ascii="Times New Roman" w:hAnsi="Times New Roman" w:cs="Times New Roman"/>
                <w:b/>
                <w:color w:val="FFFFFF" w:themeColor="background1"/>
                <w:kern w:val="24"/>
                <w:sz w:val="22"/>
                <w:szCs w:val="24"/>
                <w:lang w:val="en-US"/>
              </w:rPr>
              <w:t>Date</w:t>
            </w:r>
          </w:p>
        </w:tc>
        <w:tc>
          <w:tcPr>
            <w:tcW w:w="0" w:type="auto"/>
            <w:shd w:val="clear" w:color="auto" w:fill="000000" w:themeFill="text1"/>
            <w:vAlign w:val="center"/>
          </w:tcPr>
          <w:p w14:paraId="6BCC1DC1" w14:textId="77777777" w:rsidR="006A7F84" w:rsidRPr="005B1447" w:rsidRDefault="006A7F84" w:rsidP="00FF740B">
            <w:pPr>
              <w:contextualSpacing/>
              <w:jc w:val="center"/>
              <w:rPr>
                <w:rFonts w:ascii="Times New Roman" w:hAnsi="Times New Roman" w:cs="Times New Roman"/>
                <w:b/>
                <w:color w:val="FFFFFF" w:themeColor="background1"/>
                <w:kern w:val="24"/>
                <w:sz w:val="22"/>
                <w:szCs w:val="24"/>
                <w:lang w:val="en-US"/>
              </w:rPr>
            </w:pPr>
            <w:r w:rsidRPr="005B1447">
              <w:rPr>
                <w:rFonts w:ascii="Times New Roman" w:hAnsi="Times New Roman" w:cs="Times New Roman"/>
                <w:b/>
                <w:color w:val="FFFFFF" w:themeColor="background1"/>
                <w:kern w:val="24"/>
                <w:sz w:val="22"/>
                <w:szCs w:val="24"/>
                <w:lang w:val="en-US"/>
              </w:rPr>
              <w:t>Name</w:t>
            </w:r>
          </w:p>
        </w:tc>
        <w:tc>
          <w:tcPr>
            <w:tcW w:w="0" w:type="auto"/>
            <w:shd w:val="clear" w:color="auto" w:fill="000000" w:themeFill="text1"/>
            <w:vAlign w:val="center"/>
          </w:tcPr>
          <w:p w14:paraId="109E6C7A" w14:textId="77777777" w:rsidR="006A7F84" w:rsidRPr="005B1447" w:rsidRDefault="006A7F84" w:rsidP="00FF740B">
            <w:pPr>
              <w:contextualSpacing/>
              <w:jc w:val="center"/>
              <w:rPr>
                <w:rFonts w:ascii="Times New Roman" w:hAnsi="Times New Roman" w:cs="Times New Roman"/>
                <w:b/>
                <w:color w:val="FFFFFF" w:themeColor="background1"/>
                <w:kern w:val="24"/>
                <w:sz w:val="22"/>
                <w:szCs w:val="24"/>
                <w:lang w:val="en-US"/>
              </w:rPr>
            </w:pPr>
            <w:r w:rsidRPr="005B1447">
              <w:rPr>
                <w:rFonts w:ascii="Times New Roman" w:hAnsi="Times New Roman" w:cs="Times New Roman"/>
                <w:b/>
                <w:color w:val="FFFFFF" w:themeColor="background1"/>
                <w:kern w:val="24"/>
                <w:sz w:val="22"/>
                <w:szCs w:val="24"/>
                <w:lang w:val="en-US"/>
              </w:rPr>
              <w:t>Title</w:t>
            </w:r>
          </w:p>
        </w:tc>
      </w:tr>
      <w:tr w:rsidR="006A7F84" w:rsidRPr="005B1447" w14:paraId="5BC94025" w14:textId="77777777" w:rsidTr="00BE0249">
        <w:trPr>
          <w:jc w:val="center"/>
        </w:trPr>
        <w:tc>
          <w:tcPr>
            <w:tcW w:w="0" w:type="auto"/>
            <w:gridSpan w:val="3"/>
            <w:shd w:val="clear" w:color="auto" w:fill="E7E6E6" w:themeFill="background2"/>
            <w:vAlign w:val="center"/>
          </w:tcPr>
          <w:p w14:paraId="26D8873F" w14:textId="77777777" w:rsidR="006A7F84" w:rsidRPr="005B1447" w:rsidRDefault="006A7F84" w:rsidP="00FF740B">
            <w:pPr>
              <w:contextualSpacing/>
              <w:jc w:val="center"/>
              <w:rPr>
                <w:rFonts w:ascii="Times New Roman" w:hAnsi="Times New Roman" w:cs="Times New Roman"/>
                <w:b/>
                <w:sz w:val="22"/>
                <w:szCs w:val="24"/>
              </w:rPr>
            </w:pPr>
            <w:proofErr w:type="spellStart"/>
            <w:r w:rsidRPr="005B1447">
              <w:rPr>
                <w:rFonts w:ascii="Times New Roman" w:hAnsi="Times New Roman" w:cs="Times New Roman"/>
                <w:b/>
                <w:sz w:val="22"/>
                <w:szCs w:val="24"/>
              </w:rPr>
              <w:t>PhuntsholingThromde</w:t>
            </w:r>
            <w:proofErr w:type="spellEnd"/>
            <w:r w:rsidRPr="005B1447">
              <w:rPr>
                <w:rFonts w:ascii="Times New Roman" w:hAnsi="Times New Roman" w:cs="Times New Roman"/>
                <w:b/>
                <w:sz w:val="22"/>
                <w:szCs w:val="24"/>
              </w:rPr>
              <w:t xml:space="preserve"> (Municipal)</w:t>
            </w:r>
          </w:p>
        </w:tc>
      </w:tr>
      <w:tr w:rsidR="006A7F84" w:rsidRPr="005B1447" w14:paraId="207ED748" w14:textId="77777777" w:rsidTr="00BE0249">
        <w:trPr>
          <w:jc w:val="center"/>
        </w:trPr>
        <w:tc>
          <w:tcPr>
            <w:tcW w:w="0" w:type="auto"/>
            <w:vAlign w:val="center"/>
          </w:tcPr>
          <w:p w14:paraId="52AEB77D" w14:textId="77777777" w:rsidR="006A7F84" w:rsidRPr="005B1447" w:rsidRDefault="006A7F84" w:rsidP="00FF740B">
            <w:pPr>
              <w:contextualSpacing/>
              <w:jc w:val="center"/>
              <w:rPr>
                <w:rFonts w:ascii="Times New Roman" w:hAnsi="Times New Roman" w:cs="Times New Roman"/>
                <w:b/>
                <w:color w:val="000000" w:themeColor="text1"/>
                <w:kern w:val="24"/>
                <w:sz w:val="22"/>
                <w:szCs w:val="24"/>
                <w:lang w:val="en-US"/>
              </w:rPr>
            </w:pPr>
            <w:r w:rsidRPr="005B1447">
              <w:rPr>
                <w:rFonts w:ascii="Times New Roman" w:hAnsi="Times New Roman" w:cs="Times New Roman"/>
                <w:b/>
                <w:sz w:val="22"/>
                <w:szCs w:val="24"/>
              </w:rPr>
              <w:t>9/8/2018</w:t>
            </w:r>
          </w:p>
        </w:tc>
        <w:tc>
          <w:tcPr>
            <w:tcW w:w="0" w:type="auto"/>
            <w:vAlign w:val="center"/>
          </w:tcPr>
          <w:p w14:paraId="13C20D68"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r w:rsidRPr="005B1447">
              <w:rPr>
                <w:rFonts w:ascii="Times New Roman" w:hAnsi="Times New Roman" w:cs="Times New Roman"/>
                <w:sz w:val="22"/>
                <w:szCs w:val="24"/>
              </w:rPr>
              <w:t xml:space="preserve">Mr. </w:t>
            </w:r>
            <w:proofErr w:type="spellStart"/>
            <w:r w:rsidRPr="005B1447">
              <w:rPr>
                <w:rFonts w:ascii="Times New Roman" w:hAnsi="Times New Roman" w:cs="Times New Roman"/>
                <w:sz w:val="22"/>
                <w:szCs w:val="24"/>
              </w:rPr>
              <w:t>Govinda</w:t>
            </w:r>
            <w:proofErr w:type="spellEnd"/>
            <w:r w:rsidRPr="005B1447">
              <w:rPr>
                <w:rFonts w:ascii="Times New Roman" w:hAnsi="Times New Roman" w:cs="Times New Roman"/>
                <w:sz w:val="22"/>
                <w:szCs w:val="24"/>
              </w:rPr>
              <w:t xml:space="preserve"> Sharma</w:t>
            </w:r>
          </w:p>
        </w:tc>
        <w:tc>
          <w:tcPr>
            <w:tcW w:w="0" w:type="auto"/>
            <w:vAlign w:val="center"/>
          </w:tcPr>
          <w:p w14:paraId="1688FDD7"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r w:rsidRPr="005B1447">
              <w:rPr>
                <w:rFonts w:ascii="Times New Roman" w:hAnsi="Times New Roman" w:cs="Times New Roman"/>
                <w:sz w:val="22"/>
                <w:szCs w:val="24"/>
              </w:rPr>
              <w:t>Chief Urban Planner</w:t>
            </w:r>
          </w:p>
        </w:tc>
      </w:tr>
      <w:tr w:rsidR="006A7F84" w:rsidRPr="005B1447" w14:paraId="732618A0" w14:textId="77777777" w:rsidTr="00BE0249">
        <w:trPr>
          <w:jc w:val="center"/>
        </w:trPr>
        <w:tc>
          <w:tcPr>
            <w:tcW w:w="0" w:type="auto"/>
            <w:vAlign w:val="center"/>
          </w:tcPr>
          <w:p w14:paraId="3D15A525" w14:textId="77777777" w:rsidR="006A7F84" w:rsidRPr="005B1447" w:rsidRDefault="006A7F84" w:rsidP="00FF740B">
            <w:pPr>
              <w:contextualSpacing/>
              <w:jc w:val="center"/>
              <w:rPr>
                <w:rFonts w:ascii="Times New Roman" w:hAnsi="Times New Roman" w:cs="Times New Roman"/>
                <w:b/>
                <w:color w:val="000000" w:themeColor="text1"/>
                <w:kern w:val="24"/>
                <w:sz w:val="22"/>
                <w:szCs w:val="24"/>
                <w:lang w:val="en-US"/>
              </w:rPr>
            </w:pPr>
          </w:p>
        </w:tc>
        <w:tc>
          <w:tcPr>
            <w:tcW w:w="0" w:type="auto"/>
            <w:vAlign w:val="center"/>
          </w:tcPr>
          <w:p w14:paraId="026D5AEE"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r w:rsidRPr="005B1447">
              <w:rPr>
                <w:rFonts w:ascii="Times New Roman" w:hAnsi="Times New Roman" w:cs="Times New Roman"/>
                <w:sz w:val="22"/>
                <w:szCs w:val="24"/>
              </w:rPr>
              <w:t xml:space="preserve">Mr. </w:t>
            </w:r>
            <w:proofErr w:type="spellStart"/>
            <w:r w:rsidRPr="005B1447">
              <w:rPr>
                <w:rFonts w:ascii="Times New Roman" w:hAnsi="Times New Roman" w:cs="Times New Roman"/>
                <w:sz w:val="22"/>
                <w:szCs w:val="24"/>
              </w:rPr>
              <w:t>Chencho</w:t>
            </w:r>
            <w:proofErr w:type="spellEnd"/>
          </w:p>
        </w:tc>
        <w:tc>
          <w:tcPr>
            <w:tcW w:w="0" w:type="auto"/>
            <w:vAlign w:val="center"/>
          </w:tcPr>
          <w:p w14:paraId="384611D0"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r w:rsidRPr="005B1447">
              <w:rPr>
                <w:rFonts w:ascii="Times New Roman" w:hAnsi="Times New Roman" w:cs="Times New Roman"/>
                <w:sz w:val="22"/>
                <w:szCs w:val="24"/>
              </w:rPr>
              <w:t>Project Engineer</w:t>
            </w:r>
          </w:p>
        </w:tc>
      </w:tr>
      <w:tr w:rsidR="006A7F84" w:rsidRPr="005B1447" w14:paraId="64B558BA" w14:textId="77777777" w:rsidTr="00BE0249">
        <w:trPr>
          <w:jc w:val="center"/>
        </w:trPr>
        <w:tc>
          <w:tcPr>
            <w:tcW w:w="0" w:type="auto"/>
            <w:gridSpan w:val="3"/>
            <w:shd w:val="clear" w:color="auto" w:fill="E7E6E6" w:themeFill="background2"/>
            <w:vAlign w:val="center"/>
          </w:tcPr>
          <w:p w14:paraId="178BAE95" w14:textId="77777777" w:rsidR="006A7F84" w:rsidRPr="005B1447" w:rsidRDefault="006A7F84" w:rsidP="00FF740B">
            <w:pPr>
              <w:contextualSpacing/>
              <w:jc w:val="center"/>
              <w:rPr>
                <w:rFonts w:ascii="Times New Roman" w:hAnsi="Times New Roman" w:cs="Times New Roman"/>
                <w:b/>
                <w:sz w:val="22"/>
                <w:szCs w:val="24"/>
              </w:rPr>
            </w:pPr>
            <w:proofErr w:type="spellStart"/>
            <w:r w:rsidRPr="005B1447">
              <w:rPr>
                <w:rFonts w:ascii="Times New Roman" w:hAnsi="Times New Roman" w:cs="Times New Roman"/>
                <w:b/>
                <w:sz w:val="22"/>
                <w:szCs w:val="24"/>
              </w:rPr>
              <w:t>Dophuchen</w:t>
            </w:r>
            <w:proofErr w:type="spellEnd"/>
            <w:r w:rsidRPr="005B1447">
              <w:rPr>
                <w:rFonts w:ascii="Times New Roman" w:hAnsi="Times New Roman" w:cs="Times New Roman"/>
                <w:b/>
                <w:sz w:val="22"/>
                <w:szCs w:val="24"/>
              </w:rPr>
              <w:t xml:space="preserve">, </w:t>
            </w:r>
            <w:proofErr w:type="spellStart"/>
            <w:r w:rsidRPr="005B1447">
              <w:rPr>
                <w:rFonts w:ascii="Times New Roman" w:hAnsi="Times New Roman" w:cs="Times New Roman"/>
                <w:b/>
                <w:sz w:val="22"/>
                <w:szCs w:val="24"/>
              </w:rPr>
              <w:t>Samtse</w:t>
            </w:r>
            <w:proofErr w:type="spellEnd"/>
          </w:p>
        </w:tc>
      </w:tr>
      <w:tr w:rsidR="006A7F84" w:rsidRPr="005B1447" w14:paraId="2C6582D2" w14:textId="77777777" w:rsidTr="00BE0249">
        <w:trPr>
          <w:jc w:val="center"/>
        </w:trPr>
        <w:tc>
          <w:tcPr>
            <w:tcW w:w="0" w:type="auto"/>
            <w:vAlign w:val="center"/>
          </w:tcPr>
          <w:p w14:paraId="1C19C62B" w14:textId="77777777" w:rsidR="006A7F84" w:rsidRPr="005B1447" w:rsidRDefault="006A7F84" w:rsidP="00FF740B">
            <w:pPr>
              <w:contextualSpacing/>
              <w:jc w:val="center"/>
              <w:rPr>
                <w:rFonts w:ascii="Times New Roman" w:hAnsi="Times New Roman" w:cs="Times New Roman"/>
                <w:b/>
                <w:color w:val="000000" w:themeColor="text1"/>
                <w:kern w:val="24"/>
                <w:sz w:val="22"/>
                <w:szCs w:val="24"/>
                <w:lang w:val="en-US"/>
              </w:rPr>
            </w:pPr>
            <w:r w:rsidRPr="005B1447">
              <w:rPr>
                <w:rFonts w:ascii="Times New Roman" w:hAnsi="Times New Roman" w:cs="Times New Roman"/>
                <w:b/>
                <w:sz w:val="22"/>
                <w:szCs w:val="24"/>
              </w:rPr>
              <w:t>10/8/2018</w:t>
            </w:r>
          </w:p>
        </w:tc>
        <w:tc>
          <w:tcPr>
            <w:tcW w:w="0" w:type="auto"/>
            <w:vAlign w:val="center"/>
          </w:tcPr>
          <w:p w14:paraId="23D416FF"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 xml:space="preserve">Mr. </w:t>
            </w:r>
            <w:proofErr w:type="spellStart"/>
            <w:r w:rsidRPr="005B1447">
              <w:rPr>
                <w:rFonts w:ascii="Times New Roman" w:hAnsi="Times New Roman" w:cs="Times New Roman"/>
                <w:sz w:val="22"/>
                <w:szCs w:val="24"/>
              </w:rPr>
              <w:t>Namgay</w:t>
            </w:r>
            <w:proofErr w:type="spellEnd"/>
            <w:r w:rsidRPr="005B1447">
              <w:rPr>
                <w:rFonts w:ascii="Times New Roman" w:hAnsi="Times New Roman" w:cs="Times New Roman"/>
                <w:sz w:val="22"/>
                <w:szCs w:val="24"/>
              </w:rPr>
              <w:t xml:space="preserve"> </w:t>
            </w:r>
            <w:proofErr w:type="spellStart"/>
            <w:r w:rsidRPr="005B1447">
              <w:rPr>
                <w:rFonts w:ascii="Times New Roman" w:hAnsi="Times New Roman" w:cs="Times New Roman"/>
                <w:sz w:val="22"/>
                <w:szCs w:val="24"/>
              </w:rPr>
              <w:t>Doya</w:t>
            </w:r>
            <w:proofErr w:type="spellEnd"/>
          </w:p>
        </w:tc>
        <w:tc>
          <w:tcPr>
            <w:tcW w:w="0" w:type="auto"/>
            <w:vAlign w:val="center"/>
          </w:tcPr>
          <w:p w14:paraId="1A82F108"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r w:rsidRPr="005B1447">
              <w:rPr>
                <w:rFonts w:ascii="Times New Roman" w:hAnsi="Times New Roman" w:cs="Times New Roman"/>
                <w:sz w:val="22"/>
                <w:szCs w:val="24"/>
              </w:rPr>
              <w:t xml:space="preserve">Assistant Field Officer, </w:t>
            </w:r>
            <w:proofErr w:type="spellStart"/>
            <w:r w:rsidRPr="005B1447">
              <w:rPr>
                <w:rFonts w:ascii="Times New Roman" w:hAnsi="Times New Roman" w:cs="Times New Roman"/>
                <w:sz w:val="22"/>
                <w:szCs w:val="24"/>
              </w:rPr>
              <w:t>Tarayana</w:t>
            </w:r>
            <w:proofErr w:type="spellEnd"/>
            <w:r w:rsidRPr="005B1447">
              <w:rPr>
                <w:rFonts w:ascii="Times New Roman" w:hAnsi="Times New Roman" w:cs="Times New Roman"/>
                <w:sz w:val="22"/>
                <w:szCs w:val="24"/>
              </w:rPr>
              <w:t xml:space="preserve"> Foundation</w:t>
            </w:r>
          </w:p>
        </w:tc>
      </w:tr>
      <w:tr w:rsidR="006A7F84" w:rsidRPr="005B1447" w14:paraId="5472B44B" w14:textId="77777777" w:rsidTr="00BE0249">
        <w:trPr>
          <w:jc w:val="center"/>
        </w:trPr>
        <w:tc>
          <w:tcPr>
            <w:tcW w:w="0" w:type="auto"/>
            <w:gridSpan w:val="3"/>
            <w:shd w:val="clear" w:color="auto" w:fill="E7E6E6" w:themeFill="background2"/>
            <w:vAlign w:val="center"/>
          </w:tcPr>
          <w:p w14:paraId="4D586DA2"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Ministry of Works and Human Settlement</w:t>
            </w:r>
          </w:p>
        </w:tc>
      </w:tr>
      <w:tr w:rsidR="006A7F84" w:rsidRPr="005B1447" w14:paraId="167B089B" w14:textId="77777777" w:rsidTr="00BE0249">
        <w:trPr>
          <w:jc w:val="center"/>
        </w:trPr>
        <w:tc>
          <w:tcPr>
            <w:tcW w:w="0" w:type="auto"/>
            <w:vAlign w:val="center"/>
          </w:tcPr>
          <w:p w14:paraId="4F7B9649" w14:textId="77777777" w:rsidR="006A7F84" w:rsidRPr="005B1447" w:rsidRDefault="006A7F84" w:rsidP="00FF740B">
            <w:pPr>
              <w:contextualSpacing/>
              <w:jc w:val="center"/>
              <w:rPr>
                <w:rFonts w:ascii="Times New Roman" w:hAnsi="Times New Roman" w:cs="Times New Roman"/>
                <w:b/>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13/8/2018</w:t>
            </w:r>
          </w:p>
        </w:tc>
        <w:tc>
          <w:tcPr>
            <w:tcW w:w="0" w:type="auto"/>
            <w:vAlign w:val="center"/>
          </w:tcPr>
          <w:p w14:paraId="53413DB8"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Mrs. Gita Maya </w:t>
            </w:r>
            <w:proofErr w:type="spellStart"/>
            <w:r w:rsidRPr="005B1447">
              <w:rPr>
                <w:rFonts w:ascii="Times New Roman" w:hAnsi="Times New Roman" w:cs="Times New Roman"/>
                <w:color w:val="000000" w:themeColor="text1"/>
                <w:kern w:val="24"/>
                <w:sz w:val="22"/>
                <w:szCs w:val="24"/>
                <w:lang w:val="en-US"/>
              </w:rPr>
              <w:t>Sunwar</w:t>
            </w:r>
            <w:proofErr w:type="spellEnd"/>
          </w:p>
        </w:tc>
        <w:tc>
          <w:tcPr>
            <w:tcW w:w="0" w:type="auto"/>
            <w:vAlign w:val="center"/>
          </w:tcPr>
          <w:p w14:paraId="08E9957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Risk Reduction Section</w:t>
            </w:r>
          </w:p>
          <w:p w14:paraId="04178CA3"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Department of Engineering Services</w:t>
            </w:r>
          </w:p>
        </w:tc>
      </w:tr>
      <w:tr w:rsidR="006A7F84" w:rsidRPr="005B1447" w14:paraId="279B6F25" w14:textId="77777777" w:rsidTr="00BE0249">
        <w:trPr>
          <w:jc w:val="center"/>
        </w:trPr>
        <w:tc>
          <w:tcPr>
            <w:tcW w:w="0" w:type="auto"/>
            <w:vAlign w:val="center"/>
          </w:tcPr>
          <w:p w14:paraId="0905EF6A"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43BE657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Mrs. </w:t>
            </w:r>
            <w:proofErr w:type="spellStart"/>
            <w:r w:rsidRPr="005B1447">
              <w:rPr>
                <w:rFonts w:ascii="Times New Roman" w:hAnsi="Times New Roman" w:cs="Times New Roman"/>
                <w:color w:val="000000" w:themeColor="text1"/>
                <w:kern w:val="24"/>
                <w:sz w:val="22"/>
                <w:szCs w:val="24"/>
                <w:lang w:val="en-US"/>
              </w:rPr>
              <w:t>Thinley</w:t>
            </w:r>
            <w:proofErr w:type="spellEnd"/>
            <w:r w:rsidRPr="005B1447">
              <w:rPr>
                <w:rFonts w:ascii="Times New Roman" w:hAnsi="Times New Roman" w:cs="Times New Roman"/>
                <w:color w:val="000000" w:themeColor="text1"/>
                <w:kern w:val="24"/>
                <w:sz w:val="22"/>
                <w:szCs w:val="24"/>
                <w:lang w:val="en-US"/>
              </w:rPr>
              <w:t xml:space="preserve"> </w:t>
            </w:r>
            <w:proofErr w:type="spellStart"/>
            <w:r w:rsidRPr="005B1447">
              <w:rPr>
                <w:rFonts w:ascii="Times New Roman" w:hAnsi="Times New Roman" w:cs="Times New Roman"/>
                <w:color w:val="000000" w:themeColor="text1"/>
                <w:kern w:val="24"/>
                <w:sz w:val="22"/>
                <w:szCs w:val="24"/>
                <w:lang w:val="en-US"/>
              </w:rPr>
              <w:t>Choden</w:t>
            </w:r>
            <w:proofErr w:type="spellEnd"/>
          </w:p>
        </w:tc>
        <w:tc>
          <w:tcPr>
            <w:tcW w:w="0" w:type="auto"/>
            <w:vAlign w:val="center"/>
          </w:tcPr>
          <w:p w14:paraId="7A47434B"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Flood Engineering and Management Division</w:t>
            </w:r>
          </w:p>
          <w:p w14:paraId="1AED95E0"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Department of Engineering Services</w:t>
            </w:r>
          </w:p>
        </w:tc>
      </w:tr>
      <w:tr w:rsidR="006A7F84" w:rsidRPr="005B1447" w14:paraId="4A557D6E" w14:textId="77777777" w:rsidTr="00BE0249">
        <w:trPr>
          <w:jc w:val="center"/>
        </w:trPr>
        <w:tc>
          <w:tcPr>
            <w:tcW w:w="0" w:type="auto"/>
            <w:vAlign w:val="center"/>
          </w:tcPr>
          <w:p w14:paraId="11039DD5"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52CAC17B"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Tshering </w:t>
            </w:r>
            <w:proofErr w:type="spellStart"/>
            <w:r w:rsidRPr="005B1447">
              <w:rPr>
                <w:rFonts w:ascii="Times New Roman" w:hAnsi="Times New Roman" w:cs="Times New Roman"/>
                <w:color w:val="000000" w:themeColor="text1"/>
                <w:kern w:val="24"/>
                <w:sz w:val="22"/>
                <w:szCs w:val="24"/>
                <w:lang w:val="en-US"/>
              </w:rPr>
              <w:t>Phuntsho</w:t>
            </w:r>
            <w:proofErr w:type="spellEnd"/>
            <w:r w:rsidRPr="005B1447">
              <w:rPr>
                <w:rFonts w:ascii="Times New Roman" w:hAnsi="Times New Roman" w:cs="Times New Roman"/>
                <w:color w:val="000000" w:themeColor="text1"/>
                <w:kern w:val="24"/>
                <w:sz w:val="22"/>
                <w:szCs w:val="24"/>
                <w:lang w:val="en-US"/>
              </w:rPr>
              <w:t>, Project Engineer</w:t>
            </w:r>
          </w:p>
        </w:tc>
        <w:tc>
          <w:tcPr>
            <w:tcW w:w="0" w:type="auto"/>
            <w:vAlign w:val="center"/>
          </w:tcPr>
          <w:p w14:paraId="476D6200"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roofErr w:type="spellStart"/>
            <w:r w:rsidRPr="005B1447">
              <w:rPr>
                <w:rFonts w:ascii="Times New Roman" w:hAnsi="Times New Roman" w:cs="Times New Roman"/>
                <w:color w:val="000000" w:themeColor="text1"/>
                <w:kern w:val="24"/>
                <w:sz w:val="22"/>
                <w:szCs w:val="24"/>
                <w:lang w:val="en-US"/>
              </w:rPr>
              <w:t>Monggar</w:t>
            </w:r>
            <w:proofErr w:type="spellEnd"/>
            <w:r w:rsidRPr="005B1447">
              <w:rPr>
                <w:rFonts w:ascii="Times New Roman" w:hAnsi="Times New Roman" w:cs="Times New Roman"/>
                <w:color w:val="000000" w:themeColor="text1"/>
                <w:kern w:val="24"/>
                <w:sz w:val="22"/>
                <w:szCs w:val="24"/>
                <w:lang w:val="en-US"/>
              </w:rPr>
              <w:t xml:space="preserve"> Municipality </w:t>
            </w:r>
          </w:p>
        </w:tc>
      </w:tr>
      <w:tr w:rsidR="006A7F84" w:rsidRPr="005B1447" w14:paraId="0D102DB1" w14:textId="77777777" w:rsidTr="00BE0249">
        <w:trPr>
          <w:jc w:val="center"/>
        </w:trPr>
        <w:tc>
          <w:tcPr>
            <w:tcW w:w="0" w:type="auto"/>
            <w:gridSpan w:val="3"/>
            <w:shd w:val="clear" w:color="auto" w:fill="E7E6E6" w:themeFill="background2"/>
            <w:vAlign w:val="center"/>
          </w:tcPr>
          <w:p w14:paraId="4CB9C039" w14:textId="77777777" w:rsidR="006A7F84" w:rsidRPr="005B1447" w:rsidRDefault="006A7F84" w:rsidP="00FF740B">
            <w:pPr>
              <w:contextualSpacing/>
              <w:jc w:val="center"/>
              <w:rPr>
                <w:rFonts w:ascii="Times New Roman" w:hAnsi="Times New Roman" w:cs="Times New Roman"/>
                <w:b/>
                <w:sz w:val="22"/>
                <w:szCs w:val="24"/>
              </w:rPr>
            </w:pPr>
            <w:proofErr w:type="spellStart"/>
            <w:r w:rsidRPr="005B1447">
              <w:rPr>
                <w:rFonts w:ascii="Times New Roman" w:hAnsi="Times New Roman" w:cs="Times New Roman"/>
                <w:b/>
                <w:sz w:val="22"/>
                <w:szCs w:val="24"/>
              </w:rPr>
              <w:t>Tarayana</w:t>
            </w:r>
            <w:proofErr w:type="spellEnd"/>
            <w:r w:rsidRPr="005B1447">
              <w:rPr>
                <w:rFonts w:ascii="Times New Roman" w:hAnsi="Times New Roman" w:cs="Times New Roman"/>
                <w:b/>
                <w:sz w:val="22"/>
                <w:szCs w:val="24"/>
              </w:rPr>
              <w:t xml:space="preserve"> Foundation</w:t>
            </w:r>
          </w:p>
        </w:tc>
      </w:tr>
      <w:tr w:rsidR="006A7F84" w:rsidRPr="005B1447" w14:paraId="695D1C03" w14:textId="77777777" w:rsidTr="00BE0249">
        <w:trPr>
          <w:jc w:val="center"/>
        </w:trPr>
        <w:tc>
          <w:tcPr>
            <w:tcW w:w="0" w:type="auto"/>
            <w:vAlign w:val="center"/>
          </w:tcPr>
          <w:p w14:paraId="40B590C1"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14/8/2018</w:t>
            </w:r>
          </w:p>
        </w:tc>
        <w:tc>
          <w:tcPr>
            <w:tcW w:w="0" w:type="auto"/>
            <w:vAlign w:val="center"/>
          </w:tcPr>
          <w:p w14:paraId="107F117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Mrs. </w:t>
            </w:r>
            <w:proofErr w:type="spellStart"/>
            <w:r w:rsidRPr="005B1447">
              <w:rPr>
                <w:rFonts w:ascii="Times New Roman" w:hAnsi="Times New Roman" w:cs="Times New Roman"/>
                <w:color w:val="000000" w:themeColor="text1"/>
                <w:kern w:val="24"/>
                <w:sz w:val="22"/>
                <w:szCs w:val="24"/>
                <w:lang w:val="en-US"/>
              </w:rPr>
              <w:t>Roseleen</w:t>
            </w:r>
            <w:proofErr w:type="spellEnd"/>
            <w:r w:rsidRPr="005B1447">
              <w:rPr>
                <w:rFonts w:ascii="Times New Roman" w:hAnsi="Times New Roman" w:cs="Times New Roman"/>
                <w:color w:val="000000" w:themeColor="text1"/>
                <w:kern w:val="24"/>
                <w:sz w:val="22"/>
                <w:szCs w:val="24"/>
                <w:lang w:val="en-US"/>
              </w:rPr>
              <w:t xml:space="preserve"> Gurung</w:t>
            </w:r>
          </w:p>
        </w:tc>
        <w:tc>
          <w:tcPr>
            <w:tcW w:w="0" w:type="auto"/>
          </w:tcPr>
          <w:p w14:paraId="75CD8B12"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N.A.</w:t>
            </w:r>
          </w:p>
        </w:tc>
      </w:tr>
      <w:tr w:rsidR="006A7F84" w:rsidRPr="005B1447" w14:paraId="0C45B403" w14:textId="77777777" w:rsidTr="00BE0249">
        <w:trPr>
          <w:jc w:val="center"/>
        </w:trPr>
        <w:tc>
          <w:tcPr>
            <w:tcW w:w="0" w:type="auto"/>
            <w:vAlign w:val="center"/>
          </w:tcPr>
          <w:p w14:paraId="34087D4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44BACCA2"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w:t>
            </w:r>
            <w:proofErr w:type="spellStart"/>
            <w:r w:rsidRPr="005B1447">
              <w:rPr>
                <w:rFonts w:ascii="Times New Roman" w:hAnsi="Times New Roman" w:cs="Times New Roman"/>
                <w:color w:val="000000" w:themeColor="text1"/>
                <w:kern w:val="24"/>
                <w:sz w:val="22"/>
                <w:szCs w:val="24"/>
                <w:lang w:val="en-US"/>
              </w:rPr>
              <w:t>JamyangPhuntsho</w:t>
            </w:r>
            <w:proofErr w:type="spellEnd"/>
          </w:p>
        </w:tc>
        <w:tc>
          <w:tcPr>
            <w:tcW w:w="0" w:type="auto"/>
          </w:tcPr>
          <w:p w14:paraId="4D49336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N.A.</w:t>
            </w:r>
          </w:p>
        </w:tc>
      </w:tr>
      <w:tr w:rsidR="006A7F84" w:rsidRPr="005B1447" w14:paraId="5280B878" w14:textId="77777777" w:rsidTr="00BE0249">
        <w:trPr>
          <w:jc w:val="center"/>
        </w:trPr>
        <w:tc>
          <w:tcPr>
            <w:tcW w:w="0" w:type="auto"/>
            <w:vAlign w:val="center"/>
          </w:tcPr>
          <w:p w14:paraId="6917966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48F1D9EA"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District Focal Officers</w:t>
            </w:r>
          </w:p>
        </w:tc>
        <w:tc>
          <w:tcPr>
            <w:tcW w:w="0" w:type="auto"/>
          </w:tcPr>
          <w:p w14:paraId="0141C073"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r>
      <w:tr w:rsidR="006A7F84" w:rsidRPr="005B1447" w14:paraId="79E34D6B" w14:textId="77777777" w:rsidTr="00BE0249">
        <w:trPr>
          <w:jc w:val="center"/>
        </w:trPr>
        <w:tc>
          <w:tcPr>
            <w:tcW w:w="0" w:type="auto"/>
            <w:vAlign w:val="center"/>
          </w:tcPr>
          <w:p w14:paraId="2F31B261"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20950FED"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Water Beneficiaries </w:t>
            </w:r>
          </w:p>
        </w:tc>
        <w:tc>
          <w:tcPr>
            <w:tcW w:w="0" w:type="auto"/>
          </w:tcPr>
          <w:p w14:paraId="1190C50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roofErr w:type="spellStart"/>
            <w:r w:rsidRPr="005B1447">
              <w:rPr>
                <w:rFonts w:ascii="Times New Roman" w:hAnsi="Times New Roman" w:cs="Times New Roman"/>
                <w:color w:val="000000" w:themeColor="text1"/>
                <w:kern w:val="24"/>
                <w:sz w:val="22"/>
                <w:szCs w:val="24"/>
                <w:lang w:val="en-US"/>
              </w:rPr>
              <w:t>Kengkhar</w:t>
            </w:r>
            <w:proofErr w:type="spellEnd"/>
            <w:r w:rsidRPr="005B1447">
              <w:rPr>
                <w:rFonts w:ascii="Times New Roman" w:hAnsi="Times New Roman" w:cs="Times New Roman"/>
                <w:color w:val="000000" w:themeColor="text1"/>
                <w:kern w:val="24"/>
                <w:sz w:val="22"/>
                <w:szCs w:val="24"/>
                <w:lang w:val="en-US"/>
              </w:rPr>
              <w:t xml:space="preserve">, </w:t>
            </w:r>
            <w:proofErr w:type="spellStart"/>
            <w:r w:rsidRPr="005B1447">
              <w:rPr>
                <w:rFonts w:ascii="Times New Roman" w:hAnsi="Times New Roman" w:cs="Times New Roman"/>
                <w:color w:val="000000" w:themeColor="text1"/>
                <w:kern w:val="24"/>
                <w:sz w:val="22"/>
                <w:szCs w:val="24"/>
                <w:lang w:val="en-US"/>
              </w:rPr>
              <w:t>Monggar</w:t>
            </w:r>
            <w:proofErr w:type="spellEnd"/>
            <w:r w:rsidRPr="005B1447">
              <w:rPr>
                <w:rFonts w:ascii="Times New Roman" w:hAnsi="Times New Roman" w:cs="Times New Roman"/>
                <w:color w:val="000000" w:themeColor="text1"/>
                <w:kern w:val="24"/>
                <w:sz w:val="22"/>
                <w:szCs w:val="24"/>
                <w:lang w:val="en-US"/>
              </w:rPr>
              <w:t xml:space="preserve"> </w:t>
            </w:r>
          </w:p>
        </w:tc>
      </w:tr>
      <w:tr w:rsidR="006A7F84" w:rsidRPr="005B1447" w14:paraId="3AA70033" w14:textId="77777777" w:rsidTr="00BE0249">
        <w:trPr>
          <w:jc w:val="center"/>
        </w:trPr>
        <w:tc>
          <w:tcPr>
            <w:tcW w:w="0" w:type="auto"/>
            <w:gridSpan w:val="3"/>
            <w:shd w:val="clear" w:color="auto" w:fill="E7E6E6" w:themeFill="background2"/>
            <w:vAlign w:val="center"/>
          </w:tcPr>
          <w:p w14:paraId="201E04B3"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Department of Geology and Mines, Ministry of Economic Affairs</w:t>
            </w:r>
          </w:p>
        </w:tc>
      </w:tr>
      <w:tr w:rsidR="006A7F84" w:rsidRPr="005B1447" w14:paraId="51D0A90F" w14:textId="77777777" w:rsidTr="00BE0249">
        <w:trPr>
          <w:jc w:val="center"/>
        </w:trPr>
        <w:tc>
          <w:tcPr>
            <w:tcW w:w="0" w:type="auto"/>
            <w:vAlign w:val="center"/>
          </w:tcPr>
          <w:p w14:paraId="33BF6EB5"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15/8/2018</w:t>
            </w:r>
          </w:p>
        </w:tc>
        <w:tc>
          <w:tcPr>
            <w:tcW w:w="0" w:type="auto"/>
            <w:vAlign w:val="center"/>
          </w:tcPr>
          <w:p w14:paraId="5206E8D9"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Mr. Tashi Tenzin</w:t>
            </w:r>
          </w:p>
        </w:tc>
        <w:tc>
          <w:tcPr>
            <w:tcW w:w="0" w:type="auto"/>
          </w:tcPr>
          <w:p w14:paraId="6E1FB78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N.A.</w:t>
            </w:r>
          </w:p>
        </w:tc>
      </w:tr>
      <w:tr w:rsidR="006A7F84" w:rsidRPr="005B1447" w14:paraId="2924B065" w14:textId="77777777" w:rsidTr="00BE0249">
        <w:trPr>
          <w:jc w:val="center"/>
        </w:trPr>
        <w:tc>
          <w:tcPr>
            <w:tcW w:w="0" w:type="auto"/>
            <w:vAlign w:val="center"/>
          </w:tcPr>
          <w:p w14:paraId="4CF27765"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0CDB3A75"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w:t>
            </w:r>
            <w:proofErr w:type="spellStart"/>
            <w:r w:rsidRPr="005B1447">
              <w:rPr>
                <w:rFonts w:ascii="Times New Roman" w:hAnsi="Times New Roman" w:cs="Times New Roman"/>
                <w:color w:val="000000" w:themeColor="text1"/>
                <w:kern w:val="24"/>
                <w:sz w:val="22"/>
                <w:szCs w:val="24"/>
                <w:lang w:val="en-US"/>
              </w:rPr>
              <w:t>Jamyang</w:t>
            </w:r>
            <w:proofErr w:type="spellEnd"/>
          </w:p>
        </w:tc>
        <w:tc>
          <w:tcPr>
            <w:tcW w:w="0" w:type="auto"/>
          </w:tcPr>
          <w:p w14:paraId="515E4909"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Mining Engineer</w:t>
            </w:r>
          </w:p>
        </w:tc>
      </w:tr>
      <w:tr w:rsidR="006A7F84" w:rsidRPr="005B1447" w14:paraId="0430FA4C" w14:textId="77777777" w:rsidTr="00BE0249">
        <w:trPr>
          <w:jc w:val="center"/>
        </w:trPr>
        <w:tc>
          <w:tcPr>
            <w:tcW w:w="0" w:type="auto"/>
            <w:vAlign w:val="center"/>
          </w:tcPr>
          <w:p w14:paraId="7F8FC929"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4A252C1F"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w:t>
            </w:r>
            <w:proofErr w:type="spellStart"/>
            <w:r w:rsidRPr="005B1447">
              <w:rPr>
                <w:rFonts w:ascii="Times New Roman" w:hAnsi="Times New Roman" w:cs="Times New Roman"/>
                <w:color w:val="000000" w:themeColor="text1"/>
                <w:kern w:val="24"/>
                <w:sz w:val="22"/>
                <w:szCs w:val="24"/>
                <w:lang w:val="en-US"/>
              </w:rPr>
              <w:t>Norbu</w:t>
            </w:r>
            <w:proofErr w:type="spellEnd"/>
            <w:r w:rsidRPr="005B1447">
              <w:rPr>
                <w:rFonts w:ascii="Times New Roman" w:hAnsi="Times New Roman" w:cs="Times New Roman"/>
                <w:color w:val="000000" w:themeColor="text1"/>
                <w:kern w:val="24"/>
                <w:sz w:val="22"/>
                <w:szCs w:val="24"/>
                <w:lang w:val="en-US"/>
              </w:rPr>
              <w:t xml:space="preserve"> </w:t>
            </w:r>
            <w:proofErr w:type="spellStart"/>
            <w:r w:rsidRPr="005B1447">
              <w:rPr>
                <w:rFonts w:ascii="Times New Roman" w:hAnsi="Times New Roman" w:cs="Times New Roman"/>
                <w:color w:val="000000" w:themeColor="text1"/>
                <w:kern w:val="24"/>
                <w:sz w:val="22"/>
                <w:szCs w:val="24"/>
                <w:lang w:val="en-US"/>
              </w:rPr>
              <w:t>Wangdi</w:t>
            </w:r>
            <w:proofErr w:type="spellEnd"/>
          </w:p>
        </w:tc>
        <w:tc>
          <w:tcPr>
            <w:tcW w:w="0" w:type="auto"/>
          </w:tcPr>
          <w:p w14:paraId="0F1A6F6A"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roofErr w:type="spellStart"/>
            <w:r w:rsidRPr="005B1447">
              <w:rPr>
                <w:rFonts w:ascii="Times New Roman" w:hAnsi="Times New Roman" w:cs="Times New Roman"/>
                <w:color w:val="000000" w:themeColor="text1"/>
                <w:kern w:val="24"/>
                <w:sz w:val="22"/>
                <w:szCs w:val="24"/>
                <w:lang w:val="en-US"/>
              </w:rPr>
              <w:t>DoFPS</w:t>
            </w:r>
            <w:proofErr w:type="spellEnd"/>
            <w:r w:rsidRPr="005B1447">
              <w:rPr>
                <w:rFonts w:ascii="Times New Roman" w:hAnsi="Times New Roman" w:cs="Times New Roman"/>
                <w:color w:val="000000" w:themeColor="text1"/>
                <w:kern w:val="24"/>
                <w:sz w:val="22"/>
                <w:szCs w:val="24"/>
                <w:lang w:val="en-US"/>
              </w:rPr>
              <w:t xml:space="preserve">, Monger Division </w:t>
            </w:r>
          </w:p>
        </w:tc>
      </w:tr>
      <w:tr w:rsidR="006A7F84" w:rsidRPr="005B1447" w14:paraId="72A23EBE" w14:textId="77777777" w:rsidTr="00BE0249">
        <w:trPr>
          <w:jc w:val="center"/>
        </w:trPr>
        <w:tc>
          <w:tcPr>
            <w:tcW w:w="0" w:type="auto"/>
            <w:vAlign w:val="center"/>
          </w:tcPr>
          <w:p w14:paraId="65FEDF58"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7DCB1379"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Ugyen </w:t>
            </w:r>
            <w:proofErr w:type="spellStart"/>
            <w:r w:rsidRPr="005B1447">
              <w:rPr>
                <w:rFonts w:ascii="Times New Roman" w:hAnsi="Times New Roman" w:cs="Times New Roman"/>
                <w:color w:val="000000" w:themeColor="text1"/>
                <w:kern w:val="24"/>
                <w:sz w:val="22"/>
                <w:szCs w:val="24"/>
                <w:lang w:val="en-US"/>
              </w:rPr>
              <w:t>Dechen</w:t>
            </w:r>
            <w:proofErr w:type="spellEnd"/>
            <w:r w:rsidRPr="005B1447">
              <w:rPr>
                <w:rFonts w:ascii="Times New Roman" w:hAnsi="Times New Roman" w:cs="Times New Roman"/>
                <w:color w:val="000000" w:themeColor="text1"/>
                <w:kern w:val="24"/>
                <w:sz w:val="22"/>
                <w:szCs w:val="24"/>
                <w:lang w:val="en-US"/>
              </w:rPr>
              <w:t xml:space="preserve"> and beneficiaries </w:t>
            </w:r>
          </w:p>
        </w:tc>
        <w:tc>
          <w:tcPr>
            <w:tcW w:w="0" w:type="auto"/>
          </w:tcPr>
          <w:p w14:paraId="72B7075C"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roofErr w:type="spellStart"/>
            <w:r w:rsidRPr="005B1447">
              <w:rPr>
                <w:rFonts w:ascii="Times New Roman" w:hAnsi="Times New Roman" w:cs="Times New Roman"/>
                <w:color w:val="000000" w:themeColor="text1"/>
                <w:kern w:val="24"/>
                <w:sz w:val="22"/>
                <w:szCs w:val="24"/>
                <w:lang w:val="en-US"/>
              </w:rPr>
              <w:t>Chaskhar</w:t>
            </w:r>
            <w:proofErr w:type="spellEnd"/>
            <w:r w:rsidRPr="005B1447">
              <w:rPr>
                <w:rFonts w:ascii="Times New Roman" w:hAnsi="Times New Roman" w:cs="Times New Roman"/>
                <w:color w:val="000000" w:themeColor="text1"/>
                <w:kern w:val="24"/>
                <w:sz w:val="22"/>
                <w:szCs w:val="24"/>
                <w:lang w:val="en-US"/>
              </w:rPr>
              <w:t xml:space="preserve"> Gewog </w:t>
            </w:r>
          </w:p>
        </w:tc>
      </w:tr>
      <w:tr w:rsidR="006A7F84" w:rsidRPr="005B1447" w14:paraId="2AD5365F" w14:textId="77777777" w:rsidTr="00BE0249">
        <w:trPr>
          <w:jc w:val="center"/>
        </w:trPr>
        <w:tc>
          <w:tcPr>
            <w:tcW w:w="0" w:type="auto"/>
            <w:gridSpan w:val="3"/>
            <w:shd w:val="clear" w:color="auto" w:fill="E7E6E6" w:themeFill="background2"/>
            <w:vAlign w:val="center"/>
          </w:tcPr>
          <w:p w14:paraId="554DF5A2"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Department of Disaster Management</w:t>
            </w:r>
          </w:p>
        </w:tc>
      </w:tr>
      <w:tr w:rsidR="006A7F84" w:rsidRPr="005B1447" w14:paraId="24EB390C" w14:textId="77777777" w:rsidTr="00BE0249">
        <w:trPr>
          <w:jc w:val="center"/>
        </w:trPr>
        <w:tc>
          <w:tcPr>
            <w:tcW w:w="0" w:type="auto"/>
            <w:vAlign w:val="center"/>
          </w:tcPr>
          <w:p w14:paraId="5093B14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16/8/2018</w:t>
            </w:r>
          </w:p>
        </w:tc>
        <w:tc>
          <w:tcPr>
            <w:tcW w:w="0" w:type="auto"/>
            <w:vAlign w:val="center"/>
          </w:tcPr>
          <w:p w14:paraId="4D04D7AB"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 xml:space="preserve">Mrs. Sonam </w:t>
            </w:r>
            <w:proofErr w:type="spellStart"/>
            <w:r w:rsidRPr="005B1447">
              <w:rPr>
                <w:rFonts w:ascii="Times New Roman" w:hAnsi="Times New Roman" w:cs="Times New Roman"/>
                <w:sz w:val="22"/>
                <w:szCs w:val="24"/>
              </w:rPr>
              <w:t>Deki</w:t>
            </w:r>
            <w:proofErr w:type="spellEnd"/>
          </w:p>
        </w:tc>
        <w:tc>
          <w:tcPr>
            <w:tcW w:w="0" w:type="auto"/>
          </w:tcPr>
          <w:p w14:paraId="4DD2A405"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Project Manager</w:t>
            </w:r>
          </w:p>
        </w:tc>
      </w:tr>
      <w:tr w:rsidR="006A7F84" w:rsidRPr="005B1447" w14:paraId="45574D29" w14:textId="77777777" w:rsidTr="00BE0249">
        <w:trPr>
          <w:jc w:val="center"/>
        </w:trPr>
        <w:tc>
          <w:tcPr>
            <w:tcW w:w="0" w:type="auto"/>
            <w:gridSpan w:val="3"/>
            <w:shd w:val="clear" w:color="auto" w:fill="E7E6E6" w:themeFill="background2"/>
            <w:vAlign w:val="center"/>
          </w:tcPr>
          <w:p w14:paraId="6EF8440B"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Department of Forests and Park Services, Ministry of Agriculture and Forests</w:t>
            </w:r>
          </w:p>
        </w:tc>
      </w:tr>
      <w:tr w:rsidR="006A7F84" w:rsidRPr="005B1447" w14:paraId="0BC96556" w14:textId="77777777" w:rsidTr="00BE0249">
        <w:trPr>
          <w:jc w:val="center"/>
        </w:trPr>
        <w:tc>
          <w:tcPr>
            <w:tcW w:w="0" w:type="auto"/>
            <w:vAlign w:val="center"/>
          </w:tcPr>
          <w:p w14:paraId="4137FEC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16/8/2018</w:t>
            </w:r>
          </w:p>
        </w:tc>
        <w:tc>
          <w:tcPr>
            <w:tcW w:w="0" w:type="auto"/>
            <w:vAlign w:val="center"/>
          </w:tcPr>
          <w:p w14:paraId="1C35ECD1"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 xml:space="preserve">Mr. Ram Bahadur </w:t>
            </w:r>
            <w:proofErr w:type="spellStart"/>
            <w:r w:rsidRPr="005B1447">
              <w:rPr>
                <w:rFonts w:ascii="Times New Roman" w:hAnsi="Times New Roman" w:cs="Times New Roman"/>
                <w:sz w:val="22"/>
                <w:szCs w:val="24"/>
              </w:rPr>
              <w:t>Mongar</w:t>
            </w:r>
            <w:proofErr w:type="spellEnd"/>
          </w:p>
        </w:tc>
        <w:tc>
          <w:tcPr>
            <w:tcW w:w="0" w:type="auto"/>
          </w:tcPr>
          <w:p w14:paraId="5BCABD34"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N.A.</w:t>
            </w:r>
          </w:p>
        </w:tc>
      </w:tr>
      <w:tr w:rsidR="006A7F84" w:rsidRPr="005B1447" w14:paraId="02BC029A" w14:textId="77777777" w:rsidTr="00BE0249">
        <w:trPr>
          <w:jc w:val="center"/>
        </w:trPr>
        <w:tc>
          <w:tcPr>
            <w:tcW w:w="0" w:type="auto"/>
            <w:vAlign w:val="center"/>
          </w:tcPr>
          <w:p w14:paraId="484147DE"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0B6EEF43"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Mr. Kinley Tshering</w:t>
            </w:r>
          </w:p>
        </w:tc>
        <w:tc>
          <w:tcPr>
            <w:tcW w:w="0" w:type="auto"/>
          </w:tcPr>
          <w:p w14:paraId="39DD8820"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N.A.</w:t>
            </w:r>
          </w:p>
        </w:tc>
      </w:tr>
      <w:tr w:rsidR="006A7F84" w:rsidRPr="005B1447" w14:paraId="3A53002A" w14:textId="77777777" w:rsidTr="00BE0249">
        <w:trPr>
          <w:jc w:val="center"/>
        </w:trPr>
        <w:tc>
          <w:tcPr>
            <w:tcW w:w="0" w:type="auto"/>
            <w:gridSpan w:val="3"/>
            <w:shd w:val="clear" w:color="auto" w:fill="E7E6E6" w:themeFill="background2"/>
            <w:vAlign w:val="center"/>
          </w:tcPr>
          <w:p w14:paraId="01BC92A9"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Climate Change Division, National Environment Commission, PMU</w:t>
            </w:r>
          </w:p>
        </w:tc>
      </w:tr>
      <w:tr w:rsidR="006A7F84" w:rsidRPr="005B1447" w14:paraId="4ED567DA" w14:textId="77777777" w:rsidTr="00BE0249">
        <w:trPr>
          <w:jc w:val="center"/>
        </w:trPr>
        <w:tc>
          <w:tcPr>
            <w:tcW w:w="0" w:type="auto"/>
            <w:vAlign w:val="center"/>
          </w:tcPr>
          <w:p w14:paraId="1D3A208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17/8/2018</w:t>
            </w:r>
          </w:p>
        </w:tc>
        <w:tc>
          <w:tcPr>
            <w:tcW w:w="0" w:type="auto"/>
            <w:vAlign w:val="center"/>
          </w:tcPr>
          <w:p w14:paraId="59FE7BA3"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Mrs. Tenzin Wangmo</w:t>
            </w:r>
          </w:p>
        </w:tc>
        <w:tc>
          <w:tcPr>
            <w:tcW w:w="0" w:type="auto"/>
          </w:tcPr>
          <w:p w14:paraId="12D9F695"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Project Director</w:t>
            </w:r>
          </w:p>
        </w:tc>
      </w:tr>
      <w:tr w:rsidR="006A7F84" w:rsidRPr="005B1447" w14:paraId="2829BC2F" w14:textId="77777777" w:rsidTr="00BE0249">
        <w:trPr>
          <w:jc w:val="center"/>
        </w:trPr>
        <w:tc>
          <w:tcPr>
            <w:tcW w:w="0" w:type="auto"/>
            <w:vAlign w:val="center"/>
          </w:tcPr>
          <w:p w14:paraId="6BFDF919"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094A2B4C"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Mr. Netra Binod Sharma</w:t>
            </w:r>
          </w:p>
        </w:tc>
        <w:tc>
          <w:tcPr>
            <w:tcW w:w="0" w:type="auto"/>
          </w:tcPr>
          <w:p w14:paraId="7D6BB5C8"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Project Support Officer</w:t>
            </w:r>
          </w:p>
        </w:tc>
      </w:tr>
      <w:tr w:rsidR="006A7F84" w:rsidRPr="005B1447" w14:paraId="51BF443A" w14:textId="77777777" w:rsidTr="00BE0249">
        <w:trPr>
          <w:jc w:val="center"/>
        </w:trPr>
        <w:tc>
          <w:tcPr>
            <w:tcW w:w="0" w:type="auto"/>
            <w:vAlign w:val="center"/>
          </w:tcPr>
          <w:p w14:paraId="64251ABC"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7E7F78F5" w14:textId="77777777" w:rsidR="006A7F84" w:rsidRPr="005B1447" w:rsidRDefault="006A7F84" w:rsidP="00FF740B">
            <w:pPr>
              <w:contextualSpacing/>
              <w:rPr>
                <w:rFonts w:ascii="Times New Roman" w:hAnsi="Times New Roman" w:cs="Times New Roman"/>
                <w:sz w:val="22"/>
                <w:szCs w:val="24"/>
              </w:rPr>
            </w:pPr>
            <w:r w:rsidRPr="005B1447">
              <w:rPr>
                <w:rFonts w:ascii="Times New Roman" w:hAnsi="Times New Roman" w:cs="Times New Roman"/>
                <w:sz w:val="22"/>
                <w:szCs w:val="24"/>
              </w:rPr>
              <w:t xml:space="preserve">Mr. Sonam </w:t>
            </w:r>
            <w:proofErr w:type="spellStart"/>
            <w:r w:rsidRPr="005B1447">
              <w:rPr>
                <w:rFonts w:ascii="Times New Roman" w:hAnsi="Times New Roman" w:cs="Times New Roman"/>
                <w:sz w:val="22"/>
                <w:szCs w:val="24"/>
              </w:rPr>
              <w:t>Dargay</w:t>
            </w:r>
            <w:proofErr w:type="spellEnd"/>
          </w:p>
        </w:tc>
        <w:tc>
          <w:tcPr>
            <w:tcW w:w="0" w:type="auto"/>
          </w:tcPr>
          <w:p w14:paraId="7B5046F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Project Officer</w:t>
            </w:r>
          </w:p>
        </w:tc>
      </w:tr>
      <w:tr w:rsidR="006A7F84" w:rsidRPr="005B1447" w14:paraId="39E29CEF" w14:textId="77777777" w:rsidTr="00BE0249">
        <w:trPr>
          <w:jc w:val="center"/>
        </w:trPr>
        <w:tc>
          <w:tcPr>
            <w:tcW w:w="0" w:type="auto"/>
            <w:vAlign w:val="center"/>
          </w:tcPr>
          <w:p w14:paraId="31A93E7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44CE0318"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 xml:space="preserve">Mr. </w:t>
            </w:r>
            <w:proofErr w:type="spellStart"/>
            <w:r w:rsidRPr="005B1447">
              <w:rPr>
                <w:rFonts w:ascii="Times New Roman" w:hAnsi="Times New Roman" w:cs="Times New Roman"/>
                <w:sz w:val="22"/>
                <w:szCs w:val="24"/>
              </w:rPr>
              <w:t>TshewangDorji</w:t>
            </w:r>
            <w:proofErr w:type="spellEnd"/>
          </w:p>
        </w:tc>
        <w:tc>
          <w:tcPr>
            <w:tcW w:w="0" w:type="auto"/>
          </w:tcPr>
          <w:p w14:paraId="2E597B79"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sz w:val="22"/>
                <w:szCs w:val="24"/>
              </w:rPr>
              <w:t>Senior Environment Officer</w:t>
            </w:r>
          </w:p>
        </w:tc>
      </w:tr>
      <w:tr w:rsidR="006A7F84" w:rsidRPr="005B1447" w14:paraId="5A36BD46" w14:textId="77777777" w:rsidTr="00BE0249">
        <w:trPr>
          <w:jc w:val="center"/>
        </w:trPr>
        <w:tc>
          <w:tcPr>
            <w:tcW w:w="0" w:type="auto"/>
            <w:gridSpan w:val="3"/>
            <w:shd w:val="clear" w:color="auto" w:fill="E7E6E6" w:themeFill="background2"/>
            <w:vAlign w:val="center"/>
          </w:tcPr>
          <w:p w14:paraId="45AB5DB5"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Water Resource Coordination Division, NEC</w:t>
            </w:r>
          </w:p>
        </w:tc>
      </w:tr>
      <w:tr w:rsidR="006A7F84" w:rsidRPr="005B1447" w14:paraId="57B8A518" w14:textId="77777777" w:rsidTr="00BE0249">
        <w:trPr>
          <w:jc w:val="center"/>
        </w:trPr>
        <w:tc>
          <w:tcPr>
            <w:tcW w:w="0" w:type="auto"/>
            <w:vAlign w:val="center"/>
          </w:tcPr>
          <w:p w14:paraId="0107FC14"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17/8/2018</w:t>
            </w:r>
          </w:p>
        </w:tc>
        <w:tc>
          <w:tcPr>
            <w:tcW w:w="0" w:type="auto"/>
            <w:vAlign w:val="center"/>
          </w:tcPr>
          <w:p w14:paraId="2A5E2FFB"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Mrs. </w:t>
            </w:r>
            <w:proofErr w:type="spellStart"/>
            <w:r w:rsidRPr="005B1447">
              <w:rPr>
                <w:rFonts w:ascii="Times New Roman" w:hAnsi="Times New Roman" w:cs="Times New Roman"/>
                <w:color w:val="000000" w:themeColor="text1"/>
                <w:kern w:val="24"/>
                <w:sz w:val="22"/>
                <w:szCs w:val="24"/>
                <w:lang w:val="en-US"/>
              </w:rPr>
              <w:t>JigchenLhazomNorbu</w:t>
            </w:r>
            <w:proofErr w:type="spellEnd"/>
          </w:p>
        </w:tc>
        <w:tc>
          <w:tcPr>
            <w:tcW w:w="0" w:type="auto"/>
          </w:tcPr>
          <w:p w14:paraId="7A638A2C"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N.A.</w:t>
            </w:r>
          </w:p>
        </w:tc>
      </w:tr>
      <w:tr w:rsidR="006A7F84" w:rsidRPr="005B1447" w14:paraId="2EB82C47" w14:textId="77777777" w:rsidTr="00BE0249">
        <w:trPr>
          <w:jc w:val="center"/>
        </w:trPr>
        <w:tc>
          <w:tcPr>
            <w:tcW w:w="0" w:type="auto"/>
            <w:gridSpan w:val="3"/>
            <w:shd w:val="clear" w:color="auto" w:fill="E7E6E6" w:themeFill="background2"/>
            <w:vAlign w:val="center"/>
          </w:tcPr>
          <w:p w14:paraId="61A2698D"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National Centre for Hydrology and Metrology, Ministry of Economic Affairs</w:t>
            </w:r>
          </w:p>
        </w:tc>
      </w:tr>
      <w:tr w:rsidR="006A7F84" w:rsidRPr="005B1447" w14:paraId="1BF60CE9" w14:textId="77777777" w:rsidTr="00BE0249">
        <w:trPr>
          <w:jc w:val="center"/>
        </w:trPr>
        <w:tc>
          <w:tcPr>
            <w:tcW w:w="0" w:type="auto"/>
            <w:vAlign w:val="center"/>
          </w:tcPr>
          <w:p w14:paraId="6A87626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17/8/2018</w:t>
            </w:r>
          </w:p>
        </w:tc>
        <w:tc>
          <w:tcPr>
            <w:tcW w:w="0" w:type="auto"/>
            <w:vAlign w:val="center"/>
          </w:tcPr>
          <w:p w14:paraId="66D6F59D"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Mrs. Dema </w:t>
            </w:r>
            <w:proofErr w:type="spellStart"/>
            <w:r w:rsidRPr="005B1447">
              <w:rPr>
                <w:rFonts w:ascii="Times New Roman" w:hAnsi="Times New Roman" w:cs="Times New Roman"/>
                <w:color w:val="000000" w:themeColor="text1"/>
                <w:kern w:val="24"/>
                <w:sz w:val="22"/>
                <w:szCs w:val="24"/>
                <w:lang w:val="en-US"/>
              </w:rPr>
              <w:t>Yangzom</w:t>
            </w:r>
            <w:proofErr w:type="spellEnd"/>
          </w:p>
        </w:tc>
        <w:tc>
          <w:tcPr>
            <w:tcW w:w="0" w:type="auto"/>
          </w:tcPr>
          <w:p w14:paraId="5F996CF6"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N.A.</w:t>
            </w:r>
          </w:p>
        </w:tc>
      </w:tr>
      <w:tr w:rsidR="006A7F84" w:rsidRPr="005B1447" w14:paraId="439ABF88" w14:textId="77777777" w:rsidTr="00BE0249">
        <w:trPr>
          <w:jc w:val="center"/>
        </w:trPr>
        <w:tc>
          <w:tcPr>
            <w:tcW w:w="0" w:type="auto"/>
            <w:vAlign w:val="center"/>
          </w:tcPr>
          <w:p w14:paraId="4959FD91"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p>
        </w:tc>
        <w:tc>
          <w:tcPr>
            <w:tcW w:w="0" w:type="auto"/>
            <w:vAlign w:val="center"/>
          </w:tcPr>
          <w:p w14:paraId="1C6182FD"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Project Engineers</w:t>
            </w:r>
          </w:p>
        </w:tc>
        <w:tc>
          <w:tcPr>
            <w:tcW w:w="0" w:type="auto"/>
          </w:tcPr>
          <w:p w14:paraId="63EAD92F"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r>
      <w:tr w:rsidR="006A7F84" w:rsidRPr="005B1447" w14:paraId="3BC94D67" w14:textId="77777777" w:rsidTr="00BE0249">
        <w:trPr>
          <w:jc w:val="center"/>
        </w:trPr>
        <w:tc>
          <w:tcPr>
            <w:tcW w:w="0" w:type="auto"/>
            <w:gridSpan w:val="3"/>
            <w:shd w:val="clear" w:color="auto" w:fill="E7E6E6" w:themeFill="background2"/>
          </w:tcPr>
          <w:p w14:paraId="22B2ADFB"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Gross National Happiness Commission</w:t>
            </w:r>
          </w:p>
        </w:tc>
      </w:tr>
      <w:tr w:rsidR="006A7F84" w:rsidRPr="005B1447" w14:paraId="1AA39BAF" w14:textId="77777777" w:rsidTr="00BE0249">
        <w:trPr>
          <w:jc w:val="center"/>
        </w:trPr>
        <w:tc>
          <w:tcPr>
            <w:tcW w:w="0" w:type="auto"/>
            <w:vAlign w:val="center"/>
          </w:tcPr>
          <w:p w14:paraId="34AB2C61"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21/8/2018</w:t>
            </w:r>
          </w:p>
        </w:tc>
        <w:tc>
          <w:tcPr>
            <w:tcW w:w="0" w:type="auto"/>
            <w:vAlign w:val="center"/>
          </w:tcPr>
          <w:p w14:paraId="25D2556A"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w:t>
            </w:r>
            <w:proofErr w:type="spellStart"/>
            <w:r w:rsidRPr="005B1447">
              <w:rPr>
                <w:rFonts w:ascii="Times New Roman" w:hAnsi="Times New Roman" w:cs="Times New Roman"/>
                <w:color w:val="000000" w:themeColor="text1"/>
                <w:kern w:val="24"/>
                <w:sz w:val="22"/>
                <w:szCs w:val="24"/>
                <w:lang w:val="en-US"/>
              </w:rPr>
              <w:t>Rinchen</w:t>
            </w:r>
            <w:proofErr w:type="spellEnd"/>
            <w:r w:rsidRPr="005B1447">
              <w:rPr>
                <w:rFonts w:ascii="Times New Roman" w:hAnsi="Times New Roman" w:cs="Times New Roman"/>
                <w:color w:val="000000" w:themeColor="text1"/>
                <w:kern w:val="24"/>
                <w:sz w:val="22"/>
                <w:szCs w:val="24"/>
                <w:lang w:val="en-US"/>
              </w:rPr>
              <w:t xml:space="preserve"> </w:t>
            </w:r>
            <w:proofErr w:type="spellStart"/>
            <w:r w:rsidRPr="005B1447">
              <w:rPr>
                <w:rFonts w:ascii="Times New Roman" w:hAnsi="Times New Roman" w:cs="Times New Roman"/>
                <w:color w:val="000000" w:themeColor="text1"/>
                <w:kern w:val="24"/>
                <w:sz w:val="22"/>
                <w:szCs w:val="24"/>
                <w:lang w:val="en-US"/>
              </w:rPr>
              <w:t>Wangdi</w:t>
            </w:r>
            <w:proofErr w:type="spellEnd"/>
            <w:r w:rsidRPr="005B1447">
              <w:rPr>
                <w:rFonts w:ascii="Times New Roman" w:hAnsi="Times New Roman" w:cs="Times New Roman"/>
                <w:color w:val="000000" w:themeColor="text1"/>
                <w:kern w:val="24"/>
                <w:sz w:val="22"/>
                <w:szCs w:val="24"/>
                <w:lang w:val="en-US"/>
              </w:rPr>
              <w:t xml:space="preserve"> </w:t>
            </w:r>
          </w:p>
        </w:tc>
        <w:tc>
          <w:tcPr>
            <w:tcW w:w="0" w:type="auto"/>
          </w:tcPr>
          <w:p w14:paraId="112384A0"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Director </w:t>
            </w:r>
          </w:p>
        </w:tc>
      </w:tr>
      <w:tr w:rsidR="006A7F84" w:rsidRPr="005B1447" w14:paraId="1AC8736E" w14:textId="77777777" w:rsidTr="00BE0249">
        <w:trPr>
          <w:jc w:val="center"/>
        </w:trPr>
        <w:tc>
          <w:tcPr>
            <w:tcW w:w="0" w:type="auto"/>
            <w:gridSpan w:val="3"/>
            <w:shd w:val="clear" w:color="auto" w:fill="E7E6E6" w:themeFill="background2"/>
          </w:tcPr>
          <w:p w14:paraId="11984CD6" w14:textId="77777777" w:rsidR="006A7F84" w:rsidRPr="005B1447" w:rsidRDefault="006A7F84" w:rsidP="00FF740B">
            <w:pPr>
              <w:contextualSpacing/>
              <w:jc w:val="center"/>
              <w:rPr>
                <w:rFonts w:ascii="Times New Roman" w:hAnsi="Times New Roman" w:cs="Times New Roman"/>
                <w:b/>
                <w:sz w:val="22"/>
                <w:szCs w:val="24"/>
              </w:rPr>
            </w:pPr>
            <w:r w:rsidRPr="005B1447">
              <w:rPr>
                <w:rFonts w:ascii="Times New Roman" w:hAnsi="Times New Roman" w:cs="Times New Roman"/>
                <w:b/>
                <w:sz w:val="22"/>
                <w:szCs w:val="24"/>
              </w:rPr>
              <w:t>JICA</w:t>
            </w:r>
          </w:p>
        </w:tc>
      </w:tr>
      <w:tr w:rsidR="006A7F84" w:rsidRPr="005B1447" w14:paraId="6AB5A415" w14:textId="77777777" w:rsidTr="00BE0249">
        <w:trPr>
          <w:jc w:val="center"/>
        </w:trPr>
        <w:tc>
          <w:tcPr>
            <w:tcW w:w="0" w:type="auto"/>
            <w:vAlign w:val="center"/>
          </w:tcPr>
          <w:p w14:paraId="1700F398"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b/>
                <w:color w:val="000000" w:themeColor="text1"/>
                <w:kern w:val="24"/>
                <w:sz w:val="22"/>
                <w:szCs w:val="24"/>
                <w:lang w:val="en-US"/>
              </w:rPr>
              <w:t>21/8/2018</w:t>
            </w:r>
          </w:p>
        </w:tc>
        <w:tc>
          <w:tcPr>
            <w:tcW w:w="0" w:type="auto"/>
            <w:vAlign w:val="center"/>
          </w:tcPr>
          <w:p w14:paraId="1A8DBD4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Koji Yamada</w:t>
            </w:r>
          </w:p>
        </w:tc>
        <w:tc>
          <w:tcPr>
            <w:tcW w:w="0" w:type="auto"/>
          </w:tcPr>
          <w:p w14:paraId="4AA302F7"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Resident Chief</w:t>
            </w:r>
          </w:p>
        </w:tc>
      </w:tr>
      <w:tr w:rsidR="006A7F84" w:rsidRPr="005B1447" w14:paraId="0CBD4985" w14:textId="77777777" w:rsidTr="00BE0249">
        <w:trPr>
          <w:jc w:val="center"/>
        </w:trPr>
        <w:tc>
          <w:tcPr>
            <w:tcW w:w="0" w:type="auto"/>
            <w:vAlign w:val="center"/>
          </w:tcPr>
          <w:p w14:paraId="5564981D" w14:textId="77777777" w:rsidR="006A7F84" w:rsidRPr="005B1447" w:rsidRDefault="006A7F84" w:rsidP="00FF740B">
            <w:pPr>
              <w:contextualSpacing/>
              <w:rPr>
                <w:rFonts w:ascii="Times New Roman" w:hAnsi="Times New Roman" w:cs="Times New Roman"/>
                <w:b/>
                <w:color w:val="000000" w:themeColor="text1"/>
                <w:kern w:val="24"/>
                <w:sz w:val="22"/>
                <w:szCs w:val="24"/>
                <w:lang w:val="en-US"/>
              </w:rPr>
            </w:pPr>
          </w:p>
        </w:tc>
        <w:tc>
          <w:tcPr>
            <w:tcW w:w="0" w:type="auto"/>
            <w:vAlign w:val="center"/>
          </w:tcPr>
          <w:p w14:paraId="0F2C6C40"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w:t>
            </w:r>
            <w:proofErr w:type="spellStart"/>
            <w:r w:rsidRPr="005B1447">
              <w:rPr>
                <w:rFonts w:ascii="Times New Roman" w:hAnsi="Times New Roman" w:cs="Times New Roman"/>
                <w:color w:val="000000" w:themeColor="text1"/>
                <w:kern w:val="24"/>
                <w:sz w:val="22"/>
                <w:szCs w:val="24"/>
                <w:lang w:val="en-US"/>
              </w:rPr>
              <w:t>EizoSeko</w:t>
            </w:r>
            <w:proofErr w:type="spellEnd"/>
          </w:p>
        </w:tc>
        <w:tc>
          <w:tcPr>
            <w:tcW w:w="0" w:type="auto"/>
          </w:tcPr>
          <w:p w14:paraId="36419351"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Project Formulation Advisor</w:t>
            </w:r>
          </w:p>
        </w:tc>
      </w:tr>
      <w:tr w:rsidR="006A7F84" w:rsidRPr="005B1447" w14:paraId="067E2F7C" w14:textId="77777777" w:rsidTr="00BE0249">
        <w:trPr>
          <w:jc w:val="center"/>
        </w:trPr>
        <w:tc>
          <w:tcPr>
            <w:tcW w:w="0" w:type="auto"/>
            <w:vAlign w:val="center"/>
          </w:tcPr>
          <w:p w14:paraId="54BA248B"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p>
        </w:tc>
        <w:tc>
          <w:tcPr>
            <w:tcW w:w="0" w:type="auto"/>
            <w:vAlign w:val="center"/>
          </w:tcPr>
          <w:p w14:paraId="0418CF4D"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 xml:space="preserve">Mr. Krishna </w:t>
            </w:r>
            <w:proofErr w:type="spellStart"/>
            <w:r w:rsidRPr="005B1447">
              <w:rPr>
                <w:rFonts w:ascii="Times New Roman" w:hAnsi="Times New Roman" w:cs="Times New Roman"/>
                <w:color w:val="000000" w:themeColor="text1"/>
                <w:kern w:val="24"/>
                <w:sz w:val="22"/>
                <w:szCs w:val="24"/>
                <w:lang w:val="en-US"/>
              </w:rPr>
              <w:t>Subba</w:t>
            </w:r>
            <w:proofErr w:type="spellEnd"/>
          </w:p>
        </w:tc>
        <w:tc>
          <w:tcPr>
            <w:tcW w:w="0" w:type="auto"/>
          </w:tcPr>
          <w:p w14:paraId="46D5788A" w14:textId="77777777" w:rsidR="006A7F84" w:rsidRPr="005B1447" w:rsidRDefault="006A7F84" w:rsidP="00FF740B">
            <w:pPr>
              <w:contextualSpacing/>
              <w:rPr>
                <w:rFonts w:ascii="Times New Roman" w:hAnsi="Times New Roman" w:cs="Times New Roman"/>
                <w:color w:val="000000" w:themeColor="text1"/>
                <w:kern w:val="24"/>
                <w:sz w:val="22"/>
                <w:szCs w:val="24"/>
                <w:lang w:val="en-US"/>
              </w:rPr>
            </w:pPr>
            <w:r w:rsidRPr="005B1447">
              <w:rPr>
                <w:rFonts w:ascii="Times New Roman" w:hAnsi="Times New Roman" w:cs="Times New Roman"/>
                <w:color w:val="000000" w:themeColor="text1"/>
                <w:kern w:val="24"/>
                <w:sz w:val="22"/>
                <w:szCs w:val="24"/>
                <w:lang w:val="en-US"/>
              </w:rPr>
              <w:t>Senior Program Officer</w:t>
            </w:r>
          </w:p>
        </w:tc>
      </w:tr>
    </w:tbl>
    <w:p w14:paraId="31F06A5C" w14:textId="77777777" w:rsidR="006A7F84" w:rsidRPr="006A7F84" w:rsidRDefault="006A7F84" w:rsidP="00FF740B">
      <w:pPr>
        <w:spacing w:after="0" w:line="240" w:lineRule="auto"/>
        <w:contextualSpacing/>
        <w:jc w:val="both"/>
        <w:rPr>
          <w:rFonts w:ascii="Times New Roman" w:eastAsia="Times New Roman" w:hAnsi="Times New Roman" w:cs="Times New Roman"/>
          <w:b/>
          <w:color w:val="000000"/>
          <w:szCs w:val="24"/>
        </w:rPr>
      </w:pPr>
    </w:p>
    <w:p w14:paraId="6F2D1BBE" w14:textId="77777777" w:rsidR="006A7F84" w:rsidRPr="006A7F84" w:rsidRDefault="006A7F84" w:rsidP="00FF740B">
      <w:pPr>
        <w:spacing w:after="0" w:line="240" w:lineRule="auto"/>
        <w:contextualSpacing/>
        <w:rPr>
          <w:rFonts w:ascii="Times New Roman" w:eastAsia="Times New Roman" w:hAnsi="Times New Roman" w:cs="Times New Roman"/>
          <w:b/>
          <w:color w:val="000000"/>
          <w:szCs w:val="24"/>
        </w:rPr>
      </w:pPr>
      <w:r w:rsidRPr="006A7F84">
        <w:rPr>
          <w:rFonts w:ascii="Times New Roman" w:eastAsia="Times New Roman" w:hAnsi="Times New Roman" w:cs="Times New Roman"/>
          <w:b/>
          <w:color w:val="000000"/>
          <w:szCs w:val="24"/>
        </w:rPr>
        <w:br w:type="page"/>
      </w:r>
    </w:p>
    <w:p w14:paraId="308E3D70" w14:textId="77777777" w:rsidR="006A7F84" w:rsidRPr="005B1447" w:rsidRDefault="00E55FB2" w:rsidP="00FF740B">
      <w:pPr>
        <w:pStyle w:val="Heading2"/>
        <w:spacing w:before="0" w:line="240" w:lineRule="auto"/>
        <w:contextualSpacing/>
        <w:rPr>
          <w:rFonts w:ascii="Times New Roman" w:eastAsia="Times New Roman" w:hAnsi="Times New Roman" w:cs="Times New Roman"/>
          <w:b/>
          <w:color w:val="000000"/>
          <w:sz w:val="24"/>
          <w:szCs w:val="22"/>
        </w:rPr>
      </w:pPr>
      <w:bookmarkStart w:id="87" w:name="_Toc528613080"/>
      <w:proofErr w:type="gramStart"/>
      <w:r>
        <w:rPr>
          <w:rFonts w:ascii="Times New Roman" w:eastAsia="Times New Roman" w:hAnsi="Times New Roman" w:cs="Times New Roman"/>
          <w:b/>
          <w:color w:val="000000"/>
          <w:sz w:val="24"/>
          <w:szCs w:val="24"/>
        </w:rPr>
        <w:lastRenderedPageBreak/>
        <w:t xml:space="preserve">5.4 </w:t>
      </w:r>
      <w:r w:rsidR="006A7F84" w:rsidRPr="005B1447">
        <w:rPr>
          <w:rFonts w:ascii="Times New Roman" w:eastAsia="Times New Roman" w:hAnsi="Times New Roman" w:cs="Times New Roman"/>
          <w:b/>
          <w:color w:val="000000"/>
          <w:sz w:val="24"/>
          <w:szCs w:val="22"/>
        </w:rPr>
        <w:t xml:space="preserve"> Summary</w:t>
      </w:r>
      <w:proofErr w:type="gramEnd"/>
      <w:r w:rsidR="006A7F84" w:rsidRPr="005B1447">
        <w:rPr>
          <w:rFonts w:ascii="Times New Roman" w:eastAsia="Times New Roman" w:hAnsi="Times New Roman" w:cs="Times New Roman"/>
          <w:b/>
          <w:color w:val="000000"/>
          <w:sz w:val="24"/>
          <w:szCs w:val="22"/>
        </w:rPr>
        <w:t xml:space="preserve"> of field visits</w:t>
      </w:r>
      <w:bookmarkEnd w:id="87"/>
    </w:p>
    <w:p w14:paraId="5BD7BD70" w14:textId="77777777" w:rsidR="005B1447" w:rsidRDefault="005B1447" w:rsidP="00FF740B">
      <w:pPr>
        <w:spacing w:after="0" w:line="240" w:lineRule="auto"/>
        <w:contextualSpacing/>
        <w:rPr>
          <w:rFonts w:ascii="Times New Roman" w:eastAsia="Times New Roman" w:hAnsi="Times New Roman" w:cs="Times New Roman"/>
          <w:b/>
          <w:sz w:val="22"/>
        </w:rPr>
      </w:pPr>
    </w:p>
    <w:p w14:paraId="7E8B6406" w14:textId="77777777" w:rsidR="006A7F84" w:rsidRPr="005B1447" w:rsidRDefault="006A7F84" w:rsidP="00FF740B">
      <w:pPr>
        <w:spacing w:after="0" w:line="240" w:lineRule="auto"/>
        <w:contextualSpacing/>
        <w:rPr>
          <w:rFonts w:ascii="Times New Roman" w:eastAsia="Times New Roman" w:hAnsi="Times New Roman" w:cs="Times New Roman"/>
          <w:b/>
          <w:sz w:val="22"/>
        </w:rPr>
      </w:pPr>
      <w:r w:rsidRPr="005B1447">
        <w:rPr>
          <w:rFonts w:ascii="Times New Roman" w:eastAsia="Times New Roman" w:hAnsi="Times New Roman" w:cs="Times New Roman"/>
          <w:b/>
          <w:sz w:val="22"/>
        </w:rPr>
        <w:t>9/8/2018 to 18/8/2018</w:t>
      </w:r>
    </w:p>
    <w:p w14:paraId="4489416D" w14:textId="77777777" w:rsidR="006A7F84" w:rsidRPr="005B1447" w:rsidRDefault="006A7F84" w:rsidP="005B1447">
      <w:pPr>
        <w:numPr>
          <w:ilvl w:val="2"/>
          <w:numId w:val="139"/>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bookmarkStart w:id="88" w:name="_1tuee74" w:colFirst="0" w:colLast="0"/>
      <w:bookmarkEnd w:id="88"/>
      <w:r w:rsidRPr="005B1447">
        <w:rPr>
          <w:rFonts w:ascii="Times New Roman" w:eastAsia="Times New Roman" w:hAnsi="Times New Roman" w:cs="Times New Roman"/>
          <w:b/>
          <w:color w:val="000000"/>
          <w:sz w:val="22"/>
        </w:rPr>
        <w:t xml:space="preserve">Visit to </w:t>
      </w:r>
      <w:proofErr w:type="spellStart"/>
      <w:r w:rsidRPr="005B1447">
        <w:rPr>
          <w:rFonts w:ascii="Times New Roman" w:eastAsia="Times New Roman" w:hAnsi="Times New Roman" w:cs="Times New Roman"/>
          <w:b/>
          <w:color w:val="000000"/>
          <w:sz w:val="22"/>
        </w:rPr>
        <w:t>Gedu</w:t>
      </w:r>
      <w:proofErr w:type="spellEnd"/>
      <w:r w:rsidRPr="005B1447">
        <w:rPr>
          <w:rFonts w:ascii="Times New Roman" w:eastAsia="Times New Roman" w:hAnsi="Times New Roman" w:cs="Times New Roman"/>
          <w:b/>
          <w:color w:val="000000"/>
          <w:sz w:val="22"/>
        </w:rPr>
        <w:t xml:space="preserve"> Weather Station </w:t>
      </w:r>
    </w:p>
    <w:p w14:paraId="609FC731" w14:textId="77777777" w:rsidR="006A7F84" w:rsidRPr="005B1447" w:rsidRDefault="006A7F84" w:rsidP="005B1447">
      <w:pPr>
        <w:pStyle w:val="ListParagraph"/>
        <w:numPr>
          <w:ilvl w:val="0"/>
          <w:numId w:val="195"/>
        </w:numPr>
        <w:pBdr>
          <w:top w:val="nil"/>
          <w:left w:val="nil"/>
          <w:bottom w:val="nil"/>
          <w:right w:val="nil"/>
          <w:between w:val="nil"/>
        </w:pBdr>
        <w:spacing w:after="0" w:line="240" w:lineRule="auto"/>
        <w:rPr>
          <w:rFonts w:ascii="Times New Roman" w:hAnsi="Times New Roman" w:cs="Times New Roman"/>
          <w:color w:val="000000"/>
        </w:rPr>
      </w:pPr>
      <w:r w:rsidRPr="005B1447">
        <w:rPr>
          <w:rFonts w:ascii="Times New Roman" w:eastAsia="Times New Roman" w:hAnsi="Times New Roman" w:cs="Times New Roman"/>
          <w:color w:val="000000"/>
        </w:rPr>
        <w:t xml:space="preserve">Located above the </w:t>
      </w:r>
      <w:proofErr w:type="spellStart"/>
      <w:r w:rsidRPr="005B1447">
        <w:rPr>
          <w:rFonts w:ascii="Times New Roman" w:eastAsia="Times New Roman" w:hAnsi="Times New Roman" w:cs="Times New Roman"/>
          <w:color w:val="000000"/>
        </w:rPr>
        <w:t>Phuntsholing</w:t>
      </w:r>
      <w:proofErr w:type="spellEnd"/>
      <w:r w:rsidRPr="005B1447">
        <w:rPr>
          <w:rFonts w:ascii="Times New Roman" w:eastAsia="Times New Roman" w:hAnsi="Times New Roman" w:cs="Times New Roman"/>
          <w:color w:val="000000"/>
        </w:rPr>
        <w:t xml:space="preserve">-Thimphu highway, adjacent to </w:t>
      </w:r>
      <w:proofErr w:type="spellStart"/>
      <w:r w:rsidRPr="005B1447">
        <w:rPr>
          <w:rFonts w:ascii="Times New Roman" w:eastAsia="Times New Roman" w:hAnsi="Times New Roman" w:cs="Times New Roman"/>
          <w:color w:val="000000"/>
        </w:rPr>
        <w:t>Gedu</w:t>
      </w:r>
      <w:proofErr w:type="spellEnd"/>
      <w:r w:rsidRPr="005B1447">
        <w:rPr>
          <w:rFonts w:ascii="Times New Roman" w:eastAsia="Times New Roman" w:hAnsi="Times New Roman" w:cs="Times New Roman"/>
          <w:color w:val="000000"/>
        </w:rPr>
        <w:t xml:space="preserve"> College of Business studies,</w:t>
      </w:r>
    </w:p>
    <w:p w14:paraId="6CA97F69" w14:textId="77777777" w:rsidR="006A7F84" w:rsidRPr="005B1447" w:rsidRDefault="006A7F84" w:rsidP="005B1447">
      <w:pPr>
        <w:pStyle w:val="ListParagraph"/>
        <w:numPr>
          <w:ilvl w:val="0"/>
          <w:numId w:val="195"/>
        </w:numPr>
        <w:pBdr>
          <w:top w:val="nil"/>
          <w:left w:val="nil"/>
          <w:bottom w:val="nil"/>
          <w:right w:val="nil"/>
          <w:between w:val="nil"/>
        </w:pBdr>
        <w:spacing w:after="0" w:line="240" w:lineRule="auto"/>
        <w:rPr>
          <w:rFonts w:ascii="Times New Roman" w:hAnsi="Times New Roman" w:cs="Times New Roman"/>
          <w:color w:val="000000"/>
        </w:rPr>
      </w:pPr>
      <w:r w:rsidRPr="005B1447">
        <w:rPr>
          <w:rFonts w:ascii="Times New Roman" w:eastAsia="Times New Roman" w:hAnsi="Times New Roman" w:cs="Times New Roman"/>
          <w:color w:val="000000"/>
        </w:rPr>
        <w:t xml:space="preserve">Well fenced with proper signed board of NAPA II project. </w:t>
      </w:r>
    </w:p>
    <w:p w14:paraId="3D89CC77" w14:textId="77777777" w:rsidR="006A7F84" w:rsidRPr="005B1447" w:rsidRDefault="006A7F84" w:rsidP="005B1447">
      <w:pPr>
        <w:pStyle w:val="ListParagraph"/>
        <w:numPr>
          <w:ilvl w:val="0"/>
          <w:numId w:val="195"/>
        </w:numPr>
        <w:pBdr>
          <w:top w:val="nil"/>
          <w:left w:val="nil"/>
          <w:bottom w:val="nil"/>
          <w:right w:val="nil"/>
          <w:between w:val="nil"/>
        </w:pBdr>
        <w:spacing w:after="0" w:line="240" w:lineRule="auto"/>
        <w:rPr>
          <w:rFonts w:ascii="Times New Roman" w:hAnsi="Times New Roman" w:cs="Times New Roman"/>
          <w:color w:val="000000"/>
        </w:rPr>
      </w:pPr>
      <w:r w:rsidRPr="005B1447">
        <w:rPr>
          <w:rFonts w:ascii="Times New Roman" w:eastAsia="Times New Roman" w:hAnsi="Times New Roman" w:cs="Times New Roman"/>
          <w:color w:val="000000"/>
        </w:rPr>
        <w:t xml:space="preserve">Automatic weather station </w:t>
      </w:r>
    </w:p>
    <w:p w14:paraId="6A75CBAB"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4413422D" w14:textId="77777777" w:rsidR="006A7F84" w:rsidRPr="005B1447" w:rsidRDefault="006A7F84" w:rsidP="00574666">
      <w:pPr>
        <w:numPr>
          <w:ilvl w:val="2"/>
          <w:numId w:val="139"/>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Visit to </w:t>
      </w:r>
      <w:proofErr w:type="spellStart"/>
      <w:r w:rsidRPr="005B1447">
        <w:rPr>
          <w:rFonts w:ascii="Times New Roman" w:eastAsia="Times New Roman" w:hAnsi="Times New Roman" w:cs="Times New Roman"/>
          <w:b/>
          <w:color w:val="000000"/>
          <w:sz w:val="22"/>
        </w:rPr>
        <w:t>Kamji</w:t>
      </w:r>
      <w:proofErr w:type="spellEnd"/>
      <w:r w:rsidRPr="005B1447">
        <w:rPr>
          <w:rFonts w:ascii="Times New Roman" w:eastAsia="Times New Roman" w:hAnsi="Times New Roman" w:cs="Times New Roman"/>
          <w:b/>
          <w:color w:val="000000"/>
          <w:sz w:val="22"/>
        </w:rPr>
        <w:t xml:space="preserve"> Weather Station </w:t>
      </w:r>
    </w:p>
    <w:p w14:paraId="31DE9722" w14:textId="77777777" w:rsidR="006A7F84" w:rsidRPr="005B1447" w:rsidRDefault="006A7F84" w:rsidP="005B1447">
      <w:pPr>
        <w:pStyle w:val="ListParagraph"/>
        <w:numPr>
          <w:ilvl w:val="0"/>
          <w:numId w:val="196"/>
        </w:numPr>
        <w:pBdr>
          <w:top w:val="nil"/>
          <w:left w:val="nil"/>
          <w:bottom w:val="nil"/>
          <w:right w:val="nil"/>
          <w:between w:val="nil"/>
        </w:pBdr>
        <w:spacing w:after="0" w:line="240" w:lineRule="auto"/>
        <w:rPr>
          <w:rFonts w:ascii="Times New Roman" w:hAnsi="Times New Roman" w:cs="Times New Roman"/>
          <w:color w:val="000000"/>
        </w:rPr>
      </w:pPr>
      <w:r w:rsidRPr="005B1447">
        <w:rPr>
          <w:rFonts w:ascii="Times New Roman" w:eastAsia="Times New Roman" w:hAnsi="Times New Roman" w:cs="Times New Roman"/>
          <w:color w:val="000000"/>
        </w:rPr>
        <w:t xml:space="preserve">Located within the premise of </w:t>
      </w:r>
      <w:proofErr w:type="spellStart"/>
      <w:r w:rsidRPr="005B1447">
        <w:rPr>
          <w:rFonts w:ascii="Times New Roman" w:eastAsia="Times New Roman" w:hAnsi="Times New Roman" w:cs="Times New Roman"/>
          <w:color w:val="000000"/>
        </w:rPr>
        <w:t>Kamji</w:t>
      </w:r>
      <w:proofErr w:type="spellEnd"/>
      <w:r w:rsidRPr="005B1447">
        <w:rPr>
          <w:rFonts w:ascii="Times New Roman" w:eastAsia="Times New Roman" w:hAnsi="Times New Roman" w:cs="Times New Roman"/>
          <w:color w:val="000000"/>
        </w:rPr>
        <w:t xml:space="preserve"> Central School along the slope</w:t>
      </w:r>
    </w:p>
    <w:p w14:paraId="4358C493" w14:textId="77777777" w:rsidR="006A7F84" w:rsidRPr="005B1447" w:rsidRDefault="006A7F84" w:rsidP="005B1447">
      <w:pPr>
        <w:pStyle w:val="ListParagraph"/>
        <w:numPr>
          <w:ilvl w:val="0"/>
          <w:numId w:val="196"/>
        </w:numPr>
        <w:pBdr>
          <w:top w:val="nil"/>
          <w:left w:val="nil"/>
          <w:bottom w:val="nil"/>
          <w:right w:val="nil"/>
          <w:between w:val="nil"/>
        </w:pBdr>
        <w:spacing w:after="0" w:line="240" w:lineRule="auto"/>
        <w:rPr>
          <w:rFonts w:ascii="Times New Roman" w:hAnsi="Times New Roman" w:cs="Times New Roman"/>
          <w:color w:val="000000"/>
        </w:rPr>
      </w:pPr>
      <w:r w:rsidRPr="005B1447">
        <w:rPr>
          <w:rFonts w:ascii="Times New Roman" w:eastAsia="Times New Roman" w:hAnsi="Times New Roman" w:cs="Times New Roman"/>
          <w:color w:val="000000"/>
        </w:rPr>
        <w:t xml:space="preserve">Automated weather station </w:t>
      </w:r>
    </w:p>
    <w:p w14:paraId="3F7A1158" w14:textId="77777777" w:rsidR="006A7F84" w:rsidRPr="005B1447" w:rsidRDefault="006A7F84" w:rsidP="005B1447">
      <w:pPr>
        <w:pStyle w:val="ListParagraph"/>
        <w:numPr>
          <w:ilvl w:val="0"/>
          <w:numId w:val="196"/>
        </w:numPr>
        <w:pBdr>
          <w:top w:val="nil"/>
          <w:left w:val="nil"/>
          <w:bottom w:val="nil"/>
          <w:right w:val="nil"/>
          <w:between w:val="nil"/>
        </w:pBdr>
        <w:spacing w:after="0" w:line="240" w:lineRule="auto"/>
        <w:rPr>
          <w:rFonts w:ascii="Times New Roman" w:hAnsi="Times New Roman" w:cs="Times New Roman"/>
          <w:color w:val="000000"/>
        </w:rPr>
      </w:pPr>
      <w:r w:rsidRPr="005B1447">
        <w:rPr>
          <w:rFonts w:ascii="Times New Roman" w:eastAsia="Times New Roman" w:hAnsi="Times New Roman" w:cs="Times New Roman"/>
          <w:color w:val="000000"/>
        </w:rPr>
        <w:t xml:space="preserve">Station is fully covered with bushes </w:t>
      </w:r>
    </w:p>
    <w:p w14:paraId="48F843EC"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77527E3C" w14:textId="77777777" w:rsidR="006A7F84" w:rsidRPr="005B1447" w:rsidRDefault="006A7F84" w:rsidP="00574666">
      <w:pPr>
        <w:numPr>
          <w:ilvl w:val="2"/>
          <w:numId w:val="139"/>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proofErr w:type="spellStart"/>
      <w:r w:rsidRPr="005B1447">
        <w:rPr>
          <w:rFonts w:ascii="Times New Roman" w:eastAsia="Times New Roman" w:hAnsi="Times New Roman" w:cs="Times New Roman"/>
          <w:b/>
          <w:color w:val="000000"/>
          <w:sz w:val="22"/>
        </w:rPr>
        <w:t>PhuntsholingThromde</w:t>
      </w:r>
      <w:proofErr w:type="spellEnd"/>
      <w:r w:rsidRPr="005B1447">
        <w:rPr>
          <w:rFonts w:ascii="Times New Roman" w:eastAsia="Times New Roman" w:hAnsi="Times New Roman" w:cs="Times New Roman"/>
          <w:b/>
          <w:color w:val="000000"/>
          <w:sz w:val="22"/>
        </w:rPr>
        <w:t xml:space="preserve"> (Municipal)</w:t>
      </w:r>
    </w:p>
    <w:p w14:paraId="32C1CB45" w14:textId="77777777" w:rsidR="006A7F84" w:rsidRPr="005B1447" w:rsidRDefault="006A7F84" w:rsidP="00FF740B">
      <w:pPr>
        <w:spacing w:after="0" w:line="240" w:lineRule="auto"/>
        <w:ind w:left="720"/>
        <w:contextualSpacing/>
        <w:rPr>
          <w:rFonts w:ascii="Times New Roman" w:eastAsia="Times New Roman" w:hAnsi="Times New Roman" w:cs="Times New Roman"/>
          <w:b/>
          <w:sz w:val="22"/>
        </w:rPr>
      </w:pPr>
      <w:r w:rsidRPr="005B1447">
        <w:rPr>
          <w:rFonts w:ascii="Times New Roman" w:eastAsia="Times New Roman" w:hAnsi="Times New Roman" w:cs="Times New Roman"/>
          <w:b/>
          <w:sz w:val="22"/>
        </w:rPr>
        <w:t xml:space="preserve">Meeting with Mr. </w:t>
      </w:r>
      <w:proofErr w:type="spellStart"/>
      <w:r w:rsidRPr="005B1447">
        <w:rPr>
          <w:rFonts w:ascii="Times New Roman" w:eastAsia="Times New Roman" w:hAnsi="Times New Roman" w:cs="Times New Roman"/>
          <w:b/>
          <w:sz w:val="22"/>
        </w:rPr>
        <w:t>Govinda</w:t>
      </w:r>
      <w:proofErr w:type="spellEnd"/>
      <w:r w:rsidRPr="005B1447">
        <w:rPr>
          <w:rFonts w:ascii="Times New Roman" w:eastAsia="Times New Roman" w:hAnsi="Times New Roman" w:cs="Times New Roman"/>
          <w:b/>
          <w:sz w:val="22"/>
        </w:rPr>
        <w:t xml:space="preserve"> Sharma, Chief Urban Planner and Mr. </w:t>
      </w:r>
      <w:proofErr w:type="spellStart"/>
      <w:r w:rsidRPr="005B1447">
        <w:rPr>
          <w:rFonts w:ascii="Times New Roman" w:eastAsia="Times New Roman" w:hAnsi="Times New Roman" w:cs="Times New Roman"/>
          <w:b/>
          <w:sz w:val="22"/>
        </w:rPr>
        <w:t>Chencho</w:t>
      </w:r>
      <w:proofErr w:type="spellEnd"/>
      <w:r w:rsidRPr="005B1447">
        <w:rPr>
          <w:rFonts w:ascii="Times New Roman" w:eastAsia="Times New Roman" w:hAnsi="Times New Roman" w:cs="Times New Roman"/>
          <w:b/>
          <w:sz w:val="22"/>
        </w:rPr>
        <w:t>, Project Engineer, 9/8/2018</w:t>
      </w:r>
    </w:p>
    <w:p w14:paraId="4F9FD92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Involved in flood protection work such as mitigation work at </w:t>
      </w:r>
      <w:proofErr w:type="spellStart"/>
      <w:r w:rsidRPr="005B1447">
        <w:rPr>
          <w:rFonts w:ascii="Times New Roman" w:eastAsia="Times New Roman" w:hAnsi="Times New Roman" w:cs="Times New Roman"/>
          <w:color w:val="000000"/>
          <w:sz w:val="22"/>
        </w:rPr>
        <w:t>Pasakha</w:t>
      </w:r>
      <w:proofErr w:type="spellEnd"/>
      <w:r w:rsidRPr="005B1447">
        <w:rPr>
          <w:rFonts w:ascii="Times New Roman" w:eastAsia="Times New Roman" w:hAnsi="Times New Roman" w:cs="Times New Roman"/>
          <w:color w:val="000000"/>
          <w:sz w:val="22"/>
        </w:rPr>
        <w:t xml:space="preserve"> industrial area by building river protection wall to protect the industrial area as well as the colony</w:t>
      </w:r>
    </w:p>
    <w:p w14:paraId="4259904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The work as successfully completed within 12months although the project time period was given to be 15 months and was initiated in 2014</w:t>
      </w:r>
    </w:p>
    <w:p w14:paraId="01007346"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There is no provision for maintenance of the river protection in the NAPA II project because within the next 1-2years, there may arise a need to carry out maintenance works </w:t>
      </w:r>
    </w:p>
    <w:p w14:paraId="0952ED7E"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 order to sustain the project, there is need to continue the project with additional funds to extend the river protection walls along the river </w:t>
      </w:r>
    </w:p>
    <w:p w14:paraId="4D6DC2EE"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mitigation work will last over 10-15years if proper timely maintenance </w:t>
      </w:r>
      <w:proofErr w:type="gramStart"/>
      <w:r w:rsidRPr="005B1447">
        <w:rPr>
          <w:rFonts w:ascii="Times New Roman" w:eastAsia="Times New Roman" w:hAnsi="Times New Roman" w:cs="Times New Roman"/>
          <w:color w:val="000000"/>
          <w:sz w:val="22"/>
        </w:rPr>
        <w:t>are</w:t>
      </w:r>
      <w:proofErr w:type="gramEnd"/>
      <w:r w:rsidRPr="005B1447">
        <w:rPr>
          <w:rFonts w:ascii="Times New Roman" w:eastAsia="Times New Roman" w:hAnsi="Times New Roman" w:cs="Times New Roman"/>
          <w:color w:val="000000"/>
          <w:sz w:val="22"/>
        </w:rPr>
        <w:t xml:space="preserve"> carried out </w:t>
      </w:r>
    </w:p>
    <w:p w14:paraId="06DC06BC"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 the </w:t>
      </w:r>
      <w:proofErr w:type="gramStart"/>
      <w:r w:rsidRPr="005B1447">
        <w:rPr>
          <w:rFonts w:ascii="Times New Roman" w:eastAsia="Times New Roman" w:hAnsi="Times New Roman" w:cs="Times New Roman"/>
          <w:color w:val="000000"/>
          <w:sz w:val="22"/>
        </w:rPr>
        <w:t>meanwhile</w:t>
      </w:r>
      <w:proofErr w:type="gramEnd"/>
      <w:r w:rsidRPr="005B1447">
        <w:rPr>
          <w:rFonts w:ascii="Times New Roman" w:eastAsia="Times New Roman" w:hAnsi="Times New Roman" w:cs="Times New Roman"/>
          <w:color w:val="000000"/>
          <w:sz w:val="22"/>
        </w:rPr>
        <w:t xml:space="preserve"> municipal officials are carrying out the monitoring of the site before and after the monsoon seasons</w:t>
      </w:r>
    </w:p>
    <w:p w14:paraId="41FB030F"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other project areas are slope stabilization near </w:t>
      </w:r>
      <w:proofErr w:type="spellStart"/>
      <w:r w:rsidRPr="005B1447">
        <w:rPr>
          <w:rFonts w:ascii="Times New Roman" w:eastAsia="Times New Roman" w:hAnsi="Times New Roman" w:cs="Times New Roman"/>
          <w:color w:val="000000"/>
          <w:sz w:val="22"/>
        </w:rPr>
        <w:t>Rinchending</w:t>
      </w:r>
      <w:proofErr w:type="spellEnd"/>
      <w:r w:rsidR="001B3516">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checkpost</w:t>
      </w:r>
      <w:proofErr w:type="spellEnd"/>
      <w:r w:rsidRPr="005B1447">
        <w:rPr>
          <w:rFonts w:ascii="Times New Roman" w:eastAsia="Times New Roman" w:hAnsi="Times New Roman" w:cs="Times New Roman"/>
          <w:color w:val="000000"/>
          <w:sz w:val="22"/>
        </w:rPr>
        <w:t xml:space="preserve">, west of </w:t>
      </w:r>
      <w:proofErr w:type="spellStart"/>
      <w:r w:rsidRPr="005B1447">
        <w:rPr>
          <w:rFonts w:ascii="Times New Roman" w:eastAsia="Times New Roman" w:hAnsi="Times New Roman" w:cs="Times New Roman"/>
          <w:color w:val="000000"/>
          <w:sz w:val="22"/>
        </w:rPr>
        <w:t>Reldri</w:t>
      </w:r>
      <w:proofErr w:type="spellEnd"/>
      <w:r w:rsidRPr="005B1447">
        <w:rPr>
          <w:rFonts w:ascii="Times New Roman" w:eastAsia="Times New Roman" w:hAnsi="Times New Roman" w:cs="Times New Roman"/>
          <w:color w:val="000000"/>
          <w:sz w:val="22"/>
        </w:rPr>
        <w:t xml:space="preserve"> School, below </w:t>
      </w:r>
      <w:proofErr w:type="spellStart"/>
      <w:r w:rsidRPr="005B1447">
        <w:rPr>
          <w:rFonts w:ascii="Times New Roman" w:eastAsia="Times New Roman" w:hAnsi="Times New Roman" w:cs="Times New Roman"/>
          <w:color w:val="000000"/>
          <w:sz w:val="22"/>
        </w:rPr>
        <w:t>Rinchending</w:t>
      </w:r>
      <w:proofErr w:type="spellEnd"/>
      <w:r w:rsidRPr="005B1447">
        <w:rPr>
          <w:rFonts w:ascii="Times New Roman" w:eastAsia="Times New Roman" w:hAnsi="Times New Roman" w:cs="Times New Roman"/>
          <w:color w:val="000000"/>
          <w:sz w:val="22"/>
        </w:rPr>
        <w:t xml:space="preserve"> Gompa and near old hospital area, where bioengineering techniques were adopted through plantation and civil engineering techniques such as use of </w:t>
      </w:r>
      <w:proofErr w:type="spellStart"/>
      <w:r w:rsidRPr="005B1447">
        <w:rPr>
          <w:rFonts w:ascii="Times New Roman" w:eastAsia="Times New Roman" w:hAnsi="Times New Roman" w:cs="Times New Roman"/>
          <w:color w:val="000000"/>
          <w:sz w:val="22"/>
        </w:rPr>
        <w:t>gabban</w:t>
      </w:r>
      <w:proofErr w:type="spellEnd"/>
      <w:r w:rsidRPr="005B1447">
        <w:rPr>
          <w:rFonts w:ascii="Times New Roman" w:eastAsia="Times New Roman" w:hAnsi="Times New Roman" w:cs="Times New Roman"/>
          <w:color w:val="000000"/>
          <w:sz w:val="22"/>
        </w:rPr>
        <w:t xml:space="preserve"> walls, sand bags, dams and soil nailing including improvement of drainage along Thimphu-</w:t>
      </w:r>
      <w:proofErr w:type="spellStart"/>
      <w:r w:rsidRPr="005B1447">
        <w:rPr>
          <w:rFonts w:ascii="Times New Roman" w:eastAsia="Times New Roman" w:hAnsi="Times New Roman" w:cs="Times New Roman"/>
          <w:color w:val="000000"/>
          <w:sz w:val="22"/>
        </w:rPr>
        <w:t>Phuntsholing</w:t>
      </w:r>
      <w:proofErr w:type="spellEnd"/>
      <w:r w:rsidRPr="005B1447">
        <w:rPr>
          <w:rFonts w:ascii="Times New Roman" w:eastAsia="Times New Roman" w:hAnsi="Times New Roman" w:cs="Times New Roman"/>
          <w:color w:val="000000"/>
          <w:sz w:val="22"/>
        </w:rPr>
        <w:t xml:space="preserve"> highway</w:t>
      </w:r>
    </w:p>
    <w:p w14:paraId="55B12918"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If given the opportunity, municipal office will be constructing the mitigation works along the </w:t>
      </w:r>
      <w:proofErr w:type="spellStart"/>
      <w:r w:rsidRPr="005B1447">
        <w:rPr>
          <w:rFonts w:ascii="Times New Roman" w:eastAsia="Times New Roman" w:hAnsi="Times New Roman" w:cs="Times New Roman"/>
          <w:color w:val="000000"/>
          <w:sz w:val="22"/>
        </w:rPr>
        <w:t>Omchu</w:t>
      </w:r>
      <w:proofErr w:type="spellEnd"/>
      <w:r w:rsidRPr="005B1447">
        <w:rPr>
          <w:rFonts w:ascii="Times New Roman" w:eastAsia="Times New Roman" w:hAnsi="Times New Roman" w:cs="Times New Roman"/>
          <w:color w:val="000000"/>
          <w:sz w:val="22"/>
        </w:rPr>
        <w:t xml:space="preserve"> river along the main area of the city, slope stabilization along other areas since most of the areas under the municipal area and then maintenance of the existing mitigation works </w:t>
      </w:r>
    </w:p>
    <w:p w14:paraId="088264F9"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For the flood protection along </w:t>
      </w:r>
      <w:proofErr w:type="spellStart"/>
      <w:proofErr w:type="gramStart"/>
      <w:r w:rsidRPr="005B1447">
        <w:rPr>
          <w:rFonts w:ascii="Times New Roman" w:eastAsia="Times New Roman" w:hAnsi="Times New Roman" w:cs="Times New Roman"/>
          <w:color w:val="000000"/>
          <w:sz w:val="22"/>
        </w:rPr>
        <w:t>Omchu</w:t>
      </w:r>
      <w:proofErr w:type="spellEnd"/>
      <w:r w:rsidRPr="005B1447">
        <w:rPr>
          <w:rFonts w:ascii="Times New Roman" w:eastAsia="Times New Roman" w:hAnsi="Times New Roman" w:cs="Times New Roman"/>
          <w:color w:val="000000"/>
          <w:sz w:val="22"/>
        </w:rPr>
        <w:t xml:space="preserve">  river</w:t>
      </w:r>
      <w:proofErr w:type="gramEnd"/>
      <w:r w:rsidRPr="005B1447">
        <w:rPr>
          <w:rFonts w:ascii="Times New Roman" w:eastAsia="Times New Roman" w:hAnsi="Times New Roman" w:cs="Times New Roman"/>
          <w:color w:val="000000"/>
          <w:sz w:val="22"/>
        </w:rPr>
        <w:t xml:space="preserve">, feasibility study was already being carried out such as hydrological analysis, flood protection design and installation of automated weather station at the upper portion of the river </w:t>
      </w:r>
    </w:p>
    <w:p w14:paraId="0D68637A"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Trainings provided through the project have covered almost 70% of the municipal office towards capacity building such as flood protection and slope stabilization</w:t>
      </w:r>
    </w:p>
    <w:p w14:paraId="78BCE99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Capacity building ex-trainings were attended in Philippines and Japan. While in-country trainings were provided through resource person from Nepal and India. </w:t>
      </w:r>
    </w:p>
    <w:p w14:paraId="0259BDB1"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Approximate budget of the project was USD 4.38 million and the balance remaining from the project is Nu.3.6 million as of now.</w:t>
      </w:r>
    </w:p>
    <w:p w14:paraId="47CEEA92"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Challenges</w:t>
      </w:r>
      <w:r w:rsidRPr="005B1447">
        <w:rPr>
          <w:rFonts w:ascii="Times New Roman" w:eastAsia="Times New Roman" w:hAnsi="Times New Roman" w:cs="Times New Roman"/>
          <w:color w:val="000000"/>
          <w:sz w:val="22"/>
        </w:rPr>
        <w:t>: difficult to understand and implement due to new technology and inadequate capacity of the implementing agencies</w:t>
      </w:r>
    </w:p>
    <w:p w14:paraId="6809B08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Transfer of technology</w:t>
      </w:r>
      <w:r w:rsidRPr="005B1447">
        <w:rPr>
          <w:rFonts w:ascii="Times New Roman" w:eastAsia="Times New Roman" w:hAnsi="Times New Roman" w:cs="Times New Roman"/>
          <w:color w:val="000000"/>
          <w:sz w:val="22"/>
        </w:rPr>
        <w:t>: Once the project progressed, the locals within the community were able to pick up the methodology and have even adopted such mitigation measures through their own initiatives.</w:t>
      </w:r>
    </w:p>
    <w:p w14:paraId="56C5A1C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lastRenderedPageBreak/>
        <w:t>Benefit</w:t>
      </w:r>
      <w:r w:rsidRPr="005B1447">
        <w:rPr>
          <w:rFonts w:ascii="Times New Roman" w:eastAsia="Times New Roman" w:hAnsi="Times New Roman" w:cs="Times New Roman"/>
          <w:color w:val="000000"/>
          <w:sz w:val="22"/>
        </w:rPr>
        <w:t xml:space="preserve">: Project has somehow </w:t>
      </w:r>
      <w:proofErr w:type="gramStart"/>
      <w:r w:rsidRPr="005B1447">
        <w:rPr>
          <w:rFonts w:ascii="Times New Roman" w:eastAsia="Times New Roman" w:hAnsi="Times New Roman" w:cs="Times New Roman"/>
          <w:color w:val="000000"/>
          <w:sz w:val="22"/>
        </w:rPr>
        <w:t>stabilize</w:t>
      </w:r>
      <w:proofErr w:type="gramEnd"/>
      <w:r w:rsidRPr="005B1447">
        <w:rPr>
          <w:rFonts w:ascii="Times New Roman" w:eastAsia="Times New Roman" w:hAnsi="Times New Roman" w:cs="Times New Roman"/>
          <w:color w:val="000000"/>
          <w:sz w:val="22"/>
        </w:rPr>
        <w:t xml:space="preserve"> the landslide prone area along the highway, protection of flood at the industrial estate </w:t>
      </w:r>
    </w:p>
    <w:p w14:paraId="76DB2EDE"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51A1FEF9" w14:textId="77777777" w:rsidR="006A7F84" w:rsidRPr="005B1447" w:rsidRDefault="006A7F84" w:rsidP="00574666">
      <w:pPr>
        <w:numPr>
          <w:ilvl w:val="2"/>
          <w:numId w:val="139"/>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Visit to </w:t>
      </w:r>
      <w:proofErr w:type="spellStart"/>
      <w:r w:rsidRPr="005B1447">
        <w:rPr>
          <w:rFonts w:ascii="Times New Roman" w:eastAsia="Times New Roman" w:hAnsi="Times New Roman" w:cs="Times New Roman"/>
          <w:b/>
          <w:color w:val="000000"/>
          <w:sz w:val="22"/>
        </w:rPr>
        <w:t>Dophuchen</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Samtse</w:t>
      </w:r>
      <w:proofErr w:type="spellEnd"/>
    </w:p>
    <w:p w14:paraId="4EBF67E7" w14:textId="77777777" w:rsidR="006A7F84" w:rsidRPr="005B1447" w:rsidRDefault="006A7F84" w:rsidP="00FF740B">
      <w:pPr>
        <w:spacing w:after="0" w:line="240" w:lineRule="auto"/>
        <w:ind w:firstLine="720"/>
        <w:contextualSpacing/>
        <w:rPr>
          <w:rFonts w:ascii="Times New Roman" w:eastAsia="Times New Roman" w:hAnsi="Times New Roman" w:cs="Times New Roman"/>
          <w:b/>
          <w:sz w:val="22"/>
        </w:rPr>
      </w:pPr>
      <w:r w:rsidRPr="005B1447">
        <w:rPr>
          <w:rFonts w:ascii="Times New Roman" w:eastAsia="Times New Roman" w:hAnsi="Times New Roman" w:cs="Times New Roman"/>
          <w:b/>
          <w:sz w:val="22"/>
        </w:rPr>
        <w:t xml:space="preserve">Mr. </w:t>
      </w:r>
      <w:proofErr w:type="spellStart"/>
      <w:r w:rsidRPr="005B1447">
        <w:rPr>
          <w:rFonts w:ascii="Times New Roman" w:eastAsia="Times New Roman" w:hAnsi="Times New Roman" w:cs="Times New Roman"/>
          <w:b/>
          <w:sz w:val="22"/>
        </w:rPr>
        <w:t>NamgayDoya</w:t>
      </w:r>
      <w:proofErr w:type="spellEnd"/>
      <w:r w:rsidRPr="005B1447">
        <w:rPr>
          <w:rFonts w:ascii="Times New Roman" w:eastAsia="Times New Roman" w:hAnsi="Times New Roman" w:cs="Times New Roman"/>
          <w:b/>
          <w:sz w:val="22"/>
        </w:rPr>
        <w:t xml:space="preserve">, Assistant field officer, </w:t>
      </w:r>
      <w:proofErr w:type="spellStart"/>
      <w:r w:rsidRPr="005B1447">
        <w:rPr>
          <w:rFonts w:ascii="Times New Roman" w:eastAsia="Times New Roman" w:hAnsi="Times New Roman" w:cs="Times New Roman"/>
          <w:b/>
          <w:sz w:val="22"/>
        </w:rPr>
        <w:t>Tarayana</w:t>
      </w:r>
      <w:proofErr w:type="spellEnd"/>
      <w:r w:rsidRPr="005B1447">
        <w:rPr>
          <w:rFonts w:ascii="Times New Roman" w:eastAsia="Times New Roman" w:hAnsi="Times New Roman" w:cs="Times New Roman"/>
          <w:b/>
          <w:sz w:val="22"/>
        </w:rPr>
        <w:t>, 10/8/2018</w:t>
      </w:r>
    </w:p>
    <w:p w14:paraId="2001F3C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Installed 5 number of water reservoir for water harvesting including rain water harvesting, however with the increase in demand for water in the localities, there is need to increase the water tank capacity to at least 16,000 </w:t>
      </w:r>
      <w:proofErr w:type="spellStart"/>
      <w:r w:rsidRPr="005B1447">
        <w:rPr>
          <w:rFonts w:ascii="Times New Roman" w:eastAsia="Times New Roman" w:hAnsi="Times New Roman" w:cs="Times New Roman"/>
          <w:color w:val="000000"/>
          <w:sz w:val="22"/>
        </w:rPr>
        <w:t>liters</w:t>
      </w:r>
      <w:proofErr w:type="spellEnd"/>
    </w:p>
    <w:p w14:paraId="05F180CC"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project was successfully completed in all aspects within the timeline </w:t>
      </w:r>
    </w:p>
    <w:p w14:paraId="1CE6B661"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It has brought positive changes to the lives of the people living in the locality </w:t>
      </w:r>
    </w:p>
    <w:p w14:paraId="59EF576A"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4DF975D8" w14:textId="77777777" w:rsidR="006A7F84" w:rsidRPr="005B1447" w:rsidRDefault="006A7F84" w:rsidP="00574666">
      <w:pPr>
        <w:numPr>
          <w:ilvl w:val="2"/>
          <w:numId w:val="138"/>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Visit to landslide area below old hospital, </w:t>
      </w:r>
      <w:proofErr w:type="spellStart"/>
      <w:r w:rsidRPr="005B1447">
        <w:rPr>
          <w:rFonts w:ascii="Times New Roman" w:eastAsia="Times New Roman" w:hAnsi="Times New Roman" w:cs="Times New Roman"/>
          <w:b/>
          <w:color w:val="000000"/>
          <w:sz w:val="22"/>
        </w:rPr>
        <w:t>Rinchending</w:t>
      </w:r>
      <w:proofErr w:type="spellEnd"/>
      <w:r w:rsidRPr="005B1447">
        <w:rPr>
          <w:rFonts w:ascii="Times New Roman" w:eastAsia="Times New Roman" w:hAnsi="Times New Roman" w:cs="Times New Roman"/>
          <w:b/>
          <w:color w:val="000000"/>
          <w:sz w:val="22"/>
        </w:rPr>
        <w:t xml:space="preserve"> Gompa, along </w:t>
      </w:r>
      <w:proofErr w:type="spellStart"/>
      <w:r w:rsidRPr="005B1447">
        <w:rPr>
          <w:rFonts w:ascii="Times New Roman" w:eastAsia="Times New Roman" w:hAnsi="Times New Roman" w:cs="Times New Roman"/>
          <w:b/>
          <w:color w:val="000000"/>
          <w:sz w:val="22"/>
        </w:rPr>
        <w:t>Reldri</w:t>
      </w:r>
      <w:proofErr w:type="spellEnd"/>
      <w:r w:rsidRPr="005B1447">
        <w:rPr>
          <w:rFonts w:ascii="Times New Roman" w:eastAsia="Times New Roman" w:hAnsi="Times New Roman" w:cs="Times New Roman"/>
          <w:b/>
          <w:color w:val="000000"/>
          <w:sz w:val="22"/>
        </w:rPr>
        <w:t xml:space="preserve"> School in </w:t>
      </w:r>
      <w:proofErr w:type="spellStart"/>
      <w:r w:rsidRPr="005B1447">
        <w:rPr>
          <w:rFonts w:ascii="Times New Roman" w:eastAsia="Times New Roman" w:hAnsi="Times New Roman" w:cs="Times New Roman"/>
          <w:b/>
          <w:color w:val="000000"/>
          <w:sz w:val="22"/>
        </w:rPr>
        <w:t>Phuntsholing</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Barsa</w:t>
      </w:r>
      <w:proofErr w:type="spellEnd"/>
      <w:r w:rsidRPr="005B1447">
        <w:rPr>
          <w:rFonts w:ascii="Times New Roman" w:eastAsia="Times New Roman" w:hAnsi="Times New Roman" w:cs="Times New Roman"/>
          <w:b/>
          <w:color w:val="000000"/>
          <w:sz w:val="22"/>
        </w:rPr>
        <w:t xml:space="preserve"> Watershed at </w:t>
      </w:r>
      <w:proofErr w:type="spellStart"/>
      <w:r w:rsidRPr="005B1447">
        <w:rPr>
          <w:rFonts w:ascii="Times New Roman" w:eastAsia="Times New Roman" w:hAnsi="Times New Roman" w:cs="Times New Roman"/>
          <w:b/>
          <w:color w:val="000000"/>
          <w:sz w:val="22"/>
        </w:rPr>
        <w:t>Pasakha</w:t>
      </w:r>
      <w:proofErr w:type="spellEnd"/>
      <w:r w:rsidRPr="005B1447">
        <w:rPr>
          <w:rFonts w:ascii="Times New Roman" w:eastAsia="Times New Roman" w:hAnsi="Times New Roman" w:cs="Times New Roman"/>
          <w:b/>
          <w:color w:val="000000"/>
          <w:sz w:val="22"/>
        </w:rPr>
        <w:t>, 11/8/2018</w:t>
      </w:r>
    </w:p>
    <w:p w14:paraId="762AAE5E"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All the land slide areas are provided with protection with the use of </w:t>
      </w:r>
      <w:proofErr w:type="spellStart"/>
      <w:r w:rsidRPr="005B1447">
        <w:rPr>
          <w:rFonts w:ascii="Times New Roman" w:eastAsia="Times New Roman" w:hAnsi="Times New Roman" w:cs="Times New Roman"/>
          <w:color w:val="000000"/>
          <w:sz w:val="22"/>
        </w:rPr>
        <w:t>geotech</w:t>
      </w:r>
      <w:proofErr w:type="spellEnd"/>
      <w:r w:rsidRPr="005B1447">
        <w:rPr>
          <w:rFonts w:ascii="Times New Roman" w:eastAsia="Times New Roman" w:hAnsi="Times New Roman" w:cs="Times New Roman"/>
          <w:color w:val="000000"/>
          <w:sz w:val="22"/>
        </w:rPr>
        <w:t xml:space="preserve"> methodology along with bioengineering </w:t>
      </w:r>
    </w:p>
    <w:p w14:paraId="5E70304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methods have somehow provided temporary </w:t>
      </w:r>
      <w:proofErr w:type="gramStart"/>
      <w:r w:rsidRPr="005B1447">
        <w:rPr>
          <w:rFonts w:ascii="Times New Roman" w:eastAsia="Times New Roman" w:hAnsi="Times New Roman" w:cs="Times New Roman"/>
          <w:color w:val="000000"/>
          <w:sz w:val="22"/>
        </w:rPr>
        <w:t>solution</w:t>
      </w:r>
      <w:proofErr w:type="gramEnd"/>
      <w:r w:rsidRPr="005B1447">
        <w:rPr>
          <w:rFonts w:ascii="Times New Roman" w:eastAsia="Times New Roman" w:hAnsi="Times New Roman" w:cs="Times New Roman"/>
          <w:color w:val="000000"/>
          <w:sz w:val="22"/>
        </w:rPr>
        <w:t xml:space="preserve"> but the slide seems to be taking place every monsoon season </w:t>
      </w:r>
    </w:p>
    <w:p w14:paraId="10F7FADE"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On top of </w:t>
      </w:r>
      <w:proofErr w:type="spellStart"/>
      <w:r w:rsidRPr="005B1447">
        <w:rPr>
          <w:rFonts w:ascii="Times New Roman" w:eastAsia="Times New Roman" w:hAnsi="Times New Roman" w:cs="Times New Roman"/>
          <w:color w:val="000000"/>
          <w:sz w:val="22"/>
        </w:rPr>
        <w:t>geotech</w:t>
      </w:r>
      <w:proofErr w:type="spellEnd"/>
      <w:r w:rsidRPr="005B1447">
        <w:rPr>
          <w:rFonts w:ascii="Times New Roman" w:eastAsia="Times New Roman" w:hAnsi="Times New Roman" w:cs="Times New Roman"/>
          <w:color w:val="000000"/>
          <w:sz w:val="22"/>
        </w:rPr>
        <w:t xml:space="preserve"> methodology, traditional methods were also used to protect the slide prone area such as use of tarpaulin sheets  </w:t>
      </w:r>
    </w:p>
    <w:p w14:paraId="145FD48B"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proofErr w:type="spellStart"/>
      <w:r w:rsidRPr="005B1447">
        <w:rPr>
          <w:rFonts w:ascii="Times New Roman" w:eastAsia="Times New Roman" w:hAnsi="Times New Roman" w:cs="Times New Roman"/>
          <w:color w:val="000000"/>
          <w:sz w:val="22"/>
        </w:rPr>
        <w:t>Barsa</w:t>
      </w:r>
      <w:proofErr w:type="spellEnd"/>
      <w:r w:rsidRPr="005B1447">
        <w:rPr>
          <w:rFonts w:ascii="Times New Roman" w:eastAsia="Times New Roman" w:hAnsi="Times New Roman" w:cs="Times New Roman"/>
          <w:color w:val="000000"/>
          <w:sz w:val="22"/>
        </w:rPr>
        <w:t xml:space="preserve"> watershed is mainly provided with walls along the stream to protect the </w:t>
      </w:r>
      <w:proofErr w:type="spellStart"/>
      <w:r w:rsidRPr="005B1447">
        <w:rPr>
          <w:rFonts w:ascii="Times New Roman" w:eastAsia="Times New Roman" w:hAnsi="Times New Roman" w:cs="Times New Roman"/>
          <w:color w:val="000000"/>
          <w:sz w:val="22"/>
        </w:rPr>
        <w:t>Pasakha</w:t>
      </w:r>
      <w:proofErr w:type="spellEnd"/>
      <w:r w:rsidRPr="005B1447">
        <w:rPr>
          <w:rFonts w:ascii="Times New Roman" w:eastAsia="Times New Roman" w:hAnsi="Times New Roman" w:cs="Times New Roman"/>
          <w:color w:val="000000"/>
          <w:sz w:val="22"/>
        </w:rPr>
        <w:t xml:space="preserve"> industry and the industrial colony</w:t>
      </w:r>
    </w:p>
    <w:p w14:paraId="3B698D52"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5B5F5ECD"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Risk Reduction Section, Department of Engineering Services, Ministry of Works and Human Settlement, Mrs. Gita Maya </w:t>
      </w:r>
      <w:proofErr w:type="spellStart"/>
      <w:r w:rsidRPr="005B1447">
        <w:rPr>
          <w:rFonts w:ascii="Times New Roman" w:eastAsia="Times New Roman" w:hAnsi="Times New Roman" w:cs="Times New Roman"/>
          <w:b/>
          <w:color w:val="000000"/>
          <w:sz w:val="22"/>
        </w:rPr>
        <w:t>Sunwar</w:t>
      </w:r>
      <w:proofErr w:type="spellEnd"/>
      <w:r w:rsidRPr="005B1447">
        <w:rPr>
          <w:rFonts w:ascii="Times New Roman" w:eastAsia="Times New Roman" w:hAnsi="Times New Roman" w:cs="Times New Roman"/>
          <w:b/>
          <w:color w:val="000000"/>
          <w:sz w:val="22"/>
        </w:rPr>
        <w:t>, 13/8/2018</w:t>
      </w:r>
    </w:p>
    <w:p w14:paraId="74C4BA68"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Project involved in development of windstorm resilient roofing system guideline</w:t>
      </w:r>
    </w:p>
    <w:p w14:paraId="3A30231D"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guideline was approved and distributed to all the districts </w:t>
      </w:r>
    </w:p>
    <w:p w14:paraId="63BFE8C6"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Trained 153 people, technicians and engineers from </w:t>
      </w:r>
      <w:proofErr w:type="spellStart"/>
      <w:r w:rsidRPr="005B1447">
        <w:rPr>
          <w:rFonts w:ascii="Times New Roman" w:eastAsia="Times New Roman" w:hAnsi="Times New Roman" w:cs="Times New Roman"/>
          <w:color w:val="000000"/>
          <w:sz w:val="22"/>
        </w:rPr>
        <w:t>Monggar</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Phuntsholing</w:t>
      </w:r>
      <w:proofErr w:type="spellEnd"/>
      <w:r w:rsidRPr="005B1447">
        <w:rPr>
          <w:rFonts w:ascii="Times New Roman" w:eastAsia="Times New Roman" w:hAnsi="Times New Roman" w:cs="Times New Roman"/>
          <w:color w:val="000000"/>
          <w:sz w:val="22"/>
        </w:rPr>
        <w:t xml:space="preserve"> and also students from the vocational </w:t>
      </w:r>
      <w:proofErr w:type="gramStart"/>
      <w:r w:rsidRPr="005B1447">
        <w:rPr>
          <w:rFonts w:ascii="Times New Roman" w:eastAsia="Times New Roman" w:hAnsi="Times New Roman" w:cs="Times New Roman"/>
          <w:color w:val="000000"/>
          <w:sz w:val="22"/>
        </w:rPr>
        <w:t>technical  institute</w:t>
      </w:r>
      <w:proofErr w:type="gramEnd"/>
      <w:r w:rsidRPr="005B1447">
        <w:rPr>
          <w:rFonts w:ascii="Times New Roman" w:eastAsia="Times New Roman" w:hAnsi="Times New Roman" w:cs="Times New Roman"/>
          <w:color w:val="000000"/>
          <w:sz w:val="22"/>
        </w:rPr>
        <w:t xml:space="preserve"> in </w:t>
      </w:r>
      <w:proofErr w:type="spellStart"/>
      <w:r w:rsidRPr="005B1447">
        <w:rPr>
          <w:rFonts w:ascii="Times New Roman" w:eastAsia="Times New Roman" w:hAnsi="Times New Roman" w:cs="Times New Roman"/>
          <w:color w:val="000000"/>
          <w:sz w:val="22"/>
        </w:rPr>
        <w:t>Sarpang</w:t>
      </w:r>
      <w:proofErr w:type="spellEnd"/>
    </w:p>
    <w:p w14:paraId="5451DA9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Trainings were provided combined with </w:t>
      </w:r>
      <w:proofErr w:type="spellStart"/>
      <w:r w:rsidRPr="005B1447">
        <w:rPr>
          <w:rFonts w:ascii="Times New Roman" w:eastAsia="Times New Roman" w:hAnsi="Times New Roman" w:cs="Times New Roman"/>
          <w:color w:val="000000"/>
          <w:sz w:val="22"/>
        </w:rPr>
        <w:t>UNAid</w:t>
      </w:r>
      <w:proofErr w:type="spellEnd"/>
      <w:r w:rsidRPr="005B1447">
        <w:rPr>
          <w:rFonts w:ascii="Times New Roman" w:eastAsia="Times New Roman" w:hAnsi="Times New Roman" w:cs="Times New Roman"/>
          <w:color w:val="000000"/>
          <w:sz w:val="22"/>
        </w:rPr>
        <w:t xml:space="preserve"> for 5 days </w:t>
      </w:r>
    </w:p>
    <w:p w14:paraId="633B5A1F"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Challenge</w:t>
      </w:r>
      <w:r w:rsidRPr="005B1447">
        <w:rPr>
          <w:rFonts w:ascii="Times New Roman" w:eastAsia="Times New Roman" w:hAnsi="Times New Roman" w:cs="Times New Roman"/>
          <w:color w:val="000000"/>
          <w:sz w:val="22"/>
        </w:rPr>
        <w:t xml:space="preserve">: Inadequate fund, training was provided but the implementation is an issue </w:t>
      </w:r>
    </w:p>
    <w:p w14:paraId="76FD48DA"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Forward</w:t>
      </w:r>
      <w:r w:rsidRPr="005B1447">
        <w:rPr>
          <w:rFonts w:ascii="Times New Roman" w:eastAsia="Times New Roman" w:hAnsi="Times New Roman" w:cs="Times New Roman"/>
          <w:color w:val="000000"/>
          <w:sz w:val="22"/>
        </w:rPr>
        <w:t>: Validate the guideline and make it standard in terms of regulation for implementation</w:t>
      </w:r>
    </w:p>
    <w:p w14:paraId="6DE0BB1E"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61776BB4"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Flood Engineering and Management Division, Department of Engineering Services, </w:t>
      </w:r>
      <w:proofErr w:type="spellStart"/>
      <w:r w:rsidRPr="005B1447">
        <w:rPr>
          <w:rFonts w:ascii="Times New Roman" w:eastAsia="Times New Roman" w:hAnsi="Times New Roman" w:cs="Times New Roman"/>
          <w:b/>
          <w:color w:val="000000"/>
          <w:sz w:val="22"/>
        </w:rPr>
        <w:t>MoWHS</w:t>
      </w:r>
      <w:proofErr w:type="spellEnd"/>
      <w:r w:rsidRPr="005B1447">
        <w:rPr>
          <w:rFonts w:ascii="Times New Roman" w:eastAsia="Times New Roman" w:hAnsi="Times New Roman" w:cs="Times New Roman"/>
          <w:b/>
          <w:color w:val="000000"/>
          <w:sz w:val="22"/>
        </w:rPr>
        <w:t xml:space="preserve">, Mrs. </w:t>
      </w:r>
      <w:proofErr w:type="spellStart"/>
      <w:r w:rsidRPr="005B1447">
        <w:rPr>
          <w:rFonts w:ascii="Times New Roman" w:eastAsia="Times New Roman" w:hAnsi="Times New Roman" w:cs="Times New Roman"/>
          <w:b/>
          <w:color w:val="000000"/>
          <w:sz w:val="22"/>
        </w:rPr>
        <w:t>ThinleyChoden</w:t>
      </w:r>
      <w:proofErr w:type="spellEnd"/>
      <w:r w:rsidRPr="005B1447">
        <w:rPr>
          <w:rFonts w:ascii="Times New Roman" w:eastAsia="Times New Roman" w:hAnsi="Times New Roman" w:cs="Times New Roman"/>
          <w:b/>
          <w:color w:val="000000"/>
          <w:sz w:val="22"/>
        </w:rPr>
        <w:t>, 13/8/2018</w:t>
      </w:r>
    </w:p>
    <w:p w14:paraId="3D6BB15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Project involved in capacity development of Flood Engineering and Management Division</w:t>
      </w:r>
    </w:p>
    <w:p w14:paraId="677ED4A8"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Provided technical backstopping to the flood protection in the field in terms of review of technical reports and design of flood protection systems</w:t>
      </w:r>
    </w:p>
    <w:p w14:paraId="07B1158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The total budget allocated is USD 50,000</w:t>
      </w:r>
    </w:p>
    <w:p w14:paraId="2F930C52"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Engineers were trained on flood protection and mitigation, also field visits were arranged in Indonesia and Bangkok</w:t>
      </w:r>
    </w:p>
    <w:p w14:paraId="374C757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skills gained from the trainings were replicated to </w:t>
      </w:r>
      <w:proofErr w:type="gramStart"/>
      <w:r w:rsidRPr="005B1447">
        <w:rPr>
          <w:rFonts w:ascii="Times New Roman" w:eastAsia="Times New Roman" w:hAnsi="Times New Roman" w:cs="Times New Roman"/>
          <w:color w:val="000000"/>
          <w:sz w:val="22"/>
        </w:rPr>
        <w:t>other  Dzongkhag</w:t>
      </w:r>
      <w:proofErr w:type="gramEnd"/>
      <w:r w:rsidRPr="005B1447">
        <w:rPr>
          <w:rFonts w:ascii="Times New Roman" w:eastAsia="Times New Roman" w:hAnsi="Times New Roman" w:cs="Times New Roman"/>
          <w:color w:val="000000"/>
          <w:sz w:val="22"/>
        </w:rPr>
        <w:t xml:space="preserve"> engineers </w:t>
      </w:r>
    </w:p>
    <w:p w14:paraId="0B4226C1"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Flood hazard measurement, flood zoning and flood </w:t>
      </w:r>
      <w:proofErr w:type="spellStart"/>
      <w:r w:rsidRPr="005B1447">
        <w:rPr>
          <w:rFonts w:ascii="Times New Roman" w:eastAsia="Times New Roman" w:hAnsi="Times New Roman" w:cs="Times New Roman"/>
          <w:color w:val="000000"/>
          <w:sz w:val="22"/>
        </w:rPr>
        <w:t>modeling</w:t>
      </w:r>
      <w:proofErr w:type="spellEnd"/>
      <w:r w:rsidRPr="005B1447">
        <w:rPr>
          <w:rFonts w:ascii="Times New Roman" w:eastAsia="Times New Roman" w:hAnsi="Times New Roman" w:cs="Times New Roman"/>
          <w:color w:val="000000"/>
          <w:sz w:val="22"/>
        </w:rPr>
        <w:t xml:space="preserve"> requires more data </w:t>
      </w:r>
    </w:p>
    <w:p w14:paraId="03D55E28"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2B89E62C"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Tarayana</w:t>
      </w:r>
      <w:proofErr w:type="spellEnd"/>
      <w:r w:rsidRPr="005B1447">
        <w:rPr>
          <w:rFonts w:ascii="Times New Roman" w:eastAsia="Times New Roman" w:hAnsi="Times New Roman" w:cs="Times New Roman"/>
          <w:b/>
          <w:color w:val="000000"/>
          <w:sz w:val="22"/>
        </w:rPr>
        <w:t xml:space="preserve"> Foundation, Mrs. </w:t>
      </w:r>
      <w:proofErr w:type="spellStart"/>
      <w:r w:rsidRPr="005B1447">
        <w:rPr>
          <w:rFonts w:ascii="Times New Roman" w:eastAsia="Times New Roman" w:hAnsi="Times New Roman" w:cs="Times New Roman"/>
          <w:b/>
          <w:color w:val="000000"/>
          <w:sz w:val="22"/>
        </w:rPr>
        <w:t>Roseleen</w:t>
      </w:r>
      <w:proofErr w:type="spellEnd"/>
      <w:r w:rsidRPr="005B1447">
        <w:rPr>
          <w:rFonts w:ascii="Times New Roman" w:eastAsia="Times New Roman" w:hAnsi="Times New Roman" w:cs="Times New Roman"/>
          <w:b/>
          <w:color w:val="000000"/>
          <w:sz w:val="22"/>
        </w:rPr>
        <w:t xml:space="preserve"> Gurung, Mr. </w:t>
      </w:r>
      <w:proofErr w:type="spellStart"/>
      <w:r w:rsidRPr="005B1447">
        <w:rPr>
          <w:rFonts w:ascii="Times New Roman" w:eastAsia="Times New Roman" w:hAnsi="Times New Roman" w:cs="Times New Roman"/>
          <w:b/>
          <w:color w:val="000000"/>
          <w:sz w:val="22"/>
        </w:rPr>
        <w:t>JamyangPhuntsho</w:t>
      </w:r>
      <w:proofErr w:type="spellEnd"/>
      <w:r w:rsidRPr="005B1447">
        <w:rPr>
          <w:rFonts w:ascii="Times New Roman" w:eastAsia="Times New Roman" w:hAnsi="Times New Roman" w:cs="Times New Roman"/>
          <w:b/>
          <w:color w:val="000000"/>
          <w:sz w:val="22"/>
        </w:rPr>
        <w:t xml:space="preserve"> and all the district focal officers, 14/8/2018</w:t>
      </w:r>
    </w:p>
    <w:p w14:paraId="644FDDF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Output is climate resilient water harvesting </w:t>
      </w:r>
    </w:p>
    <w:p w14:paraId="6702CDC7"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Initially targeted for 20 villages in 4 Dzongkhags for clean drinking water supply at the cost of USD 315,000, however during the mid-term review, additional 15 villages were included which makes 35 villages. </w:t>
      </w:r>
      <w:proofErr w:type="gramStart"/>
      <w:r w:rsidRPr="005B1447">
        <w:rPr>
          <w:rFonts w:ascii="Times New Roman" w:eastAsia="Times New Roman" w:hAnsi="Times New Roman" w:cs="Times New Roman"/>
          <w:color w:val="000000"/>
          <w:sz w:val="22"/>
        </w:rPr>
        <w:t>So</w:t>
      </w:r>
      <w:proofErr w:type="gramEnd"/>
      <w:r w:rsidRPr="005B1447">
        <w:rPr>
          <w:rFonts w:ascii="Times New Roman" w:eastAsia="Times New Roman" w:hAnsi="Times New Roman" w:cs="Times New Roman"/>
          <w:color w:val="000000"/>
          <w:sz w:val="22"/>
        </w:rPr>
        <w:t xml:space="preserve"> the overall cost of the project is USD 350,000</w:t>
      </w:r>
    </w:p>
    <w:p w14:paraId="719D39F6"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lastRenderedPageBreak/>
        <w:t xml:space="preserve">Prior to initiation of the project, community people were consulted on the aspects of how things have changed over the years </w:t>
      </w:r>
    </w:p>
    <w:p w14:paraId="37C57712"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Conducted training on water resource management and conservation to the </w:t>
      </w:r>
      <w:proofErr w:type="spellStart"/>
      <w:r w:rsidRPr="005B1447">
        <w:rPr>
          <w:rFonts w:ascii="Times New Roman" w:eastAsia="Times New Roman" w:hAnsi="Times New Roman" w:cs="Times New Roman"/>
          <w:color w:val="000000"/>
          <w:sz w:val="22"/>
        </w:rPr>
        <w:t>Geog</w:t>
      </w:r>
      <w:proofErr w:type="spellEnd"/>
      <w:r w:rsidRPr="005B1447">
        <w:rPr>
          <w:rFonts w:ascii="Times New Roman" w:eastAsia="Times New Roman" w:hAnsi="Times New Roman" w:cs="Times New Roman"/>
          <w:color w:val="000000"/>
          <w:sz w:val="22"/>
        </w:rPr>
        <w:t xml:space="preserve"> officials, students and monks </w:t>
      </w:r>
    </w:p>
    <w:p w14:paraId="2D75CC2D"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About 30 water user groups were formed along with group saving scheme maintenance of the water resources </w:t>
      </w:r>
    </w:p>
    <w:p w14:paraId="1B269DA3"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Water sources were found to be scare due to developmental activities and climate change </w:t>
      </w:r>
    </w:p>
    <w:p w14:paraId="337A2E0A"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Soil properties of the specific areas were determined by the National Soil service </w:t>
      </w:r>
      <w:proofErr w:type="spellStart"/>
      <w:r w:rsidRPr="005B1447">
        <w:rPr>
          <w:rFonts w:ascii="Times New Roman" w:eastAsia="Times New Roman" w:hAnsi="Times New Roman" w:cs="Times New Roman"/>
          <w:color w:val="000000"/>
          <w:sz w:val="22"/>
        </w:rPr>
        <w:t>center</w:t>
      </w:r>
      <w:proofErr w:type="spellEnd"/>
      <w:r w:rsidRPr="005B1447">
        <w:rPr>
          <w:rFonts w:ascii="Times New Roman" w:eastAsia="Times New Roman" w:hAnsi="Times New Roman" w:cs="Times New Roman"/>
          <w:color w:val="000000"/>
          <w:sz w:val="22"/>
        </w:rPr>
        <w:t xml:space="preserve"> and check dams were constructed wherever possible </w:t>
      </w:r>
    </w:p>
    <w:p w14:paraId="7144F578"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Water harvesting methods and storage water tanks were provided through the project</w:t>
      </w:r>
    </w:p>
    <w:p w14:paraId="7D89F38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Water management rules and regulations are in place so that community can manage themselves </w:t>
      </w:r>
    </w:p>
    <w:p w14:paraId="304F7FE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lead to cleaning of water sources, preservation of endanger species </w:t>
      </w:r>
    </w:p>
    <w:p w14:paraId="74EA3A8C"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Water filtration using low cost technology was adopted through locally available materials such as bamboo and other ingredients </w:t>
      </w:r>
    </w:p>
    <w:p w14:paraId="58D4FC3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project has </w:t>
      </w:r>
      <w:proofErr w:type="spellStart"/>
      <w:proofErr w:type="gramStart"/>
      <w:r w:rsidRPr="005B1447">
        <w:rPr>
          <w:rFonts w:ascii="Times New Roman" w:eastAsia="Times New Roman" w:hAnsi="Times New Roman" w:cs="Times New Roman"/>
          <w:color w:val="000000"/>
          <w:sz w:val="22"/>
        </w:rPr>
        <w:t>lead</w:t>
      </w:r>
      <w:proofErr w:type="spellEnd"/>
      <w:proofErr w:type="gramEnd"/>
      <w:r w:rsidRPr="005B1447">
        <w:rPr>
          <w:rFonts w:ascii="Times New Roman" w:eastAsia="Times New Roman" w:hAnsi="Times New Roman" w:cs="Times New Roman"/>
          <w:color w:val="000000"/>
          <w:sz w:val="22"/>
        </w:rPr>
        <w:t xml:space="preserve"> to decrease in communicable diseases, improvement in regular hygiene and increase of student attendance in the schools since they do not have to go far off places to fetch water </w:t>
      </w:r>
    </w:p>
    <w:p w14:paraId="7DDC2DBB"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Somewhat improved in retaining youths to stay in the villages in terms of rural urban migration</w:t>
      </w:r>
    </w:p>
    <w:p w14:paraId="02D34CC8"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Increase in income of the villages due to availability of water for economic activities</w:t>
      </w:r>
    </w:p>
    <w:p w14:paraId="7F355338"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Revived water source and improved access to market including microfinance </w:t>
      </w:r>
    </w:p>
    <w:p w14:paraId="3BC67EE3"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Women involvement in decision making as most of the water user groups are </w:t>
      </w:r>
      <w:proofErr w:type="spellStart"/>
      <w:proofErr w:type="gramStart"/>
      <w:r w:rsidRPr="005B1447">
        <w:rPr>
          <w:rFonts w:ascii="Times New Roman" w:eastAsia="Times New Roman" w:hAnsi="Times New Roman" w:cs="Times New Roman"/>
          <w:color w:val="000000"/>
          <w:sz w:val="22"/>
        </w:rPr>
        <w:t>lead</w:t>
      </w:r>
      <w:proofErr w:type="spellEnd"/>
      <w:proofErr w:type="gramEnd"/>
      <w:r w:rsidRPr="005B1447">
        <w:rPr>
          <w:rFonts w:ascii="Times New Roman" w:eastAsia="Times New Roman" w:hAnsi="Times New Roman" w:cs="Times New Roman"/>
          <w:color w:val="000000"/>
          <w:sz w:val="22"/>
        </w:rPr>
        <w:t xml:space="preserve"> by women and contribution of people with vulnerable sections of the society in decision making </w:t>
      </w:r>
    </w:p>
    <w:p w14:paraId="48FE9877"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also lead to stabilization of slope through plantation </w:t>
      </w:r>
    </w:p>
    <w:p w14:paraId="6A2BEA7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Replication of NAPA II project is being carried out in 6 Dzongkhags through funds from Bhutan Trust Fund for Environment Conservation </w:t>
      </w:r>
    </w:p>
    <w:p w14:paraId="31CDC96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b/>
          <w:color w:val="000000"/>
          <w:sz w:val="22"/>
        </w:rPr>
        <w:t>Lessons</w:t>
      </w:r>
      <w:r w:rsidRPr="005B1447">
        <w:rPr>
          <w:rFonts w:ascii="Times New Roman" w:eastAsia="Times New Roman" w:hAnsi="Times New Roman" w:cs="Times New Roman"/>
          <w:color w:val="000000"/>
          <w:sz w:val="22"/>
        </w:rPr>
        <w:t xml:space="preserve">: traditional and cultural practices are sensitive to the community </w:t>
      </w:r>
    </w:p>
    <w:p w14:paraId="3EB3E116"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b/>
          <w:color w:val="000000"/>
          <w:sz w:val="22"/>
        </w:rPr>
        <w:t xml:space="preserve">Challenges:  </w:t>
      </w:r>
      <w:r w:rsidRPr="005B1447">
        <w:rPr>
          <w:rFonts w:ascii="Times New Roman" w:eastAsia="Times New Roman" w:hAnsi="Times New Roman" w:cs="Times New Roman"/>
          <w:color w:val="000000"/>
          <w:sz w:val="22"/>
        </w:rPr>
        <w:t>Unwillingness of the community to share water from each locality, difficulties in convincing the people in the villages due to old beliefs and tradition</w:t>
      </w:r>
    </w:p>
    <w:p w14:paraId="15CEE814" w14:textId="77777777" w:rsidR="006A7F84" w:rsidRPr="005B1447" w:rsidRDefault="006A7F84" w:rsidP="00FF740B">
      <w:pPr>
        <w:pBdr>
          <w:top w:val="nil"/>
          <w:left w:val="nil"/>
          <w:bottom w:val="nil"/>
          <w:right w:val="nil"/>
          <w:between w:val="nil"/>
        </w:pBdr>
        <w:spacing w:after="0" w:line="240" w:lineRule="auto"/>
        <w:ind w:left="720" w:hanging="720"/>
        <w:contextualSpacing/>
        <w:rPr>
          <w:rFonts w:ascii="Times New Roman" w:eastAsia="Times New Roman" w:hAnsi="Times New Roman" w:cs="Times New Roman"/>
          <w:b/>
          <w:color w:val="000000"/>
          <w:sz w:val="22"/>
        </w:rPr>
      </w:pPr>
    </w:p>
    <w:p w14:paraId="3DAA0E00"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Department of Geology and Mines, Ministry of Economic Affairs, Mr. Tashi Tenzin and Mr. </w:t>
      </w:r>
      <w:proofErr w:type="spellStart"/>
      <w:r w:rsidRPr="005B1447">
        <w:rPr>
          <w:rFonts w:ascii="Times New Roman" w:eastAsia="Times New Roman" w:hAnsi="Times New Roman" w:cs="Times New Roman"/>
          <w:b/>
          <w:color w:val="000000"/>
          <w:sz w:val="22"/>
        </w:rPr>
        <w:t>Jamyang</w:t>
      </w:r>
      <w:proofErr w:type="spellEnd"/>
      <w:r w:rsidRPr="005B1447">
        <w:rPr>
          <w:rFonts w:ascii="Times New Roman" w:eastAsia="Times New Roman" w:hAnsi="Times New Roman" w:cs="Times New Roman"/>
          <w:b/>
          <w:color w:val="000000"/>
          <w:sz w:val="22"/>
        </w:rPr>
        <w:t>, Mining engineer, 15/8/2018</w:t>
      </w:r>
      <w:r w:rsidRPr="005B1447">
        <w:rPr>
          <w:rFonts w:ascii="Times New Roman" w:eastAsia="Times New Roman" w:hAnsi="Times New Roman" w:cs="Times New Roman"/>
          <w:b/>
          <w:color w:val="000000"/>
          <w:sz w:val="22"/>
        </w:rPr>
        <w:tab/>
      </w:r>
    </w:p>
    <w:p w14:paraId="3FE7DB7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Activities carried out under this project are mapping of landslide, landslide mitigation measures, geological assessment on the landslides </w:t>
      </w:r>
    </w:p>
    <w:p w14:paraId="3CDAFFF4"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Technical report prepared but in draft stage </w:t>
      </w:r>
    </w:p>
    <w:p w14:paraId="389A156C"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The findings from the report are presented to the stakeholders through workshops </w:t>
      </w:r>
    </w:p>
    <w:p w14:paraId="0A34ABA7"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The focus of the project was to carry out technical assessment of 4 landslide prone areas (</w:t>
      </w:r>
      <w:proofErr w:type="spellStart"/>
      <w:r w:rsidRPr="005B1447">
        <w:rPr>
          <w:rFonts w:ascii="Times New Roman" w:eastAsia="Times New Roman" w:hAnsi="Times New Roman" w:cs="Times New Roman"/>
          <w:color w:val="000000"/>
          <w:sz w:val="22"/>
        </w:rPr>
        <w:t>Phuntsholing</w:t>
      </w:r>
      <w:proofErr w:type="spellEnd"/>
      <w:r w:rsidRPr="005B1447">
        <w:rPr>
          <w:rFonts w:ascii="Times New Roman" w:eastAsia="Times New Roman" w:hAnsi="Times New Roman" w:cs="Times New Roman"/>
          <w:color w:val="000000"/>
          <w:sz w:val="22"/>
        </w:rPr>
        <w:t xml:space="preserve">, box cutting along </w:t>
      </w:r>
      <w:proofErr w:type="spellStart"/>
      <w:r w:rsidRPr="005B1447">
        <w:rPr>
          <w:rFonts w:ascii="Times New Roman" w:eastAsia="Times New Roman" w:hAnsi="Times New Roman" w:cs="Times New Roman"/>
          <w:color w:val="000000"/>
          <w:sz w:val="22"/>
        </w:rPr>
        <w:t>Zhemgang</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Gelephu</w:t>
      </w:r>
      <w:proofErr w:type="spellEnd"/>
      <w:r w:rsidRPr="005B1447">
        <w:rPr>
          <w:rFonts w:ascii="Times New Roman" w:eastAsia="Times New Roman" w:hAnsi="Times New Roman" w:cs="Times New Roman"/>
          <w:color w:val="000000"/>
          <w:sz w:val="22"/>
        </w:rPr>
        <w:t xml:space="preserve"> highway, </w:t>
      </w:r>
      <w:proofErr w:type="spellStart"/>
      <w:r w:rsidRPr="005B1447">
        <w:rPr>
          <w:rFonts w:ascii="Times New Roman" w:eastAsia="Times New Roman" w:hAnsi="Times New Roman" w:cs="Times New Roman"/>
          <w:color w:val="000000"/>
          <w:sz w:val="22"/>
        </w:rPr>
        <w:t>Arong</w:t>
      </w:r>
      <w:proofErr w:type="spellEnd"/>
      <w:r w:rsidRPr="005B1447">
        <w:rPr>
          <w:rFonts w:ascii="Times New Roman" w:eastAsia="Times New Roman" w:hAnsi="Times New Roman" w:cs="Times New Roman"/>
          <w:color w:val="000000"/>
          <w:sz w:val="22"/>
        </w:rPr>
        <w:t xml:space="preserve"> and Moshi in </w:t>
      </w:r>
      <w:proofErr w:type="spellStart"/>
      <w:r w:rsidRPr="005B1447">
        <w:rPr>
          <w:rFonts w:ascii="Times New Roman" w:eastAsia="Times New Roman" w:hAnsi="Times New Roman" w:cs="Times New Roman"/>
          <w:color w:val="000000"/>
          <w:sz w:val="22"/>
        </w:rPr>
        <w:t>Samdrupjongkhar</w:t>
      </w:r>
      <w:proofErr w:type="spellEnd"/>
      <w:r w:rsidRPr="005B1447">
        <w:rPr>
          <w:rFonts w:ascii="Times New Roman" w:eastAsia="Times New Roman" w:hAnsi="Times New Roman" w:cs="Times New Roman"/>
          <w:color w:val="000000"/>
          <w:sz w:val="22"/>
        </w:rPr>
        <w:t xml:space="preserve">) and to come up with landslide monitoring and threshold </w:t>
      </w:r>
    </w:p>
    <w:p w14:paraId="21A9C9DC"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Developed technical manual which specifies feasibility study processes, research proposal for landslide study, geo-hazard and vulnerability assessment.</w:t>
      </w:r>
    </w:p>
    <w:p w14:paraId="09B1CC80"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Landslide causes risk to life, human settlements and other infrastructures, so it is important to provide priority towards its mitigation </w:t>
      </w:r>
    </w:p>
    <w:p w14:paraId="04FEFA3C"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Causes of landslide is mainly due to erratic rainfall </w:t>
      </w:r>
    </w:p>
    <w:p w14:paraId="44D277F5"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Study has come up with short term and </w:t>
      </w:r>
      <w:proofErr w:type="gramStart"/>
      <w:r w:rsidRPr="005B1447">
        <w:rPr>
          <w:rFonts w:ascii="Times New Roman" w:eastAsia="Times New Roman" w:hAnsi="Times New Roman" w:cs="Times New Roman"/>
          <w:color w:val="000000"/>
          <w:sz w:val="22"/>
        </w:rPr>
        <w:t>long term</w:t>
      </w:r>
      <w:proofErr w:type="gramEnd"/>
      <w:r w:rsidRPr="005B1447">
        <w:rPr>
          <w:rFonts w:ascii="Times New Roman" w:eastAsia="Times New Roman" w:hAnsi="Times New Roman" w:cs="Times New Roman"/>
          <w:color w:val="000000"/>
          <w:sz w:val="22"/>
        </w:rPr>
        <w:t xml:space="preserve"> solutions through reproduction of topographical maps and reports </w:t>
      </w:r>
    </w:p>
    <w:p w14:paraId="5950D9A1"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Landslide monitoring and threshold development was initiated in 6 sites along southern regions and the information is shared with National Centre for Hydrology and Metrology </w:t>
      </w:r>
    </w:p>
    <w:p w14:paraId="0DB9D759"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Study has made awareness on which areas should the mitigation measures should be put in place based on scientific study</w:t>
      </w:r>
    </w:p>
    <w:p w14:paraId="2D872D5A"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color w:val="000000"/>
          <w:sz w:val="22"/>
        </w:rPr>
        <w:t xml:space="preserve">Project has strengthened the capacity of the people involved in landslide  </w:t>
      </w:r>
    </w:p>
    <w:p w14:paraId="35E39C21"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b/>
          <w:color w:val="000000"/>
          <w:sz w:val="22"/>
        </w:rPr>
      </w:pPr>
      <w:r w:rsidRPr="005B1447">
        <w:rPr>
          <w:rFonts w:ascii="Times New Roman" w:eastAsia="Times New Roman" w:hAnsi="Times New Roman" w:cs="Times New Roman"/>
          <w:b/>
          <w:color w:val="000000"/>
          <w:sz w:val="22"/>
        </w:rPr>
        <w:lastRenderedPageBreak/>
        <w:t>Challenges</w:t>
      </w:r>
      <w:r w:rsidRPr="005B1447">
        <w:rPr>
          <w:rFonts w:ascii="Times New Roman" w:eastAsia="Times New Roman" w:hAnsi="Times New Roman" w:cs="Times New Roman"/>
          <w:color w:val="000000"/>
          <w:sz w:val="22"/>
        </w:rPr>
        <w:t xml:space="preserve">: Lack of rainfall data lead to installation of </w:t>
      </w:r>
      <w:proofErr w:type="spellStart"/>
      <w:r w:rsidRPr="005B1447">
        <w:rPr>
          <w:rFonts w:ascii="Times New Roman" w:eastAsia="Times New Roman" w:hAnsi="Times New Roman" w:cs="Times New Roman"/>
          <w:color w:val="000000"/>
          <w:sz w:val="22"/>
        </w:rPr>
        <w:t>equipments</w:t>
      </w:r>
      <w:proofErr w:type="spellEnd"/>
      <w:r w:rsidRPr="005B1447">
        <w:rPr>
          <w:rFonts w:ascii="Times New Roman" w:eastAsia="Times New Roman" w:hAnsi="Times New Roman" w:cs="Times New Roman"/>
          <w:color w:val="000000"/>
          <w:sz w:val="22"/>
        </w:rPr>
        <w:t xml:space="preserve"> to record rainfall at different locations, even the existing rainfall data is not adequate because there is need of 8-10 years data for forecasting, study demands highly technical and scientific where there is lack of skills and experience, limitation due to variation of different parameters influencing landslide whose result may lead to misleading information, lack of monitoring system at landslide area, lack of budget, limited knowledge about the details of landslide which leads to continuously building of walls by the stakeholders which is not effective, different landslides are caused by different phenomenon and also localized rainfall </w:t>
      </w:r>
    </w:p>
    <w:p w14:paraId="77E96DEF" w14:textId="77777777" w:rsidR="006A7F84" w:rsidRPr="005B1447" w:rsidRDefault="006A7F84" w:rsidP="00574666">
      <w:pPr>
        <w:numPr>
          <w:ilvl w:val="0"/>
          <w:numId w:val="129"/>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Sustainability is a question based on the fund availability for future development  </w:t>
      </w:r>
    </w:p>
    <w:p w14:paraId="512B62C2"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08788CEA"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Department of Disaster Management, Mrs. Sonam </w:t>
      </w:r>
      <w:proofErr w:type="spellStart"/>
      <w:r w:rsidRPr="005B1447">
        <w:rPr>
          <w:rFonts w:ascii="Times New Roman" w:eastAsia="Times New Roman" w:hAnsi="Times New Roman" w:cs="Times New Roman"/>
          <w:b/>
          <w:color w:val="000000"/>
          <w:sz w:val="22"/>
        </w:rPr>
        <w:t>Deki</w:t>
      </w:r>
      <w:proofErr w:type="spellEnd"/>
      <w:r w:rsidRPr="005B1447">
        <w:rPr>
          <w:rFonts w:ascii="Times New Roman" w:eastAsia="Times New Roman" w:hAnsi="Times New Roman" w:cs="Times New Roman"/>
          <w:b/>
          <w:color w:val="000000"/>
          <w:sz w:val="22"/>
        </w:rPr>
        <w:t>, Project Manager, 16/8/2018</w:t>
      </w:r>
      <w:r w:rsidRPr="005B1447">
        <w:rPr>
          <w:rFonts w:ascii="Times New Roman" w:eastAsia="Times New Roman" w:hAnsi="Times New Roman" w:cs="Times New Roman"/>
          <w:b/>
          <w:color w:val="000000"/>
          <w:sz w:val="22"/>
        </w:rPr>
        <w:tab/>
      </w:r>
      <w:r w:rsidRPr="005B1447">
        <w:rPr>
          <w:rFonts w:ascii="Times New Roman" w:eastAsia="Times New Roman" w:hAnsi="Times New Roman" w:cs="Times New Roman"/>
          <w:b/>
          <w:color w:val="000000"/>
          <w:sz w:val="22"/>
        </w:rPr>
        <w:tab/>
      </w:r>
      <w:r w:rsidRPr="005B1447">
        <w:rPr>
          <w:rFonts w:ascii="Times New Roman" w:eastAsia="Times New Roman" w:hAnsi="Times New Roman" w:cs="Times New Roman"/>
          <w:color w:val="000000"/>
          <w:sz w:val="22"/>
        </w:rPr>
        <w:tab/>
      </w:r>
    </w:p>
    <w:p w14:paraId="13C297B8"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Responsible for outcome 2 and output 2.3 of the project </w:t>
      </w:r>
    </w:p>
    <w:p w14:paraId="2B4335DA"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was a success in terms of capacity building and development of guidelines </w:t>
      </w:r>
    </w:p>
    <w:p w14:paraId="4C75B506"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was implemented in 4 districts and 1 municipality </w:t>
      </w:r>
    </w:p>
    <w:p w14:paraId="5AAE964C"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It would have been more effective if field level stakeholders were involved during the initial phase of the project which can lead to ownership of the project and its sustainability</w:t>
      </w:r>
    </w:p>
    <w:p w14:paraId="76C8C9C2"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 xml:space="preserve">Lesson: </w:t>
      </w:r>
      <w:r w:rsidRPr="005B1447">
        <w:rPr>
          <w:rFonts w:ascii="Times New Roman" w:eastAsia="Times New Roman" w:hAnsi="Times New Roman" w:cs="Times New Roman"/>
          <w:color w:val="000000"/>
          <w:sz w:val="22"/>
        </w:rPr>
        <w:t xml:space="preserve">Just development of disaster management contingency plan is not adequate but have to involve field people </w:t>
      </w:r>
    </w:p>
    <w:p w14:paraId="0FF103C0"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Prior to NAPA II, Disaster risk management plan and Disaster management contingency plan were separate but after the project, it was combined </w:t>
      </w:r>
    </w:p>
    <w:p w14:paraId="2C29A25C"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Community based disaster management manual 2009 was updated </w:t>
      </w:r>
    </w:p>
    <w:p w14:paraId="54467372"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Instant disaster management team was formed and the procedure for contingency plan was also developed </w:t>
      </w:r>
    </w:p>
    <w:p w14:paraId="2DC7B5F4"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Initially project budget allocated was USD 638,200 but was revised to USD 635,120 since climate resilient roofing of the rural homes was handed over to </w:t>
      </w:r>
      <w:proofErr w:type="spellStart"/>
      <w:r w:rsidRPr="005B1447">
        <w:rPr>
          <w:rFonts w:ascii="Times New Roman" w:eastAsia="Times New Roman" w:hAnsi="Times New Roman" w:cs="Times New Roman"/>
          <w:color w:val="000000"/>
          <w:sz w:val="22"/>
        </w:rPr>
        <w:t>MoWHS</w:t>
      </w:r>
      <w:proofErr w:type="spellEnd"/>
    </w:p>
    <w:p w14:paraId="619C2DCD"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Basic disaster </w:t>
      </w:r>
      <w:proofErr w:type="spellStart"/>
      <w:r w:rsidRPr="005B1447">
        <w:rPr>
          <w:rFonts w:ascii="Times New Roman" w:eastAsia="Times New Roman" w:hAnsi="Times New Roman" w:cs="Times New Roman"/>
          <w:color w:val="000000"/>
          <w:sz w:val="22"/>
        </w:rPr>
        <w:t>equipments</w:t>
      </w:r>
      <w:proofErr w:type="spellEnd"/>
      <w:r w:rsidRPr="005B1447">
        <w:rPr>
          <w:rFonts w:ascii="Times New Roman" w:eastAsia="Times New Roman" w:hAnsi="Times New Roman" w:cs="Times New Roman"/>
          <w:color w:val="000000"/>
          <w:sz w:val="22"/>
        </w:rPr>
        <w:t xml:space="preserve"> were supplied along with search and rescue trainings </w:t>
      </w:r>
    </w:p>
    <w:p w14:paraId="3F95FB59"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Community based disaster management training was attended by respective officials in Asian Disaster Planning Centre, Bangkok, Thailand  </w:t>
      </w:r>
    </w:p>
    <w:p w14:paraId="77D8520E" w14:textId="77777777" w:rsidR="006A7F84" w:rsidRPr="005B1447" w:rsidRDefault="006A7F84" w:rsidP="00574666">
      <w:pPr>
        <w:numPr>
          <w:ilvl w:val="0"/>
          <w:numId w:val="130"/>
        </w:numPr>
        <w:pBdr>
          <w:top w:val="nil"/>
          <w:left w:val="nil"/>
          <w:bottom w:val="nil"/>
          <w:right w:val="nil"/>
          <w:between w:val="nil"/>
        </w:pBdr>
        <w:spacing w:after="0" w:line="240" w:lineRule="auto"/>
        <w:ind w:left="709" w:hanging="425"/>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 xml:space="preserve">Challenges: </w:t>
      </w:r>
      <w:r w:rsidRPr="005B1447">
        <w:rPr>
          <w:rFonts w:ascii="Times New Roman" w:eastAsia="Times New Roman" w:hAnsi="Times New Roman" w:cs="Times New Roman"/>
          <w:color w:val="000000"/>
          <w:sz w:val="22"/>
        </w:rPr>
        <w:t xml:space="preserve">project fund management was a problem due to different financial year of UNDP and </w:t>
      </w:r>
      <w:proofErr w:type="spellStart"/>
      <w:r w:rsidRPr="005B1447">
        <w:rPr>
          <w:rFonts w:ascii="Times New Roman" w:eastAsia="Times New Roman" w:hAnsi="Times New Roman" w:cs="Times New Roman"/>
          <w:color w:val="000000"/>
          <w:sz w:val="22"/>
        </w:rPr>
        <w:t>RGoB</w:t>
      </w:r>
      <w:proofErr w:type="spellEnd"/>
      <w:r w:rsidRPr="005B1447">
        <w:rPr>
          <w:rFonts w:ascii="Times New Roman" w:eastAsia="Times New Roman" w:hAnsi="Times New Roman" w:cs="Times New Roman"/>
          <w:color w:val="000000"/>
          <w:sz w:val="22"/>
        </w:rPr>
        <w:t xml:space="preserve"> </w:t>
      </w:r>
      <w:proofErr w:type="gramStart"/>
      <w:r w:rsidRPr="005B1447">
        <w:rPr>
          <w:rFonts w:ascii="Times New Roman" w:eastAsia="Times New Roman" w:hAnsi="Times New Roman" w:cs="Times New Roman"/>
          <w:color w:val="000000"/>
          <w:sz w:val="22"/>
        </w:rPr>
        <w:t>and also</w:t>
      </w:r>
      <w:proofErr w:type="gramEnd"/>
      <w:r w:rsidRPr="005B1447">
        <w:rPr>
          <w:rFonts w:ascii="Times New Roman" w:eastAsia="Times New Roman" w:hAnsi="Times New Roman" w:cs="Times New Roman"/>
          <w:color w:val="000000"/>
          <w:sz w:val="22"/>
        </w:rPr>
        <w:t xml:space="preserve"> the bureaucratic process which has delayed the project initially, unavailability of district officials for the disaster management plans and trainings </w:t>
      </w:r>
    </w:p>
    <w:p w14:paraId="40D0E34A" w14:textId="77777777" w:rsidR="006A7F84" w:rsidRPr="005B1447" w:rsidRDefault="006A7F84" w:rsidP="00FF740B">
      <w:pPr>
        <w:pBdr>
          <w:top w:val="nil"/>
          <w:left w:val="nil"/>
          <w:bottom w:val="nil"/>
          <w:right w:val="nil"/>
          <w:between w:val="nil"/>
        </w:pBdr>
        <w:spacing w:after="0" w:line="240" w:lineRule="auto"/>
        <w:ind w:left="709" w:hanging="425"/>
        <w:contextualSpacing/>
        <w:rPr>
          <w:rFonts w:ascii="Times New Roman" w:eastAsia="Times New Roman" w:hAnsi="Times New Roman" w:cs="Times New Roman"/>
          <w:color w:val="000000"/>
          <w:sz w:val="22"/>
        </w:rPr>
      </w:pPr>
    </w:p>
    <w:p w14:paraId="28AC5FA2"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Department of Forests and Park Services, Ministry of Agriculture and Forests, Mr. Ram Bahadur </w:t>
      </w:r>
      <w:proofErr w:type="spellStart"/>
      <w:r w:rsidRPr="005B1447">
        <w:rPr>
          <w:rFonts w:ascii="Times New Roman" w:eastAsia="Times New Roman" w:hAnsi="Times New Roman" w:cs="Times New Roman"/>
          <w:b/>
          <w:color w:val="000000"/>
          <w:sz w:val="22"/>
        </w:rPr>
        <w:t>Mongar</w:t>
      </w:r>
      <w:proofErr w:type="spellEnd"/>
      <w:r w:rsidRPr="005B1447">
        <w:rPr>
          <w:rFonts w:ascii="Times New Roman" w:eastAsia="Times New Roman" w:hAnsi="Times New Roman" w:cs="Times New Roman"/>
          <w:b/>
          <w:color w:val="000000"/>
          <w:sz w:val="22"/>
        </w:rPr>
        <w:t xml:space="preserve"> and Mr. Kinley Tshering, 16/8/2018</w:t>
      </w:r>
    </w:p>
    <w:p w14:paraId="77DD83D8"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Involved in forest fire management through formation of forest fire management volunteer groups in </w:t>
      </w:r>
      <w:proofErr w:type="spellStart"/>
      <w:r w:rsidRPr="005B1447">
        <w:rPr>
          <w:rFonts w:ascii="Times New Roman" w:eastAsia="Times New Roman" w:hAnsi="Times New Roman" w:cs="Times New Roman"/>
          <w:color w:val="000000"/>
          <w:sz w:val="22"/>
        </w:rPr>
        <w:t>Trashigang</w:t>
      </w:r>
      <w:proofErr w:type="spellEnd"/>
      <w:r w:rsidRPr="005B1447">
        <w:rPr>
          <w:rFonts w:ascii="Times New Roman" w:eastAsia="Times New Roman" w:hAnsi="Times New Roman" w:cs="Times New Roman"/>
          <w:color w:val="000000"/>
          <w:sz w:val="22"/>
        </w:rPr>
        <w:t xml:space="preserve"> and </w:t>
      </w:r>
      <w:proofErr w:type="spellStart"/>
      <w:r w:rsidRPr="005B1447">
        <w:rPr>
          <w:rFonts w:ascii="Times New Roman" w:eastAsia="Times New Roman" w:hAnsi="Times New Roman" w:cs="Times New Roman"/>
          <w:color w:val="000000"/>
          <w:sz w:val="22"/>
        </w:rPr>
        <w:t>Wangdue</w:t>
      </w:r>
      <w:proofErr w:type="spellEnd"/>
      <w:r w:rsidRPr="005B1447">
        <w:rPr>
          <w:rFonts w:ascii="Times New Roman" w:eastAsia="Times New Roman" w:hAnsi="Times New Roman" w:cs="Times New Roman"/>
          <w:color w:val="000000"/>
          <w:sz w:val="22"/>
        </w:rPr>
        <w:t xml:space="preserve"> districts</w:t>
      </w:r>
    </w:p>
    <w:p w14:paraId="0817E5F1"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 volunteer management groups </w:t>
      </w:r>
      <w:proofErr w:type="gramStart"/>
      <w:r w:rsidRPr="005B1447">
        <w:rPr>
          <w:rFonts w:ascii="Times New Roman" w:eastAsia="Times New Roman" w:hAnsi="Times New Roman" w:cs="Times New Roman"/>
          <w:color w:val="000000"/>
          <w:sz w:val="22"/>
        </w:rPr>
        <w:t>consists</w:t>
      </w:r>
      <w:proofErr w:type="gramEnd"/>
      <w:r w:rsidRPr="005B1447">
        <w:rPr>
          <w:rFonts w:ascii="Times New Roman" w:eastAsia="Times New Roman" w:hAnsi="Times New Roman" w:cs="Times New Roman"/>
          <w:color w:val="000000"/>
          <w:sz w:val="22"/>
        </w:rPr>
        <w:t xml:space="preserve"> of district officials, community members and other members </w:t>
      </w:r>
    </w:p>
    <w:p w14:paraId="17DCF464"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Basic knowledge on forest fire management, benefit to ecology and personal safety were provided to the people </w:t>
      </w:r>
    </w:p>
    <w:p w14:paraId="12986FC1"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Awareness was created to the volunteer members in terms of benefit of preventing forest fires and its mitigation </w:t>
      </w:r>
    </w:p>
    <w:p w14:paraId="7D040744"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Training was provided in terms of preparedness, first aid and personal protection through personal protective gears </w:t>
      </w:r>
    </w:p>
    <w:p w14:paraId="1E97B8D6"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Personal protective gears were provided but is not adequate </w:t>
      </w:r>
    </w:p>
    <w:p w14:paraId="3D9AAA68"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Developed fire management plans </w:t>
      </w:r>
    </w:p>
    <w:p w14:paraId="71882840"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Community forest fire management group, Gewog forest fire management group and Dzongkhag forest fire management groups were established </w:t>
      </w:r>
    </w:p>
    <w:p w14:paraId="0F7D229A"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Capacity building on fire management aspects were provided to the all the stakeholders </w:t>
      </w:r>
    </w:p>
    <w:p w14:paraId="4EA53175"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lastRenderedPageBreak/>
        <w:t>Trainings were attended by officials in Malaysia and Bangkok (5 people) and study tour to Bangkok (3 people)</w:t>
      </w:r>
    </w:p>
    <w:p w14:paraId="3267223B"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 xml:space="preserve">Benefits: </w:t>
      </w:r>
      <w:r w:rsidRPr="005B1447">
        <w:rPr>
          <w:rFonts w:ascii="Times New Roman" w:eastAsia="Times New Roman" w:hAnsi="Times New Roman" w:cs="Times New Roman"/>
          <w:color w:val="000000"/>
          <w:sz w:val="22"/>
        </w:rPr>
        <w:t xml:space="preserve">decrease in forest fire after the NAPA project, villages coming forward to prevent fire and are more cautious on forest fire compared to earlier period </w:t>
      </w:r>
    </w:p>
    <w:p w14:paraId="39990B46"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Most fire are manmade in Bhutan </w:t>
      </w:r>
    </w:p>
    <w:p w14:paraId="3F524E1A"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21 forest management groups established in Thimphu, </w:t>
      </w:r>
      <w:proofErr w:type="spellStart"/>
      <w:r w:rsidRPr="005B1447">
        <w:rPr>
          <w:rFonts w:ascii="Times New Roman" w:eastAsia="Times New Roman" w:hAnsi="Times New Roman" w:cs="Times New Roman"/>
          <w:color w:val="000000"/>
          <w:sz w:val="22"/>
        </w:rPr>
        <w:t>Wangdue</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Monggar</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Lhuntse</w:t>
      </w:r>
      <w:proofErr w:type="spellEnd"/>
      <w:r w:rsidRPr="005B1447">
        <w:rPr>
          <w:rFonts w:ascii="Times New Roman" w:eastAsia="Times New Roman" w:hAnsi="Times New Roman" w:cs="Times New Roman"/>
          <w:color w:val="000000"/>
          <w:sz w:val="22"/>
        </w:rPr>
        <w:t xml:space="preserve"> and </w:t>
      </w:r>
      <w:proofErr w:type="spellStart"/>
      <w:r w:rsidRPr="005B1447">
        <w:rPr>
          <w:rFonts w:ascii="Times New Roman" w:eastAsia="Times New Roman" w:hAnsi="Times New Roman" w:cs="Times New Roman"/>
          <w:color w:val="000000"/>
          <w:sz w:val="22"/>
        </w:rPr>
        <w:t>Trashigang</w:t>
      </w:r>
      <w:proofErr w:type="spellEnd"/>
      <w:r w:rsidRPr="005B1447">
        <w:rPr>
          <w:rFonts w:ascii="Times New Roman" w:eastAsia="Times New Roman" w:hAnsi="Times New Roman" w:cs="Times New Roman"/>
          <w:color w:val="000000"/>
          <w:sz w:val="22"/>
        </w:rPr>
        <w:t xml:space="preserve"> Dzongkhags at the community level </w:t>
      </w:r>
    </w:p>
    <w:p w14:paraId="538B14D5"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Tools provided through project was not adequate, so there is need of additional tools at site </w:t>
      </w:r>
    </w:p>
    <w:p w14:paraId="19AB23F8"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Additional services required are in terms of preparedness for forest fire, capacity building and tools including vehicle </w:t>
      </w:r>
    </w:p>
    <w:p w14:paraId="558FACD8"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Budget USD 30,000</w:t>
      </w:r>
    </w:p>
    <w:p w14:paraId="03E6CCD0"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b/>
          <w:color w:val="000000"/>
          <w:sz w:val="22"/>
        </w:rPr>
      </w:pPr>
      <w:r w:rsidRPr="005B1447">
        <w:rPr>
          <w:rFonts w:ascii="Times New Roman" w:eastAsia="Times New Roman" w:hAnsi="Times New Roman" w:cs="Times New Roman"/>
          <w:b/>
          <w:color w:val="000000"/>
          <w:sz w:val="22"/>
        </w:rPr>
        <w:t>Lessons</w:t>
      </w:r>
      <w:r w:rsidRPr="005B1447">
        <w:rPr>
          <w:rFonts w:ascii="Times New Roman" w:eastAsia="Times New Roman" w:hAnsi="Times New Roman" w:cs="Times New Roman"/>
          <w:color w:val="000000"/>
          <w:sz w:val="22"/>
        </w:rPr>
        <w:t xml:space="preserve">: change of </w:t>
      </w:r>
      <w:proofErr w:type="spellStart"/>
      <w:r w:rsidRPr="005B1447">
        <w:rPr>
          <w:rFonts w:ascii="Times New Roman" w:eastAsia="Times New Roman" w:hAnsi="Times New Roman" w:cs="Times New Roman"/>
          <w:color w:val="000000"/>
          <w:sz w:val="22"/>
        </w:rPr>
        <w:t>behavior</w:t>
      </w:r>
      <w:proofErr w:type="spellEnd"/>
      <w:r w:rsidRPr="005B1447">
        <w:rPr>
          <w:rFonts w:ascii="Times New Roman" w:eastAsia="Times New Roman" w:hAnsi="Times New Roman" w:cs="Times New Roman"/>
          <w:color w:val="000000"/>
          <w:sz w:val="22"/>
        </w:rPr>
        <w:t xml:space="preserve"> of the people is essential, integrated approach is required for prevention of forest fire, cause of fire is agriculture where people </w:t>
      </w:r>
      <w:proofErr w:type="gramStart"/>
      <w:r w:rsidRPr="005B1447">
        <w:rPr>
          <w:rFonts w:ascii="Times New Roman" w:eastAsia="Times New Roman" w:hAnsi="Times New Roman" w:cs="Times New Roman"/>
          <w:color w:val="000000"/>
          <w:sz w:val="22"/>
        </w:rPr>
        <w:t>burns</w:t>
      </w:r>
      <w:proofErr w:type="gramEnd"/>
      <w:r w:rsidRPr="005B1447">
        <w:rPr>
          <w:rFonts w:ascii="Times New Roman" w:eastAsia="Times New Roman" w:hAnsi="Times New Roman" w:cs="Times New Roman"/>
          <w:color w:val="000000"/>
          <w:sz w:val="22"/>
        </w:rPr>
        <w:t xml:space="preserve"> stuff to make soil fertile and fodder plantation reducing cattle grazing, engagement of people for forest fire management through education and awareness creation</w:t>
      </w:r>
    </w:p>
    <w:p w14:paraId="484C0215" w14:textId="77777777" w:rsidR="006A7F84" w:rsidRPr="005B1447" w:rsidRDefault="006A7F84" w:rsidP="00574666">
      <w:pPr>
        <w:numPr>
          <w:ilvl w:val="0"/>
          <w:numId w:val="130"/>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 xml:space="preserve">Challenges: </w:t>
      </w:r>
      <w:r w:rsidRPr="005B1447">
        <w:rPr>
          <w:rFonts w:ascii="Times New Roman" w:eastAsia="Times New Roman" w:hAnsi="Times New Roman" w:cs="Times New Roman"/>
          <w:color w:val="000000"/>
          <w:sz w:val="22"/>
        </w:rPr>
        <w:t xml:space="preserve">Different financial year for UNDP and </w:t>
      </w:r>
      <w:proofErr w:type="spellStart"/>
      <w:r w:rsidRPr="005B1447">
        <w:rPr>
          <w:rFonts w:ascii="Times New Roman" w:eastAsia="Times New Roman" w:hAnsi="Times New Roman" w:cs="Times New Roman"/>
          <w:color w:val="000000"/>
          <w:sz w:val="22"/>
        </w:rPr>
        <w:t>RGoB</w:t>
      </w:r>
      <w:proofErr w:type="spellEnd"/>
      <w:r w:rsidRPr="005B1447">
        <w:rPr>
          <w:rFonts w:ascii="Times New Roman" w:eastAsia="Times New Roman" w:hAnsi="Times New Roman" w:cs="Times New Roman"/>
          <w:color w:val="000000"/>
          <w:sz w:val="22"/>
        </w:rPr>
        <w:t xml:space="preserve"> makes smooth transaction of fund, managing forest fire is difficult due to rough terrain, lack of transportation, lack of fire ambulance, fire management plan has been developed for Dzongkhag and Gewog but lack of budget hampers its implementation, limited data for predictive analysis</w:t>
      </w:r>
    </w:p>
    <w:p w14:paraId="26F8B426"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2E23EB73"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Climate Change Division, National Environment Commission, PMU, Mrs. Tenzin Wangmo, Project Director, Mr. Netra Binod Sharma, Project Support Officer, Mr. Sonam </w:t>
      </w:r>
      <w:proofErr w:type="spellStart"/>
      <w:r w:rsidRPr="005B1447">
        <w:rPr>
          <w:rFonts w:ascii="Times New Roman" w:eastAsia="Times New Roman" w:hAnsi="Times New Roman" w:cs="Times New Roman"/>
          <w:b/>
          <w:color w:val="000000"/>
          <w:sz w:val="22"/>
        </w:rPr>
        <w:t>Dargay</w:t>
      </w:r>
      <w:proofErr w:type="spellEnd"/>
      <w:r w:rsidRPr="005B1447">
        <w:rPr>
          <w:rFonts w:ascii="Times New Roman" w:eastAsia="Times New Roman" w:hAnsi="Times New Roman" w:cs="Times New Roman"/>
          <w:b/>
          <w:color w:val="000000"/>
          <w:sz w:val="22"/>
        </w:rPr>
        <w:t xml:space="preserve">, Project Officer and Mr. </w:t>
      </w:r>
      <w:proofErr w:type="spellStart"/>
      <w:r w:rsidRPr="005B1447">
        <w:rPr>
          <w:rFonts w:ascii="Times New Roman" w:eastAsia="Times New Roman" w:hAnsi="Times New Roman" w:cs="Times New Roman"/>
          <w:b/>
          <w:color w:val="000000"/>
          <w:sz w:val="22"/>
        </w:rPr>
        <w:t>TshewangDorji</w:t>
      </w:r>
      <w:proofErr w:type="spellEnd"/>
      <w:r w:rsidRPr="005B1447">
        <w:rPr>
          <w:rFonts w:ascii="Times New Roman" w:eastAsia="Times New Roman" w:hAnsi="Times New Roman" w:cs="Times New Roman"/>
          <w:b/>
          <w:color w:val="000000"/>
          <w:sz w:val="22"/>
        </w:rPr>
        <w:t xml:space="preserve">, Senior Environment </w:t>
      </w:r>
      <w:proofErr w:type="gramStart"/>
      <w:r w:rsidRPr="005B1447">
        <w:rPr>
          <w:rFonts w:ascii="Times New Roman" w:eastAsia="Times New Roman" w:hAnsi="Times New Roman" w:cs="Times New Roman"/>
          <w:b/>
          <w:color w:val="000000"/>
          <w:sz w:val="22"/>
        </w:rPr>
        <w:t>Officer ,</w:t>
      </w:r>
      <w:proofErr w:type="gramEnd"/>
      <w:r w:rsidRPr="005B1447">
        <w:rPr>
          <w:rFonts w:ascii="Times New Roman" w:eastAsia="Times New Roman" w:hAnsi="Times New Roman" w:cs="Times New Roman"/>
          <w:b/>
          <w:color w:val="000000"/>
          <w:sz w:val="22"/>
        </w:rPr>
        <w:t xml:space="preserve"> 17/8/2018</w:t>
      </w:r>
    </w:p>
    <w:p w14:paraId="330C65DB"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Involved for communication, awareness creation and capacity building </w:t>
      </w:r>
    </w:p>
    <w:p w14:paraId="7DAC5C8B"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Climate change is a difficult field where NEC tries to institutionalize other agencies towards one platform </w:t>
      </w:r>
    </w:p>
    <w:p w14:paraId="58674677"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Climate Change Coordination Committee (CCCC) established which was earlier Multi-sectoral Climate Change Coordination Committee (MCCC)</w:t>
      </w:r>
    </w:p>
    <w:p w14:paraId="0D073ABF"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Lot of awareness programs created and development of 3 audio visuals were developed on best practices </w:t>
      </w:r>
    </w:p>
    <w:p w14:paraId="696559FF"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b/>
          <w:color w:val="000000"/>
          <w:sz w:val="22"/>
        </w:rPr>
        <w:t>Lessons:</w:t>
      </w:r>
      <w:r w:rsidRPr="005B1447">
        <w:rPr>
          <w:rFonts w:ascii="Times New Roman" w:eastAsia="Times New Roman" w:hAnsi="Times New Roman" w:cs="Times New Roman"/>
          <w:color w:val="000000"/>
          <w:sz w:val="22"/>
        </w:rPr>
        <w:t xml:space="preserve"> Experience sharing among other agencies and collaboration with other projects such as EU and World Bank </w:t>
      </w:r>
    </w:p>
    <w:p w14:paraId="703A76B5"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Involved during the initial formulation of project through prioritization of the projects through different sectors but was not involved people from the local government, also prioritization of project areas where not based on scientific analysis </w:t>
      </w:r>
    </w:p>
    <w:p w14:paraId="0DE8ED40"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proofErr w:type="gramStart"/>
      <w:r w:rsidRPr="005B1447">
        <w:rPr>
          <w:rFonts w:ascii="Times New Roman" w:eastAsia="Times New Roman" w:hAnsi="Times New Roman" w:cs="Times New Roman"/>
          <w:color w:val="000000"/>
          <w:sz w:val="22"/>
        </w:rPr>
        <w:t>One time</w:t>
      </w:r>
      <w:proofErr w:type="gramEnd"/>
      <w:r w:rsidRPr="005B1447">
        <w:rPr>
          <w:rFonts w:ascii="Times New Roman" w:eastAsia="Times New Roman" w:hAnsi="Times New Roman" w:cs="Times New Roman"/>
          <w:color w:val="000000"/>
          <w:sz w:val="22"/>
        </w:rPr>
        <w:t xml:space="preserve"> fund provided through the project so there is question of sustainability but ensure proper utilization of funds through proper monitoring and evaluation </w:t>
      </w:r>
    </w:p>
    <w:p w14:paraId="3BE26E84"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Capacity of local level is low, so low budget has been kept about 70:30 but for future projects, it has been revised to 60:40 (central to local)</w:t>
      </w:r>
    </w:p>
    <w:p w14:paraId="78B6959E"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Bottom up approach should be process for the future projects</w:t>
      </w:r>
    </w:p>
    <w:p w14:paraId="0F96BC2C"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Need of </w:t>
      </w:r>
      <w:proofErr w:type="gramStart"/>
      <w:r w:rsidRPr="005B1447">
        <w:rPr>
          <w:rFonts w:ascii="Times New Roman" w:eastAsia="Times New Roman" w:hAnsi="Times New Roman" w:cs="Times New Roman"/>
          <w:color w:val="000000"/>
          <w:sz w:val="22"/>
        </w:rPr>
        <w:t>sufficient</w:t>
      </w:r>
      <w:proofErr w:type="gramEnd"/>
      <w:r w:rsidRPr="005B1447">
        <w:rPr>
          <w:rFonts w:ascii="Times New Roman" w:eastAsia="Times New Roman" w:hAnsi="Times New Roman" w:cs="Times New Roman"/>
          <w:color w:val="000000"/>
          <w:sz w:val="22"/>
        </w:rPr>
        <w:t xml:space="preserve"> fund to carry forward the project </w:t>
      </w:r>
    </w:p>
    <w:p w14:paraId="24BD9B82" w14:textId="77777777" w:rsidR="006A7F84" w:rsidRPr="005B1447" w:rsidRDefault="006A7F84" w:rsidP="00574666">
      <w:pPr>
        <w:numPr>
          <w:ilvl w:val="0"/>
          <w:numId w:val="143"/>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For sustainability of the project, there is need to build the capacity at the local level </w:t>
      </w:r>
    </w:p>
    <w:p w14:paraId="1903948F"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3966EC9E" w14:textId="77777777" w:rsidR="006A7F84" w:rsidRPr="005B1447" w:rsidRDefault="006A7F84" w:rsidP="00574666">
      <w:pPr>
        <w:numPr>
          <w:ilvl w:val="2"/>
          <w:numId w:val="141"/>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Water Resource Coordination Division, NEC, Mrs. </w:t>
      </w:r>
      <w:proofErr w:type="spellStart"/>
      <w:r w:rsidRPr="005B1447">
        <w:rPr>
          <w:rFonts w:ascii="Times New Roman" w:eastAsia="Times New Roman" w:hAnsi="Times New Roman" w:cs="Times New Roman"/>
          <w:b/>
          <w:color w:val="000000"/>
          <w:sz w:val="22"/>
        </w:rPr>
        <w:t>Jigchen</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Hazom</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Norbu</w:t>
      </w:r>
      <w:proofErr w:type="spellEnd"/>
      <w:r w:rsidRPr="005B1447">
        <w:rPr>
          <w:rFonts w:ascii="Times New Roman" w:eastAsia="Times New Roman" w:hAnsi="Times New Roman" w:cs="Times New Roman"/>
          <w:b/>
          <w:color w:val="000000"/>
          <w:sz w:val="22"/>
        </w:rPr>
        <w:t>, 17/8/2018</w:t>
      </w:r>
    </w:p>
    <w:p w14:paraId="3C904BDB" w14:textId="77777777" w:rsidR="006A7F84" w:rsidRPr="005B1447" w:rsidRDefault="006A7F84" w:rsidP="00574666">
      <w:pPr>
        <w:numPr>
          <w:ilvl w:val="0"/>
          <w:numId w:val="142"/>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Water resource inventory carried out for 4 Dzongkhags of </w:t>
      </w:r>
      <w:proofErr w:type="spellStart"/>
      <w:r w:rsidRPr="005B1447">
        <w:rPr>
          <w:rFonts w:ascii="Times New Roman" w:eastAsia="Times New Roman" w:hAnsi="Times New Roman" w:cs="Times New Roman"/>
          <w:color w:val="000000"/>
          <w:sz w:val="22"/>
        </w:rPr>
        <w:t>Monggar</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Tsirang</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Samtse</w:t>
      </w:r>
      <w:proofErr w:type="spellEnd"/>
      <w:r w:rsidRPr="005B1447">
        <w:rPr>
          <w:rFonts w:ascii="Times New Roman" w:eastAsia="Times New Roman" w:hAnsi="Times New Roman" w:cs="Times New Roman"/>
          <w:color w:val="000000"/>
          <w:sz w:val="22"/>
        </w:rPr>
        <w:t xml:space="preserve"> and </w:t>
      </w:r>
      <w:proofErr w:type="spellStart"/>
      <w:r w:rsidRPr="005B1447">
        <w:rPr>
          <w:rFonts w:ascii="Times New Roman" w:eastAsia="Times New Roman" w:hAnsi="Times New Roman" w:cs="Times New Roman"/>
          <w:color w:val="000000"/>
          <w:sz w:val="22"/>
        </w:rPr>
        <w:t>Pemagatshel</w:t>
      </w:r>
      <w:proofErr w:type="spellEnd"/>
      <w:r w:rsidRPr="005B1447">
        <w:rPr>
          <w:rFonts w:ascii="Times New Roman" w:eastAsia="Times New Roman" w:hAnsi="Times New Roman" w:cs="Times New Roman"/>
          <w:color w:val="000000"/>
          <w:sz w:val="22"/>
        </w:rPr>
        <w:t xml:space="preserve"> and developed as national report </w:t>
      </w:r>
    </w:p>
    <w:p w14:paraId="06BADDF7" w14:textId="77777777" w:rsidR="006A7F84" w:rsidRPr="005B1447" w:rsidRDefault="006A7F84" w:rsidP="00574666">
      <w:pPr>
        <w:numPr>
          <w:ilvl w:val="0"/>
          <w:numId w:val="142"/>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30 sources of water </w:t>
      </w:r>
      <w:proofErr w:type="gramStart"/>
      <w:r w:rsidRPr="005B1447">
        <w:rPr>
          <w:rFonts w:ascii="Times New Roman" w:eastAsia="Times New Roman" w:hAnsi="Times New Roman" w:cs="Times New Roman"/>
          <w:color w:val="000000"/>
          <w:sz w:val="22"/>
        </w:rPr>
        <w:t>was</w:t>
      </w:r>
      <w:proofErr w:type="gramEnd"/>
      <w:r w:rsidRPr="005B1447">
        <w:rPr>
          <w:rFonts w:ascii="Times New Roman" w:eastAsia="Times New Roman" w:hAnsi="Times New Roman" w:cs="Times New Roman"/>
          <w:color w:val="000000"/>
          <w:sz w:val="22"/>
        </w:rPr>
        <w:t xml:space="preserve"> determined and mapped across all Dzongkhags along with water flow in the villages </w:t>
      </w:r>
    </w:p>
    <w:p w14:paraId="49E1F232" w14:textId="77777777" w:rsidR="006A7F84" w:rsidRPr="005B1447" w:rsidRDefault="006A7F84" w:rsidP="00574666">
      <w:pPr>
        <w:numPr>
          <w:ilvl w:val="0"/>
          <w:numId w:val="142"/>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Perception on house hold water supply was also carried out </w:t>
      </w:r>
    </w:p>
    <w:p w14:paraId="7C153B1B" w14:textId="77777777" w:rsidR="006A7F84" w:rsidRPr="005B1447" w:rsidRDefault="006A7F84" w:rsidP="00574666">
      <w:pPr>
        <w:numPr>
          <w:ilvl w:val="0"/>
          <w:numId w:val="142"/>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is scaling up to other Dzongkhags of </w:t>
      </w:r>
      <w:proofErr w:type="spellStart"/>
      <w:r w:rsidRPr="005B1447">
        <w:rPr>
          <w:rFonts w:ascii="Times New Roman" w:eastAsia="Times New Roman" w:hAnsi="Times New Roman" w:cs="Times New Roman"/>
          <w:color w:val="000000"/>
          <w:sz w:val="22"/>
        </w:rPr>
        <w:t>Trashigang</w:t>
      </w:r>
      <w:proofErr w:type="spellEnd"/>
      <w:r w:rsidRPr="005B1447">
        <w:rPr>
          <w:rFonts w:ascii="Times New Roman" w:eastAsia="Times New Roman" w:hAnsi="Times New Roman" w:cs="Times New Roman"/>
          <w:color w:val="000000"/>
          <w:sz w:val="22"/>
        </w:rPr>
        <w:t xml:space="preserve">, </w:t>
      </w:r>
      <w:proofErr w:type="spellStart"/>
      <w:r w:rsidRPr="005B1447">
        <w:rPr>
          <w:rFonts w:ascii="Times New Roman" w:eastAsia="Times New Roman" w:hAnsi="Times New Roman" w:cs="Times New Roman"/>
          <w:color w:val="000000"/>
          <w:sz w:val="22"/>
        </w:rPr>
        <w:t>Dagana</w:t>
      </w:r>
      <w:proofErr w:type="spellEnd"/>
      <w:r w:rsidRPr="005B1447">
        <w:rPr>
          <w:rFonts w:ascii="Times New Roman" w:eastAsia="Times New Roman" w:hAnsi="Times New Roman" w:cs="Times New Roman"/>
          <w:color w:val="000000"/>
          <w:sz w:val="22"/>
        </w:rPr>
        <w:t xml:space="preserve"> and </w:t>
      </w:r>
      <w:proofErr w:type="spellStart"/>
      <w:r w:rsidRPr="005B1447">
        <w:rPr>
          <w:rFonts w:ascii="Times New Roman" w:eastAsia="Times New Roman" w:hAnsi="Times New Roman" w:cs="Times New Roman"/>
          <w:color w:val="000000"/>
          <w:sz w:val="22"/>
        </w:rPr>
        <w:t>Samdrupjongkhar</w:t>
      </w:r>
      <w:proofErr w:type="spellEnd"/>
    </w:p>
    <w:p w14:paraId="55897DEF"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16B10EDF" w14:textId="77777777" w:rsidR="006A7F84" w:rsidRPr="005B1447" w:rsidRDefault="006A7F84" w:rsidP="00574666">
      <w:pPr>
        <w:numPr>
          <w:ilvl w:val="2"/>
          <w:numId w:val="140"/>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National Centre for Hydrology and Metrology, Ministry of Economic Affairs, Mrs. Dema </w:t>
      </w:r>
      <w:proofErr w:type="spellStart"/>
      <w:r w:rsidRPr="005B1447">
        <w:rPr>
          <w:rFonts w:ascii="Times New Roman" w:eastAsia="Times New Roman" w:hAnsi="Times New Roman" w:cs="Times New Roman"/>
          <w:b/>
          <w:color w:val="000000"/>
          <w:sz w:val="22"/>
        </w:rPr>
        <w:t>Yangzom</w:t>
      </w:r>
      <w:proofErr w:type="spellEnd"/>
      <w:r w:rsidRPr="005B1447">
        <w:rPr>
          <w:rFonts w:ascii="Times New Roman" w:eastAsia="Times New Roman" w:hAnsi="Times New Roman" w:cs="Times New Roman"/>
          <w:b/>
          <w:color w:val="000000"/>
          <w:sz w:val="22"/>
        </w:rPr>
        <w:t xml:space="preserve"> and project </w:t>
      </w:r>
      <w:proofErr w:type="gramStart"/>
      <w:r w:rsidRPr="005B1447">
        <w:rPr>
          <w:rFonts w:ascii="Times New Roman" w:eastAsia="Times New Roman" w:hAnsi="Times New Roman" w:cs="Times New Roman"/>
          <w:b/>
          <w:color w:val="000000"/>
          <w:sz w:val="22"/>
        </w:rPr>
        <w:t>engineers ,</w:t>
      </w:r>
      <w:proofErr w:type="gramEnd"/>
      <w:r w:rsidRPr="005B1447">
        <w:rPr>
          <w:rFonts w:ascii="Times New Roman" w:eastAsia="Times New Roman" w:hAnsi="Times New Roman" w:cs="Times New Roman"/>
          <w:b/>
          <w:color w:val="000000"/>
          <w:sz w:val="22"/>
        </w:rPr>
        <w:t xml:space="preserve"> 17/8/2018</w:t>
      </w:r>
    </w:p>
    <w:p w14:paraId="21943AB5"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Lack of human resource is the biggest challenge </w:t>
      </w:r>
    </w:p>
    <w:p w14:paraId="4E9D0659"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has not included lab </w:t>
      </w:r>
      <w:proofErr w:type="gramStart"/>
      <w:r w:rsidRPr="005B1447">
        <w:rPr>
          <w:rFonts w:ascii="Times New Roman" w:eastAsia="Times New Roman" w:hAnsi="Times New Roman" w:cs="Times New Roman"/>
          <w:color w:val="000000"/>
          <w:sz w:val="22"/>
        </w:rPr>
        <w:t>calibration  due</w:t>
      </w:r>
      <w:proofErr w:type="gramEnd"/>
      <w:r w:rsidRPr="005B1447">
        <w:rPr>
          <w:rFonts w:ascii="Times New Roman" w:eastAsia="Times New Roman" w:hAnsi="Times New Roman" w:cs="Times New Roman"/>
          <w:color w:val="000000"/>
          <w:sz w:val="22"/>
        </w:rPr>
        <w:t xml:space="preserve"> to open bidding procurement system </w:t>
      </w:r>
    </w:p>
    <w:p w14:paraId="790960F1"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Compromising quality of the work due to too much pressure from UNDP</w:t>
      </w:r>
    </w:p>
    <w:p w14:paraId="77D8EADE"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It would have been better if similar components of the project are given to one entity as such Department of Geology and Mines have installed rain water measurement in 4 locations and the same thing is also done by NCHM</w:t>
      </w:r>
    </w:p>
    <w:p w14:paraId="57B74773"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Up-graded the manual weather stations to automatic </w:t>
      </w:r>
      <w:proofErr w:type="spellStart"/>
      <w:r w:rsidRPr="005B1447">
        <w:rPr>
          <w:rFonts w:ascii="Times New Roman" w:eastAsia="Times New Roman" w:hAnsi="Times New Roman" w:cs="Times New Roman"/>
          <w:color w:val="000000"/>
          <w:sz w:val="22"/>
        </w:rPr>
        <w:t>hydromat</w:t>
      </w:r>
      <w:proofErr w:type="spellEnd"/>
      <w:r w:rsidRPr="005B1447">
        <w:rPr>
          <w:rFonts w:ascii="Times New Roman" w:eastAsia="Times New Roman" w:hAnsi="Times New Roman" w:cs="Times New Roman"/>
          <w:color w:val="000000"/>
          <w:sz w:val="22"/>
        </w:rPr>
        <w:t xml:space="preserve"> stations </w:t>
      </w:r>
    </w:p>
    <w:p w14:paraId="2D3CE9E9"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Enhanced the capacity of NCHM through various training programmes </w:t>
      </w:r>
    </w:p>
    <w:p w14:paraId="14E64F09"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Earlier hydrology and metrology were different but during the course of the project, it was </w:t>
      </w:r>
      <w:proofErr w:type="gramStart"/>
      <w:r w:rsidRPr="005B1447">
        <w:rPr>
          <w:rFonts w:ascii="Times New Roman" w:eastAsia="Times New Roman" w:hAnsi="Times New Roman" w:cs="Times New Roman"/>
          <w:color w:val="000000"/>
          <w:sz w:val="22"/>
        </w:rPr>
        <w:t>combined  which</w:t>
      </w:r>
      <w:proofErr w:type="gramEnd"/>
      <w:r w:rsidRPr="005B1447">
        <w:rPr>
          <w:rFonts w:ascii="Times New Roman" w:eastAsia="Times New Roman" w:hAnsi="Times New Roman" w:cs="Times New Roman"/>
          <w:color w:val="000000"/>
          <w:sz w:val="22"/>
        </w:rPr>
        <w:t xml:space="preserve"> has posed challenges due to territorial issues </w:t>
      </w:r>
    </w:p>
    <w:p w14:paraId="6272D95E"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Project has made foundation for the data collection but </w:t>
      </w:r>
      <w:proofErr w:type="gramStart"/>
      <w:r w:rsidRPr="005B1447">
        <w:rPr>
          <w:rFonts w:ascii="Times New Roman" w:eastAsia="Times New Roman" w:hAnsi="Times New Roman" w:cs="Times New Roman"/>
          <w:color w:val="000000"/>
          <w:sz w:val="22"/>
        </w:rPr>
        <w:t>at the moment</w:t>
      </w:r>
      <w:proofErr w:type="gramEnd"/>
      <w:r w:rsidRPr="005B1447">
        <w:rPr>
          <w:rFonts w:ascii="Times New Roman" w:eastAsia="Times New Roman" w:hAnsi="Times New Roman" w:cs="Times New Roman"/>
          <w:color w:val="000000"/>
          <w:sz w:val="22"/>
        </w:rPr>
        <w:t xml:space="preserve"> it is under process to integrate data to Disaster Management Control Centre </w:t>
      </w:r>
    </w:p>
    <w:p w14:paraId="6B09E7D4" w14:textId="77777777" w:rsidR="006A7F84" w:rsidRPr="005B1447" w:rsidRDefault="006A7F84" w:rsidP="00574666">
      <w:pPr>
        <w:numPr>
          <w:ilvl w:val="0"/>
          <w:numId w:val="14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Sustainability of the weather stations requires manpower and budget </w:t>
      </w:r>
    </w:p>
    <w:p w14:paraId="760F9371"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4E9857C0" w14:textId="77777777" w:rsidR="006A7F84" w:rsidRPr="005B1447" w:rsidRDefault="006A7F84" w:rsidP="00574666">
      <w:pPr>
        <w:numPr>
          <w:ilvl w:val="2"/>
          <w:numId w:val="140"/>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Gross National Happiness Commission, </w:t>
      </w:r>
      <w:proofErr w:type="gramStart"/>
      <w:r w:rsidRPr="005B1447">
        <w:rPr>
          <w:rFonts w:ascii="Times New Roman" w:eastAsia="Times New Roman" w:hAnsi="Times New Roman" w:cs="Times New Roman"/>
          <w:b/>
          <w:color w:val="000000"/>
          <w:sz w:val="22"/>
        </w:rPr>
        <w:t>Director ,</w:t>
      </w:r>
      <w:proofErr w:type="gramEnd"/>
      <w:r w:rsidRPr="005B1447">
        <w:rPr>
          <w:rFonts w:ascii="Times New Roman" w:eastAsia="Times New Roman" w:hAnsi="Times New Roman" w:cs="Times New Roman"/>
          <w:b/>
          <w:color w:val="000000"/>
          <w:sz w:val="22"/>
        </w:rPr>
        <w:t xml:space="preserve"> 21/8/2018</w:t>
      </w:r>
    </w:p>
    <w:p w14:paraId="456B4AC6"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NAPA I &amp; II were under the NEC for coordination and monitoring </w:t>
      </w:r>
    </w:p>
    <w:p w14:paraId="40206898"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NAPA III is under GNHC as PMU where NEC can remain as part of the sector </w:t>
      </w:r>
    </w:p>
    <w:p w14:paraId="365960D1"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NAPA II was not focused, resources were scattered, no tangible area</w:t>
      </w:r>
    </w:p>
    <w:p w14:paraId="1DE40459"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Major focused area such as </w:t>
      </w:r>
      <w:proofErr w:type="spellStart"/>
      <w:r w:rsidRPr="005B1447">
        <w:rPr>
          <w:rFonts w:ascii="Times New Roman" w:eastAsia="Times New Roman" w:hAnsi="Times New Roman" w:cs="Times New Roman"/>
          <w:color w:val="000000"/>
          <w:sz w:val="22"/>
        </w:rPr>
        <w:t>Sarpang</w:t>
      </w:r>
      <w:proofErr w:type="spellEnd"/>
      <w:r w:rsidRPr="005B1447">
        <w:rPr>
          <w:rFonts w:ascii="Times New Roman" w:eastAsia="Times New Roman" w:hAnsi="Times New Roman" w:cs="Times New Roman"/>
          <w:color w:val="000000"/>
          <w:sz w:val="22"/>
        </w:rPr>
        <w:t xml:space="preserve"> flood control would have been much beneficial </w:t>
      </w:r>
    </w:p>
    <w:p w14:paraId="4F879CAD"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Most activities are carried out at the down-stream level and not at the source which is a problem </w:t>
      </w:r>
    </w:p>
    <w:p w14:paraId="20928A97"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NAPA III will be focusing in 12 districts at the central region</w:t>
      </w:r>
    </w:p>
    <w:p w14:paraId="30DB925B"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All NAPA projects </w:t>
      </w:r>
      <w:proofErr w:type="gramStart"/>
      <w:r w:rsidRPr="005B1447">
        <w:rPr>
          <w:rFonts w:ascii="Times New Roman" w:eastAsia="Times New Roman" w:hAnsi="Times New Roman" w:cs="Times New Roman"/>
          <w:color w:val="000000"/>
          <w:sz w:val="22"/>
        </w:rPr>
        <w:t>does</w:t>
      </w:r>
      <w:proofErr w:type="gramEnd"/>
      <w:r w:rsidRPr="005B1447">
        <w:rPr>
          <w:rFonts w:ascii="Times New Roman" w:eastAsia="Times New Roman" w:hAnsi="Times New Roman" w:cs="Times New Roman"/>
          <w:color w:val="000000"/>
          <w:sz w:val="22"/>
        </w:rPr>
        <w:t xml:space="preserve"> not have linkages </w:t>
      </w:r>
    </w:p>
    <w:p w14:paraId="728A7C2E"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Irrigation scheme carried out at </w:t>
      </w:r>
      <w:proofErr w:type="spellStart"/>
      <w:r w:rsidRPr="005B1447">
        <w:rPr>
          <w:rFonts w:ascii="Times New Roman" w:eastAsia="Times New Roman" w:hAnsi="Times New Roman" w:cs="Times New Roman"/>
          <w:color w:val="000000"/>
          <w:sz w:val="22"/>
        </w:rPr>
        <w:t>Wangdue</w:t>
      </w:r>
      <w:proofErr w:type="spellEnd"/>
      <w:r w:rsidRPr="005B1447">
        <w:rPr>
          <w:rFonts w:ascii="Times New Roman" w:eastAsia="Times New Roman" w:hAnsi="Times New Roman" w:cs="Times New Roman"/>
          <w:color w:val="000000"/>
          <w:sz w:val="22"/>
        </w:rPr>
        <w:t xml:space="preserve"> and Punakha valley was a big success </w:t>
      </w:r>
    </w:p>
    <w:p w14:paraId="45CAE9B8"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NAPA II for </w:t>
      </w:r>
      <w:proofErr w:type="spellStart"/>
      <w:r w:rsidRPr="005B1447">
        <w:rPr>
          <w:rFonts w:ascii="Times New Roman" w:eastAsia="Times New Roman" w:hAnsi="Times New Roman" w:cs="Times New Roman"/>
          <w:color w:val="000000"/>
          <w:sz w:val="22"/>
        </w:rPr>
        <w:t>Phuntsholing</w:t>
      </w:r>
      <w:proofErr w:type="spellEnd"/>
      <w:r w:rsidRPr="005B1447">
        <w:rPr>
          <w:rFonts w:ascii="Times New Roman" w:eastAsia="Times New Roman" w:hAnsi="Times New Roman" w:cs="Times New Roman"/>
          <w:color w:val="000000"/>
          <w:sz w:val="22"/>
        </w:rPr>
        <w:t xml:space="preserve"> municipality is a major beneficiary however there is not much of proper research being carried out which is not sustainable </w:t>
      </w:r>
    </w:p>
    <w:p w14:paraId="14751F2C" w14:textId="77777777" w:rsidR="006A7F84" w:rsidRPr="005B1447" w:rsidRDefault="006A7F84" w:rsidP="00574666">
      <w:pPr>
        <w:numPr>
          <w:ilvl w:val="0"/>
          <w:numId w:val="125"/>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There is also not much of effective monitoring </w:t>
      </w:r>
    </w:p>
    <w:p w14:paraId="6C39A0F7"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79E11698" w14:textId="77777777" w:rsidR="006A7F84" w:rsidRPr="005B1447" w:rsidRDefault="006A7F84" w:rsidP="00574666">
      <w:pPr>
        <w:numPr>
          <w:ilvl w:val="2"/>
          <w:numId w:val="140"/>
        </w:numPr>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JICA, Mr. Krishna </w:t>
      </w:r>
      <w:proofErr w:type="spellStart"/>
      <w:r w:rsidRPr="005B1447">
        <w:rPr>
          <w:rFonts w:ascii="Times New Roman" w:eastAsia="Times New Roman" w:hAnsi="Times New Roman" w:cs="Times New Roman"/>
          <w:b/>
          <w:color w:val="000000"/>
          <w:sz w:val="22"/>
        </w:rPr>
        <w:t>Subba</w:t>
      </w:r>
      <w:proofErr w:type="spellEnd"/>
      <w:r w:rsidRPr="005B1447">
        <w:rPr>
          <w:rFonts w:ascii="Times New Roman" w:eastAsia="Times New Roman" w:hAnsi="Times New Roman" w:cs="Times New Roman"/>
          <w:b/>
          <w:color w:val="000000"/>
          <w:sz w:val="22"/>
        </w:rPr>
        <w:t xml:space="preserve">, Senior Program Officer, Mr. </w:t>
      </w:r>
      <w:proofErr w:type="spellStart"/>
      <w:r w:rsidRPr="005B1447">
        <w:rPr>
          <w:rFonts w:ascii="Times New Roman" w:eastAsia="Times New Roman" w:hAnsi="Times New Roman" w:cs="Times New Roman"/>
          <w:b/>
          <w:color w:val="000000"/>
          <w:sz w:val="22"/>
        </w:rPr>
        <w:t>EizoSeko</w:t>
      </w:r>
      <w:proofErr w:type="spellEnd"/>
      <w:r w:rsidRPr="005B1447">
        <w:rPr>
          <w:rFonts w:ascii="Times New Roman" w:eastAsia="Times New Roman" w:hAnsi="Times New Roman" w:cs="Times New Roman"/>
          <w:b/>
          <w:color w:val="000000"/>
          <w:sz w:val="22"/>
        </w:rPr>
        <w:t>, Project formulation advisor and Resident Chief, 21/8/2018</w:t>
      </w:r>
    </w:p>
    <w:p w14:paraId="4B2CB097" w14:textId="77777777" w:rsidR="006A7F84" w:rsidRPr="005B1447" w:rsidRDefault="006A7F84" w:rsidP="00574666">
      <w:pPr>
        <w:numPr>
          <w:ilvl w:val="0"/>
          <w:numId w:val="12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Soil stabilization- the method seems to be not working rather there is need of proper study </w:t>
      </w:r>
    </w:p>
    <w:p w14:paraId="0C7F75F0" w14:textId="77777777" w:rsidR="006A7F84" w:rsidRPr="005B1447" w:rsidRDefault="006A7F84" w:rsidP="00574666">
      <w:pPr>
        <w:numPr>
          <w:ilvl w:val="0"/>
          <w:numId w:val="12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Slope management plan was developed for 450 sites across the country along with </w:t>
      </w:r>
      <w:proofErr w:type="gramStart"/>
      <w:r w:rsidRPr="005B1447">
        <w:rPr>
          <w:rFonts w:ascii="Times New Roman" w:eastAsia="Times New Roman" w:hAnsi="Times New Roman" w:cs="Times New Roman"/>
          <w:color w:val="000000"/>
          <w:sz w:val="22"/>
        </w:rPr>
        <w:t>inventory</w:t>
      </w:r>
      <w:proofErr w:type="gramEnd"/>
      <w:r w:rsidRPr="005B1447">
        <w:rPr>
          <w:rFonts w:ascii="Times New Roman" w:eastAsia="Times New Roman" w:hAnsi="Times New Roman" w:cs="Times New Roman"/>
          <w:color w:val="000000"/>
          <w:sz w:val="22"/>
        </w:rPr>
        <w:t xml:space="preserve"> but the technical transfer will be carried out by next year </w:t>
      </w:r>
    </w:p>
    <w:p w14:paraId="10DC2CF1" w14:textId="77777777" w:rsidR="006A7F84" w:rsidRPr="005B1447" w:rsidRDefault="006A7F84" w:rsidP="00574666">
      <w:pPr>
        <w:numPr>
          <w:ilvl w:val="0"/>
          <w:numId w:val="12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Slope counter measures to be carried out using Japanese products for soil stabilization </w:t>
      </w:r>
    </w:p>
    <w:p w14:paraId="69B4C83B" w14:textId="77777777" w:rsidR="006A7F84" w:rsidRPr="005B1447" w:rsidRDefault="006A7F84" w:rsidP="00574666">
      <w:pPr>
        <w:numPr>
          <w:ilvl w:val="0"/>
          <w:numId w:val="124"/>
        </w:numPr>
        <w:pBdr>
          <w:top w:val="nil"/>
          <w:left w:val="nil"/>
          <w:bottom w:val="nil"/>
          <w:right w:val="nil"/>
          <w:between w:val="nil"/>
        </w:pBdr>
        <w:spacing w:after="0" w:line="240" w:lineRule="auto"/>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Glacial lake outburst information integrated to Japanese satellite </w:t>
      </w:r>
    </w:p>
    <w:p w14:paraId="57725F7E" w14:textId="77777777" w:rsidR="006A7F84" w:rsidRPr="005B1447" w:rsidRDefault="006A7F84" w:rsidP="00FF740B">
      <w:pPr>
        <w:spacing w:after="0" w:line="240" w:lineRule="auto"/>
        <w:contextualSpacing/>
        <w:rPr>
          <w:rFonts w:ascii="Times New Roman" w:eastAsia="Times New Roman" w:hAnsi="Times New Roman" w:cs="Times New Roman"/>
          <w:sz w:val="22"/>
        </w:rPr>
      </w:pPr>
    </w:p>
    <w:p w14:paraId="59C6395E" w14:textId="77777777" w:rsidR="006A7F84" w:rsidRPr="005B1447" w:rsidRDefault="006A7F84" w:rsidP="00574666">
      <w:pPr>
        <w:numPr>
          <w:ilvl w:val="2"/>
          <w:numId w:val="140"/>
        </w:num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Mr. Tshering </w:t>
      </w:r>
      <w:proofErr w:type="spellStart"/>
      <w:r w:rsidRPr="005B1447">
        <w:rPr>
          <w:rFonts w:ascii="Times New Roman" w:eastAsia="Times New Roman" w:hAnsi="Times New Roman" w:cs="Times New Roman"/>
          <w:b/>
          <w:color w:val="000000"/>
          <w:sz w:val="22"/>
        </w:rPr>
        <w:t>Phuntsho</w:t>
      </w:r>
      <w:proofErr w:type="spellEnd"/>
      <w:r w:rsidRPr="005B1447">
        <w:rPr>
          <w:rFonts w:ascii="Times New Roman" w:eastAsia="Times New Roman" w:hAnsi="Times New Roman" w:cs="Times New Roman"/>
          <w:b/>
          <w:color w:val="000000"/>
          <w:sz w:val="22"/>
        </w:rPr>
        <w:t xml:space="preserve">, Project Engineer, </w:t>
      </w:r>
      <w:proofErr w:type="spellStart"/>
      <w:r w:rsidRPr="005B1447">
        <w:rPr>
          <w:rFonts w:ascii="Times New Roman" w:eastAsia="Times New Roman" w:hAnsi="Times New Roman" w:cs="Times New Roman"/>
          <w:b/>
          <w:color w:val="000000"/>
          <w:sz w:val="22"/>
        </w:rPr>
        <w:t>Mongar</w:t>
      </w:r>
      <w:proofErr w:type="spellEnd"/>
      <w:r w:rsidRPr="005B1447">
        <w:rPr>
          <w:rFonts w:ascii="Times New Roman" w:eastAsia="Times New Roman" w:hAnsi="Times New Roman" w:cs="Times New Roman"/>
          <w:b/>
          <w:color w:val="000000"/>
          <w:sz w:val="22"/>
        </w:rPr>
        <w:t>, Municipal (13/8/2018)</w:t>
      </w:r>
    </w:p>
    <w:p w14:paraId="2493A7C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F97AACC"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5.4.16.1 Activities and Programs being carried out through NAPA II Project</w:t>
      </w:r>
    </w:p>
    <w:p w14:paraId="08802E7A" w14:textId="77777777" w:rsidR="006A7F84" w:rsidRPr="005B1447" w:rsidRDefault="006A7F84" w:rsidP="00574666">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Rehabilitation of GI pipeline 4 inch from </w:t>
      </w:r>
      <w:proofErr w:type="spellStart"/>
      <w:r w:rsidRPr="005B1447">
        <w:rPr>
          <w:rFonts w:ascii="Times New Roman" w:eastAsia="Times New Roman" w:hAnsi="Times New Roman" w:cs="Times New Roman"/>
          <w:color w:val="000000"/>
          <w:sz w:val="22"/>
        </w:rPr>
        <w:t>Yakpugang</w:t>
      </w:r>
      <w:proofErr w:type="spellEnd"/>
      <w:r w:rsidRPr="005B1447">
        <w:rPr>
          <w:rFonts w:ascii="Times New Roman" w:eastAsia="Times New Roman" w:hAnsi="Times New Roman" w:cs="Times New Roman"/>
          <w:color w:val="000000"/>
          <w:sz w:val="22"/>
        </w:rPr>
        <w:t xml:space="preserve"> (old treatment plant) to Kadam reservoir. (Upper location)</w:t>
      </w:r>
    </w:p>
    <w:p w14:paraId="3883B40B" w14:textId="77777777" w:rsidR="006A7F84" w:rsidRPr="005B1447" w:rsidRDefault="006A7F84" w:rsidP="00574666">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Construction of new GI pipeline 4 inch involving pump and gravitational distribution system. (lower location).</w:t>
      </w:r>
    </w:p>
    <w:p w14:paraId="2F9EECE7" w14:textId="77777777" w:rsidR="006A7F84" w:rsidRPr="005B1447" w:rsidRDefault="006A7F84" w:rsidP="00574666">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Water shed management plant developed</w:t>
      </w:r>
    </w:p>
    <w:p w14:paraId="7EF32AC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51BC7AAB"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5.4.16.2 Beneficiaries of the Project</w:t>
      </w:r>
    </w:p>
    <w:p w14:paraId="46BAC777" w14:textId="77777777" w:rsidR="006A7F84" w:rsidRPr="005B1447" w:rsidRDefault="006A7F84" w:rsidP="00574666">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Residents and businesses establishments in core town area.</w:t>
      </w:r>
    </w:p>
    <w:p w14:paraId="0682F5CD" w14:textId="77777777" w:rsidR="006A7F84" w:rsidRPr="005B1447" w:rsidRDefault="006A7F84" w:rsidP="00574666">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Institutions:</w:t>
      </w:r>
    </w:p>
    <w:p w14:paraId="691C7D95" w14:textId="77777777" w:rsidR="006A7F84" w:rsidRPr="005B1447" w:rsidRDefault="006A7F84" w:rsidP="00574666">
      <w:pPr>
        <w:numPr>
          <w:ilvl w:val="0"/>
          <w:numId w:val="9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lastRenderedPageBreak/>
        <w:t>Referral hospital</w:t>
      </w:r>
    </w:p>
    <w:p w14:paraId="050A9B3E" w14:textId="77777777" w:rsidR="006A7F84" w:rsidRPr="005B1447" w:rsidRDefault="006A7F84" w:rsidP="00574666">
      <w:pPr>
        <w:numPr>
          <w:ilvl w:val="0"/>
          <w:numId w:val="9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Higher and Lower Secondary Schools</w:t>
      </w:r>
    </w:p>
    <w:p w14:paraId="02F25266"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254FC15D"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5.4.16.3 Impacts of the Project</w:t>
      </w:r>
    </w:p>
    <w:p w14:paraId="7FB9CA00" w14:textId="77777777" w:rsidR="006A7F84" w:rsidRPr="005B1447" w:rsidRDefault="006A7F84" w:rsidP="00574666">
      <w:pPr>
        <w:numPr>
          <w:ilvl w:val="0"/>
          <w:numId w:val="1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Water scarcity eliminated in the core town areas since </w:t>
      </w:r>
      <w:proofErr w:type="gramStart"/>
      <w:r w:rsidRPr="005B1447">
        <w:rPr>
          <w:rFonts w:ascii="Times New Roman" w:eastAsia="Times New Roman" w:hAnsi="Times New Roman" w:cs="Times New Roman"/>
          <w:color w:val="000000"/>
          <w:sz w:val="22"/>
        </w:rPr>
        <w:t>2014.(</w:t>
      </w:r>
      <w:proofErr w:type="gramEnd"/>
      <w:r w:rsidRPr="005B1447">
        <w:rPr>
          <w:rFonts w:ascii="Times New Roman" w:eastAsia="Times New Roman" w:hAnsi="Times New Roman" w:cs="Times New Roman"/>
          <w:color w:val="000000"/>
          <w:sz w:val="22"/>
        </w:rPr>
        <w:t>Gravitational supply system of upper project is used in monsoon season and in lean season the lower pump supply system is used, thus making the water supply reliable throughout the year. Even in cases of maintenance required of either supply line.)</w:t>
      </w:r>
    </w:p>
    <w:p w14:paraId="15876235" w14:textId="77777777" w:rsidR="006A7F84" w:rsidRPr="005B1447" w:rsidRDefault="006A7F84" w:rsidP="00574666">
      <w:pPr>
        <w:numPr>
          <w:ilvl w:val="0"/>
          <w:numId w:val="1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Additional cost needed for running pumps in lean season.</w:t>
      </w:r>
    </w:p>
    <w:p w14:paraId="05CF36A4"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796FEB92"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5.4.16.4 Physical progress of the project 100%</w:t>
      </w:r>
    </w:p>
    <w:p w14:paraId="55AD3081"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702AB76D"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5.4.16.5 Financial progress 100%</w:t>
      </w:r>
    </w:p>
    <w:p w14:paraId="31CBC66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71868C1E"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5.4.16.6 Success factors.</w:t>
      </w:r>
    </w:p>
    <w:p w14:paraId="51BA5807" w14:textId="77777777" w:rsidR="006A7F84" w:rsidRPr="005B1447" w:rsidRDefault="006A7F84" w:rsidP="00574666">
      <w:pPr>
        <w:numPr>
          <w:ilvl w:val="0"/>
          <w:numId w:val="3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Lean season water supply to the municipal area is uninterrupted.</w:t>
      </w:r>
    </w:p>
    <w:p w14:paraId="74CFEB91" w14:textId="77777777" w:rsidR="006A7F84" w:rsidRPr="005B1447" w:rsidRDefault="006A7F84" w:rsidP="00574666">
      <w:pPr>
        <w:numPr>
          <w:ilvl w:val="0"/>
          <w:numId w:val="3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Hotels and restaurants could maintain proper business and hygiene (initially they needed to carry water from nearest sources)</w:t>
      </w:r>
    </w:p>
    <w:p w14:paraId="678D108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29BF4EBA"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5.4.16.7 Lessons learned</w:t>
      </w:r>
    </w:p>
    <w:p w14:paraId="2B3C06F2" w14:textId="77777777" w:rsidR="006A7F84" w:rsidRPr="005B1447" w:rsidRDefault="006A7F84" w:rsidP="00574666">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Learned to implement water pumps (submersible and centrifugal) in distribution system.</w:t>
      </w:r>
    </w:p>
    <w:p w14:paraId="38E32F6E" w14:textId="77777777" w:rsidR="006A7F84" w:rsidRPr="005B1447" w:rsidRDefault="006A7F84" w:rsidP="00574666">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Learned the importance of development of management plan.</w:t>
      </w:r>
    </w:p>
    <w:p w14:paraId="7E9F6DAB" w14:textId="77777777" w:rsidR="006A7F84" w:rsidRPr="005B1447" w:rsidRDefault="006A7F84" w:rsidP="00574666">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For capacity building staffs were sent for training in </w:t>
      </w:r>
      <w:proofErr w:type="spellStart"/>
      <w:r w:rsidRPr="005B1447">
        <w:rPr>
          <w:rFonts w:ascii="Times New Roman" w:eastAsia="Times New Roman" w:hAnsi="Times New Roman" w:cs="Times New Roman"/>
          <w:color w:val="000000"/>
          <w:sz w:val="22"/>
        </w:rPr>
        <w:t>Philipines</w:t>
      </w:r>
      <w:proofErr w:type="spellEnd"/>
      <w:r w:rsidRPr="005B1447">
        <w:rPr>
          <w:rFonts w:ascii="Times New Roman" w:eastAsia="Times New Roman" w:hAnsi="Times New Roman" w:cs="Times New Roman"/>
          <w:color w:val="000000"/>
          <w:sz w:val="22"/>
        </w:rPr>
        <w:t>.</w:t>
      </w:r>
    </w:p>
    <w:p w14:paraId="453F29BD"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233111CD"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5.4.16.8 Issues and Challenges</w:t>
      </w:r>
    </w:p>
    <w:p w14:paraId="2C84ACA8" w14:textId="77777777" w:rsidR="006A7F84" w:rsidRPr="005B1447" w:rsidRDefault="006A7F84" w:rsidP="00574666">
      <w:pPr>
        <w:numPr>
          <w:ilvl w:val="0"/>
          <w:numId w:val="3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First package (upper location) of the work was delayed by first contractor.</w:t>
      </w:r>
    </w:p>
    <w:p w14:paraId="78E071EF" w14:textId="77777777" w:rsidR="006A7F84" w:rsidRPr="005B1447" w:rsidRDefault="006A7F84" w:rsidP="00574666">
      <w:pPr>
        <w:numPr>
          <w:ilvl w:val="0"/>
          <w:numId w:val="3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Pump implementation in supply system was hampered by lack of technical knowledge.</w:t>
      </w:r>
    </w:p>
    <w:p w14:paraId="557FD3E9" w14:textId="77777777" w:rsidR="006A7F84" w:rsidRPr="005B1447" w:rsidRDefault="006A7F84" w:rsidP="00574666">
      <w:pPr>
        <w:numPr>
          <w:ilvl w:val="0"/>
          <w:numId w:val="3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 joints or connections in GI pipes gave away due to water pressure therefore it needed to be welded instead, the gaskets where needed to be replaced since the factory made was non-reliable product.</w:t>
      </w:r>
    </w:p>
    <w:p w14:paraId="23F175AD" w14:textId="77777777" w:rsidR="006A7F84" w:rsidRPr="005B1447" w:rsidRDefault="006A7F84" w:rsidP="00574666">
      <w:pPr>
        <w:numPr>
          <w:ilvl w:val="0"/>
          <w:numId w:val="3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Widening of northern East-West Highway has damaged the pipes lines by land settlements in upper locations and falling debris in lower location.</w:t>
      </w:r>
    </w:p>
    <w:p w14:paraId="013C3422" w14:textId="77777777" w:rsidR="006A7F84" w:rsidRPr="005B1447" w:rsidRDefault="006A7F84" w:rsidP="00574666">
      <w:pPr>
        <w:numPr>
          <w:ilvl w:val="0"/>
          <w:numId w:val="3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Villagers extracting stones for construction above the pipelines also has damaged the pipes in certain location. </w:t>
      </w:r>
      <w:proofErr w:type="gramStart"/>
      <w:r w:rsidRPr="005B1447">
        <w:rPr>
          <w:rFonts w:ascii="Times New Roman" w:eastAsia="Times New Roman" w:hAnsi="Times New Roman" w:cs="Times New Roman"/>
          <w:color w:val="000000"/>
          <w:sz w:val="22"/>
        </w:rPr>
        <w:t>However</w:t>
      </w:r>
      <w:proofErr w:type="gramEnd"/>
      <w:r w:rsidRPr="005B1447">
        <w:rPr>
          <w:rFonts w:ascii="Times New Roman" w:eastAsia="Times New Roman" w:hAnsi="Times New Roman" w:cs="Times New Roman"/>
          <w:color w:val="000000"/>
          <w:sz w:val="22"/>
        </w:rPr>
        <w:t xml:space="preserve"> discussion Department of Forest the issuance of permits of extracting stones near pipelines been stopped.</w:t>
      </w:r>
    </w:p>
    <w:p w14:paraId="7DA8BE5C"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D9BD099"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5.4.16.9 Sustainability of the project</w:t>
      </w:r>
    </w:p>
    <w:p w14:paraId="6D9E68A7"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Watershed management plan developed.</w:t>
      </w:r>
    </w:p>
    <w:p w14:paraId="7121BE29" w14:textId="77777777" w:rsidR="006A7F84" w:rsidRPr="005B1447" w:rsidRDefault="006A7F84" w:rsidP="00574666">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Frequent monitoring of pipelines and infrastructures.</w:t>
      </w:r>
    </w:p>
    <w:p w14:paraId="36890F86"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3255F6C"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5.4.16.10 Additional works that can be implemented</w:t>
      </w:r>
    </w:p>
    <w:p w14:paraId="0BCA809D" w14:textId="77777777" w:rsidR="006A7F84" w:rsidRPr="005B1447" w:rsidRDefault="006A7F84" w:rsidP="00574666">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Improvements in water distribution network in core town area.</w:t>
      </w:r>
    </w:p>
    <w:p w14:paraId="72B4BA5C" w14:textId="77777777" w:rsidR="006A7F84" w:rsidRPr="005B1447" w:rsidRDefault="006A7F84" w:rsidP="00574666">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Reliable treatment plant establishment can also </w:t>
      </w:r>
      <w:proofErr w:type="gramStart"/>
      <w:r w:rsidRPr="005B1447">
        <w:rPr>
          <w:rFonts w:ascii="Times New Roman" w:eastAsia="Times New Roman" w:hAnsi="Times New Roman" w:cs="Times New Roman"/>
          <w:color w:val="000000"/>
          <w:sz w:val="22"/>
        </w:rPr>
        <w:t>be seen as</w:t>
      </w:r>
      <w:proofErr w:type="gramEnd"/>
      <w:r w:rsidRPr="005B1447">
        <w:rPr>
          <w:rFonts w:ascii="Times New Roman" w:eastAsia="Times New Roman" w:hAnsi="Times New Roman" w:cs="Times New Roman"/>
          <w:color w:val="000000"/>
          <w:sz w:val="22"/>
        </w:rPr>
        <w:t xml:space="preserve"> additional project that can be carried out. Right </w:t>
      </w:r>
      <w:proofErr w:type="gramStart"/>
      <w:r w:rsidRPr="005B1447">
        <w:rPr>
          <w:rFonts w:ascii="Times New Roman" w:eastAsia="Times New Roman" w:hAnsi="Times New Roman" w:cs="Times New Roman"/>
          <w:color w:val="000000"/>
          <w:sz w:val="22"/>
        </w:rPr>
        <w:t>now</w:t>
      </w:r>
      <w:proofErr w:type="gramEnd"/>
      <w:r w:rsidRPr="005B1447">
        <w:rPr>
          <w:rFonts w:ascii="Times New Roman" w:eastAsia="Times New Roman" w:hAnsi="Times New Roman" w:cs="Times New Roman"/>
          <w:color w:val="000000"/>
          <w:sz w:val="22"/>
        </w:rPr>
        <w:t xml:space="preserve"> the water is just passed through sedimentation and chlorination process as treatment.</w:t>
      </w:r>
    </w:p>
    <w:p w14:paraId="1A5E4586"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sz w:val="22"/>
        </w:rPr>
      </w:pPr>
    </w:p>
    <w:p w14:paraId="2D9DE0F3" w14:textId="77777777" w:rsidR="006A7F84" w:rsidRPr="005B1447" w:rsidRDefault="006A7F84" w:rsidP="00574666">
      <w:pPr>
        <w:numPr>
          <w:ilvl w:val="2"/>
          <w:numId w:val="33"/>
        </w:numPr>
        <w:pBdr>
          <w:top w:val="nil"/>
          <w:left w:val="nil"/>
          <w:bottom w:val="nil"/>
          <w:right w:val="nil"/>
          <w:between w:val="nil"/>
        </w:pBdr>
        <w:spacing w:after="0" w:line="240" w:lineRule="auto"/>
        <w:ind w:left="709" w:hanging="709"/>
        <w:contextualSpacing/>
        <w:jc w:val="both"/>
        <w:rPr>
          <w:rFonts w:ascii="Times New Roman" w:eastAsia="Times New Roman" w:hAnsi="Times New Roman" w:cs="Times New Roman"/>
          <w:b/>
          <w:color w:val="000000"/>
          <w:sz w:val="22"/>
        </w:rPr>
      </w:pPr>
      <w:proofErr w:type="spellStart"/>
      <w:r w:rsidRPr="005B1447">
        <w:rPr>
          <w:rFonts w:ascii="Times New Roman" w:eastAsia="Times New Roman" w:hAnsi="Times New Roman" w:cs="Times New Roman"/>
          <w:b/>
          <w:color w:val="000000"/>
          <w:sz w:val="22"/>
        </w:rPr>
        <w:t>Tarayana</w:t>
      </w:r>
      <w:proofErr w:type="spellEnd"/>
      <w:r w:rsidRPr="005B1447">
        <w:rPr>
          <w:rFonts w:ascii="Times New Roman" w:eastAsia="Times New Roman" w:hAnsi="Times New Roman" w:cs="Times New Roman"/>
          <w:b/>
          <w:color w:val="000000"/>
          <w:sz w:val="22"/>
        </w:rPr>
        <w:t xml:space="preserve"> Foundation, </w:t>
      </w:r>
      <w:proofErr w:type="spellStart"/>
      <w:r w:rsidRPr="005B1447">
        <w:rPr>
          <w:rFonts w:ascii="Times New Roman" w:eastAsia="Times New Roman" w:hAnsi="Times New Roman" w:cs="Times New Roman"/>
          <w:b/>
          <w:color w:val="000000"/>
          <w:sz w:val="22"/>
        </w:rPr>
        <w:t>Kengkhar</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Monggar</w:t>
      </w:r>
      <w:proofErr w:type="spellEnd"/>
      <w:r w:rsidRPr="005B1447">
        <w:rPr>
          <w:rFonts w:ascii="Times New Roman" w:eastAsia="Times New Roman" w:hAnsi="Times New Roman" w:cs="Times New Roman"/>
          <w:b/>
          <w:color w:val="000000"/>
          <w:sz w:val="22"/>
        </w:rPr>
        <w:t xml:space="preserve">, Tashi Wangchuk, Shopkeeper of community shop initiated by </w:t>
      </w:r>
      <w:proofErr w:type="spellStart"/>
      <w:r w:rsidRPr="005B1447">
        <w:rPr>
          <w:rFonts w:ascii="Times New Roman" w:eastAsia="Times New Roman" w:hAnsi="Times New Roman" w:cs="Times New Roman"/>
          <w:b/>
          <w:color w:val="000000"/>
          <w:sz w:val="22"/>
        </w:rPr>
        <w:t>Tarayana</w:t>
      </w:r>
      <w:proofErr w:type="spellEnd"/>
      <w:r w:rsidRPr="005B1447">
        <w:rPr>
          <w:rFonts w:ascii="Times New Roman" w:eastAsia="Times New Roman" w:hAnsi="Times New Roman" w:cs="Times New Roman"/>
          <w:b/>
          <w:color w:val="000000"/>
          <w:sz w:val="22"/>
        </w:rPr>
        <w:t xml:space="preserve">, Dorji </w:t>
      </w:r>
      <w:proofErr w:type="spellStart"/>
      <w:r w:rsidRPr="005B1447">
        <w:rPr>
          <w:rFonts w:ascii="Times New Roman" w:eastAsia="Times New Roman" w:hAnsi="Times New Roman" w:cs="Times New Roman"/>
          <w:b/>
          <w:color w:val="000000"/>
          <w:sz w:val="22"/>
        </w:rPr>
        <w:t>Gyeltshen</w:t>
      </w:r>
      <w:proofErr w:type="spellEnd"/>
      <w:r w:rsidRPr="005B1447">
        <w:rPr>
          <w:rFonts w:ascii="Times New Roman" w:eastAsia="Times New Roman" w:hAnsi="Times New Roman" w:cs="Times New Roman"/>
          <w:b/>
          <w:color w:val="000000"/>
          <w:sz w:val="22"/>
        </w:rPr>
        <w:t xml:space="preserve">, Farmer, </w:t>
      </w:r>
      <w:proofErr w:type="spellStart"/>
      <w:r w:rsidRPr="005B1447">
        <w:rPr>
          <w:rFonts w:ascii="Times New Roman" w:eastAsia="Times New Roman" w:hAnsi="Times New Roman" w:cs="Times New Roman"/>
          <w:b/>
          <w:color w:val="000000"/>
          <w:sz w:val="22"/>
        </w:rPr>
        <w:t>Kinzang</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Wangdi</w:t>
      </w:r>
      <w:proofErr w:type="spellEnd"/>
      <w:r w:rsidRPr="005B1447">
        <w:rPr>
          <w:rFonts w:ascii="Times New Roman" w:eastAsia="Times New Roman" w:hAnsi="Times New Roman" w:cs="Times New Roman"/>
          <w:b/>
          <w:color w:val="000000"/>
          <w:sz w:val="22"/>
        </w:rPr>
        <w:t xml:space="preserve">, Wood Craftsman, Pema </w:t>
      </w:r>
      <w:proofErr w:type="spellStart"/>
      <w:r w:rsidRPr="005B1447">
        <w:rPr>
          <w:rFonts w:ascii="Times New Roman" w:eastAsia="Times New Roman" w:hAnsi="Times New Roman" w:cs="Times New Roman"/>
          <w:b/>
          <w:color w:val="000000"/>
          <w:sz w:val="22"/>
        </w:rPr>
        <w:t>Thinley</w:t>
      </w:r>
      <w:proofErr w:type="spellEnd"/>
      <w:r w:rsidRPr="005B1447">
        <w:rPr>
          <w:rFonts w:ascii="Times New Roman" w:eastAsia="Times New Roman" w:hAnsi="Times New Roman" w:cs="Times New Roman"/>
          <w:b/>
          <w:color w:val="000000"/>
          <w:sz w:val="22"/>
        </w:rPr>
        <w:t xml:space="preserve">, Farmer, </w:t>
      </w:r>
      <w:proofErr w:type="spellStart"/>
      <w:r w:rsidRPr="005B1447">
        <w:rPr>
          <w:rFonts w:ascii="Times New Roman" w:eastAsia="Times New Roman" w:hAnsi="Times New Roman" w:cs="Times New Roman"/>
          <w:b/>
          <w:color w:val="000000"/>
          <w:sz w:val="22"/>
        </w:rPr>
        <w:t>Rinchen</w:t>
      </w:r>
      <w:proofErr w:type="spellEnd"/>
      <w:r w:rsidRPr="005B1447">
        <w:rPr>
          <w:rFonts w:ascii="Times New Roman" w:eastAsia="Times New Roman" w:hAnsi="Times New Roman" w:cs="Times New Roman"/>
          <w:b/>
          <w:color w:val="000000"/>
          <w:sz w:val="22"/>
        </w:rPr>
        <w:t xml:space="preserve"> Dorji, </w:t>
      </w:r>
      <w:proofErr w:type="gramStart"/>
      <w:r w:rsidRPr="005B1447">
        <w:rPr>
          <w:rFonts w:ascii="Times New Roman" w:eastAsia="Times New Roman" w:hAnsi="Times New Roman" w:cs="Times New Roman"/>
          <w:b/>
          <w:color w:val="000000"/>
          <w:sz w:val="22"/>
        </w:rPr>
        <w:t>Water  supply</w:t>
      </w:r>
      <w:proofErr w:type="gramEnd"/>
      <w:r w:rsidRPr="005B1447">
        <w:rPr>
          <w:rFonts w:ascii="Times New Roman" w:eastAsia="Times New Roman" w:hAnsi="Times New Roman" w:cs="Times New Roman"/>
          <w:b/>
          <w:color w:val="000000"/>
          <w:sz w:val="22"/>
        </w:rPr>
        <w:t xml:space="preserve"> Management group member, </w:t>
      </w:r>
      <w:proofErr w:type="spellStart"/>
      <w:r w:rsidRPr="005B1447">
        <w:rPr>
          <w:rFonts w:ascii="Times New Roman" w:eastAsia="Times New Roman" w:hAnsi="Times New Roman" w:cs="Times New Roman"/>
          <w:b/>
          <w:color w:val="000000"/>
          <w:sz w:val="22"/>
        </w:rPr>
        <w:t>Thukten</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Thinley</w:t>
      </w:r>
      <w:proofErr w:type="spellEnd"/>
      <w:r w:rsidRPr="005B1447">
        <w:rPr>
          <w:rFonts w:ascii="Times New Roman" w:eastAsia="Times New Roman" w:hAnsi="Times New Roman" w:cs="Times New Roman"/>
          <w:b/>
          <w:color w:val="000000"/>
          <w:sz w:val="22"/>
        </w:rPr>
        <w:t>, Farmer.</w:t>
      </w:r>
    </w:p>
    <w:p w14:paraId="1CCB97C1"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98999E9"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 xml:space="preserve">5.4.17.1 Activities and programmes </w:t>
      </w:r>
    </w:p>
    <w:p w14:paraId="3EE24E78" w14:textId="77777777" w:rsidR="006A7F84" w:rsidRPr="005B1447" w:rsidRDefault="006A7F84" w:rsidP="00574666">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lastRenderedPageBreak/>
        <w:t xml:space="preserve">Construction of 3 water reservoirs. </w:t>
      </w:r>
    </w:p>
    <w:p w14:paraId="0AE92EBC" w14:textId="77777777" w:rsidR="006A7F84" w:rsidRPr="005B1447" w:rsidRDefault="006A7F84" w:rsidP="00FF740B">
      <w:pPr>
        <w:spacing w:after="0" w:line="240" w:lineRule="auto"/>
        <w:ind w:left="720" w:firstLine="720"/>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Reservoir 1.  At </w:t>
      </w:r>
      <w:proofErr w:type="spellStart"/>
      <w:r w:rsidRPr="005B1447">
        <w:rPr>
          <w:rFonts w:ascii="Times New Roman" w:eastAsia="Times New Roman" w:hAnsi="Times New Roman" w:cs="Times New Roman"/>
          <w:sz w:val="22"/>
        </w:rPr>
        <w:t>Mukapari</w:t>
      </w:r>
      <w:proofErr w:type="spellEnd"/>
      <w:r w:rsidRPr="005B1447">
        <w:rPr>
          <w:rFonts w:ascii="Times New Roman" w:eastAsia="Times New Roman" w:hAnsi="Times New Roman" w:cs="Times New Roman"/>
          <w:sz w:val="22"/>
        </w:rPr>
        <w:t xml:space="preserve"> source.</w:t>
      </w:r>
    </w:p>
    <w:p w14:paraId="2EB28D4F" w14:textId="77777777" w:rsidR="006A7F84" w:rsidRPr="005B1447" w:rsidRDefault="006A7F84" w:rsidP="00FF740B">
      <w:pPr>
        <w:spacing w:after="0" w:line="240" w:lineRule="auto"/>
        <w:ind w:left="720" w:firstLine="720"/>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Reservoir 2. At </w:t>
      </w:r>
      <w:proofErr w:type="spellStart"/>
      <w:r w:rsidRPr="005B1447">
        <w:rPr>
          <w:rFonts w:ascii="Times New Roman" w:eastAsia="Times New Roman" w:hAnsi="Times New Roman" w:cs="Times New Roman"/>
          <w:sz w:val="22"/>
        </w:rPr>
        <w:t>Kitpari</w:t>
      </w:r>
      <w:proofErr w:type="spellEnd"/>
      <w:r w:rsidRPr="005B1447">
        <w:rPr>
          <w:rFonts w:ascii="Times New Roman" w:eastAsia="Times New Roman" w:hAnsi="Times New Roman" w:cs="Times New Roman"/>
          <w:sz w:val="22"/>
        </w:rPr>
        <w:t xml:space="preserve"> source.</w:t>
      </w:r>
    </w:p>
    <w:p w14:paraId="12E3CD38" w14:textId="77777777" w:rsidR="006A7F84" w:rsidRPr="005B1447" w:rsidRDefault="006A7F84" w:rsidP="00FF740B">
      <w:pPr>
        <w:spacing w:after="0" w:line="240" w:lineRule="auto"/>
        <w:ind w:left="720" w:firstLine="720"/>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Reservoir 3. At </w:t>
      </w:r>
      <w:proofErr w:type="spellStart"/>
      <w:r w:rsidRPr="005B1447">
        <w:rPr>
          <w:rFonts w:ascii="Times New Roman" w:eastAsia="Times New Roman" w:hAnsi="Times New Roman" w:cs="Times New Roman"/>
          <w:sz w:val="22"/>
        </w:rPr>
        <w:t>Kheshingri</w:t>
      </w:r>
      <w:proofErr w:type="spellEnd"/>
      <w:r w:rsidRPr="005B1447">
        <w:rPr>
          <w:rFonts w:ascii="Times New Roman" w:eastAsia="Times New Roman" w:hAnsi="Times New Roman" w:cs="Times New Roman"/>
          <w:sz w:val="22"/>
        </w:rPr>
        <w:t xml:space="preserve"> source.</w:t>
      </w:r>
    </w:p>
    <w:p w14:paraId="484495B1" w14:textId="77777777" w:rsidR="006A7F84" w:rsidRPr="005B1447" w:rsidRDefault="006A7F84" w:rsidP="00574666">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Provided syntax water tanks for households above and beside </w:t>
      </w:r>
      <w:proofErr w:type="spellStart"/>
      <w:r w:rsidRPr="005B1447">
        <w:rPr>
          <w:rFonts w:ascii="Times New Roman" w:eastAsia="Times New Roman" w:hAnsi="Times New Roman" w:cs="Times New Roman"/>
          <w:color w:val="000000"/>
          <w:sz w:val="22"/>
        </w:rPr>
        <w:t>Mukapari</w:t>
      </w:r>
      <w:proofErr w:type="spellEnd"/>
      <w:r w:rsidRPr="005B1447">
        <w:rPr>
          <w:rFonts w:ascii="Times New Roman" w:eastAsia="Times New Roman" w:hAnsi="Times New Roman" w:cs="Times New Roman"/>
          <w:color w:val="000000"/>
          <w:sz w:val="22"/>
        </w:rPr>
        <w:t xml:space="preserve"> source where drawing pipelines till home is not </w:t>
      </w:r>
      <w:proofErr w:type="gramStart"/>
      <w:r w:rsidRPr="005B1447">
        <w:rPr>
          <w:rFonts w:ascii="Times New Roman" w:eastAsia="Times New Roman" w:hAnsi="Times New Roman" w:cs="Times New Roman"/>
          <w:color w:val="000000"/>
          <w:sz w:val="22"/>
        </w:rPr>
        <w:t>feasible.(</w:t>
      </w:r>
      <w:proofErr w:type="gramEnd"/>
      <w:r w:rsidRPr="005B1447">
        <w:rPr>
          <w:rFonts w:ascii="Times New Roman" w:eastAsia="Times New Roman" w:hAnsi="Times New Roman" w:cs="Times New Roman"/>
          <w:color w:val="000000"/>
          <w:sz w:val="22"/>
        </w:rPr>
        <w:t>there are 30 households which still carries water to their homes from nearest source)</w:t>
      </w:r>
    </w:p>
    <w:p w14:paraId="0A2F718F" w14:textId="77777777" w:rsidR="006A7F84" w:rsidRPr="005B1447" w:rsidRDefault="006A7F84" w:rsidP="00574666">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Installation of Rain water systems at households.</w:t>
      </w:r>
    </w:p>
    <w:p w14:paraId="59242EA6" w14:textId="77777777" w:rsidR="006A7F84" w:rsidRPr="005B1447" w:rsidRDefault="006A7F84" w:rsidP="00574666">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Carried out tree plantation and fencing around the water sources.</w:t>
      </w:r>
    </w:p>
    <w:p w14:paraId="5C1E7CE1" w14:textId="77777777" w:rsidR="006A7F84" w:rsidRPr="005B1447" w:rsidRDefault="006A7F84" w:rsidP="00574666">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Provided pipelines from water reservoirs to reachable short distance households. </w:t>
      </w:r>
    </w:p>
    <w:p w14:paraId="18A9B721" w14:textId="77777777" w:rsidR="006A7F84" w:rsidRPr="005B1447" w:rsidRDefault="006A7F84" w:rsidP="00574666">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Awareness programmes for villagers in importance and conserving trees around the water sources and refrain from planting trees and crops which require more water consumption such as banana trees, instead planting bamboo trees.</w:t>
      </w:r>
    </w:p>
    <w:p w14:paraId="41E33C56"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58E96CB"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5.4.17.2 Outcomes of the project</w:t>
      </w:r>
    </w:p>
    <w:p w14:paraId="0A3BC4A3" w14:textId="77777777" w:rsidR="006A7F84" w:rsidRPr="005B1447" w:rsidRDefault="006A7F84" w:rsidP="00574666">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Previously the children were to carry water early in the morning waiting for turns in line to fill their containers while parents had to look after cattle. The water at source was small so it took lots of productive time to fill the containers, thus the children used to get late for school and sometimes fearing teachers they refrained from attending classes at all. </w:t>
      </w:r>
      <w:proofErr w:type="gramStart"/>
      <w:r w:rsidRPr="005B1447">
        <w:rPr>
          <w:rFonts w:ascii="Times New Roman" w:eastAsia="Times New Roman" w:hAnsi="Times New Roman" w:cs="Times New Roman"/>
          <w:color w:val="000000"/>
          <w:sz w:val="22"/>
        </w:rPr>
        <w:t>However</w:t>
      </w:r>
      <w:proofErr w:type="gramEnd"/>
      <w:r w:rsidRPr="005B1447">
        <w:rPr>
          <w:rFonts w:ascii="Times New Roman" w:eastAsia="Times New Roman" w:hAnsi="Times New Roman" w:cs="Times New Roman"/>
          <w:color w:val="000000"/>
          <w:sz w:val="22"/>
        </w:rPr>
        <w:t xml:space="preserve"> the situation has changed as school attendance has improved comparatively of village children.</w:t>
      </w:r>
    </w:p>
    <w:p w14:paraId="31F3615B" w14:textId="77777777" w:rsidR="006A7F84" w:rsidRPr="005B1447" w:rsidRDefault="006A7F84" w:rsidP="00574666">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 installation of water reservoirs has improved the water availability and water quality in the area. Previously without such infrastructure wild animals and human used the same source so there was lot of water borne diseases cases too.</w:t>
      </w:r>
    </w:p>
    <w:p w14:paraId="60EAA61D" w14:textId="77777777" w:rsidR="006A7F84" w:rsidRPr="005B1447" w:rsidRDefault="006A7F84" w:rsidP="00574666">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Health and sanitation of the people in the village is also improved comparatively as water is available not only to drink but for washing and cleaning as</w:t>
      </w:r>
      <w:r w:rsidR="001B3516">
        <w:rPr>
          <w:rFonts w:ascii="Times New Roman" w:eastAsia="Times New Roman" w:hAnsi="Times New Roman" w:cs="Times New Roman"/>
          <w:color w:val="000000"/>
          <w:sz w:val="22"/>
        </w:rPr>
        <w:t xml:space="preserve"> </w:t>
      </w:r>
      <w:r w:rsidRPr="005B1447">
        <w:rPr>
          <w:rFonts w:ascii="Times New Roman" w:eastAsia="Times New Roman" w:hAnsi="Times New Roman" w:cs="Times New Roman"/>
          <w:color w:val="000000"/>
          <w:sz w:val="22"/>
        </w:rPr>
        <w:t>well.</w:t>
      </w:r>
    </w:p>
    <w:p w14:paraId="24F3A05F"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315C1D5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5.4.17.3 Future plan expectations.</w:t>
      </w:r>
    </w:p>
    <w:p w14:paraId="35DDD790" w14:textId="77777777" w:rsidR="006A7F84" w:rsidRPr="005B1447" w:rsidRDefault="006A7F84" w:rsidP="00574666">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Although water is available at source about 15 out of 60 households still </w:t>
      </w:r>
      <w:proofErr w:type="gramStart"/>
      <w:r w:rsidRPr="005B1447">
        <w:rPr>
          <w:rFonts w:ascii="Times New Roman" w:eastAsia="Times New Roman" w:hAnsi="Times New Roman" w:cs="Times New Roman"/>
          <w:color w:val="000000"/>
          <w:sz w:val="22"/>
        </w:rPr>
        <w:t>has to</w:t>
      </w:r>
      <w:proofErr w:type="gramEnd"/>
      <w:r w:rsidRPr="005B1447">
        <w:rPr>
          <w:rFonts w:ascii="Times New Roman" w:eastAsia="Times New Roman" w:hAnsi="Times New Roman" w:cs="Times New Roman"/>
          <w:color w:val="000000"/>
          <w:sz w:val="22"/>
        </w:rPr>
        <w:t xml:space="preserve"> carry water from the source. </w:t>
      </w:r>
      <w:proofErr w:type="spellStart"/>
      <w:r w:rsidRPr="005B1447">
        <w:rPr>
          <w:rFonts w:ascii="Times New Roman" w:eastAsia="Times New Roman" w:hAnsi="Times New Roman" w:cs="Times New Roman"/>
          <w:color w:val="000000"/>
          <w:sz w:val="22"/>
        </w:rPr>
        <w:t>Tarayana</w:t>
      </w:r>
      <w:proofErr w:type="spellEnd"/>
      <w:r w:rsidRPr="005B1447">
        <w:rPr>
          <w:rFonts w:ascii="Times New Roman" w:eastAsia="Times New Roman" w:hAnsi="Times New Roman" w:cs="Times New Roman"/>
          <w:color w:val="000000"/>
          <w:sz w:val="22"/>
        </w:rPr>
        <w:t xml:space="preserve"> foundation has installed rainwater harvesting system in some households but the rain is scarce (it rains once in a month properly in monsoon season in the area). </w:t>
      </w:r>
      <w:proofErr w:type="gramStart"/>
      <w:r w:rsidRPr="005B1447">
        <w:rPr>
          <w:rFonts w:ascii="Times New Roman" w:eastAsia="Times New Roman" w:hAnsi="Times New Roman" w:cs="Times New Roman"/>
          <w:color w:val="000000"/>
          <w:sz w:val="22"/>
        </w:rPr>
        <w:t>Therefore</w:t>
      </w:r>
      <w:proofErr w:type="gramEnd"/>
      <w:r w:rsidRPr="005B1447">
        <w:rPr>
          <w:rFonts w:ascii="Times New Roman" w:eastAsia="Times New Roman" w:hAnsi="Times New Roman" w:cs="Times New Roman"/>
          <w:color w:val="000000"/>
          <w:sz w:val="22"/>
        </w:rPr>
        <w:t xml:space="preserve"> villagers expect an arrangement to be accomplished to have water supply to their homes through pump system with minimal running cost.</w:t>
      </w:r>
    </w:p>
    <w:p w14:paraId="1AA3840F" w14:textId="77777777" w:rsidR="006A7F84" w:rsidRPr="005B1447" w:rsidRDefault="006A7F84" w:rsidP="00574666">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The village lands are very </w:t>
      </w:r>
      <w:proofErr w:type="gramStart"/>
      <w:r w:rsidRPr="005B1447">
        <w:rPr>
          <w:rFonts w:ascii="Times New Roman" w:eastAsia="Times New Roman" w:hAnsi="Times New Roman" w:cs="Times New Roman"/>
          <w:color w:val="000000"/>
          <w:sz w:val="22"/>
        </w:rPr>
        <w:t>fertile</w:t>
      </w:r>
      <w:proofErr w:type="gramEnd"/>
      <w:r w:rsidRPr="005B1447">
        <w:rPr>
          <w:rFonts w:ascii="Times New Roman" w:eastAsia="Times New Roman" w:hAnsi="Times New Roman" w:cs="Times New Roman"/>
          <w:color w:val="000000"/>
          <w:sz w:val="22"/>
        </w:rPr>
        <w:t xml:space="preserve"> and it almost grows any vegetables provided there is adequate water availability. Currently the villagers are doing vegetable farming just for self-consumption only therefore they expect to use all the farm lands to grow vegetables and cash in from it to boost their income. </w:t>
      </w:r>
    </w:p>
    <w:p w14:paraId="0E0DF7A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8E1E6EE"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5.4.17.4 Activities carried out by villagers for sustainability of the infrastructures and facilities.</w:t>
      </w:r>
    </w:p>
    <w:p w14:paraId="1D651394" w14:textId="77777777" w:rsidR="006A7F84" w:rsidRPr="005B1447" w:rsidRDefault="006A7F84" w:rsidP="00574666">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Every year each household had promised to plant at least 100 trees</w:t>
      </w:r>
      <w:r w:rsidR="001B3516">
        <w:rPr>
          <w:rFonts w:ascii="Times New Roman" w:eastAsia="Times New Roman" w:hAnsi="Times New Roman" w:cs="Times New Roman"/>
          <w:color w:val="000000"/>
          <w:sz w:val="22"/>
        </w:rPr>
        <w:t xml:space="preserve"> </w:t>
      </w:r>
      <w:r w:rsidRPr="005B1447">
        <w:rPr>
          <w:rFonts w:ascii="Times New Roman" w:eastAsia="Times New Roman" w:hAnsi="Times New Roman" w:cs="Times New Roman"/>
          <w:color w:val="000000"/>
          <w:sz w:val="22"/>
        </w:rPr>
        <w:t>around water sources, there are around 60 households in the village including homes of Hermits (</w:t>
      </w:r>
      <w:proofErr w:type="spellStart"/>
      <w:r w:rsidRPr="005B1447">
        <w:rPr>
          <w:rFonts w:ascii="Times New Roman" w:eastAsia="Times New Roman" w:hAnsi="Times New Roman" w:cs="Times New Roman"/>
          <w:color w:val="000000"/>
          <w:sz w:val="22"/>
        </w:rPr>
        <w:t>Tsamkhang</w:t>
      </w:r>
      <w:proofErr w:type="spellEnd"/>
      <w:r w:rsidRPr="005B1447">
        <w:rPr>
          <w:rFonts w:ascii="Times New Roman" w:eastAsia="Times New Roman" w:hAnsi="Times New Roman" w:cs="Times New Roman"/>
          <w:color w:val="000000"/>
          <w:sz w:val="22"/>
        </w:rPr>
        <w:t>).</w:t>
      </w:r>
    </w:p>
    <w:p w14:paraId="49ACC372" w14:textId="77777777" w:rsidR="006A7F84" w:rsidRPr="005B1447" w:rsidRDefault="006A7F84" w:rsidP="00574666">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Villagers had formed a </w:t>
      </w:r>
      <w:proofErr w:type="gramStart"/>
      <w:r w:rsidRPr="005B1447">
        <w:rPr>
          <w:rFonts w:ascii="Times New Roman" w:eastAsia="Times New Roman" w:hAnsi="Times New Roman" w:cs="Times New Roman"/>
          <w:color w:val="000000"/>
          <w:sz w:val="22"/>
        </w:rPr>
        <w:t>fund raising</w:t>
      </w:r>
      <w:proofErr w:type="gramEnd"/>
      <w:r w:rsidRPr="005B1447">
        <w:rPr>
          <w:rFonts w:ascii="Times New Roman" w:eastAsia="Times New Roman" w:hAnsi="Times New Roman" w:cs="Times New Roman"/>
          <w:color w:val="000000"/>
          <w:sz w:val="22"/>
        </w:rPr>
        <w:t xml:space="preserve"> programme where they have collected about Nu. 100 from each household and are hopeful to use the fund to do any maintenance of the infrastructures.</w:t>
      </w:r>
    </w:p>
    <w:p w14:paraId="03D2CC7A" w14:textId="77777777" w:rsidR="006A7F84" w:rsidRPr="005B1447" w:rsidRDefault="006A7F84" w:rsidP="00574666">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As taught by </w:t>
      </w:r>
      <w:proofErr w:type="spellStart"/>
      <w:r w:rsidRPr="005B1447">
        <w:rPr>
          <w:rFonts w:ascii="Times New Roman" w:eastAsia="Times New Roman" w:hAnsi="Times New Roman" w:cs="Times New Roman"/>
          <w:color w:val="000000"/>
          <w:sz w:val="22"/>
        </w:rPr>
        <w:t>Tarayana</w:t>
      </w:r>
      <w:proofErr w:type="spellEnd"/>
      <w:r w:rsidRPr="005B1447">
        <w:rPr>
          <w:rFonts w:ascii="Times New Roman" w:eastAsia="Times New Roman" w:hAnsi="Times New Roman" w:cs="Times New Roman"/>
          <w:color w:val="000000"/>
          <w:sz w:val="22"/>
        </w:rPr>
        <w:t xml:space="preserve"> Foundation, few </w:t>
      </w:r>
      <w:proofErr w:type="gramStart"/>
      <w:r w:rsidRPr="005B1447">
        <w:rPr>
          <w:rFonts w:ascii="Times New Roman" w:eastAsia="Times New Roman" w:hAnsi="Times New Roman" w:cs="Times New Roman"/>
          <w:color w:val="000000"/>
          <w:sz w:val="22"/>
        </w:rPr>
        <w:t>household</w:t>
      </w:r>
      <w:proofErr w:type="gramEnd"/>
      <w:r w:rsidRPr="005B1447">
        <w:rPr>
          <w:rFonts w:ascii="Times New Roman" w:eastAsia="Times New Roman" w:hAnsi="Times New Roman" w:cs="Times New Roman"/>
          <w:color w:val="000000"/>
          <w:sz w:val="22"/>
        </w:rPr>
        <w:t xml:space="preserve"> has constructed their own rainwater harvesting facilities. (Tashi Wangchuk has constructed one additional water harvesting and collecting tank along with the one </w:t>
      </w:r>
      <w:proofErr w:type="spellStart"/>
      <w:r w:rsidRPr="005B1447">
        <w:rPr>
          <w:rFonts w:ascii="Times New Roman" w:eastAsia="Times New Roman" w:hAnsi="Times New Roman" w:cs="Times New Roman"/>
          <w:color w:val="000000"/>
          <w:sz w:val="22"/>
        </w:rPr>
        <w:t>Tarayana</w:t>
      </w:r>
      <w:proofErr w:type="spellEnd"/>
      <w:r w:rsidRPr="005B1447">
        <w:rPr>
          <w:rFonts w:ascii="Times New Roman" w:eastAsia="Times New Roman" w:hAnsi="Times New Roman" w:cs="Times New Roman"/>
          <w:color w:val="000000"/>
          <w:sz w:val="22"/>
        </w:rPr>
        <w:t xml:space="preserve"> foundation provided)</w:t>
      </w:r>
    </w:p>
    <w:p w14:paraId="48FB128D"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630387D5"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5.4.17.5 Issues and problems faced.</w:t>
      </w:r>
    </w:p>
    <w:p w14:paraId="197EE3B4" w14:textId="77777777" w:rsidR="006A7F84" w:rsidRPr="005B1447" w:rsidRDefault="006A7F84" w:rsidP="00574666">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Initially the villagers were hesitant to implement any tasks as they were habituated in using conventional and traditional inefficient methods to do any work. Now as </w:t>
      </w:r>
      <w:proofErr w:type="spellStart"/>
      <w:r w:rsidRPr="005B1447">
        <w:rPr>
          <w:rFonts w:ascii="Times New Roman" w:eastAsia="Times New Roman" w:hAnsi="Times New Roman" w:cs="Times New Roman"/>
          <w:color w:val="000000"/>
          <w:sz w:val="22"/>
        </w:rPr>
        <w:t>Tarayana</w:t>
      </w:r>
      <w:proofErr w:type="spellEnd"/>
      <w:r w:rsidRPr="005B1447">
        <w:rPr>
          <w:rFonts w:ascii="Times New Roman" w:eastAsia="Times New Roman" w:hAnsi="Times New Roman" w:cs="Times New Roman"/>
          <w:color w:val="000000"/>
          <w:sz w:val="22"/>
        </w:rPr>
        <w:t xml:space="preserve"> Foundation not only carried out physical works but also involved villagers by teaching, advising them of new ideas and possibilities they are confident of carrying out any works related to water management.</w:t>
      </w:r>
    </w:p>
    <w:p w14:paraId="33F22464" w14:textId="77777777" w:rsidR="006A7F84" w:rsidRPr="005B1447" w:rsidRDefault="006A7F84" w:rsidP="00574666">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lastRenderedPageBreak/>
        <w:t>Concrete works had to be taught to villagers as they had no experience in working with cement and sand.</w:t>
      </w:r>
    </w:p>
    <w:p w14:paraId="6B6AEC6A" w14:textId="77777777" w:rsidR="006A7F84" w:rsidRPr="005B1447" w:rsidRDefault="006A7F84" w:rsidP="00FF740B">
      <w:pPr>
        <w:spacing w:after="0" w:line="240" w:lineRule="auto"/>
        <w:contextualSpacing/>
        <w:rPr>
          <w:rFonts w:ascii="Times New Roman" w:eastAsia="Times New Roman" w:hAnsi="Times New Roman" w:cs="Times New Roman"/>
          <w:sz w:val="22"/>
        </w:rPr>
      </w:pPr>
    </w:p>
    <w:p w14:paraId="7FFC8169" w14:textId="77777777" w:rsidR="006A7F84" w:rsidRPr="005B1447" w:rsidRDefault="006A7F84" w:rsidP="00574666">
      <w:pPr>
        <w:numPr>
          <w:ilvl w:val="2"/>
          <w:numId w:val="33"/>
        </w:numPr>
        <w:pBdr>
          <w:top w:val="nil"/>
          <w:left w:val="nil"/>
          <w:bottom w:val="nil"/>
          <w:right w:val="nil"/>
          <w:between w:val="nil"/>
        </w:pBdr>
        <w:spacing w:after="0" w:line="240" w:lineRule="auto"/>
        <w:ind w:left="709" w:hanging="709"/>
        <w:contextualSpacing/>
        <w:jc w:val="both"/>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 xml:space="preserve">Department of Forests and Park Services, </w:t>
      </w:r>
      <w:proofErr w:type="spellStart"/>
      <w:r w:rsidRPr="005B1447">
        <w:rPr>
          <w:rFonts w:ascii="Times New Roman" w:eastAsia="Times New Roman" w:hAnsi="Times New Roman" w:cs="Times New Roman"/>
          <w:b/>
          <w:color w:val="000000"/>
          <w:sz w:val="22"/>
        </w:rPr>
        <w:t>Chaskhar</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Monggar</w:t>
      </w:r>
      <w:proofErr w:type="spellEnd"/>
      <w:r w:rsidRPr="005B1447">
        <w:rPr>
          <w:rFonts w:ascii="Times New Roman" w:eastAsia="Times New Roman" w:hAnsi="Times New Roman" w:cs="Times New Roman"/>
          <w:b/>
          <w:color w:val="000000"/>
          <w:sz w:val="22"/>
        </w:rPr>
        <w:t xml:space="preserve">, Mr. </w:t>
      </w:r>
      <w:proofErr w:type="spellStart"/>
      <w:r w:rsidRPr="005B1447">
        <w:rPr>
          <w:rFonts w:ascii="Times New Roman" w:eastAsia="Times New Roman" w:hAnsi="Times New Roman" w:cs="Times New Roman"/>
          <w:b/>
          <w:color w:val="000000"/>
          <w:sz w:val="22"/>
        </w:rPr>
        <w:t>Norbu</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Wangdi</w:t>
      </w:r>
      <w:proofErr w:type="spellEnd"/>
      <w:r w:rsidRPr="005B1447">
        <w:rPr>
          <w:rFonts w:ascii="Times New Roman" w:eastAsia="Times New Roman" w:hAnsi="Times New Roman" w:cs="Times New Roman"/>
          <w:b/>
          <w:color w:val="000000"/>
          <w:sz w:val="22"/>
        </w:rPr>
        <w:t xml:space="preserve">, Deputy Chief Forest Officer, </w:t>
      </w:r>
      <w:proofErr w:type="spellStart"/>
      <w:r w:rsidRPr="005B1447">
        <w:rPr>
          <w:rFonts w:ascii="Times New Roman" w:eastAsia="Times New Roman" w:hAnsi="Times New Roman" w:cs="Times New Roman"/>
          <w:b/>
          <w:color w:val="000000"/>
          <w:sz w:val="22"/>
        </w:rPr>
        <w:t>Monggar</w:t>
      </w:r>
      <w:proofErr w:type="spellEnd"/>
      <w:r w:rsidRPr="005B1447">
        <w:rPr>
          <w:rFonts w:ascii="Times New Roman" w:eastAsia="Times New Roman" w:hAnsi="Times New Roman" w:cs="Times New Roman"/>
          <w:b/>
          <w:color w:val="000000"/>
          <w:sz w:val="22"/>
        </w:rPr>
        <w:t xml:space="preserve"> Division, Mr. Ugyen </w:t>
      </w:r>
      <w:proofErr w:type="spellStart"/>
      <w:r w:rsidRPr="005B1447">
        <w:rPr>
          <w:rFonts w:ascii="Times New Roman" w:eastAsia="Times New Roman" w:hAnsi="Times New Roman" w:cs="Times New Roman"/>
          <w:b/>
          <w:color w:val="000000"/>
          <w:sz w:val="22"/>
        </w:rPr>
        <w:t>Dechen</w:t>
      </w:r>
      <w:proofErr w:type="spellEnd"/>
      <w:r w:rsidRPr="005B1447">
        <w:rPr>
          <w:rFonts w:ascii="Times New Roman" w:eastAsia="Times New Roman" w:hAnsi="Times New Roman" w:cs="Times New Roman"/>
          <w:b/>
          <w:color w:val="000000"/>
          <w:sz w:val="22"/>
        </w:rPr>
        <w:t xml:space="preserve">, Sr. Forest Ranger, </w:t>
      </w:r>
      <w:proofErr w:type="spellStart"/>
      <w:r w:rsidRPr="005B1447">
        <w:rPr>
          <w:rFonts w:ascii="Times New Roman" w:eastAsia="Times New Roman" w:hAnsi="Times New Roman" w:cs="Times New Roman"/>
          <w:b/>
          <w:color w:val="000000"/>
          <w:sz w:val="22"/>
        </w:rPr>
        <w:t>Chaskhar</w:t>
      </w:r>
      <w:proofErr w:type="spellEnd"/>
      <w:r w:rsidRPr="005B1447">
        <w:rPr>
          <w:rFonts w:ascii="Times New Roman" w:eastAsia="Times New Roman" w:hAnsi="Times New Roman" w:cs="Times New Roman"/>
          <w:b/>
          <w:color w:val="000000"/>
          <w:sz w:val="22"/>
        </w:rPr>
        <w:t xml:space="preserve"> gewog, Mr. </w:t>
      </w:r>
      <w:proofErr w:type="spellStart"/>
      <w:r w:rsidRPr="005B1447">
        <w:rPr>
          <w:rFonts w:ascii="Times New Roman" w:eastAsia="Times New Roman" w:hAnsi="Times New Roman" w:cs="Times New Roman"/>
          <w:b/>
          <w:color w:val="000000"/>
          <w:sz w:val="22"/>
        </w:rPr>
        <w:t>Neten</w:t>
      </w:r>
      <w:proofErr w:type="spellEnd"/>
      <w:r w:rsidRPr="005B1447">
        <w:rPr>
          <w:rFonts w:ascii="Times New Roman" w:eastAsia="Times New Roman" w:hAnsi="Times New Roman" w:cs="Times New Roman"/>
          <w:b/>
          <w:color w:val="000000"/>
          <w:sz w:val="22"/>
        </w:rPr>
        <w:t xml:space="preserve">, Farmer, </w:t>
      </w:r>
      <w:proofErr w:type="spellStart"/>
      <w:r w:rsidRPr="005B1447">
        <w:rPr>
          <w:rFonts w:ascii="Times New Roman" w:eastAsia="Times New Roman" w:hAnsi="Times New Roman" w:cs="Times New Roman"/>
          <w:b/>
          <w:color w:val="000000"/>
          <w:sz w:val="22"/>
        </w:rPr>
        <w:t>Chortong</w:t>
      </w:r>
      <w:proofErr w:type="spellEnd"/>
      <w:r w:rsidRPr="005B1447">
        <w:rPr>
          <w:rFonts w:ascii="Times New Roman" w:eastAsia="Times New Roman" w:hAnsi="Times New Roman" w:cs="Times New Roman"/>
          <w:b/>
          <w:color w:val="000000"/>
          <w:sz w:val="22"/>
        </w:rPr>
        <w:t xml:space="preserve"> Village, </w:t>
      </w:r>
      <w:proofErr w:type="spellStart"/>
      <w:r w:rsidRPr="005B1447">
        <w:rPr>
          <w:rFonts w:ascii="Times New Roman" w:eastAsia="Times New Roman" w:hAnsi="Times New Roman" w:cs="Times New Roman"/>
          <w:b/>
          <w:color w:val="000000"/>
          <w:sz w:val="22"/>
        </w:rPr>
        <w:t>Pangdungsingma</w:t>
      </w:r>
      <w:proofErr w:type="spellEnd"/>
      <w:r w:rsidRPr="005B1447">
        <w:rPr>
          <w:rFonts w:ascii="Times New Roman" w:eastAsia="Times New Roman" w:hAnsi="Times New Roman" w:cs="Times New Roman"/>
          <w:b/>
          <w:color w:val="000000"/>
          <w:sz w:val="22"/>
        </w:rPr>
        <w:t>, Mr. Rinzin Dorji, Farmer, Phishing village.</w:t>
      </w:r>
    </w:p>
    <w:p w14:paraId="14FD905C"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5E97CC99"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5.4.18.1 Activities and programmes.</w:t>
      </w:r>
    </w:p>
    <w:p w14:paraId="0090E5BF"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Formation of forest fire management communities in Gewogs.</w:t>
      </w:r>
    </w:p>
    <w:p w14:paraId="51CA93E5"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6398AB48"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(2015-2016 Financial Year.)</w:t>
      </w:r>
    </w:p>
    <w:p w14:paraId="72EFCE75"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Thangrong</w:t>
      </w:r>
      <w:proofErr w:type="spellEnd"/>
      <w:r w:rsidRPr="005B1447">
        <w:rPr>
          <w:rFonts w:ascii="Times New Roman" w:eastAsia="Times New Roman" w:hAnsi="Times New Roman" w:cs="Times New Roman"/>
          <w:b/>
          <w:color w:val="000000"/>
          <w:sz w:val="22"/>
        </w:rPr>
        <w:t xml:space="preserve"> gewog</w:t>
      </w:r>
      <w:r w:rsidRPr="005B1447">
        <w:rPr>
          <w:rFonts w:ascii="Times New Roman" w:eastAsia="Times New Roman" w:hAnsi="Times New Roman" w:cs="Times New Roman"/>
          <w:color w:val="000000"/>
          <w:sz w:val="22"/>
        </w:rPr>
        <w:t xml:space="preserve"> forest fire management community.</w:t>
      </w:r>
    </w:p>
    <w:p w14:paraId="74D04E85"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Walagtang</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Ngarpontang</w:t>
      </w:r>
      <w:proofErr w:type="spellEnd"/>
      <w:r w:rsidRPr="005B1447">
        <w:rPr>
          <w:rFonts w:ascii="Times New Roman" w:eastAsia="Times New Roman" w:hAnsi="Times New Roman" w:cs="Times New Roman"/>
          <w:b/>
          <w:color w:val="000000"/>
          <w:sz w:val="22"/>
        </w:rPr>
        <w:t xml:space="preserve"> </w:t>
      </w:r>
      <w:r w:rsidRPr="005B1447">
        <w:rPr>
          <w:rFonts w:ascii="Times New Roman" w:eastAsia="Times New Roman" w:hAnsi="Times New Roman" w:cs="Times New Roman"/>
          <w:color w:val="000000"/>
          <w:sz w:val="22"/>
        </w:rPr>
        <w:t>forest fire management community.</w:t>
      </w:r>
    </w:p>
    <w:p w14:paraId="7661336F"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Sershong</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Shermung</w:t>
      </w:r>
      <w:proofErr w:type="spellEnd"/>
      <w:r w:rsidRPr="005B1447">
        <w:rPr>
          <w:rFonts w:ascii="Times New Roman" w:eastAsia="Times New Roman" w:hAnsi="Times New Roman" w:cs="Times New Roman"/>
          <w:b/>
          <w:color w:val="000000"/>
          <w:sz w:val="22"/>
        </w:rPr>
        <w:t xml:space="preserve"> gewog </w:t>
      </w:r>
      <w:r w:rsidRPr="005B1447">
        <w:rPr>
          <w:rFonts w:ascii="Times New Roman" w:eastAsia="Times New Roman" w:hAnsi="Times New Roman" w:cs="Times New Roman"/>
          <w:color w:val="000000"/>
          <w:sz w:val="22"/>
        </w:rPr>
        <w:t>forest fire management community.</w:t>
      </w:r>
    </w:p>
    <w:p w14:paraId="09FF118E"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Takhambi</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Tsakaling</w:t>
      </w:r>
      <w:proofErr w:type="spellEnd"/>
      <w:r w:rsidRPr="005B1447">
        <w:rPr>
          <w:rFonts w:ascii="Times New Roman" w:eastAsia="Times New Roman" w:hAnsi="Times New Roman" w:cs="Times New Roman"/>
          <w:b/>
          <w:color w:val="000000"/>
          <w:sz w:val="22"/>
        </w:rPr>
        <w:t xml:space="preserve"> gewog </w:t>
      </w:r>
      <w:r w:rsidRPr="005B1447">
        <w:rPr>
          <w:rFonts w:ascii="Times New Roman" w:eastAsia="Times New Roman" w:hAnsi="Times New Roman" w:cs="Times New Roman"/>
          <w:color w:val="000000"/>
          <w:sz w:val="22"/>
        </w:rPr>
        <w:t>forest fire management community.</w:t>
      </w:r>
    </w:p>
    <w:p w14:paraId="19511B2D"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Yangbari</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Kharnang</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Chaskhar</w:t>
      </w:r>
      <w:proofErr w:type="spellEnd"/>
      <w:r w:rsidRPr="005B1447">
        <w:rPr>
          <w:rFonts w:ascii="Times New Roman" w:eastAsia="Times New Roman" w:hAnsi="Times New Roman" w:cs="Times New Roman"/>
          <w:b/>
          <w:color w:val="000000"/>
          <w:sz w:val="22"/>
        </w:rPr>
        <w:t xml:space="preserve"> gewog </w:t>
      </w:r>
      <w:r w:rsidRPr="005B1447">
        <w:rPr>
          <w:rFonts w:ascii="Times New Roman" w:eastAsia="Times New Roman" w:hAnsi="Times New Roman" w:cs="Times New Roman"/>
          <w:color w:val="000000"/>
          <w:sz w:val="22"/>
        </w:rPr>
        <w:t>forest fire management community</w:t>
      </w:r>
    </w:p>
    <w:p w14:paraId="578C55BA"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Yadi</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Yekhar</w:t>
      </w:r>
      <w:proofErr w:type="spellEnd"/>
      <w:r w:rsidRPr="005B1447">
        <w:rPr>
          <w:rFonts w:ascii="Times New Roman" w:eastAsia="Times New Roman" w:hAnsi="Times New Roman" w:cs="Times New Roman"/>
          <w:b/>
          <w:color w:val="000000"/>
          <w:sz w:val="22"/>
        </w:rPr>
        <w:t xml:space="preserve"> Chiwog </w:t>
      </w:r>
      <w:r w:rsidRPr="005B1447">
        <w:rPr>
          <w:rFonts w:ascii="Times New Roman" w:eastAsia="Times New Roman" w:hAnsi="Times New Roman" w:cs="Times New Roman"/>
          <w:color w:val="000000"/>
          <w:sz w:val="22"/>
        </w:rPr>
        <w:t>forest fire management community.</w:t>
      </w:r>
    </w:p>
    <w:p w14:paraId="3DC1AC3E"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Yangla</w:t>
      </w:r>
      <w:proofErr w:type="spellEnd"/>
      <w:r w:rsidRPr="005B1447">
        <w:rPr>
          <w:rFonts w:ascii="Times New Roman" w:eastAsia="Times New Roman" w:hAnsi="Times New Roman" w:cs="Times New Roman"/>
          <w:b/>
          <w:color w:val="000000"/>
          <w:sz w:val="22"/>
        </w:rPr>
        <w:t xml:space="preserve"> </w:t>
      </w:r>
      <w:proofErr w:type="spellStart"/>
      <w:r w:rsidRPr="005B1447">
        <w:rPr>
          <w:rFonts w:ascii="Times New Roman" w:eastAsia="Times New Roman" w:hAnsi="Times New Roman" w:cs="Times New Roman"/>
          <w:b/>
          <w:color w:val="000000"/>
          <w:sz w:val="22"/>
        </w:rPr>
        <w:t>Gungdang</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Tsengkhar</w:t>
      </w:r>
      <w:proofErr w:type="spellEnd"/>
      <w:r w:rsidRPr="005B1447">
        <w:rPr>
          <w:rFonts w:ascii="Times New Roman" w:eastAsia="Times New Roman" w:hAnsi="Times New Roman" w:cs="Times New Roman"/>
          <w:b/>
          <w:color w:val="000000"/>
          <w:sz w:val="22"/>
        </w:rPr>
        <w:t xml:space="preserve"> chiwog </w:t>
      </w:r>
      <w:r w:rsidRPr="005B1447">
        <w:rPr>
          <w:rFonts w:ascii="Times New Roman" w:eastAsia="Times New Roman" w:hAnsi="Times New Roman" w:cs="Times New Roman"/>
          <w:color w:val="000000"/>
          <w:sz w:val="22"/>
        </w:rPr>
        <w:t>forest fire management community.</w:t>
      </w:r>
    </w:p>
    <w:p w14:paraId="49F9A109"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p w14:paraId="08A3C04C"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(2017-2018 Financial Year.)</w:t>
      </w:r>
    </w:p>
    <w:p w14:paraId="0D14D7EA"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Dremetse</w:t>
      </w:r>
      <w:proofErr w:type="spellEnd"/>
      <w:r w:rsidRPr="005B1447">
        <w:rPr>
          <w:rFonts w:ascii="Times New Roman" w:eastAsia="Times New Roman" w:hAnsi="Times New Roman" w:cs="Times New Roman"/>
          <w:b/>
          <w:color w:val="000000"/>
          <w:sz w:val="22"/>
        </w:rPr>
        <w:t xml:space="preserve"> </w:t>
      </w:r>
      <w:r w:rsidRPr="005B1447">
        <w:rPr>
          <w:rFonts w:ascii="Times New Roman" w:eastAsia="Times New Roman" w:hAnsi="Times New Roman" w:cs="Times New Roman"/>
          <w:color w:val="000000"/>
          <w:sz w:val="22"/>
        </w:rPr>
        <w:t>forest fire management community</w:t>
      </w:r>
    </w:p>
    <w:p w14:paraId="73ABD73D"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Thangrong</w:t>
      </w:r>
      <w:proofErr w:type="spellEnd"/>
      <w:r w:rsidRPr="005B1447">
        <w:rPr>
          <w:rFonts w:ascii="Times New Roman" w:eastAsia="Times New Roman" w:hAnsi="Times New Roman" w:cs="Times New Roman"/>
          <w:b/>
          <w:color w:val="000000"/>
          <w:sz w:val="22"/>
        </w:rPr>
        <w:t xml:space="preserve"> gewog </w:t>
      </w:r>
      <w:r w:rsidRPr="005B1447">
        <w:rPr>
          <w:rFonts w:ascii="Times New Roman" w:eastAsia="Times New Roman" w:hAnsi="Times New Roman" w:cs="Times New Roman"/>
          <w:color w:val="000000"/>
          <w:sz w:val="22"/>
        </w:rPr>
        <w:t>forest fire management community</w:t>
      </w:r>
    </w:p>
    <w:p w14:paraId="226D37F2"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Minji </w:t>
      </w:r>
      <w:r w:rsidRPr="005B1447">
        <w:rPr>
          <w:rFonts w:ascii="Times New Roman" w:eastAsia="Times New Roman" w:hAnsi="Times New Roman" w:cs="Times New Roman"/>
          <w:color w:val="000000"/>
          <w:sz w:val="22"/>
        </w:rPr>
        <w:t>forest fire management community</w:t>
      </w:r>
    </w:p>
    <w:p w14:paraId="53081142"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Tshengkhar</w:t>
      </w:r>
      <w:proofErr w:type="spellEnd"/>
      <w:r w:rsidRPr="005B1447">
        <w:rPr>
          <w:rFonts w:ascii="Times New Roman" w:eastAsia="Times New Roman" w:hAnsi="Times New Roman" w:cs="Times New Roman"/>
          <w:b/>
          <w:color w:val="000000"/>
          <w:sz w:val="22"/>
        </w:rPr>
        <w:t xml:space="preserve"> </w:t>
      </w:r>
      <w:r w:rsidRPr="005B1447">
        <w:rPr>
          <w:rFonts w:ascii="Times New Roman" w:eastAsia="Times New Roman" w:hAnsi="Times New Roman" w:cs="Times New Roman"/>
          <w:color w:val="000000"/>
          <w:sz w:val="22"/>
        </w:rPr>
        <w:t>forest fire management community</w:t>
      </w:r>
    </w:p>
    <w:p w14:paraId="778B02B7" w14:textId="77777777" w:rsidR="006A7F84" w:rsidRPr="005B1447" w:rsidRDefault="006A7F84" w:rsidP="00574666">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Dzongkhag forest fire management plan drafted and approved (</w:t>
      </w:r>
      <w:proofErr w:type="spellStart"/>
      <w:r w:rsidRPr="005B1447">
        <w:rPr>
          <w:rFonts w:ascii="Times New Roman" w:eastAsia="Times New Roman" w:hAnsi="Times New Roman" w:cs="Times New Roman"/>
          <w:b/>
          <w:color w:val="000000"/>
          <w:sz w:val="22"/>
        </w:rPr>
        <w:t>Monggar</w:t>
      </w:r>
      <w:proofErr w:type="spellEnd"/>
      <w:r w:rsidRPr="005B1447">
        <w:rPr>
          <w:rFonts w:ascii="Times New Roman" w:eastAsia="Times New Roman" w:hAnsi="Times New Roman" w:cs="Times New Roman"/>
          <w:b/>
          <w:color w:val="000000"/>
          <w:sz w:val="22"/>
        </w:rPr>
        <w:t xml:space="preserve"> and </w:t>
      </w:r>
      <w:proofErr w:type="spellStart"/>
      <w:proofErr w:type="gramStart"/>
      <w:r w:rsidRPr="005B1447">
        <w:rPr>
          <w:rFonts w:ascii="Times New Roman" w:eastAsia="Times New Roman" w:hAnsi="Times New Roman" w:cs="Times New Roman"/>
          <w:b/>
          <w:color w:val="000000"/>
          <w:sz w:val="22"/>
        </w:rPr>
        <w:t>Lhuntse</w:t>
      </w:r>
      <w:proofErr w:type="spellEnd"/>
      <w:r w:rsidRPr="005B1447">
        <w:rPr>
          <w:rFonts w:ascii="Times New Roman" w:eastAsia="Times New Roman" w:hAnsi="Times New Roman" w:cs="Times New Roman"/>
          <w:b/>
          <w:color w:val="000000"/>
          <w:sz w:val="22"/>
        </w:rPr>
        <w:t xml:space="preserve"> )</w:t>
      </w:r>
      <w:proofErr w:type="gramEnd"/>
    </w:p>
    <w:p w14:paraId="2AF41C58"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71F02B2A"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5.4.18.2 Outcomes of the project.</w:t>
      </w:r>
    </w:p>
    <w:p w14:paraId="25B4EA3D" w14:textId="77777777" w:rsidR="006A7F84" w:rsidRPr="005B1447" w:rsidRDefault="006A7F84" w:rsidP="00574666">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Villagers are more aware of laws and rules related to intentional forest fire by them.</w:t>
      </w:r>
    </w:p>
    <w:p w14:paraId="288AE2EE" w14:textId="77777777" w:rsidR="006A7F84" w:rsidRPr="005B1447" w:rsidRDefault="006A7F84" w:rsidP="00574666">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Villagers are made to feel the responsible in taking part to fight against forest fire.</w:t>
      </w:r>
    </w:p>
    <w:p w14:paraId="733083D9" w14:textId="77777777" w:rsidR="006A7F84" w:rsidRPr="005B1447" w:rsidRDefault="006A7F84" w:rsidP="00574666">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Awareness campaign for the villagers along with discussions has reduced human made forest fire both accidental and intentional.</w:t>
      </w:r>
    </w:p>
    <w:p w14:paraId="273F0F4C" w14:textId="77777777" w:rsidR="006A7F84" w:rsidRPr="005B1447" w:rsidRDefault="006A7F84" w:rsidP="00574666">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 villagers are more volunteering and willing to help in case any forest fire breaks out in the area.</w:t>
      </w:r>
    </w:p>
    <w:p w14:paraId="393AAD01" w14:textId="77777777" w:rsidR="006A7F84" w:rsidRPr="005B1447" w:rsidRDefault="006A7F84" w:rsidP="00574666">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The lemon grass oil extractors have brought their production </w:t>
      </w:r>
      <w:proofErr w:type="spellStart"/>
      <w:r w:rsidRPr="005B1447">
        <w:rPr>
          <w:rFonts w:ascii="Times New Roman" w:eastAsia="Times New Roman" w:hAnsi="Times New Roman" w:cs="Times New Roman"/>
          <w:color w:val="000000"/>
          <w:sz w:val="22"/>
        </w:rPr>
        <w:t>equipments</w:t>
      </w:r>
      <w:proofErr w:type="spellEnd"/>
      <w:r w:rsidRPr="005B1447">
        <w:rPr>
          <w:rFonts w:ascii="Times New Roman" w:eastAsia="Times New Roman" w:hAnsi="Times New Roman" w:cs="Times New Roman"/>
          <w:color w:val="000000"/>
          <w:sz w:val="22"/>
        </w:rPr>
        <w:t xml:space="preserve"> to the village from the isolated forests to avoid accidental forest fires. Initially there was almost one forest fire occurrence in a year in the gewog.</w:t>
      </w:r>
    </w:p>
    <w:p w14:paraId="1B0BC367" w14:textId="77777777" w:rsidR="006A7F84" w:rsidRPr="005B1447" w:rsidRDefault="006A7F84" w:rsidP="00574666">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Since the group formation only one forest fire has </w:t>
      </w:r>
      <w:proofErr w:type="gramStart"/>
      <w:r w:rsidRPr="005B1447">
        <w:rPr>
          <w:rFonts w:ascii="Times New Roman" w:eastAsia="Times New Roman" w:hAnsi="Times New Roman" w:cs="Times New Roman"/>
          <w:color w:val="000000"/>
          <w:sz w:val="22"/>
        </w:rPr>
        <w:t>occurred</w:t>
      </w:r>
      <w:proofErr w:type="gramEnd"/>
      <w:r w:rsidRPr="005B1447">
        <w:rPr>
          <w:rFonts w:ascii="Times New Roman" w:eastAsia="Times New Roman" w:hAnsi="Times New Roman" w:cs="Times New Roman"/>
          <w:color w:val="000000"/>
          <w:sz w:val="22"/>
        </w:rPr>
        <w:t xml:space="preserve"> and it was also initiated by a villager who was mentally unsound. </w:t>
      </w:r>
      <w:proofErr w:type="spellStart"/>
      <w:r w:rsidRPr="005B1447">
        <w:rPr>
          <w:rFonts w:ascii="Times New Roman" w:eastAsia="Times New Roman" w:hAnsi="Times New Roman" w:cs="Times New Roman"/>
          <w:color w:val="000000"/>
          <w:sz w:val="22"/>
        </w:rPr>
        <w:t>Its</w:t>
      </w:r>
      <w:proofErr w:type="spellEnd"/>
      <w:r w:rsidRPr="005B1447">
        <w:rPr>
          <w:rFonts w:ascii="Times New Roman" w:eastAsia="Times New Roman" w:hAnsi="Times New Roman" w:cs="Times New Roman"/>
          <w:color w:val="000000"/>
          <w:sz w:val="22"/>
        </w:rPr>
        <w:t xml:space="preserve"> been about 3 years without a forest fire in </w:t>
      </w:r>
      <w:proofErr w:type="spellStart"/>
      <w:r w:rsidRPr="005B1447">
        <w:rPr>
          <w:rFonts w:ascii="Times New Roman" w:eastAsia="Times New Roman" w:hAnsi="Times New Roman" w:cs="Times New Roman"/>
          <w:color w:val="000000"/>
          <w:sz w:val="22"/>
        </w:rPr>
        <w:t>Chaskhar</w:t>
      </w:r>
      <w:proofErr w:type="spellEnd"/>
      <w:r w:rsidRPr="005B1447">
        <w:rPr>
          <w:rFonts w:ascii="Times New Roman" w:eastAsia="Times New Roman" w:hAnsi="Times New Roman" w:cs="Times New Roman"/>
          <w:color w:val="000000"/>
          <w:sz w:val="22"/>
        </w:rPr>
        <w:t xml:space="preserve"> gewog.</w:t>
      </w:r>
    </w:p>
    <w:p w14:paraId="2D53F733"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093F1C86"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5.4.18.3 Beneficiaries of the Project</w:t>
      </w:r>
    </w:p>
    <w:p w14:paraId="5535EE9C" w14:textId="77777777" w:rsidR="006A7F84" w:rsidRPr="005B1447" w:rsidRDefault="006A7F84" w:rsidP="00574666">
      <w:pPr>
        <w:numPr>
          <w:ilvl w:val="0"/>
          <w:numId w:val="5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Villagers are benefitted directly by the project as the surrounding forest are saved </w:t>
      </w:r>
      <w:proofErr w:type="gramStart"/>
      <w:r w:rsidRPr="005B1447">
        <w:rPr>
          <w:rFonts w:ascii="Times New Roman" w:eastAsia="Times New Roman" w:hAnsi="Times New Roman" w:cs="Times New Roman"/>
          <w:color w:val="000000"/>
          <w:sz w:val="22"/>
        </w:rPr>
        <w:t>plus</w:t>
      </w:r>
      <w:proofErr w:type="gramEnd"/>
      <w:r w:rsidRPr="005B1447">
        <w:rPr>
          <w:rFonts w:ascii="Times New Roman" w:eastAsia="Times New Roman" w:hAnsi="Times New Roman" w:cs="Times New Roman"/>
          <w:color w:val="000000"/>
          <w:sz w:val="22"/>
        </w:rPr>
        <w:t xml:space="preserve"> they also got awareness on laws and rules related to forest resources usage.</w:t>
      </w:r>
    </w:p>
    <w:p w14:paraId="110FBDC7" w14:textId="77777777" w:rsidR="006A7F84" w:rsidRPr="005B1447" w:rsidRDefault="006A7F84" w:rsidP="00574666">
      <w:pPr>
        <w:numPr>
          <w:ilvl w:val="0"/>
          <w:numId w:val="5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 project has also deepened the relationship between villagers and implementing agencies as they discuss and gather regularly.</w:t>
      </w:r>
    </w:p>
    <w:p w14:paraId="23F02C5F"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FE31160"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 xml:space="preserve">5.4.18.4 Lesson learned </w:t>
      </w:r>
    </w:p>
    <w:p w14:paraId="551E7A0C" w14:textId="77777777" w:rsidR="006A7F84" w:rsidRPr="005B1447" w:rsidRDefault="006A7F84" w:rsidP="00574666">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 implementing agencies have learned to research and learn to draft a management plan for the project.</w:t>
      </w:r>
    </w:p>
    <w:p w14:paraId="0D3D06F6" w14:textId="77777777" w:rsidR="006A7F84" w:rsidRPr="005B1447" w:rsidRDefault="006A7F84" w:rsidP="00574666">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Villagers have learned how to approach forest fire battling through trainings and discussions. However, no huge drills as such have been carried out yet.</w:t>
      </w:r>
    </w:p>
    <w:p w14:paraId="7940D4B8" w14:textId="77777777" w:rsidR="006A7F84" w:rsidRPr="005B1447" w:rsidRDefault="006A7F84" w:rsidP="00574666">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Villagers were also taught how to use fire managing tools and </w:t>
      </w:r>
      <w:proofErr w:type="spellStart"/>
      <w:r w:rsidRPr="005B1447">
        <w:rPr>
          <w:rFonts w:ascii="Times New Roman" w:eastAsia="Times New Roman" w:hAnsi="Times New Roman" w:cs="Times New Roman"/>
          <w:color w:val="000000"/>
          <w:sz w:val="22"/>
        </w:rPr>
        <w:t>equipments</w:t>
      </w:r>
      <w:proofErr w:type="spellEnd"/>
      <w:r w:rsidRPr="005B1447">
        <w:rPr>
          <w:rFonts w:ascii="Times New Roman" w:eastAsia="Times New Roman" w:hAnsi="Times New Roman" w:cs="Times New Roman"/>
          <w:color w:val="000000"/>
          <w:sz w:val="22"/>
        </w:rPr>
        <w:t>.</w:t>
      </w:r>
    </w:p>
    <w:p w14:paraId="472D9061"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3A08A4B1"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5.4.18.5 Issues and Challenges.</w:t>
      </w:r>
    </w:p>
    <w:p w14:paraId="78A2F0C4" w14:textId="77777777" w:rsidR="006A7F84" w:rsidRPr="005B1447" w:rsidRDefault="006A7F84" w:rsidP="00574666">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Initially the villagers were reluctant to take part and join in community groups as they felt it to be more burdensome and extra work to their already busy life.</w:t>
      </w:r>
    </w:p>
    <w:p w14:paraId="1DFB8092" w14:textId="77777777" w:rsidR="006A7F84" w:rsidRPr="005B1447" w:rsidRDefault="006A7F84" w:rsidP="00574666">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 lemon grass oil producers were intentionally setting the forest on fire to get rid of alien plants around the grass and increase the yield.</w:t>
      </w:r>
    </w:p>
    <w:p w14:paraId="54803422" w14:textId="77777777" w:rsidR="006A7F84" w:rsidRPr="005B1447" w:rsidRDefault="006A7F84" w:rsidP="00574666">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During meetings and gatherings parents would send their children who were on vacation from colleges and schools from other places as representative from household therefore during the forest fire occurrence there was chance of these children to be absent and attending schools and colleges in other places.</w:t>
      </w:r>
    </w:p>
    <w:p w14:paraId="555CE70C"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6818AA5F"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5.4.18.6 Activities carried out for sustainability of the project.</w:t>
      </w:r>
    </w:p>
    <w:p w14:paraId="154CF7C0" w14:textId="77777777" w:rsidR="006A7F84" w:rsidRPr="005B1447" w:rsidRDefault="006A7F84" w:rsidP="00574666">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The villagers need to be briefed and refreshed about management of the group regularly, however </w:t>
      </w:r>
      <w:proofErr w:type="spellStart"/>
      <w:r w:rsidRPr="005B1447">
        <w:rPr>
          <w:rFonts w:ascii="Times New Roman" w:eastAsia="Times New Roman" w:hAnsi="Times New Roman" w:cs="Times New Roman"/>
          <w:color w:val="000000"/>
          <w:sz w:val="22"/>
        </w:rPr>
        <w:t>DoFPS</w:t>
      </w:r>
      <w:proofErr w:type="spellEnd"/>
      <w:r w:rsidRPr="005B1447">
        <w:rPr>
          <w:rFonts w:ascii="Times New Roman" w:eastAsia="Times New Roman" w:hAnsi="Times New Roman" w:cs="Times New Roman"/>
          <w:color w:val="000000"/>
          <w:sz w:val="22"/>
        </w:rPr>
        <w:t xml:space="preserve"> makes sure to do it </w:t>
      </w:r>
      <w:proofErr w:type="spellStart"/>
      <w:r w:rsidRPr="005B1447">
        <w:rPr>
          <w:rFonts w:ascii="Times New Roman" w:eastAsia="Times New Roman" w:hAnsi="Times New Roman" w:cs="Times New Roman"/>
          <w:color w:val="000000"/>
          <w:sz w:val="22"/>
        </w:rPr>
        <w:t>atleast</w:t>
      </w:r>
      <w:proofErr w:type="spellEnd"/>
      <w:r w:rsidRPr="005B1447">
        <w:rPr>
          <w:rFonts w:ascii="Times New Roman" w:eastAsia="Times New Roman" w:hAnsi="Times New Roman" w:cs="Times New Roman"/>
          <w:color w:val="000000"/>
          <w:sz w:val="22"/>
        </w:rPr>
        <w:t xml:space="preserve"> once before the dry season starts.</w:t>
      </w:r>
    </w:p>
    <w:p w14:paraId="44C9302E" w14:textId="77777777" w:rsidR="006A7F84" w:rsidRPr="005B1447" w:rsidRDefault="006A7F84" w:rsidP="00574666">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Also, the </w:t>
      </w:r>
      <w:proofErr w:type="spellStart"/>
      <w:r w:rsidRPr="005B1447">
        <w:rPr>
          <w:rFonts w:ascii="Times New Roman" w:eastAsia="Times New Roman" w:hAnsi="Times New Roman" w:cs="Times New Roman"/>
          <w:color w:val="000000"/>
          <w:sz w:val="22"/>
        </w:rPr>
        <w:t>DoFPS</w:t>
      </w:r>
      <w:proofErr w:type="spellEnd"/>
      <w:r w:rsidRPr="005B1447">
        <w:rPr>
          <w:rFonts w:ascii="Times New Roman" w:eastAsia="Times New Roman" w:hAnsi="Times New Roman" w:cs="Times New Roman"/>
          <w:color w:val="000000"/>
          <w:sz w:val="22"/>
        </w:rPr>
        <w:t xml:space="preserve"> thinks that the communities in high risk areas needs to be briefed and refreshed more frequently however lack of enough funds has hampered this as villagers at least expects refreshments or lunch during the gathering.</w:t>
      </w:r>
    </w:p>
    <w:p w14:paraId="754A2DB9" w14:textId="77777777" w:rsidR="006A7F84" w:rsidRPr="005B1447" w:rsidRDefault="006A7F84" w:rsidP="00574666">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For sustainability the </w:t>
      </w:r>
      <w:r w:rsidRPr="005B1447">
        <w:rPr>
          <w:rFonts w:ascii="Times New Roman" w:eastAsia="Times New Roman" w:hAnsi="Times New Roman" w:cs="Times New Roman"/>
          <w:b/>
          <w:color w:val="000000"/>
          <w:sz w:val="22"/>
        </w:rPr>
        <w:t>Forest Fire Management Plan</w:t>
      </w:r>
      <w:r w:rsidRPr="005B1447">
        <w:rPr>
          <w:rFonts w:ascii="Times New Roman" w:eastAsia="Times New Roman" w:hAnsi="Times New Roman" w:cs="Times New Roman"/>
          <w:color w:val="000000"/>
          <w:sz w:val="22"/>
        </w:rPr>
        <w:t xml:space="preserve"> was drafted and sent for approval to head office. There is requirement for management plan to be reviewed every 2 year however the gewog forest office has not received any approval from the head office yet.</w:t>
      </w:r>
    </w:p>
    <w:p w14:paraId="39C90A51" w14:textId="77777777" w:rsidR="006A7F84" w:rsidRPr="005B1447" w:rsidRDefault="006A7F84" w:rsidP="00FF740B">
      <w:pPr>
        <w:spacing w:after="0" w:line="240" w:lineRule="auto"/>
        <w:ind w:left="360" w:hanging="360"/>
        <w:contextualSpacing/>
        <w:jc w:val="both"/>
        <w:rPr>
          <w:rFonts w:ascii="Times New Roman" w:eastAsia="Times New Roman" w:hAnsi="Times New Roman" w:cs="Times New Roman"/>
          <w:b/>
          <w:sz w:val="22"/>
        </w:rPr>
      </w:pPr>
    </w:p>
    <w:p w14:paraId="709DA5DB" w14:textId="77777777" w:rsidR="006A7F84" w:rsidRPr="005B1447" w:rsidRDefault="006A7F84" w:rsidP="00FF740B">
      <w:pPr>
        <w:spacing w:after="0" w:line="240" w:lineRule="auto"/>
        <w:ind w:left="360" w:hanging="360"/>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5.4.18.7 Additional works that can be carried out.</w:t>
      </w:r>
    </w:p>
    <w:p w14:paraId="6AF0B9FE" w14:textId="77777777" w:rsidR="006A7F84" w:rsidRPr="005B1447" w:rsidRDefault="006A7F84" w:rsidP="00574666">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By involving only villagers in the group it looks like the upper administration and other agencies in gewogs are not at all responsible for the forest fire management, therefore there is requirement for stakeholders such as police, schools, hospitals, gewog administrations and </w:t>
      </w:r>
      <w:proofErr w:type="spellStart"/>
      <w:r w:rsidRPr="005B1447">
        <w:rPr>
          <w:rFonts w:ascii="Times New Roman" w:eastAsia="Times New Roman" w:hAnsi="Times New Roman" w:cs="Times New Roman"/>
          <w:color w:val="000000"/>
          <w:sz w:val="22"/>
        </w:rPr>
        <w:t>Dessups</w:t>
      </w:r>
      <w:proofErr w:type="spellEnd"/>
      <w:r w:rsidRPr="005B1447">
        <w:rPr>
          <w:rFonts w:ascii="Times New Roman" w:eastAsia="Times New Roman" w:hAnsi="Times New Roman" w:cs="Times New Roman"/>
          <w:color w:val="000000"/>
          <w:sz w:val="22"/>
        </w:rPr>
        <w:t xml:space="preserve"> to be involved and form a gewog level management group. (as all current groups formed are in chiwog level)</w:t>
      </w:r>
    </w:p>
    <w:p w14:paraId="301C33CB" w14:textId="77777777" w:rsidR="006A7F84" w:rsidRPr="005B1447" w:rsidRDefault="006A7F84" w:rsidP="00574666">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Proper streamlined and allotted duties in gewog level management group will immensely benefit the gewog to be conducive for everyone.</w:t>
      </w:r>
    </w:p>
    <w:p w14:paraId="44FBC997"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0A716D57"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 xml:space="preserve">5.4.18.8 Communities formed in </w:t>
      </w:r>
      <w:proofErr w:type="spellStart"/>
      <w:r w:rsidRPr="005B1447">
        <w:rPr>
          <w:rFonts w:ascii="Times New Roman" w:eastAsia="Times New Roman" w:hAnsi="Times New Roman" w:cs="Times New Roman"/>
          <w:b/>
          <w:sz w:val="22"/>
        </w:rPr>
        <w:t>Chaskhar</w:t>
      </w:r>
      <w:proofErr w:type="spellEnd"/>
      <w:r w:rsidRPr="005B1447">
        <w:rPr>
          <w:rFonts w:ascii="Times New Roman" w:eastAsia="Times New Roman" w:hAnsi="Times New Roman" w:cs="Times New Roman"/>
          <w:b/>
          <w:sz w:val="22"/>
        </w:rPr>
        <w:t xml:space="preserve"> Gewog</w:t>
      </w:r>
    </w:p>
    <w:p w14:paraId="3C7C6105" w14:textId="77777777" w:rsidR="006A7F84" w:rsidRPr="005B1447" w:rsidRDefault="006A7F84" w:rsidP="00574666">
      <w:pPr>
        <w:numPr>
          <w:ilvl w:val="0"/>
          <w:numId w:val="4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There are basically 3 communities:</w:t>
      </w:r>
    </w:p>
    <w:p w14:paraId="0AA2E26C" w14:textId="77777777" w:rsidR="006A7F84" w:rsidRPr="005B1447" w:rsidRDefault="006A7F84" w:rsidP="00FF740B">
      <w:pPr>
        <w:pBdr>
          <w:top w:val="nil"/>
          <w:left w:val="nil"/>
          <w:bottom w:val="nil"/>
          <w:right w:val="nil"/>
          <w:between w:val="nil"/>
        </w:pBdr>
        <w:spacing w:after="0" w:line="240" w:lineRule="auto"/>
        <w:ind w:left="1800" w:hanging="720"/>
        <w:contextualSpacing/>
        <w:jc w:val="both"/>
        <w:rPr>
          <w:rFonts w:ascii="Times New Roman" w:eastAsia="Times New Roman" w:hAnsi="Times New Roman" w:cs="Times New Roman"/>
          <w:color w:val="000000"/>
          <w:sz w:val="22"/>
        </w:rPr>
      </w:pPr>
    </w:p>
    <w:p w14:paraId="25D50867" w14:textId="77777777" w:rsidR="006A7F84" w:rsidRPr="005B1447" w:rsidRDefault="006A7F84" w:rsidP="00574666">
      <w:pPr>
        <w:numPr>
          <w:ilvl w:val="0"/>
          <w:numId w:val="4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Yangbari</w:t>
      </w:r>
      <w:proofErr w:type="spellEnd"/>
      <w:r w:rsidRPr="005B1447">
        <w:rPr>
          <w:rFonts w:ascii="Times New Roman" w:eastAsia="Times New Roman" w:hAnsi="Times New Roman" w:cs="Times New Roman"/>
          <w:b/>
          <w:color w:val="000000"/>
          <w:sz w:val="22"/>
        </w:rPr>
        <w:t xml:space="preserve"> and </w:t>
      </w:r>
      <w:proofErr w:type="spellStart"/>
      <w:r w:rsidRPr="005B1447">
        <w:rPr>
          <w:rFonts w:ascii="Times New Roman" w:eastAsia="Times New Roman" w:hAnsi="Times New Roman" w:cs="Times New Roman"/>
          <w:b/>
          <w:color w:val="000000"/>
          <w:sz w:val="22"/>
        </w:rPr>
        <w:t>Kharnang</w:t>
      </w:r>
      <w:proofErr w:type="spellEnd"/>
      <w:r w:rsidRPr="005B1447">
        <w:rPr>
          <w:rFonts w:ascii="Times New Roman" w:eastAsia="Times New Roman" w:hAnsi="Times New Roman" w:cs="Times New Roman"/>
          <w:color w:val="000000"/>
          <w:sz w:val="22"/>
        </w:rPr>
        <w:t xml:space="preserve"> forest fire management community</w:t>
      </w:r>
    </w:p>
    <w:p w14:paraId="78B00F9C" w14:textId="77777777" w:rsidR="006A7F84" w:rsidRPr="005B1447" w:rsidRDefault="006A7F84" w:rsidP="00574666">
      <w:pPr>
        <w:numPr>
          <w:ilvl w:val="0"/>
          <w:numId w:val="4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b/>
          <w:color w:val="000000"/>
          <w:sz w:val="22"/>
        </w:rPr>
        <w:t xml:space="preserve">Pam </w:t>
      </w:r>
      <w:proofErr w:type="spellStart"/>
      <w:r w:rsidRPr="005B1447">
        <w:rPr>
          <w:rFonts w:ascii="Times New Roman" w:eastAsia="Times New Roman" w:hAnsi="Times New Roman" w:cs="Times New Roman"/>
          <w:b/>
          <w:color w:val="000000"/>
          <w:sz w:val="22"/>
        </w:rPr>
        <w:t>Dungsingma</w:t>
      </w:r>
      <w:proofErr w:type="spellEnd"/>
      <w:r w:rsidRPr="005B1447">
        <w:rPr>
          <w:rFonts w:ascii="Times New Roman" w:eastAsia="Times New Roman" w:hAnsi="Times New Roman" w:cs="Times New Roman"/>
          <w:b/>
          <w:color w:val="000000"/>
          <w:sz w:val="22"/>
        </w:rPr>
        <w:t xml:space="preserve"> </w:t>
      </w:r>
      <w:r w:rsidRPr="005B1447">
        <w:rPr>
          <w:rFonts w:ascii="Times New Roman" w:eastAsia="Times New Roman" w:hAnsi="Times New Roman" w:cs="Times New Roman"/>
          <w:color w:val="000000"/>
          <w:sz w:val="22"/>
        </w:rPr>
        <w:t>forest fire management community</w:t>
      </w:r>
    </w:p>
    <w:p w14:paraId="1553DCB8" w14:textId="77777777" w:rsidR="006A7F84" w:rsidRPr="005B1447" w:rsidRDefault="006A7F84" w:rsidP="00574666">
      <w:pPr>
        <w:numPr>
          <w:ilvl w:val="0"/>
          <w:numId w:val="4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b/>
          <w:color w:val="000000"/>
          <w:sz w:val="22"/>
        </w:rPr>
        <w:t>Gumdari</w:t>
      </w:r>
      <w:proofErr w:type="spellEnd"/>
      <w:r w:rsidRPr="005B1447">
        <w:rPr>
          <w:rFonts w:ascii="Times New Roman" w:eastAsia="Times New Roman" w:hAnsi="Times New Roman" w:cs="Times New Roman"/>
          <w:b/>
          <w:color w:val="000000"/>
          <w:sz w:val="22"/>
        </w:rPr>
        <w:t xml:space="preserve"> </w:t>
      </w:r>
      <w:r w:rsidRPr="005B1447">
        <w:rPr>
          <w:rFonts w:ascii="Times New Roman" w:eastAsia="Times New Roman" w:hAnsi="Times New Roman" w:cs="Times New Roman"/>
          <w:color w:val="000000"/>
          <w:sz w:val="22"/>
        </w:rPr>
        <w:t>forest fire management community</w:t>
      </w:r>
    </w:p>
    <w:p w14:paraId="4D473ADC" w14:textId="77777777" w:rsidR="006A7F84" w:rsidRPr="005B1447" w:rsidRDefault="006A7F84" w:rsidP="00FF740B">
      <w:pPr>
        <w:spacing w:after="0" w:line="240" w:lineRule="auto"/>
        <w:ind w:left="720"/>
        <w:contextualSpacing/>
        <w:jc w:val="both"/>
        <w:rPr>
          <w:rFonts w:ascii="Times New Roman" w:eastAsia="Times New Roman" w:hAnsi="Times New Roman" w:cs="Times New Roman"/>
          <w:sz w:val="22"/>
        </w:rPr>
      </w:pPr>
    </w:p>
    <w:p w14:paraId="40A9F6B8" w14:textId="77777777" w:rsidR="006A7F84" w:rsidRPr="005B1447" w:rsidRDefault="006A7F84" w:rsidP="00FF740B">
      <w:pPr>
        <w:spacing w:after="0" w:line="240" w:lineRule="auto"/>
        <w:ind w:left="720"/>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These communities comprise of at least 50 members - one person each from a household in respective villages (however, the number of members will depend upon number of households in the village). Within themselves there are chairman, secretary and coordinators appointed whose sole responsibility are to be the first in response to the forest fire occurrence and inform the community members.</w:t>
      </w:r>
    </w:p>
    <w:p w14:paraId="536AC0CB"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4172FE51"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r w:rsidRPr="005B1447">
        <w:rPr>
          <w:rFonts w:ascii="Times New Roman" w:eastAsia="Times New Roman" w:hAnsi="Times New Roman" w:cs="Times New Roman"/>
          <w:b/>
          <w:sz w:val="22"/>
        </w:rPr>
        <w:t>5.4.18.9 Suggestions from villagers.</w:t>
      </w:r>
    </w:p>
    <w:p w14:paraId="739349B5" w14:textId="77777777" w:rsidR="006A7F84" w:rsidRPr="005B1447" w:rsidRDefault="006A7F84" w:rsidP="00574666">
      <w:pPr>
        <w:numPr>
          <w:ilvl w:val="0"/>
          <w:numId w:val="8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 xml:space="preserve">There is equipment provided to the gewog forest office by the projects but the numbers of equipment </w:t>
      </w:r>
      <w:proofErr w:type="gramStart"/>
      <w:r w:rsidRPr="005B1447">
        <w:rPr>
          <w:rFonts w:ascii="Times New Roman" w:eastAsia="Times New Roman" w:hAnsi="Times New Roman" w:cs="Times New Roman"/>
          <w:color w:val="000000"/>
          <w:sz w:val="22"/>
        </w:rPr>
        <w:t>is</w:t>
      </w:r>
      <w:proofErr w:type="gramEnd"/>
      <w:r w:rsidRPr="005B1447">
        <w:rPr>
          <w:rFonts w:ascii="Times New Roman" w:eastAsia="Times New Roman" w:hAnsi="Times New Roman" w:cs="Times New Roman"/>
          <w:color w:val="000000"/>
          <w:sz w:val="22"/>
        </w:rPr>
        <w:t xml:space="preserve"> very small therefore even when villagers are interested to learn and train the lack of adequate equipment and funds has hampered the process. Therefore, there is need for adequate equipment and trainings to the villagers.</w:t>
      </w:r>
    </w:p>
    <w:p w14:paraId="747F8E40" w14:textId="77777777" w:rsidR="006A7F84" w:rsidRPr="005B1447" w:rsidRDefault="006A7F84" w:rsidP="00574666">
      <w:pPr>
        <w:numPr>
          <w:ilvl w:val="0"/>
          <w:numId w:val="8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More importantly water bags are found to be more useful therefore there is requirement of it in more numbers.</w:t>
      </w:r>
    </w:p>
    <w:p w14:paraId="5C8123DC" w14:textId="77777777" w:rsidR="006A7F84" w:rsidRPr="005B1447" w:rsidRDefault="006A7F84" w:rsidP="00574666">
      <w:pPr>
        <w:numPr>
          <w:ilvl w:val="0"/>
          <w:numId w:val="8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t>Monitoring activities of lemon grass oil producers needed frequently.</w:t>
      </w:r>
    </w:p>
    <w:p w14:paraId="61499D70" w14:textId="77777777" w:rsidR="006A7F84" w:rsidRPr="005B1447" w:rsidRDefault="006A7F84" w:rsidP="00574666">
      <w:pPr>
        <w:numPr>
          <w:ilvl w:val="0"/>
          <w:numId w:val="8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2"/>
        </w:rPr>
      </w:pPr>
      <w:r w:rsidRPr="005B1447">
        <w:rPr>
          <w:rFonts w:ascii="Times New Roman" w:eastAsia="Times New Roman" w:hAnsi="Times New Roman" w:cs="Times New Roman"/>
          <w:color w:val="000000"/>
          <w:sz w:val="22"/>
        </w:rPr>
        <w:lastRenderedPageBreak/>
        <w:t>The one attending training and discussion needs to be the one living in the village in all times not children who just stay in village for vacation.</w:t>
      </w:r>
    </w:p>
    <w:p w14:paraId="6029CED1" w14:textId="77777777" w:rsidR="006A7F84" w:rsidRPr="005B1447" w:rsidRDefault="006A7F84" w:rsidP="00FF740B">
      <w:pPr>
        <w:pBdr>
          <w:top w:val="nil"/>
          <w:left w:val="nil"/>
          <w:bottom w:val="nil"/>
          <w:right w:val="nil"/>
          <w:between w:val="nil"/>
        </w:pBdr>
        <w:spacing w:after="0" w:line="240" w:lineRule="auto"/>
        <w:ind w:left="360" w:hanging="720"/>
        <w:contextualSpacing/>
        <w:rPr>
          <w:rFonts w:ascii="Times New Roman" w:eastAsia="Times New Roman" w:hAnsi="Times New Roman" w:cs="Times New Roman"/>
          <w:color w:val="000000"/>
          <w:sz w:val="22"/>
        </w:rPr>
      </w:pPr>
    </w:p>
    <w:p w14:paraId="3EF00ECD" w14:textId="77777777" w:rsidR="006A7F84" w:rsidRPr="005B1447" w:rsidRDefault="006A7F84" w:rsidP="00574666">
      <w:pPr>
        <w:numPr>
          <w:ilvl w:val="2"/>
          <w:numId w:val="33"/>
        </w:numPr>
        <w:pBdr>
          <w:top w:val="nil"/>
          <w:left w:val="nil"/>
          <w:bottom w:val="nil"/>
          <w:right w:val="nil"/>
          <w:between w:val="nil"/>
        </w:pBdr>
        <w:spacing w:after="0" w:line="240" w:lineRule="auto"/>
        <w:ind w:left="851" w:hanging="709"/>
        <w:contextualSpacing/>
        <w:rPr>
          <w:rFonts w:ascii="Times New Roman" w:eastAsia="Times New Roman" w:hAnsi="Times New Roman" w:cs="Times New Roman"/>
          <w:b/>
          <w:color w:val="000000"/>
          <w:sz w:val="22"/>
        </w:rPr>
      </w:pPr>
      <w:r w:rsidRPr="005B1447">
        <w:rPr>
          <w:rFonts w:ascii="Times New Roman" w:eastAsia="Times New Roman" w:hAnsi="Times New Roman" w:cs="Times New Roman"/>
          <w:b/>
          <w:color w:val="000000"/>
          <w:sz w:val="22"/>
        </w:rPr>
        <w:t>Preliminary presentation to Project Board and other stakeholders, 22/8/2018</w:t>
      </w:r>
    </w:p>
    <w:p w14:paraId="1A74B760"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NCHM- project period was just adequate for set up of instrumentation </w:t>
      </w:r>
    </w:p>
    <w:p w14:paraId="0AAB9CBE"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DGM- project time period was too short to carry out forecasting and there is lack of communication which lead to NAPA III not being in picture for DGM</w:t>
      </w:r>
    </w:p>
    <w:p w14:paraId="74A8E7B5"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Disaster management- project period is 4 years which mainly focused on capacity building </w:t>
      </w:r>
    </w:p>
    <w:p w14:paraId="0ECDFDEC"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Need to focus more into challenges and issues including ground realities </w:t>
      </w:r>
    </w:p>
    <w:p w14:paraId="0F930142"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Land slide and flood mitigation works at </w:t>
      </w:r>
      <w:proofErr w:type="spellStart"/>
      <w:r w:rsidRPr="005B1447">
        <w:rPr>
          <w:rFonts w:ascii="Times New Roman" w:eastAsia="Times New Roman" w:hAnsi="Times New Roman" w:cs="Times New Roman"/>
          <w:color w:val="000000"/>
          <w:sz w:val="22"/>
        </w:rPr>
        <w:t>Phuntsholing</w:t>
      </w:r>
      <w:proofErr w:type="spellEnd"/>
      <w:r w:rsidRPr="005B1447">
        <w:rPr>
          <w:rFonts w:ascii="Times New Roman" w:eastAsia="Times New Roman" w:hAnsi="Times New Roman" w:cs="Times New Roman"/>
          <w:color w:val="000000"/>
          <w:sz w:val="22"/>
        </w:rPr>
        <w:t xml:space="preserve"> should appear well in report </w:t>
      </w:r>
    </w:p>
    <w:p w14:paraId="15A3EF23"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Report should consider benefits of project such as water harvesting technology </w:t>
      </w:r>
    </w:p>
    <w:p w14:paraId="4D19C0FE"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Replicable was not possible due to shortage of time for the project </w:t>
      </w:r>
    </w:p>
    <w:p w14:paraId="700DC1B6"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Recommendation should follow situation, gap and then concrete recommendations </w:t>
      </w:r>
    </w:p>
    <w:p w14:paraId="5ACD6378"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Sustainability should appear at the conclusion</w:t>
      </w:r>
    </w:p>
    <w:p w14:paraId="146DD248"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Institutional mandates are different for different stakeholders which lead to not forecasting forest fire, landslide, flood and weather </w:t>
      </w:r>
    </w:p>
    <w:p w14:paraId="5428C5E8"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This is terminal evaluation and not post evaluation </w:t>
      </w:r>
    </w:p>
    <w:p w14:paraId="3B3D4680"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Compared what has been achieve and not based on project document </w:t>
      </w:r>
    </w:p>
    <w:p w14:paraId="38C66196" w14:textId="77777777" w:rsidR="006A7F84" w:rsidRPr="005B1447" w:rsidRDefault="006A7F84" w:rsidP="00574666">
      <w:pPr>
        <w:numPr>
          <w:ilvl w:val="0"/>
          <w:numId w:val="127"/>
        </w:numPr>
        <w:pBdr>
          <w:top w:val="nil"/>
          <w:left w:val="nil"/>
          <w:bottom w:val="nil"/>
          <w:right w:val="nil"/>
          <w:between w:val="nil"/>
        </w:pBdr>
        <w:spacing w:after="0" w:line="240" w:lineRule="auto"/>
        <w:ind w:left="709"/>
        <w:contextualSpacing/>
        <w:rPr>
          <w:rFonts w:ascii="Times New Roman" w:hAnsi="Times New Roman" w:cs="Times New Roman"/>
          <w:color w:val="000000"/>
          <w:sz w:val="22"/>
        </w:rPr>
      </w:pPr>
      <w:r w:rsidRPr="005B1447">
        <w:rPr>
          <w:rFonts w:ascii="Times New Roman" w:eastAsia="Times New Roman" w:hAnsi="Times New Roman" w:cs="Times New Roman"/>
          <w:color w:val="000000"/>
          <w:sz w:val="22"/>
        </w:rPr>
        <w:t xml:space="preserve">Some of the recommendations can be integrated into </w:t>
      </w:r>
      <w:proofErr w:type="gramStart"/>
      <w:r w:rsidRPr="005B1447">
        <w:rPr>
          <w:rFonts w:ascii="Times New Roman" w:eastAsia="Times New Roman" w:hAnsi="Times New Roman" w:cs="Times New Roman"/>
          <w:color w:val="000000"/>
          <w:sz w:val="22"/>
        </w:rPr>
        <w:t>5 year</w:t>
      </w:r>
      <w:proofErr w:type="gramEnd"/>
      <w:r w:rsidRPr="005B1447">
        <w:rPr>
          <w:rFonts w:ascii="Times New Roman" w:eastAsia="Times New Roman" w:hAnsi="Times New Roman" w:cs="Times New Roman"/>
          <w:color w:val="000000"/>
          <w:sz w:val="22"/>
        </w:rPr>
        <w:t xml:space="preserve"> plans of the government </w:t>
      </w:r>
    </w:p>
    <w:p w14:paraId="2D9A7D1A" w14:textId="77777777" w:rsidR="006A7F84" w:rsidRPr="005B1447" w:rsidRDefault="006A7F84" w:rsidP="00FF740B">
      <w:pPr>
        <w:spacing w:after="0" w:line="240" w:lineRule="auto"/>
        <w:contextualSpacing/>
        <w:rPr>
          <w:rFonts w:ascii="Times New Roman" w:eastAsia="Times New Roman" w:hAnsi="Times New Roman" w:cs="Times New Roman"/>
          <w:b/>
          <w:color w:val="000000"/>
          <w:sz w:val="22"/>
        </w:rPr>
      </w:pPr>
    </w:p>
    <w:p w14:paraId="1ABE1E79" w14:textId="77777777" w:rsidR="006A7F84" w:rsidRPr="005B1447" w:rsidRDefault="006A7F84" w:rsidP="00FF740B">
      <w:pPr>
        <w:spacing w:after="0" w:line="240" w:lineRule="auto"/>
        <w:contextualSpacing/>
        <w:rPr>
          <w:rFonts w:ascii="Times New Roman" w:eastAsia="Times New Roman" w:hAnsi="Times New Roman" w:cs="Times New Roman"/>
          <w:b/>
          <w:color w:val="000000"/>
          <w:sz w:val="22"/>
        </w:rPr>
      </w:pPr>
      <w:r w:rsidRPr="005B1447">
        <w:rPr>
          <w:rFonts w:ascii="Times New Roman" w:hAnsi="Times New Roman" w:cs="Times New Roman"/>
          <w:sz w:val="22"/>
        </w:rPr>
        <w:br w:type="page"/>
      </w:r>
    </w:p>
    <w:p w14:paraId="0AA3BB23" w14:textId="77777777" w:rsidR="006A7F84" w:rsidRPr="005B1447" w:rsidRDefault="00E55FB2" w:rsidP="00FF740B">
      <w:pPr>
        <w:pStyle w:val="Heading2"/>
        <w:spacing w:before="0" w:line="240" w:lineRule="auto"/>
        <w:contextualSpacing/>
        <w:rPr>
          <w:rFonts w:ascii="Times New Roman" w:eastAsia="Times New Roman" w:hAnsi="Times New Roman" w:cs="Times New Roman"/>
          <w:b/>
          <w:color w:val="000000"/>
          <w:sz w:val="24"/>
          <w:szCs w:val="22"/>
        </w:rPr>
      </w:pPr>
      <w:bookmarkStart w:id="89" w:name="_Toc528613081"/>
      <w:proofErr w:type="gramStart"/>
      <w:r>
        <w:rPr>
          <w:rFonts w:ascii="Times New Roman" w:eastAsia="Times New Roman" w:hAnsi="Times New Roman" w:cs="Times New Roman"/>
          <w:b/>
          <w:color w:val="000000"/>
          <w:sz w:val="24"/>
          <w:szCs w:val="24"/>
        </w:rPr>
        <w:lastRenderedPageBreak/>
        <w:t xml:space="preserve">5.5 </w:t>
      </w:r>
      <w:r w:rsidR="00D2727C">
        <w:rPr>
          <w:rFonts w:ascii="Times New Roman" w:eastAsia="Times New Roman" w:hAnsi="Times New Roman" w:cs="Times New Roman"/>
          <w:b/>
          <w:color w:val="000000"/>
          <w:sz w:val="24"/>
          <w:szCs w:val="24"/>
        </w:rPr>
        <w:t xml:space="preserve"> </w:t>
      </w:r>
      <w:r w:rsidR="006A7F84" w:rsidRPr="005B1447">
        <w:rPr>
          <w:rFonts w:ascii="Times New Roman" w:eastAsia="Times New Roman" w:hAnsi="Times New Roman" w:cs="Times New Roman"/>
          <w:b/>
          <w:color w:val="000000"/>
          <w:sz w:val="24"/>
          <w:szCs w:val="22"/>
        </w:rPr>
        <w:t>List</w:t>
      </w:r>
      <w:proofErr w:type="gramEnd"/>
      <w:r w:rsidR="006A7F84" w:rsidRPr="005B1447">
        <w:rPr>
          <w:rFonts w:ascii="Times New Roman" w:eastAsia="Times New Roman" w:hAnsi="Times New Roman" w:cs="Times New Roman"/>
          <w:b/>
          <w:color w:val="000000"/>
          <w:sz w:val="24"/>
          <w:szCs w:val="22"/>
        </w:rPr>
        <w:t xml:space="preserve"> of documents reviewed</w:t>
      </w:r>
      <w:bookmarkEnd w:id="89"/>
    </w:p>
    <w:p w14:paraId="464EE383"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5B7B0276"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u w:val="single"/>
        </w:rPr>
      </w:pPr>
      <w:r w:rsidRPr="005B1447">
        <w:rPr>
          <w:rFonts w:ascii="Times New Roman" w:eastAsia="Times New Roman" w:hAnsi="Times New Roman" w:cs="Times New Roman"/>
          <w:b/>
          <w:color w:val="000000"/>
          <w:sz w:val="22"/>
          <w:u w:val="single"/>
        </w:rPr>
        <w:t>Project</w:t>
      </w:r>
    </w:p>
    <w:p w14:paraId="191A5BF6"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GEF Project Information Form (PIF), Project Document, and Log Frame Analysis (LFA)</w:t>
      </w:r>
    </w:p>
    <w:p w14:paraId="23469FD8"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Project Implementation Plan</w:t>
      </w:r>
    </w:p>
    <w:p w14:paraId="676EF323"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Implementing/Executing partner arrangements</w:t>
      </w:r>
    </w:p>
    <w:p w14:paraId="26728578"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List and contact details for project staff, key project stakeholders, including Project Boards, and other partners to be consulted</w:t>
      </w:r>
    </w:p>
    <w:p w14:paraId="12771AD2"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Project sites, highlighting suggested visits</w:t>
      </w:r>
    </w:p>
    <w:p w14:paraId="7E4CB60A"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Mid Term Review (MTR) Report</w:t>
      </w:r>
    </w:p>
    <w:p w14:paraId="5FF08FF9"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Annual Project Implementation (APR/PIR) Reports</w:t>
      </w:r>
    </w:p>
    <w:p w14:paraId="2AD0247E"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Project budget and financial data</w:t>
      </w:r>
    </w:p>
    <w:p w14:paraId="0E14B1DF"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 xml:space="preserve">Project Tracking Tool, at baseline, at mid-term, and at terminal points </w:t>
      </w:r>
    </w:p>
    <w:p w14:paraId="4AF85F0D"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UNDP Development Assistance Framework (UNDAF)</w:t>
      </w:r>
    </w:p>
    <w:p w14:paraId="3563418D"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UNDP Country Programme Document (CPD)</w:t>
      </w:r>
    </w:p>
    <w:p w14:paraId="3BD6912B"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UNDP Country Programme Action Plan (CPAP)</w:t>
      </w:r>
    </w:p>
    <w:p w14:paraId="318BFB62"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GEF focal area strategic program objectives</w:t>
      </w:r>
    </w:p>
    <w:p w14:paraId="6237B37E"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Quarterly progress reports and work plans of the various implementation task teams</w:t>
      </w:r>
    </w:p>
    <w:p w14:paraId="0DEDE143"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Audit reports</w:t>
      </w:r>
    </w:p>
    <w:p w14:paraId="79E77DCF"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 xml:space="preserve">Oversight mission reports  </w:t>
      </w:r>
    </w:p>
    <w:p w14:paraId="40D2706D"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All monitoring reports prepared by the project</w:t>
      </w:r>
    </w:p>
    <w:p w14:paraId="642FD3BF" w14:textId="77777777" w:rsidR="006A7F84" w:rsidRPr="005B1447" w:rsidRDefault="006A7F84" w:rsidP="00574666">
      <w:pPr>
        <w:numPr>
          <w:ilvl w:val="0"/>
          <w:numId w:val="131"/>
        </w:numPr>
        <w:pBdr>
          <w:top w:val="nil"/>
          <w:left w:val="nil"/>
          <w:bottom w:val="nil"/>
          <w:right w:val="nil"/>
          <w:between w:val="nil"/>
        </w:pBdr>
        <w:spacing w:after="0" w:line="240" w:lineRule="auto"/>
        <w:contextualSpacing/>
        <w:jc w:val="both"/>
        <w:rPr>
          <w:rFonts w:ascii="Times New Roman" w:hAnsi="Times New Roman" w:cs="Times New Roman"/>
          <w:sz w:val="22"/>
        </w:rPr>
      </w:pPr>
      <w:r w:rsidRPr="005B1447">
        <w:rPr>
          <w:rFonts w:ascii="Times New Roman" w:eastAsia="Times New Roman" w:hAnsi="Times New Roman" w:cs="Times New Roman"/>
          <w:color w:val="000000"/>
          <w:sz w:val="22"/>
        </w:rPr>
        <w:t>Financial and Administration guidelines used by Project Team</w:t>
      </w:r>
    </w:p>
    <w:p w14:paraId="19DB3189"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090824DF"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u w:val="single"/>
        </w:rPr>
      </w:pPr>
      <w:r w:rsidRPr="005B1447">
        <w:rPr>
          <w:rFonts w:ascii="Times New Roman" w:eastAsia="Times New Roman" w:hAnsi="Times New Roman" w:cs="Times New Roman"/>
          <w:b/>
          <w:color w:val="000000"/>
          <w:sz w:val="22"/>
          <w:u w:val="single"/>
        </w:rPr>
        <w:t>Additional</w:t>
      </w:r>
    </w:p>
    <w:p w14:paraId="187B3929"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4A4C8B92"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Adapt Nepal, </w:t>
      </w:r>
      <w:proofErr w:type="spellStart"/>
      <w:r w:rsidRPr="005B1447">
        <w:rPr>
          <w:rFonts w:ascii="Times New Roman" w:eastAsia="Times New Roman" w:hAnsi="Times New Roman" w:cs="Times New Roman"/>
          <w:sz w:val="22"/>
        </w:rPr>
        <w:t>Chhimid</w:t>
      </w:r>
      <w:proofErr w:type="spellEnd"/>
      <w:r w:rsidRPr="005B1447">
        <w:rPr>
          <w:rFonts w:ascii="Times New Roman" w:eastAsia="Times New Roman" w:hAnsi="Times New Roman" w:cs="Times New Roman"/>
          <w:sz w:val="22"/>
        </w:rPr>
        <w:t xml:space="preserve"> Consulting (2018, Mar 04). </w:t>
      </w:r>
      <w:r w:rsidRPr="005B1447">
        <w:rPr>
          <w:rFonts w:ascii="Times New Roman" w:eastAsia="Times New Roman" w:hAnsi="Times New Roman" w:cs="Times New Roman"/>
          <w:i/>
          <w:sz w:val="22"/>
        </w:rPr>
        <w:t xml:space="preserve">National Adaptation Programme of Action (NAPA) Report A: Technical Assessment – External evaluation of Hydro-Met network and developing long term sustainability strategy for National </w:t>
      </w:r>
      <w:proofErr w:type="spellStart"/>
      <w:r w:rsidRPr="005B1447">
        <w:rPr>
          <w:rFonts w:ascii="Times New Roman" w:eastAsia="Times New Roman" w:hAnsi="Times New Roman" w:cs="Times New Roman"/>
          <w:i/>
          <w:sz w:val="22"/>
        </w:rPr>
        <w:t>Center</w:t>
      </w:r>
      <w:proofErr w:type="spellEnd"/>
      <w:r w:rsidRPr="005B1447">
        <w:rPr>
          <w:rFonts w:ascii="Times New Roman" w:eastAsia="Times New Roman" w:hAnsi="Times New Roman" w:cs="Times New Roman"/>
          <w:i/>
          <w:sz w:val="22"/>
        </w:rPr>
        <w:t xml:space="preserve"> for Hydrology and Meteorology (NCHM), Bhutan</w:t>
      </w:r>
      <w:r w:rsidRPr="005B1447">
        <w:rPr>
          <w:rFonts w:ascii="Times New Roman" w:eastAsia="Times New Roman" w:hAnsi="Times New Roman" w:cs="Times New Roman"/>
          <w:sz w:val="22"/>
        </w:rPr>
        <w:t>. Thimphu, Bhutan.</w:t>
      </w:r>
    </w:p>
    <w:p w14:paraId="75934A49"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2E95C217"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Adapt Nepal, </w:t>
      </w:r>
      <w:proofErr w:type="spellStart"/>
      <w:r w:rsidRPr="005B1447">
        <w:rPr>
          <w:rFonts w:ascii="Times New Roman" w:eastAsia="Times New Roman" w:hAnsi="Times New Roman" w:cs="Times New Roman"/>
          <w:sz w:val="22"/>
        </w:rPr>
        <w:t>Chhimid</w:t>
      </w:r>
      <w:proofErr w:type="spellEnd"/>
      <w:r w:rsidRPr="005B1447">
        <w:rPr>
          <w:rFonts w:ascii="Times New Roman" w:eastAsia="Times New Roman" w:hAnsi="Times New Roman" w:cs="Times New Roman"/>
          <w:sz w:val="22"/>
        </w:rPr>
        <w:t xml:space="preserve"> Consulting (2018, Mar 04). </w:t>
      </w:r>
      <w:r w:rsidRPr="005B1447">
        <w:rPr>
          <w:rFonts w:ascii="Times New Roman" w:eastAsia="Times New Roman" w:hAnsi="Times New Roman" w:cs="Times New Roman"/>
          <w:i/>
          <w:sz w:val="22"/>
        </w:rPr>
        <w:t xml:space="preserve">National Adaptation Programme of Action (NAPA) Report B: Sustainability Strategy for Hydro-Met Stations – External evaluation of Hydro-Met network and developing long term sustainability strategy for National </w:t>
      </w:r>
      <w:proofErr w:type="spellStart"/>
      <w:r w:rsidRPr="005B1447">
        <w:rPr>
          <w:rFonts w:ascii="Times New Roman" w:eastAsia="Times New Roman" w:hAnsi="Times New Roman" w:cs="Times New Roman"/>
          <w:i/>
          <w:sz w:val="22"/>
        </w:rPr>
        <w:t>Center</w:t>
      </w:r>
      <w:proofErr w:type="spellEnd"/>
      <w:r w:rsidRPr="005B1447">
        <w:rPr>
          <w:rFonts w:ascii="Times New Roman" w:eastAsia="Times New Roman" w:hAnsi="Times New Roman" w:cs="Times New Roman"/>
          <w:i/>
          <w:sz w:val="22"/>
        </w:rPr>
        <w:t xml:space="preserve"> for Hydrology and Meteorology (NCHM), Bhutan</w:t>
      </w:r>
      <w:r w:rsidRPr="005B1447">
        <w:rPr>
          <w:rFonts w:ascii="Times New Roman" w:eastAsia="Times New Roman" w:hAnsi="Times New Roman" w:cs="Times New Roman"/>
          <w:sz w:val="22"/>
        </w:rPr>
        <w:t>. Thimphu, Bhutan.</w:t>
      </w:r>
    </w:p>
    <w:p w14:paraId="4243B1AA"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b/>
          <w:color w:val="000000"/>
          <w:sz w:val="22"/>
        </w:rPr>
      </w:pPr>
    </w:p>
    <w:p w14:paraId="3A03A146" w14:textId="77777777" w:rsidR="006A7F84" w:rsidRPr="005B1447" w:rsidRDefault="006A7F84" w:rsidP="00FF740B">
      <w:pPr>
        <w:spacing w:after="0" w:line="240" w:lineRule="auto"/>
        <w:ind w:left="709" w:hanging="709"/>
        <w:contextualSpacing/>
        <w:jc w:val="both"/>
        <w:rPr>
          <w:rFonts w:ascii="Times New Roman" w:hAnsi="Times New Roman" w:cs="Times New Roman"/>
          <w:sz w:val="22"/>
        </w:rPr>
      </w:pPr>
      <w:proofErr w:type="spellStart"/>
      <w:r w:rsidRPr="005B1447">
        <w:rPr>
          <w:rFonts w:ascii="Times New Roman" w:eastAsia="Times New Roman" w:hAnsi="Times New Roman" w:cs="Times New Roman"/>
          <w:color w:val="000000"/>
          <w:sz w:val="22"/>
        </w:rPr>
        <w:t>ChhimiD</w:t>
      </w:r>
      <w:proofErr w:type="spellEnd"/>
      <w:r w:rsidRPr="005B1447">
        <w:rPr>
          <w:rFonts w:ascii="Times New Roman" w:eastAsia="Times New Roman" w:hAnsi="Times New Roman" w:cs="Times New Roman"/>
          <w:color w:val="000000"/>
          <w:sz w:val="22"/>
        </w:rPr>
        <w:t xml:space="preserve"> Consulting. (2018, August 31). </w:t>
      </w:r>
      <w:r w:rsidRPr="005B1447">
        <w:rPr>
          <w:rFonts w:ascii="Times New Roman" w:eastAsia="Times New Roman" w:hAnsi="Times New Roman" w:cs="Times New Roman"/>
          <w:i/>
          <w:color w:val="000000"/>
          <w:sz w:val="22"/>
        </w:rPr>
        <w:t xml:space="preserve">Assessment of post-project scenario in terms of national, local and community capacity to prepare for and respond to </w:t>
      </w:r>
      <w:proofErr w:type="spellStart"/>
      <w:r w:rsidRPr="005B1447">
        <w:rPr>
          <w:rFonts w:ascii="Times New Roman" w:eastAsia="Times New Roman" w:hAnsi="Times New Roman" w:cs="Times New Roman"/>
          <w:i/>
          <w:color w:val="000000"/>
          <w:sz w:val="22"/>
        </w:rPr>
        <w:t>climateinduced</w:t>
      </w:r>
      <w:proofErr w:type="spellEnd"/>
      <w:r w:rsidRPr="005B1447">
        <w:rPr>
          <w:rFonts w:ascii="Times New Roman" w:eastAsia="Times New Roman" w:hAnsi="Times New Roman" w:cs="Times New Roman"/>
          <w:i/>
          <w:color w:val="000000"/>
          <w:sz w:val="22"/>
        </w:rPr>
        <w:t xml:space="preserve"> multi-hazards.</w:t>
      </w:r>
      <w:r w:rsidRPr="005B1447">
        <w:rPr>
          <w:rFonts w:ascii="Times New Roman" w:eastAsia="Times New Roman" w:hAnsi="Times New Roman" w:cs="Times New Roman"/>
          <w:color w:val="000000"/>
          <w:sz w:val="22"/>
        </w:rPr>
        <w:t xml:space="preserve"> Thimphu, Bhutan: NECS, Royal Government of Bhutan through UNDP Bhutan</w:t>
      </w:r>
    </w:p>
    <w:p w14:paraId="384EBE17"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3FDF5305"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Department of Geology and Mines. (2014). </w:t>
      </w:r>
      <w:r w:rsidRPr="005B1447">
        <w:rPr>
          <w:rFonts w:ascii="Times New Roman" w:eastAsia="Times New Roman" w:hAnsi="Times New Roman" w:cs="Times New Roman"/>
          <w:i/>
          <w:sz w:val="22"/>
        </w:rPr>
        <w:t>Manual for Geo-hazard Risk Assessment and Landslide Mapping</w:t>
      </w:r>
      <w:r w:rsidRPr="005B1447">
        <w:rPr>
          <w:rFonts w:ascii="Times New Roman" w:eastAsia="Times New Roman" w:hAnsi="Times New Roman" w:cs="Times New Roman"/>
          <w:sz w:val="22"/>
        </w:rPr>
        <w:t xml:space="preserve">. Thimphu, </w:t>
      </w:r>
      <w:proofErr w:type="spellStart"/>
      <w:proofErr w:type="gramStart"/>
      <w:r w:rsidRPr="005B1447">
        <w:rPr>
          <w:rFonts w:ascii="Times New Roman" w:eastAsia="Times New Roman" w:hAnsi="Times New Roman" w:cs="Times New Roman"/>
          <w:sz w:val="22"/>
        </w:rPr>
        <w:t>Bhutan:Ministry</w:t>
      </w:r>
      <w:proofErr w:type="spellEnd"/>
      <w:proofErr w:type="gramEnd"/>
      <w:r w:rsidRPr="005B1447">
        <w:rPr>
          <w:rFonts w:ascii="Times New Roman" w:eastAsia="Times New Roman" w:hAnsi="Times New Roman" w:cs="Times New Roman"/>
          <w:sz w:val="22"/>
        </w:rPr>
        <w:t xml:space="preserve"> of Economics, Royal Government of Bhutan.</w:t>
      </w:r>
    </w:p>
    <w:p w14:paraId="7580B869"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662F8CED" w14:textId="77777777" w:rsidR="006A7F84" w:rsidRPr="005B1447" w:rsidRDefault="006A7F84" w:rsidP="00FF740B">
      <w:pPr>
        <w:spacing w:after="0" w:line="240" w:lineRule="auto"/>
        <w:ind w:left="709" w:hanging="709"/>
        <w:contextualSpacing/>
        <w:rPr>
          <w:rFonts w:ascii="Times New Roman" w:eastAsia="Times New Roman" w:hAnsi="Times New Roman" w:cs="Times New Roman"/>
          <w:color w:val="000000"/>
          <w:sz w:val="22"/>
        </w:rPr>
      </w:pPr>
      <w:proofErr w:type="spellStart"/>
      <w:r w:rsidRPr="005B1447">
        <w:rPr>
          <w:rFonts w:ascii="Times New Roman" w:eastAsia="Times New Roman" w:hAnsi="Times New Roman" w:cs="Times New Roman"/>
          <w:color w:val="000000"/>
          <w:sz w:val="22"/>
        </w:rPr>
        <w:t>Jonasova</w:t>
      </w:r>
      <w:proofErr w:type="spellEnd"/>
      <w:r w:rsidRPr="005B1447">
        <w:rPr>
          <w:rFonts w:ascii="Times New Roman" w:eastAsia="Times New Roman" w:hAnsi="Times New Roman" w:cs="Times New Roman"/>
          <w:color w:val="000000"/>
          <w:sz w:val="22"/>
        </w:rPr>
        <w:t xml:space="preserve">, M. and Cooke, S. (2012, August). </w:t>
      </w:r>
      <w:r w:rsidRPr="005B1447">
        <w:rPr>
          <w:rFonts w:ascii="Times New Roman" w:eastAsia="Times New Roman" w:hAnsi="Times New Roman" w:cs="Times New Roman"/>
          <w:i/>
          <w:color w:val="000000"/>
          <w:sz w:val="22"/>
        </w:rPr>
        <w:t xml:space="preserve">Thinking Systematically About Scaling Up:  Developing Guidance for Scaling Up World Bank-Supported Agriculture </w:t>
      </w:r>
      <w:proofErr w:type="gramStart"/>
      <w:r w:rsidRPr="005B1447">
        <w:rPr>
          <w:rFonts w:ascii="Times New Roman" w:eastAsia="Times New Roman" w:hAnsi="Times New Roman" w:cs="Times New Roman"/>
          <w:i/>
          <w:color w:val="000000"/>
          <w:sz w:val="22"/>
        </w:rPr>
        <w:t>And</w:t>
      </w:r>
      <w:proofErr w:type="gramEnd"/>
      <w:r w:rsidRPr="005B1447">
        <w:rPr>
          <w:rFonts w:ascii="Times New Roman" w:eastAsia="Times New Roman" w:hAnsi="Times New Roman" w:cs="Times New Roman"/>
          <w:i/>
          <w:color w:val="000000"/>
          <w:sz w:val="22"/>
        </w:rPr>
        <w:t xml:space="preserve"> Rural Development Operations. </w:t>
      </w:r>
      <w:r w:rsidRPr="005B1447">
        <w:rPr>
          <w:rFonts w:ascii="Times New Roman" w:eastAsia="Times New Roman" w:hAnsi="Times New Roman" w:cs="Times New Roman"/>
          <w:sz w:val="22"/>
        </w:rPr>
        <w:t>Washington, USA: The World Bank Group.</w:t>
      </w:r>
    </w:p>
    <w:p w14:paraId="493E58CF"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i/>
          <w:sz w:val="22"/>
        </w:rPr>
      </w:pPr>
      <w:r w:rsidRPr="005B1447">
        <w:rPr>
          <w:rFonts w:ascii="Times New Roman" w:eastAsia="Times New Roman" w:hAnsi="Times New Roman" w:cs="Times New Roman"/>
          <w:sz w:val="22"/>
        </w:rPr>
        <w:t xml:space="preserve">Napa Experience, The. </w:t>
      </w:r>
      <w:r w:rsidRPr="005B1447">
        <w:rPr>
          <w:rFonts w:ascii="Times New Roman" w:eastAsia="Times New Roman" w:hAnsi="Times New Roman" w:cs="Times New Roman"/>
          <w:i/>
          <w:sz w:val="22"/>
        </w:rPr>
        <w:t xml:space="preserve">Addressing Risks of Climate Induced Disasters in Bhutan. </w:t>
      </w:r>
      <w:r w:rsidRPr="005B1447">
        <w:rPr>
          <w:rFonts w:ascii="Times New Roman" w:eastAsia="Times New Roman" w:hAnsi="Times New Roman" w:cs="Times New Roman"/>
          <w:sz w:val="22"/>
        </w:rPr>
        <w:t>Thimphu, Bhutan.</w:t>
      </w:r>
    </w:p>
    <w:p w14:paraId="77E1C893"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2BD8A544"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National </w:t>
      </w:r>
      <w:proofErr w:type="spellStart"/>
      <w:r w:rsidRPr="005B1447">
        <w:rPr>
          <w:rFonts w:ascii="Times New Roman" w:eastAsia="Times New Roman" w:hAnsi="Times New Roman" w:cs="Times New Roman"/>
          <w:sz w:val="22"/>
        </w:rPr>
        <w:t>Center</w:t>
      </w:r>
      <w:proofErr w:type="spellEnd"/>
      <w:r w:rsidRPr="005B1447">
        <w:rPr>
          <w:rFonts w:ascii="Times New Roman" w:eastAsia="Times New Roman" w:hAnsi="Times New Roman" w:cs="Times New Roman"/>
          <w:sz w:val="22"/>
        </w:rPr>
        <w:t xml:space="preserve"> for Hydrology and Meteorology (NCHM). </w:t>
      </w:r>
      <w:r w:rsidRPr="005B1447">
        <w:rPr>
          <w:rFonts w:ascii="Times New Roman" w:eastAsia="Times New Roman" w:hAnsi="Times New Roman" w:cs="Times New Roman"/>
          <w:i/>
          <w:sz w:val="22"/>
        </w:rPr>
        <w:t>Tour Report For AWLS, ARDMS &amp; Bank Operated Cable Way Under NAPA-II Project</w:t>
      </w:r>
      <w:r w:rsidRPr="005B1447">
        <w:rPr>
          <w:rFonts w:ascii="Times New Roman" w:eastAsia="Times New Roman" w:hAnsi="Times New Roman" w:cs="Times New Roman"/>
          <w:sz w:val="22"/>
        </w:rPr>
        <w:t xml:space="preserve">. National </w:t>
      </w:r>
      <w:proofErr w:type="spellStart"/>
      <w:r w:rsidRPr="005B1447">
        <w:rPr>
          <w:rFonts w:ascii="Times New Roman" w:eastAsia="Times New Roman" w:hAnsi="Times New Roman" w:cs="Times New Roman"/>
          <w:sz w:val="22"/>
        </w:rPr>
        <w:t>Center</w:t>
      </w:r>
      <w:proofErr w:type="spellEnd"/>
      <w:r w:rsidRPr="005B1447">
        <w:rPr>
          <w:rFonts w:ascii="Times New Roman" w:eastAsia="Times New Roman" w:hAnsi="Times New Roman" w:cs="Times New Roman"/>
          <w:sz w:val="22"/>
        </w:rPr>
        <w:t xml:space="preserve"> for Hydrology and Meteorology (NCHM), Royal Government of Bhutan.</w:t>
      </w:r>
    </w:p>
    <w:p w14:paraId="3148F0E7"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564EA788"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lastRenderedPageBreak/>
        <w:t xml:space="preserve">National </w:t>
      </w:r>
      <w:proofErr w:type="spellStart"/>
      <w:r w:rsidRPr="005B1447">
        <w:rPr>
          <w:rFonts w:ascii="Times New Roman" w:eastAsia="Times New Roman" w:hAnsi="Times New Roman" w:cs="Times New Roman"/>
          <w:sz w:val="22"/>
        </w:rPr>
        <w:t>Center</w:t>
      </w:r>
      <w:proofErr w:type="spellEnd"/>
      <w:r w:rsidRPr="005B1447">
        <w:rPr>
          <w:rFonts w:ascii="Times New Roman" w:eastAsia="Times New Roman" w:hAnsi="Times New Roman" w:cs="Times New Roman"/>
          <w:sz w:val="22"/>
        </w:rPr>
        <w:t xml:space="preserve"> for Hydrology and Meteorology (NCHM). </w:t>
      </w:r>
      <w:r w:rsidRPr="005B1447">
        <w:rPr>
          <w:rFonts w:ascii="Times New Roman" w:eastAsia="Times New Roman" w:hAnsi="Times New Roman" w:cs="Times New Roman"/>
          <w:i/>
          <w:sz w:val="22"/>
        </w:rPr>
        <w:t>Tour Report for AWS Site Selection Under NAPA-II Project</w:t>
      </w:r>
      <w:r w:rsidRPr="005B1447">
        <w:rPr>
          <w:rFonts w:ascii="Times New Roman" w:eastAsia="Times New Roman" w:hAnsi="Times New Roman" w:cs="Times New Roman"/>
          <w:sz w:val="22"/>
        </w:rPr>
        <w:t xml:space="preserve">. National </w:t>
      </w:r>
      <w:proofErr w:type="spellStart"/>
      <w:r w:rsidRPr="005B1447">
        <w:rPr>
          <w:rFonts w:ascii="Times New Roman" w:eastAsia="Times New Roman" w:hAnsi="Times New Roman" w:cs="Times New Roman"/>
          <w:sz w:val="22"/>
        </w:rPr>
        <w:t>Center</w:t>
      </w:r>
      <w:proofErr w:type="spellEnd"/>
      <w:r w:rsidRPr="005B1447">
        <w:rPr>
          <w:rFonts w:ascii="Times New Roman" w:eastAsia="Times New Roman" w:hAnsi="Times New Roman" w:cs="Times New Roman"/>
          <w:sz w:val="22"/>
        </w:rPr>
        <w:t xml:space="preserve"> for Hydrology and Meteorology (NCHM), Royal Government of Bhutan.</w:t>
      </w:r>
    </w:p>
    <w:p w14:paraId="227DEF8A"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
    <w:p w14:paraId="545B4085"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Royal Government of </w:t>
      </w:r>
      <w:proofErr w:type="spellStart"/>
      <w:proofErr w:type="gramStart"/>
      <w:r w:rsidRPr="005B1447">
        <w:rPr>
          <w:rFonts w:ascii="Times New Roman" w:eastAsia="Times New Roman" w:hAnsi="Times New Roman" w:cs="Times New Roman"/>
          <w:sz w:val="22"/>
        </w:rPr>
        <w:t>Bhutan.</w:t>
      </w:r>
      <w:r w:rsidRPr="005B1447">
        <w:rPr>
          <w:rFonts w:ascii="Times New Roman" w:eastAsia="Times New Roman" w:hAnsi="Times New Roman" w:cs="Times New Roman"/>
          <w:i/>
          <w:sz w:val="22"/>
        </w:rPr>
        <w:t>“</w:t>
      </w:r>
      <w:proofErr w:type="gramEnd"/>
      <w:r w:rsidRPr="005B1447">
        <w:rPr>
          <w:rFonts w:ascii="Times New Roman" w:eastAsia="Times New Roman" w:hAnsi="Times New Roman" w:cs="Times New Roman"/>
          <w:i/>
          <w:sz w:val="22"/>
        </w:rPr>
        <w:t>Intent</w:t>
      </w:r>
      <w:proofErr w:type="spellEnd"/>
      <w:r w:rsidRPr="005B1447">
        <w:rPr>
          <w:rFonts w:ascii="Times New Roman" w:eastAsia="Times New Roman" w:hAnsi="Times New Roman" w:cs="Times New Roman"/>
          <w:i/>
          <w:sz w:val="22"/>
        </w:rPr>
        <w:t xml:space="preserve">, Initiative and Impact”: Slope Stabilization and Flood Protection Measures Implemented in </w:t>
      </w:r>
      <w:proofErr w:type="spellStart"/>
      <w:r w:rsidRPr="005B1447">
        <w:rPr>
          <w:rFonts w:ascii="Times New Roman" w:eastAsia="Times New Roman" w:hAnsi="Times New Roman" w:cs="Times New Roman"/>
          <w:i/>
          <w:sz w:val="22"/>
        </w:rPr>
        <w:t>Phuentsholing</w:t>
      </w:r>
      <w:proofErr w:type="spellEnd"/>
      <w:r w:rsidRPr="005B1447">
        <w:rPr>
          <w:rFonts w:ascii="Times New Roman" w:eastAsia="Times New Roman" w:hAnsi="Times New Roman" w:cs="Times New Roman"/>
          <w:i/>
          <w:sz w:val="22"/>
        </w:rPr>
        <w:t xml:space="preserve"> Thromde Under NAPA II Project. </w:t>
      </w:r>
      <w:r w:rsidRPr="005B1447">
        <w:rPr>
          <w:rFonts w:ascii="Times New Roman" w:eastAsia="Times New Roman" w:hAnsi="Times New Roman" w:cs="Times New Roman"/>
          <w:sz w:val="22"/>
        </w:rPr>
        <w:t>Thimphu, Bhutan: Royal Government of Bhutan.</w:t>
      </w:r>
    </w:p>
    <w:p w14:paraId="4BC721C8"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3167CBFA"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proofErr w:type="spellStart"/>
      <w:r w:rsidRPr="005B1447">
        <w:rPr>
          <w:rFonts w:ascii="Times New Roman" w:eastAsia="Times New Roman" w:hAnsi="Times New Roman" w:cs="Times New Roman"/>
          <w:sz w:val="22"/>
        </w:rPr>
        <w:t>Tarayana</w:t>
      </w:r>
      <w:proofErr w:type="spellEnd"/>
      <w:r w:rsidRPr="005B1447">
        <w:rPr>
          <w:rFonts w:ascii="Times New Roman" w:eastAsia="Times New Roman" w:hAnsi="Times New Roman" w:cs="Times New Roman"/>
          <w:sz w:val="22"/>
        </w:rPr>
        <w:t xml:space="preserve"> Foundation. (2018). </w:t>
      </w:r>
      <w:r w:rsidRPr="005B1447">
        <w:rPr>
          <w:rFonts w:ascii="Times New Roman" w:eastAsia="Times New Roman" w:hAnsi="Times New Roman" w:cs="Times New Roman"/>
          <w:i/>
          <w:sz w:val="22"/>
        </w:rPr>
        <w:t xml:space="preserve">Annual Report 2017. </w:t>
      </w:r>
      <w:r w:rsidRPr="005B1447">
        <w:rPr>
          <w:rFonts w:ascii="Times New Roman" w:eastAsia="Times New Roman" w:hAnsi="Times New Roman" w:cs="Times New Roman"/>
          <w:sz w:val="22"/>
        </w:rPr>
        <w:t xml:space="preserve">Thimphu, Bhutan: </w:t>
      </w:r>
      <w:proofErr w:type="spellStart"/>
      <w:r w:rsidRPr="005B1447">
        <w:rPr>
          <w:rFonts w:ascii="Times New Roman" w:eastAsia="Times New Roman" w:hAnsi="Times New Roman" w:cs="Times New Roman"/>
          <w:sz w:val="22"/>
        </w:rPr>
        <w:t>Tarayana</w:t>
      </w:r>
      <w:proofErr w:type="spellEnd"/>
      <w:r w:rsidRPr="005B1447">
        <w:rPr>
          <w:rFonts w:ascii="Times New Roman" w:eastAsia="Times New Roman" w:hAnsi="Times New Roman" w:cs="Times New Roman"/>
          <w:sz w:val="22"/>
        </w:rPr>
        <w:t xml:space="preserve"> Foundation.</w:t>
      </w:r>
    </w:p>
    <w:p w14:paraId="7608F2E2"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505AC9BA"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United Nations Development Programme (UNDP) Bhutan. (2014, April 18). </w:t>
      </w:r>
      <w:r w:rsidRPr="005B1447">
        <w:rPr>
          <w:rFonts w:ascii="Times New Roman" w:eastAsia="Times New Roman" w:hAnsi="Times New Roman" w:cs="Times New Roman"/>
          <w:i/>
          <w:sz w:val="22"/>
        </w:rPr>
        <w:t xml:space="preserve">Project Document: Addressing the Risks of Climate-induced Disasters through Enhanced National and Local Capacity for Effective Actions. </w:t>
      </w:r>
      <w:r w:rsidRPr="005B1447">
        <w:rPr>
          <w:rFonts w:ascii="Times New Roman" w:eastAsia="Times New Roman" w:hAnsi="Times New Roman" w:cs="Times New Roman"/>
          <w:sz w:val="22"/>
        </w:rPr>
        <w:t>Thimphu, Bhutan: United Nations Development Programme (UNDP) Bhutan.</w:t>
      </w:r>
    </w:p>
    <w:p w14:paraId="45F9C7B3"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1A6F03C8"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United Nations Development Programme (UNDP). (2006). </w:t>
      </w:r>
      <w:r w:rsidRPr="005B1447">
        <w:rPr>
          <w:rFonts w:ascii="Times New Roman" w:eastAsia="Times New Roman" w:hAnsi="Times New Roman" w:cs="Times New Roman"/>
          <w:i/>
          <w:sz w:val="22"/>
        </w:rPr>
        <w:t>A Toolkit for Strengthening Partnerships.</w:t>
      </w:r>
      <w:r w:rsidRPr="005B1447">
        <w:rPr>
          <w:rFonts w:ascii="Times New Roman" w:eastAsia="Times New Roman" w:hAnsi="Times New Roman" w:cs="Times New Roman"/>
          <w:sz w:val="22"/>
        </w:rPr>
        <w:t xml:space="preserve"> New York, USA: United Nations Development Programme (UNDP), Civil Society Organizations Division, Bureau for Resources and Strategic Partnerships.</w:t>
      </w:r>
    </w:p>
    <w:p w14:paraId="2FF0DCC2"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2"/>
        </w:rPr>
      </w:pPr>
    </w:p>
    <w:p w14:paraId="4651D4CB" w14:textId="77777777" w:rsidR="006A7F84" w:rsidRPr="005B1447" w:rsidRDefault="006A7F84" w:rsidP="00FF740B">
      <w:pPr>
        <w:spacing w:after="0" w:line="240" w:lineRule="auto"/>
        <w:ind w:left="709" w:hanging="709"/>
        <w:contextualSpacing/>
        <w:jc w:val="both"/>
        <w:rPr>
          <w:rFonts w:ascii="Times New Roman" w:eastAsia="Times New Roman" w:hAnsi="Times New Roman" w:cs="Times New Roman"/>
          <w:sz w:val="22"/>
        </w:rPr>
      </w:pPr>
      <w:r w:rsidRPr="005B1447">
        <w:rPr>
          <w:rFonts w:ascii="Times New Roman" w:eastAsia="Times New Roman" w:hAnsi="Times New Roman" w:cs="Times New Roman"/>
          <w:sz w:val="22"/>
        </w:rPr>
        <w:t xml:space="preserve">Verma, R., </w:t>
      </w:r>
      <w:proofErr w:type="spellStart"/>
      <w:r w:rsidRPr="005B1447">
        <w:rPr>
          <w:rFonts w:ascii="Times New Roman" w:eastAsia="Times New Roman" w:hAnsi="Times New Roman" w:cs="Times New Roman"/>
          <w:sz w:val="22"/>
        </w:rPr>
        <w:t>Wangdi</w:t>
      </w:r>
      <w:proofErr w:type="spellEnd"/>
      <w:r w:rsidRPr="005B1447">
        <w:rPr>
          <w:rFonts w:ascii="Times New Roman" w:eastAsia="Times New Roman" w:hAnsi="Times New Roman" w:cs="Times New Roman"/>
          <w:sz w:val="22"/>
        </w:rPr>
        <w:t xml:space="preserve">, P. C., </w:t>
      </w:r>
      <w:proofErr w:type="spellStart"/>
      <w:r w:rsidRPr="005B1447">
        <w:rPr>
          <w:rFonts w:ascii="Times New Roman" w:eastAsia="Times New Roman" w:hAnsi="Times New Roman" w:cs="Times New Roman"/>
          <w:sz w:val="22"/>
        </w:rPr>
        <w:t>Peldon</w:t>
      </w:r>
      <w:proofErr w:type="spellEnd"/>
      <w:r w:rsidRPr="005B1447">
        <w:rPr>
          <w:rFonts w:ascii="Times New Roman" w:eastAsia="Times New Roman" w:hAnsi="Times New Roman" w:cs="Times New Roman"/>
          <w:sz w:val="22"/>
        </w:rPr>
        <w:t xml:space="preserve">, S., </w:t>
      </w:r>
      <w:proofErr w:type="spellStart"/>
      <w:r w:rsidRPr="005B1447">
        <w:rPr>
          <w:rFonts w:ascii="Times New Roman" w:eastAsia="Times New Roman" w:hAnsi="Times New Roman" w:cs="Times New Roman"/>
          <w:sz w:val="22"/>
        </w:rPr>
        <w:t>Ghalley</w:t>
      </w:r>
      <w:proofErr w:type="spellEnd"/>
      <w:r w:rsidRPr="005B1447">
        <w:rPr>
          <w:rFonts w:ascii="Times New Roman" w:eastAsia="Times New Roman" w:hAnsi="Times New Roman" w:cs="Times New Roman"/>
          <w:sz w:val="22"/>
        </w:rPr>
        <w:t xml:space="preserve">, P., Tshering, G. and Dorji, D. </w:t>
      </w:r>
      <w:r w:rsidRPr="005B1447">
        <w:rPr>
          <w:rFonts w:ascii="Times New Roman" w:eastAsia="Times New Roman" w:hAnsi="Times New Roman" w:cs="Times New Roman"/>
          <w:i/>
          <w:sz w:val="22"/>
        </w:rPr>
        <w:t xml:space="preserve">Equitable and Meaningful Participation in Climate Change Adaptation and Water Governance in Rural Bhutan. </w:t>
      </w:r>
      <w:r w:rsidRPr="005B1447">
        <w:rPr>
          <w:rFonts w:ascii="Times New Roman" w:eastAsia="Times New Roman" w:hAnsi="Times New Roman" w:cs="Times New Roman"/>
          <w:sz w:val="22"/>
        </w:rPr>
        <w:t xml:space="preserve">Thimphu, Bhutan: </w:t>
      </w:r>
      <w:proofErr w:type="spellStart"/>
      <w:r w:rsidRPr="005B1447">
        <w:rPr>
          <w:rFonts w:ascii="Times New Roman" w:eastAsia="Times New Roman" w:hAnsi="Times New Roman" w:cs="Times New Roman"/>
          <w:sz w:val="22"/>
        </w:rPr>
        <w:t>Tarayana</w:t>
      </w:r>
      <w:proofErr w:type="spellEnd"/>
      <w:r w:rsidRPr="005B1447">
        <w:rPr>
          <w:rFonts w:ascii="Times New Roman" w:eastAsia="Times New Roman" w:hAnsi="Times New Roman" w:cs="Times New Roman"/>
          <w:sz w:val="22"/>
        </w:rPr>
        <w:t xml:space="preserve"> Centre for Social Research and Development.</w:t>
      </w:r>
    </w:p>
    <w:p w14:paraId="4C5D532D" w14:textId="77777777" w:rsidR="006A7F84" w:rsidRPr="005B1447" w:rsidRDefault="006A7F84" w:rsidP="00FF740B">
      <w:pPr>
        <w:spacing w:after="0" w:line="240" w:lineRule="auto"/>
        <w:contextualSpacing/>
        <w:rPr>
          <w:rFonts w:ascii="Times New Roman" w:eastAsia="Times New Roman" w:hAnsi="Times New Roman" w:cs="Times New Roman"/>
          <w:b/>
          <w:color w:val="000000"/>
          <w:sz w:val="22"/>
        </w:rPr>
        <w:sectPr w:rsidR="006A7F84" w:rsidRPr="005B1447">
          <w:type w:val="continuous"/>
          <w:pgSz w:w="12240" w:h="15840"/>
          <w:pgMar w:top="1440" w:right="1325" w:bottom="1440" w:left="1440" w:header="708" w:footer="708" w:gutter="0"/>
          <w:cols w:space="720"/>
        </w:sectPr>
      </w:pPr>
    </w:p>
    <w:p w14:paraId="334CC09D" w14:textId="77777777" w:rsidR="006A7F84" w:rsidRDefault="00E55FB2" w:rsidP="00D2727C">
      <w:pPr>
        <w:pStyle w:val="Heading2"/>
        <w:rPr>
          <w:rFonts w:ascii="Times New Roman" w:eastAsia="Times New Roman" w:hAnsi="Times New Roman" w:cs="Times New Roman"/>
          <w:b/>
          <w:color w:val="000000"/>
        </w:rPr>
      </w:pPr>
      <w:proofErr w:type="gramStart"/>
      <w:r>
        <w:rPr>
          <w:rFonts w:ascii="Times New Roman" w:eastAsia="Times New Roman" w:hAnsi="Times New Roman" w:cs="Times New Roman"/>
          <w:b/>
          <w:color w:val="000000"/>
          <w:sz w:val="24"/>
          <w:szCs w:val="24"/>
        </w:rPr>
        <w:lastRenderedPageBreak/>
        <w:t xml:space="preserve">5.6 </w:t>
      </w:r>
      <w:r w:rsidR="006A7F84" w:rsidRPr="005B1447">
        <w:rPr>
          <w:rFonts w:ascii="Times New Roman" w:eastAsia="Times New Roman" w:hAnsi="Times New Roman" w:cs="Times New Roman"/>
          <w:b/>
          <w:color w:val="000000"/>
        </w:rPr>
        <w:t xml:space="preserve"> Evaluation</w:t>
      </w:r>
      <w:proofErr w:type="gramEnd"/>
      <w:r w:rsidR="006A7F84" w:rsidRPr="005B1447">
        <w:rPr>
          <w:rFonts w:ascii="Times New Roman" w:eastAsia="Times New Roman" w:hAnsi="Times New Roman" w:cs="Times New Roman"/>
          <w:b/>
          <w:color w:val="000000"/>
        </w:rPr>
        <w:t xml:space="preserve"> Question Matrix</w:t>
      </w:r>
    </w:p>
    <w:p w14:paraId="228603A7" w14:textId="77777777" w:rsidR="005B1447" w:rsidRPr="005B1447" w:rsidRDefault="005B1447" w:rsidP="00FF740B">
      <w:pPr>
        <w:spacing w:after="0" w:line="240" w:lineRule="auto"/>
        <w:contextualSpacing/>
        <w:rPr>
          <w:rFonts w:ascii="Times New Roman" w:eastAsia="Times New Roman" w:hAnsi="Times New Roman" w:cs="Times New Roman"/>
          <w:b/>
          <w:color w:val="000000"/>
        </w:rPr>
      </w:pPr>
    </w:p>
    <w:tbl>
      <w:tblPr>
        <w:tblStyle w:val="7"/>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36"/>
        <w:gridCol w:w="4292"/>
        <w:gridCol w:w="3941"/>
        <w:gridCol w:w="2389"/>
        <w:gridCol w:w="2092"/>
      </w:tblGrid>
      <w:tr w:rsidR="006A7F84" w:rsidRPr="005B1447" w14:paraId="4022F6DE" w14:textId="77777777" w:rsidTr="005B14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tcPr>
          <w:p w14:paraId="0A46F57D" w14:textId="77777777" w:rsidR="006A7F84" w:rsidRPr="005B1447" w:rsidRDefault="006A7F84" w:rsidP="00FF740B">
            <w:pPr>
              <w:contextualSpacing/>
              <w:jc w:val="center"/>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Evaluative Criteria Questions</w:t>
            </w:r>
          </w:p>
        </w:tc>
        <w:tc>
          <w:tcPr>
            <w:tcW w:w="0" w:type="auto"/>
          </w:tcPr>
          <w:p w14:paraId="5F446B63" w14:textId="77777777" w:rsidR="006A7F84" w:rsidRPr="005B1447"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Indicators</w:t>
            </w:r>
          </w:p>
        </w:tc>
        <w:tc>
          <w:tcPr>
            <w:tcW w:w="0" w:type="auto"/>
          </w:tcPr>
          <w:p w14:paraId="5ED8B0E5" w14:textId="77777777" w:rsidR="006A7F84" w:rsidRPr="005B1447"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Sources</w:t>
            </w:r>
          </w:p>
        </w:tc>
        <w:tc>
          <w:tcPr>
            <w:tcW w:w="0" w:type="auto"/>
          </w:tcPr>
          <w:p w14:paraId="3A072BAA" w14:textId="77777777" w:rsidR="006A7F84" w:rsidRPr="005B1447" w:rsidRDefault="006A7F84" w:rsidP="00FF740B">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Methodology</w:t>
            </w:r>
          </w:p>
        </w:tc>
      </w:tr>
      <w:tr w:rsidR="006A7F84" w:rsidRPr="005B1447" w14:paraId="09348FC6"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5"/>
          </w:tcPr>
          <w:p w14:paraId="186581E3" w14:textId="77777777" w:rsidR="006A7F84" w:rsidRPr="005B1447" w:rsidRDefault="006A7F84" w:rsidP="00FF740B">
            <w:pPr>
              <w:contextualSpacing/>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 xml:space="preserve">Relevance: How does the project relate to the main objectives of the GEF focal area, and to the environment and development priorities at the local, regional and national levels? </w:t>
            </w:r>
          </w:p>
        </w:tc>
      </w:tr>
      <w:tr w:rsidR="006A7F84" w:rsidRPr="005B1447" w14:paraId="477D4C74"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407C5C25"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7DE7E0A3"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Is the project relevant the GEF biodiversity and climate change focal area?</w:t>
            </w:r>
          </w:p>
        </w:tc>
        <w:tc>
          <w:tcPr>
            <w:tcW w:w="0" w:type="auto"/>
          </w:tcPr>
          <w:p w14:paraId="43A1CE51"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Existence of a clear relationship between the project objectives and GEF biodiversity focal area</w:t>
            </w:r>
          </w:p>
        </w:tc>
        <w:tc>
          <w:tcPr>
            <w:tcW w:w="0" w:type="auto"/>
          </w:tcPr>
          <w:p w14:paraId="3174D211"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p w14:paraId="69ABAB71"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GEF focal areas strategies and documents</w:t>
            </w:r>
          </w:p>
        </w:tc>
        <w:tc>
          <w:tcPr>
            <w:tcW w:w="0" w:type="auto"/>
          </w:tcPr>
          <w:p w14:paraId="79DD0303" w14:textId="77777777" w:rsidR="006A7F84" w:rsidRPr="005B1447" w:rsidRDefault="006A7F84" w:rsidP="00574666">
            <w:pPr>
              <w:numPr>
                <w:ilvl w:val="0"/>
                <w:numId w:val="133"/>
              </w:numPr>
              <w:ind w:right="78"/>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Documents analyses</w:t>
            </w:r>
          </w:p>
          <w:p w14:paraId="2EC978AF"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GEF website</w:t>
            </w:r>
          </w:p>
          <w:p w14:paraId="0227AF50"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 with UNDP and project team</w:t>
            </w:r>
          </w:p>
        </w:tc>
      </w:tr>
      <w:tr w:rsidR="006A7F84" w:rsidRPr="005B1447" w14:paraId="23F077D2"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CEAE76B"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4ABCC638"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Is the project relevant to Bhutan’s environment and sustainable development objectives?</w:t>
            </w:r>
          </w:p>
        </w:tc>
        <w:tc>
          <w:tcPr>
            <w:tcW w:w="0" w:type="auto"/>
          </w:tcPr>
          <w:p w14:paraId="470D1DB9"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Degree to which the project supports national environmental objectives</w:t>
            </w:r>
          </w:p>
          <w:p w14:paraId="5D3A11B4"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Degree of coherence between the project and national priorities, policies and strategies</w:t>
            </w:r>
          </w:p>
          <w:p w14:paraId="17C61BE2"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Appreciation from national stakeholders with respect to adequacy of project design and implementation to national realities and existing capacities</w:t>
            </w:r>
          </w:p>
          <w:p w14:paraId="26285963"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Level of involvement of government officials and other partners in the project design process</w:t>
            </w:r>
          </w:p>
          <w:p w14:paraId="74F9EBDA"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Coherence between needs expressed by national </w:t>
            </w:r>
          </w:p>
          <w:p w14:paraId="32D9EF93"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stakeholders and UNDP GEF criteria</w:t>
            </w:r>
          </w:p>
        </w:tc>
        <w:tc>
          <w:tcPr>
            <w:tcW w:w="0" w:type="auto"/>
          </w:tcPr>
          <w:p w14:paraId="6DC8AB19"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p w14:paraId="4658CFF9"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National policies and strategies</w:t>
            </w:r>
          </w:p>
          <w:p w14:paraId="582F60E4"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Key project partners</w:t>
            </w:r>
          </w:p>
        </w:tc>
        <w:tc>
          <w:tcPr>
            <w:tcW w:w="0" w:type="auto"/>
          </w:tcPr>
          <w:p w14:paraId="2CA4F813" w14:textId="77777777" w:rsidR="006A7F84" w:rsidRPr="005B1447" w:rsidRDefault="006A7F84" w:rsidP="00574666">
            <w:pPr>
              <w:numPr>
                <w:ilvl w:val="0"/>
                <w:numId w:val="133"/>
              </w:numPr>
              <w:ind w:right="78"/>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Documents analyses</w:t>
            </w:r>
          </w:p>
          <w:p w14:paraId="4FCDC44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 with UNDP and project team</w:t>
            </w:r>
          </w:p>
        </w:tc>
      </w:tr>
      <w:tr w:rsidR="006A7F84" w:rsidRPr="005B1447" w14:paraId="598CF36A"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5B316F75"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128DAFE0"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Is the project addressing the needs of target beneficiaries at the local and regional levels?</w:t>
            </w:r>
          </w:p>
        </w:tc>
        <w:tc>
          <w:tcPr>
            <w:tcW w:w="0" w:type="auto"/>
          </w:tcPr>
          <w:p w14:paraId="60A0EC14"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Strength of the link between expected results from the project and the needs of relevant stakeholders</w:t>
            </w:r>
          </w:p>
          <w:p w14:paraId="188DB4F4"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Degree of involvement and inclusiveness of stakeholders in project design and implementation</w:t>
            </w:r>
          </w:p>
        </w:tc>
        <w:tc>
          <w:tcPr>
            <w:tcW w:w="0" w:type="auto"/>
          </w:tcPr>
          <w:p w14:paraId="0F63A785"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partners and stakeholders</w:t>
            </w:r>
          </w:p>
          <w:p w14:paraId="7D1E599A"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Needs assessment studies</w:t>
            </w:r>
          </w:p>
          <w:p w14:paraId="1060634E"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tc>
        <w:tc>
          <w:tcPr>
            <w:tcW w:w="0" w:type="auto"/>
          </w:tcPr>
          <w:p w14:paraId="5CCE72A3" w14:textId="77777777" w:rsidR="006A7F84" w:rsidRPr="005B1447" w:rsidRDefault="006A7F84" w:rsidP="00574666">
            <w:pPr>
              <w:numPr>
                <w:ilvl w:val="0"/>
                <w:numId w:val="133"/>
              </w:numPr>
              <w:ind w:right="78"/>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Documents analyses</w:t>
            </w:r>
          </w:p>
          <w:p w14:paraId="7710C61B"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 with relevant stakeholders</w:t>
            </w:r>
          </w:p>
        </w:tc>
      </w:tr>
      <w:tr w:rsidR="006A7F84" w:rsidRPr="005B1447" w14:paraId="4C95CC1A"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F632238"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692489B8"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Is the project internally coherent in its design?</w:t>
            </w:r>
          </w:p>
        </w:tc>
        <w:tc>
          <w:tcPr>
            <w:tcW w:w="0" w:type="auto"/>
          </w:tcPr>
          <w:p w14:paraId="39C44DB5"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Level of coherence between project expected results and project design internal logic</w:t>
            </w:r>
          </w:p>
          <w:p w14:paraId="3AE5E7E1"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Level of coherence between project design and project implementation approach</w:t>
            </w:r>
          </w:p>
        </w:tc>
        <w:tc>
          <w:tcPr>
            <w:tcW w:w="0" w:type="auto"/>
          </w:tcPr>
          <w:p w14:paraId="20FD7563"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Program and project documents</w:t>
            </w:r>
          </w:p>
          <w:p w14:paraId="368D17DB"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Key project stakeholders</w:t>
            </w:r>
          </w:p>
        </w:tc>
        <w:tc>
          <w:tcPr>
            <w:tcW w:w="0" w:type="auto"/>
          </w:tcPr>
          <w:p w14:paraId="5DD8EB92"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65D23706"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Key interviews</w:t>
            </w:r>
          </w:p>
        </w:tc>
      </w:tr>
      <w:tr w:rsidR="006A7F84" w:rsidRPr="005B1447" w14:paraId="53FEBA83"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29C3E301"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5AE863DF"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How is the project relevant with respect to other donor-supported activities?</w:t>
            </w:r>
          </w:p>
        </w:tc>
        <w:tc>
          <w:tcPr>
            <w:tcW w:w="0" w:type="auto"/>
          </w:tcPr>
          <w:p w14:paraId="204C38EE"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Degree to which program was coherent and complementary to </w:t>
            </w:r>
            <w:proofErr w:type="gramStart"/>
            <w:r w:rsidRPr="005B1447">
              <w:rPr>
                <w:rFonts w:ascii="Times New Roman" w:eastAsia="Times New Roman" w:hAnsi="Times New Roman" w:cs="Times New Roman"/>
                <w:sz w:val="20"/>
              </w:rPr>
              <w:t>other</w:t>
            </w:r>
            <w:proofErr w:type="gramEnd"/>
            <w:r w:rsidRPr="005B1447">
              <w:rPr>
                <w:rFonts w:ascii="Times New Roman" w:eastAsia="Times New Roman" w:hAnsi="Times New Roman" w:cs="Times New Roman"/>
                <w:sz w:val="20"/>
              </w:rPr>
              <w:t xml:space="preserve"> donor programming nationally and regionally</w:t>
            </w:r>
          </w:p>
        </w:tc>
        <w:tc>
          <w:tcPr>
            <w:tcW w:w="0" w:type="auto"/>
          </w:tcPr>
          <w:p w14:paraId="2730D0EA"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Documents from other donor supported activities</w:t>
            </w:r>
          </w:p>
          <w:p w14:paraId="16CB5B4E"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Other donor representatives</w:t>
            </w:r>
          </w:p>
          <w:p w14:paraId="127A7EF4"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tc>
        <w:tc>
          <w:tcPr>
            <w:tcW w:w="0" w:type="auto"/>
          </w:tcPr>
          <w:p w14:paraId="0065124A"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Documents analyses</w:t>
            </w:r>
          </w:p>
          <w:p w14:paraId="407B4479"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 with project partners and relevant stakeholders</w:t>
            </w:r>
          </w:p>
        </w:tc>
      </w:tr>
      <w:tr w:rsidR="006A7F84" w:rsidRPr="005B1447" w14:paraId="40D33708"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E4612AC"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11473D95" w14:textId="77777777" w:rsidR="006A7F84" w:rsidRPr="005B1447" w:rsidRDefault="006A7F84" w:rsidP="00574666">
            <w:pPr>
              <w:numPr>
                <w:ilvl w:val="0"/>
                <w:numId w:val="133"/>
              </w:numPr>
              <w:ind w:left="231" w:hanging="23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Does the project provide relevant lessons and experiences for other similar projects in the future? </w:t>
            </w:r>
          </w:p>
        </w:tc>
        <w:tc>
          <w:tcPr>
            <w:tcW w:w="0" w:type="auto"/>
          </w:tcPr>
          <w:p w14:paraId="75124296"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0" w:type="auto"/>
          </w:tcPr>
          <w:p w14:paraId="58915CF1"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collected throughout evaluation</w:t>
            </w:r>
          </w:p>
        </w:tc>
        <w:tc>
          <w:tcPr>
            <w:tcW w:w="0" w:type="auto"/>
          </w:tcPr>
          <w:p w14:paraId="5BA76B7B"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analysis</w:t>
            </w:r>
          </w:p>
        </w:tc>
      </w:tr>
      <w:tr w:rsidR="006A7F84" w:rsidRPr="005B1447" w14:paraId="65B62273" w14:textId="77777777" w:rsidTr="005B1447">
        <w:tc>
          <w:tcPr>
            <w:cnfStyle w:val="001000000000" w:firstRow="0" w:lastRow="0" w:firstColumn="1" w:lastColumn="0" w:oddVBand="0" w:evenVBand="0" w:oddHBand="0" w:evenHBand="0" w:firstRowFirstColumn="0" w:firstRowLastColumn="0" w:lastRowFirstColumn="0" w:lastRowLastColumn="0"/>
            <w:tcW w:w="0" w:type="auto"/>
            <w:gridSpan w:val="5"/>
          </w:tcPr>
          <w:p w14:paraId="01F31696" w14:textId="77777777" w:rsidR="006A7F84" w:rsidRPr="005B1447" w:rsidRDefault="006A7F84" w:rsidP="00FF740B">
            <w:pPr>
              <w:contextualSpacing/>
              <w:jc w:val="both"/>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Effectiveness: To what extent have the expected outcomes and objectives of the project been achieved?</w:t>
            </w:r>
          </w:p>
        </w:tc>
      </w:tr>
      <w:tr w:rsidR="006A7F84" w:rsidRPr="005B1447" w14:paraId="000C213E"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548B32"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216CB97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Has the project been effective in achieving the expected outcomes and objectives?</w:t>
            </w:r>
          </w:p>
          <w:p w14:paraId="631485FD" w14:textId="77777777" w:rsidR="006A7F84" w:rsidRPr="005B1447" w:rsidRDefault="006A7F84" w:rsidP="00FF740B">
            <w:pPr>
              <w:ind w:left="36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p w14:paraId="256520BD"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b/>
                <w:sz w:val="20"/>
              </w:rPr>
              <w:t xml:space="preserve">Objective: </w:t>
            </w:r>
            <w:r w:rsidRPr="005B1447">
              <w:rPr>
                <w:rFonts w:ascii="Times New Roman" w:eastAsia="Times New Roman" w:hAnsi="Times New Roman" w:cs="Times New Roman"/>
                <w:sz w:val="20"/>
              </w:rPr>
              <w:t>To enhance national, local and community capacity to prepare for and respond to climate-induced multi-hazards to reduce potential losses of human lives, national economic infrastructure, livelihoods, and livelihood assets.</w:t>
            </w:r>
          </w:p>
          <w:p w14:paraId="33A5C6BB" w14:textId="77777777" w:rsidR="006A7F84" w:rsidRPr="005B1447"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p w14:paraId="79C5C620"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b/>
                <w:sz w:val="20"/>
              </w:rPr>
              <w:t>Outcome 1:</w:t>
            </w:r>
            <w:r w:rsidRPr="005B1447">
              <w:rPr>
                <w:rFonts w:ascii="Times New Roman" w:eastAsia="Times New Roman" w:hAnsi="Times New Roman" w:cs="Times New Roman"/>
                <w:sz w:val="20"/>
              </w:rPr>
              <w:t xml:space="preserve"> Risk from climate-induced floods and landslides reduced in Bhutan’s economic and </w:t>
            </w:r>
            <w:proofErr w:type="spellStart"/>
            <w:r w:rsidRPr="005B1447">
              <w:rPr>
                <w:rFonts w:ascii="Times New Roman" w:eastAsia="Times New Roman" w:hAnsi="Times New Roman" w:cs="Times New Roman"/>
                <w:sz w:val="20"/>
              </w:rPr>
              <w:t>Phuentsholing</w:t>
            </w:r>
            <w:proofErr w:type="spellEnd"/>
            <w:r w:rsidRPr="005B1447">
              <w:rPr>
                <w:rFonts w:ascii="Times New Roman" w:eastAsia="Times New Roman" w:hAnsi="Times New Roman" w:cs="Times New Roman"/>
                <w:sz w:val="20"/>
              </w:rPr>
              <w:t xml:space="preserve"> and </w:t>
            </w:r>
            <w:proofErr w:type="spellStart"/>
            <w:r w:rsidRPr="005B1447">
              <w:rPr>
                <w:rFonts w:ascii="Times New Roman" w:eastAsia="Times New Roman" w:hAnsi="Times New Roman" w:cs="Times New Roman"/>
                <w:sz w:val="20"/>
              </w:rPr>
              <w:t>Pasakha</w:t>
            </w:r>
            <w:proofErr w:type="spellEnd"/>
            <w:r w:rsidRPr="005B1447">
              <w:rPr>
                <w:rFonts w:ascii="Times New Roman" w:eastAsia="Times New Roman" w:hAnsi="Times New Roman" w:cs="Times New Roman"/>
                <w:sz w:val="20"/>
              </w:rPr>
              <w:t xml:space="preserve"> Industrial Area</w:t>
            </w:r>
          </w:p>
          <w:p w14:paraId="334EC3CB" w14:textId="77777777" w:rsidR="006A7F84" w:rsidRPr="005B1447"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p w14:paraId="6FBA1A7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b/>
                <w:sz w:val="20"/>
              </w:rPr>
              <w:t>Outcome 2:</w:t>
            </w:r>
            <w:r w:rsidRPr="005B1447">
              <w:rPr>
                <w:rFonts w:ascii="Times New Roman" w:eastAsia="Times New Roman" w:hAnsi="Times New Roman" w:cs="Times New Roman"/>
                <w:sz w:val="20"/>
              </w:rPr>
              <w:t xml:space="preserve"> Community resilience to climate-induced disaster risks (droughts, floods, landslides, windstorms, forest fires) strengthened in at least four Dzongkhags</w:t>
            </w:r>
          </w:p>
          <w:p w14:paraId="5196FBC9" w14:textId="77777777" w:rsidR="006A7F84" w:rsidRPr="005B1447" w:rsidRDefault="006A7F84" w:rsidP="00FF740B">
            <w:pPr>
              <w:ind w:left="36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p w14:paraId="284627D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b/>
                <w:sz w:val="20"/>
              </w:rPr>
              <w:t>Outcome 3:</w:t>
            </w:r>
            <w:r w:rsidRPr="005B1447">
              <w:rPr>
                <w:rFonts w:ascii="Times New Roman" w:eastAsia="Times New Roman" w:hAnsi="Times New Roman" w:cs="Times New Roman"/>
                <w:sz w:val="20"/>
              </w:rPr>
              <w:t xml:space="preserve"> Relevant information about climate-related risks and threats shared across development sectors for planning and preparedness on a timely and reliable basis.</w:t>
            </w:r>
          </w:p>
        </w:tc>
        <w:tc>
          <w:tcPr>
            <w:tcW w:w="0" w:type="auto"/>
          </w:tcPr>
          <w:p w14:paraId="2673F498" w14:textId="77777777" w:rsidR="006A7F84" w:rsidRPr="005B1447" w:rsidRDefault="006A7F84" w:rsidP="00FF740B">
            <w:pPr>
              <w:ind w:left="36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p>
          <w:p w14:paraId="497B449C" w14:textId="77777777" w:rsidR="006A7F84" w:rsidRPr="005B1447" w:rsidRDefault="006A7F84" w:rsidP="00FF740B">
            <w:pPr>
              <w:ind w:left="36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p>
          <w:p w14:paraId="1903E2E6" w14:textId="77777777" w:rsidR="006A7F84" w:rsidRPr="005B1447" w:rsidRDefault="006A7F84" w:rsidP="00FF740B">
            <w:pPr>
              <w:ind w:left="36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p>
          <w:p w14:paraId="45245D4F"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rPr>
            </w:pPr>
            <w:r w:rsidRPr="005B1447">
              <w:rPr>
                <w:rFonts w:ascii="Times New Roman" w:eastAsia="Times New Roman" w:hAnsi="Times New Roman" w:cs="Times New Roman"/>
                <w:b/>
                <w:sz w:val="20"/>
              </w:rPr>
              <w:t xml:space="preserve">Objective: </w:t>
            </w:r>
            <w:r w:rsidRPr="005B1447">
              <w:rPr>
                <w:rFonts w:ascii="Times New Roman" w:eastAsia="Times New Roman" w:hAnsi="Times New Roman" w:cs="Times New Roman"/>
                <w:sz w:val="20"/>
              </w:rPr>
              <w:t>Level of capacity of local communities to prepare for and respond to climate-induced risks.</w:t>
            </w:r>
          </w:p>
          <w:p w14:paraId="1F1C6BAE" w14:textId="77777777" w:rsidR="006A7F84" w:rsidRPr="005B1447" w:rsidRDefault="006A7F84" w:rsidP="00FF740B">
            <w:pPr>
              <w:ind w:left="360"/>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rPr>
            </w:pPr>
          </w:p>
          <w:p w14:paraId="205BACBB"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rPr>
            </w:pPr>
            <w:r w:rsidRPr="005B1447">
              <w:rPr>
                <w:rFonts w:ascii="Times New Roman" w:eastAsia="Times New Roman" w:hAnsi="Times New Roman" w:cs="Times New Roman"/>
                <w:b/>
                <w:sz w:val="20"/>
              </w:rPr>
              <w:t>Outcome 1:</w:t>
            </w:r>
          </w:p>
          <w:p w14:paraId="77FE5673"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Reduced damage from floods in the industrial hub of the country, </w:t>
            </w:r>
            <w:proofErr w:type="spellStart"/>
            <w:r w:rsidRPr="005B1447">
              <w:rPr>
                <w:rFonts w:ascii="Times New Roman" w:eastAsia="Times New Roman" w:hAnsi="Times New Roman" w:cs="Times New Roman"/>
                <w:sz w:val="20"/>
              </w:rPr>
              <w:t>Pasakha</w:t>
            </w:r>
            <w:proofErr w:type="spellEnd"/>
            <w:r w:rsidRPr="005B1447">
              <w:rPr>
                <w:rFonts w:ascii="Times New Roman" w:eastAsia="Times New Roman" w:hAnsi="Times New Roman" w:cs="Times New Roman"/>
                <w:sz w:val="20"/>
              </w:rPr>
              <w:t>.</w:t>
            </w:r>
          </w:p>
          <w:p w14:paraId="734775C8"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Number of active and unstable landslides in </w:t>
            </w:r>
            <w:proofErr w:type="spellStart"/>
            <w:r w:rsidRPr="005B1447">
              <w:rPr>
                <w:rFonts w:ascii="Times New Roman" w:eastAsia="Times New Roman" w:hAnsi="Times New Roman" w:cs="Times New Roman"/>
                <w:sz w:val="20"/>
              </w:rPr>
              <w:t>Phuentsholing</w:t>
            </w:r>
            <w:proofErr w:type="spellEnd"/>
            <w:r w:rsidRPr="005B1447">
              <w:rPr>
                <w:rFonts w:ascii="Times New Roman" w:eastAsia="Times New Roman" w:hAnsi="Times New Roman" w:cs="Times New Roman"/>
                <w:sz w:val="20"/>
              </w:rPr>
              <w:t xml:space="preserve"> area</w:t>
            </w:r>
          </w:p>
          <w:p w14:paraId="177E6B2D"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Vulnerability and risk perception index [AMAT 1.2.15]</w:t>
            </w:r>
          </w:p>
          <w:p w14:paraId="67E25804" w14:textId="77777777" w:rsidR="006A7F84" w:rsidRPr="005B1447"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p w14:paraId="715773E8"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rPr>
            </w:pPr>
            <w:r w:rsidRPr="005B1447">
              <w:rPr>
                <w:rFonts w:ascii="Times New Roman" w:eastAsia="Times New Roman" w:hAnsi="Times New Roman" w:cs="Times New Roman"/>
                <w:b/>
                <w:sz w:val="20"/>
              </w:rPr>
              <w:t>Outcome 2:</w:t>
            </w:r>
          </w:p>
          <w:p w14:paraId="43067F0C"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Water resource inventories, water harvesting technology and additional water storage capacity available in some the most drought-prone communities of Bhutan</w:t>
            </w:r>
          </w:p>
          <w:p w14:paraId="6B44BB42"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Existence and operationalization of disaster management committees at the local level</w:t>
            </w:r>
          </w:p>
          <w:p w14:paraId="46D0D341" w14:textId="77777777" w:rsidR="006A7F84" w:rsidRPr="005B1447" w:rsidRDefault="006A7F84" w:rsidP="00FF740B">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p w14:paraId="54453D41"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rPr>
            </w:pPr>
            <w:r w:rsidRPr="005B1447">
              <w:rPr>
                <w:rFonts w:ascii="Times New Roman" w:eastAsia="Times New Roman" w:hAnsi="Times New Roman" w:cs="Times New Roman"/>
                <w:b/>
                <w:sz w:val="20"/>
              </w:rPr>
              <w:t>Outcome 3:</w:t>
            </w:r>
          </w:p>
          <w:p w14:paraId="7F4BBBE1"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Availability and the level of use of localized climate information.</w:t>
            </w:r>
          </w:p>
          <w:p w14:paraId="17739BB4"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lastRenderedPageBreak/>
              <w:t>Number and location of real-time weather observation, forecasting and warning stations that feed data into the NWFFWC</w:t>
            </w:r>
          </w:p>
          <w:p w14:paraId="492910B2" w14:textId="77777777" w:rsidR="006A7F84" w:rsidRPr="005B1447" w:rsidRDefault="006A7F84" w:rsidP="00574666">
            <w:pPr>
              <w:numPr>
                <w:ilvl w:val="0"/>
                <w:numId w:val="134"/>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Number of sectors using climate information to make their development policies and plans climate resilient</w:t>
            </w:r>
          </w:p>
        </w:tc>
        <w:tc>
          <w:tcPr>
            <w:tcW w:w="0" w:type="auto"/>
          </w:tcPr>
          <w:p w14:paraId="4772615E"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lastRenderedPageBreak/>
              <w:t>Project documents</w:t>
            </w:r>
          </w:p>
          <w:p w14:paraId="0A0E31C9"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team and relevant stakeholders</w:t>
            </w:r>
          </w:p>
          <w:p w14:paraId="5D98AF4E"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reported in project annual and quarterly reports</w:t>
            </w:r>
          </w:p>
        </w:tc>
        <w:tc>
          <w:tcPr>
            <w:tcW w:w="0" w:type="auto"/>
          </w:tcPr>
          <w:p w14:paraId="458A2185"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Documents analysis</w:t>
            </w:r>
          </w:p>
          <w:p w14:paraId="5F34D184"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 with project team</w:t>
            </w:r>
          </w:p>
          <w:p w14:paraId="0856ABDE"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 with relevant stakeholders</w:t>
            </w:r>
          </w:p>
        </w:tc>
      </w:tr>
      <w:tr w:rsidR="006A7F84" w:rsidRPr="005B1447" w14:paraId="1C853803"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6C6406D6"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54672C3D"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How is risk and risk mitigation being managed?</w:t>
            </w:r>
          </w:p>
        </w:tc>
        <w:tc>
          <w:tcPr>
            <w:tcW w:w="0" w:type="auto"/>
          </w:tcPr>
          <w:p w14:paraId="15190863"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Completeness of risk identification and assumptions during project planning and design</w:t>
            </w:r>
          </w:p>
          <w:p w14:paraId="7C638AD7"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Quality of existing information systems in place to identify emerging risks and other issues</w:t>
            </w:r>
          </w:p>
          <w:p w14:paraId="11D241E2"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Quality of risk mitigations strategies developed and followed</w:t>
            </w:r>
          </w:p>
        </w:tc>
        <w:tc>
          <w:tcPr>
            <w:tcW w:w="0" w:type="auto"/>
          </w:tcPr>
          <w:p w14:paraId="4A36449B"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p w14:paraId="1EF2CF6B"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UNDP, project team, and relevant stakeholders</w:t>
            </w:r>
          </w:p>
        </w:tc>
        <w:tc>
          <w:tcPr>
            <w:tcW w:w="0" w:type="auto"/>
          </w:tcPr>
          <w:p w14:paraId="640BFEEE"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3B3FE01B"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w:t>
            </w:r>
          </w:p>
        </w:tc>
      </w:tr>
      <w:tr w:rsidR="006A7F84" w:rsidRPr="005B1447" w14:paraId="1077ED21"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C29A84"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6DAE821B"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What lessons can be drawn regarding effectiveness for other similar projects in the future?</w:t>
            </w:r>
          </w:p>
        </w:tc>
        <w:tc>
          <w:tcPr>
            <w:tcW w:w="0" w:type="auto"/>
          </w:tcPr>
          <w:p w14:paraId="5AC242F0" w14:textId="77777777" w:rsidR="006A7F84" w:rsidRPr="005B1447" w:rsidRDefault="006A7F84" w:rsidP="00FF740B">
            <w:pPr>
              <w:ind w:right="72"/>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rPr>
            </w:pPr>
          </w:p>
        </w:tc>
        <w:tc>
          <w:tcPr>
            <w:tcW w:w="0" w:type="auto"/>
          </w:tcPr>
          <w:p w14:paraId="698ED836"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collected throughout evaluation</w:t>
            </w:r>
          </w:p>
        </w:tc>
        <w:tc>
          <w:tcPr>
            <w:tcW w:w="0" w:type="auto"/>
          </w:tcPr>
          <w:p w14:paraId="28098675"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analysis</w:t>
            </w:r>
          </w:p>
        </w:tc>
      </w:tr>
      <w:tr w:rsidR="006A7F84" w:rsidRPr="005B1447" w14:paraId="5C8BF15B" w14:textId="77777777" w:rsidTr="005B1447">
        <w:trPr>
          <w:trHeight w:val="260"/>
        </w:trPr>
        <w:tc>
          <w:tcPr>
            <w:cnfStyle w:val="001000000000" w:firstRow="0" w:lastRow="0" w:firstColumn="1" w:lastColumn="0" w:oddVBand="0" w:evenVBand="0" w:oddHBand="0" w:evenHBand="0" w:firstRowFirstColumn="0" w:firstRowLastColumn="0" w:lastRowFirstColumn="0" w:lastRowLastColumn="0"/>
            <w:tcW w:w="0" w:type="auto"/>
            <w:gridSpan w:val="5"/>
          </w:tcPr>
          <w:p w14:paraId="63D0CE6C" w14:textId="77777777" w:rsidR="006A7F84" w:rsidRPr="005B1447" w:rsidRDefault="006A7F84" w:rsidP="00FF740B">
            <w:pPr>
              <w:contextualSpacing/>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Efficiency: Was the project implemented efficiently, in-line with international and national norms and standards?</w:t>
            </w:r>
          </w:p>
        </w:tc>
      </w:tr>
      <w:tr w:rsidR="006A7F84" w:rsidRPr="005B1447" w14:paraId="5B4EE4A6"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FB70E04"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2CA1A71D"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Was project support provided in an efficient way?</w:t>
            </w:r>
          </w:p>
        </w:tc>
        <w:tc>
          <w:tcPr>
            <w:tcW w:w="0" w:type="auto"/>
          </w:tcPr>
          <w:p w14:paraId="5094E085"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Availability and quality of financial and progress reports</w:t>
            </w:r>
          </w:p>
          <w:p w14:paraId="7A76381D"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Timeliness and adequacy of reporting provided</w:t>
            </w:r>
          </w:p>
          <w:p w14:paraId="24539CA9"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Level of discrepancy between planned and utilized financial expenditures</w:t>
            </w:r>
          </w:p>
          <w:p w14:paraId="36ADB711"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Planned vs. actual funds leveraged</w:t>
            </w:r>
          </w:p>
          <w:p w14:paraId="4154DF71"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Cost in view of results achieved compared to costs of similar projects from other organizations </w:t>
            </w:r>
          </w:p>
          <w:p w14:paraId="700CCAD7"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Adequacy of project choices in view of existing context, infrastructure and cost</w:t>
            </w:r>
          </w:p>
          <w:p w14:paraId="35CE7D50"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Quality of results-based management reporting (progress reporting, monitoring and evaluation)</w:t>
            </w:r>
          </w:p>
          <w:p w14:paraId="4DAA2C6B"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Occurrence of change in project design/ implementation approach (i.e. restructuring) when needed to improve project efficiency</w:t>
            </w:r>
          </w:p>
          <w:p w14:paraId="1476F438"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lastRenderedPageBreak/>
              <w:t>Cost associated with delivery mechanism and management structure compare to alternatives</w:t>
            </w:r>
          </w:p>
        </w:tc>
        <w:tc>
          <w:tcPr>
            <w:tcW w:w="0" w:type="auto"/>
          </w:tcPr>
          <w:p w14:paraId="3283B8AC" w14:textId="77777777" w:rsidR="006A7F84" w:rsidRPr="005B1447" w:rsidRDefault="006A7F84" w:rsidP="00574666">
            <w:pPr>
              <w:numPr>
                <w:ilvl w:val="0"/>
                <w:numId w:val="135"/>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lastRenderedPageBreak/>
              <w:t>Project documents and evaluations</w:t>
            </w:r>
          </w:p>
          <w:p w14:paraId="02507E66" w14:textId="77777777" w:rsidR="006A7F84" w:rsidRPr="005B1447" w:rsidRDefault="006A7F84" w:rsidP="00574666">
            <w:pPr>
              <w:numPr>
                <w:ilvl w:val="0"/>
                <w:numId w:val="135"/>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UNDP</w:t>
            </w:r>
            <w:r w:rsidR="001B3516">
              <w:rPr>
                <w:rFonts w:ascii="Times New Roman" w:eastAsia="Times New Roman" w:hAnsi="Times New Roman" w:cs="Times New Roman"/>
                <w:sz w:val="20"/>
              </w:rPr>
              <w:t xml:space="preserve"> </w:t>
            </w:r>
            <w:r w:rsidRPr="005B1447">
              <w:rPr>
                <w:rFonts w:ascii="Times New Roman" w:eastAsia="Times New Roman" w:hAnsi="Times New Roman" w:cs="Times New Roman"/>
                <w:sz w:val="20"/>
              </w:rPr>
              <w:t>Project team</w:t>
            </w:r>
          </w:p>
        </w:tc>
        <w:tc>
          <w:tcPr>
            <w:tcW w:w="0" w:type="auto"/>
          </w:tcPr>
          <w:p w14:paraId="650DAF59" w14:textId="77777777" w:rsidR="006A7F84" w:rsidRPr="005B1447" w:rsidRDefault="006A7F84" w:rsidP="00574666">
            <w:pPr>
              <w:numPr>
                <w:ilvl w:val="0"/>
                <w:numId w:val="135"/>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590CCE30" w14:textId="77777777" w:rsidR="006A7F84" w:rsidRPr="005B1447" w:rsidRDefault="006A7F84" w:rsidP="00574666">
            <w:pPr>
              <w:numPr>
                <w:ilvl w:val="0"/>
                <w:numId w:val="135"/>
              </w:numPr>
              <w:pBdr>
                <w:top w:val="nil"/>
                <w:left w:val="nil"/>
                <w:bottom w:val="nil"/>
                <w:right w:val="nil"/>
                <w:between w:val="nil"/>
              </w:pBd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Key interviews</w:t>
            </w:r>
          </w:p>
        </w:tc>
      </w:tr>
      <w:tr w:rsidR="006A7F84" w:rsidRPr="005B1447" w14:paraId="01224895"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7CA68CA4"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1C6E75B4"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How efficient are partnership arrangements for the project</w:t>
            </w:r>
          </w:p>
        </w:tc>
        <w:tc>
          <w:tcPr>
            <w:tcW w:w="0" w:type="auto"/>
          </w:tcPr>
          <w:p w14:paraId="54A63343"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Specific activities conducted to support the development of cooperative arrangements between partners</w:t>
            </w:r>
          </w:p>
          <w:p w14:paraId="07096603"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Examples of supported partnerships</w:t>
            </w:r>
          </w:p>
          <w:p w14:paraId="0E9B3E4F"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Evidence that </w:t>
            </w:r>
            <w:proofErr w:type="gramStart"/>
            <w:r w:rsidRPr="005B1447">
              <w:rPr>
                <w:rFonts w:ascii="Times New Roman" w:eastAsia="Times New Roman" w:hAnsi="Times New Roman" w:cs="Times New Roman"/>
                <w:sz w:val="20"/>
              </w:rPr>
              <w:t>particular partnerships/linkages</w:t>
            </w:r>
            <w:proofErr w:type="gramEnd"/>
            <w:r w:rsidRPr="005B1447">
              <w:rPr>
                <w:rFonts w:ascii="Times New Roman" w:eastAsia="Times New Roman" w:hAnsi="Times New Roman" w:cs="Times New Roman"/>
                <w:sz w:val="20"/>
              </w:rPr>
              <w:t xml:space="preserve"> will be sustained</w:t>
            </w:r>
          </w:p>
          <w:p w14:paraId="74B21F88"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Types/quality of partnership cooperation methods utilized</w:t>
            </w:r>
          </w:p>
        </w:tc>
        <w:tc>
          <w:tcPr>
            <w:tcW w:w="0" w:type="auto"/>
          </w:tcPr>
          <w:p w14:paraId="7070A581"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 and evaluations</w:t>
            </w:r>
          </w:p>
          <w:p w14:paraId="2C8A44DE"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partners and relevant stakeholders</w:t>
            </w:r>
          </w:p>
        </w:tc>
        <w:tc>
          <w:tcPr>
            <w:tcW w:w="0" w:type="auto"/>
          </w:tcPr>
          <w:p w14:paraId="4F80CDFE"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1B6B5ED8" w14:textId="77777777" w:rsidR="006A7F84" w:rsidRPr="005B1447" w:rsidRDefault="006A7F84" w:rsidP="00574666">
            <w:pPr>
              <w:numPr>
                <w:ilvl w:val="0"/>
                <w:numId w:val="13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w:t>
            </w:r>
          </w:p>
        </w:tc>
      </w:tr>
      <w:tr w:rsidR="006A7F84" w:rsidRPr="005B1447" w14:paraId="5AAA2DB3"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B4733E1"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159DF79D"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Did the project efficiently utilize local capacity in implementation?</w:t>
            </w:r>
          </w:p>
        </w:tc>
        <w:tc>
          <w:tcPr>
            <w:tcW w:w="0" w:type="auto"/>
          </w:tcPr>
          <w:p w14:paraId="6830FBD7"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Proportion of expertise utilized from international experts compared to national experts </w:t>
            </w:r>
          </w:p>
          <w:p w14:paraId="3A3A5956"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Number/quality of analyses done to assess local capacity potential and absorptive capacity</w:t>
            </w:r>
          </w:p>
        </w:tc>
        <w:tc>
          <w:tcPr>
            <w:tcW w:w="0" w:type="auto"/>
          </w:tcPr>
          <w:p w14:paraId="6B81FB87"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 and evaluations</w:t>
            </w:r>
          </w:p>
          <w:p w14:paraId="749B483A"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UNDP</w:t>
            </w:r>
          </w:p>
          <w:p w14:paraId="042EBF5A"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Beneficiaries</w:t>
            </w:r>
          </w:p>
        </w:tc>
        <w:tc>
          <w:tcPr>
            <w:tcW w:w="0" w:type="auto"/>
          </w:tcPr>
          <w:p w14:paraId="106F90ED"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2317948A" w14:textId="77777777" w:rsidR="006A7F84" w:rsidRPr="005B1447" w:rsidRDefault="006A7F84" w:rsidP="00574666">
            <w:pPr>
              <w:numPr>
                <w:ilvl w:val="0"/>
                <w:numId w:val="135"/>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w:t>
            </w:r>
          </w:p>
        </w:tc>
      </w:tr>
      <w:tr w:rsidR="006A7F84" w:rsidRPr="005B1447" w14:paraId="0BCC852A"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4DA81560"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4448EC8D"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What lessons can be drawn regarding efficiency for other similar projects in the future?</w:t>
            </w:r>
          </w:p>
        </w:tc>
        <w:tc>
          <w:tcPr>
            <w:tcW w:w="0" w:type="auto"/>
          </w:tcPr>
          <w:p w14:paraId="3CA7AD8C"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0" w:type="auto"/>
          </w:tcPr>
          <w:p w14:paraId="07B9A2EA"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collected throughout evaluation</w:t>
            </w:r>
          </w:p>
        </w:tc>
        <w:tc>
          <w:tcPr>
            <w:tcW w:w="0" w:type="auto"/>
          </w:tcPr>
          <w:p w14:paraId="77AB9052"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Data analysis</w:t>
            </w:r>
          </w:p>
        </w:tc>
      </w:tr>
      <w:tr w:rsidR="006A7F84" w:rsidRPr="005B1447" w14:paraId="4137DD92" w14:textId="77777777" w:rsidTr="005B1447">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0" w:type="auto"/>
            <w:gridSpan w:val="5"/>
          </w:tcPr>
          <w:p w14:paraId="401D5AF9" w14:textId="77777777" w:rsidR="006A7F84" w:rsidRPr="005B1447" w:rsidRDefault="006A7F84" w:rsidP="00FF740B">
            <w:pPr>
              <w:ind w:left="72" w:right="72"/>
              <w:contextualSpacing/>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 xml:space="preserve"> Sustainability: To what extent are there financial, institutional, social-economic, and/or environmental risks to sustaining long-term project results?</w:t>
            </w:r>
          </w:p>
        </w:tc>
      </w:tr>
      <w:tr w:rsidR="006A7F84" w:rsidRPr="005B1447" w14:paraId="03448A28" w14:textId="77777777" w:rsidTr="005B1447">
        <w:tc>
          <w:tcPr>
            <w:cnfStyle w:val="001000000000" w:firstRow="0" w:lastRow="0" w:firstColumn="1" w:lastColumn="0" w:oddVBand="0" w:evenVBand="0" w:oddHBand="0" w:evenHBand="0" w:firstRowFirstColumn="0" w:firstRowLastColumn="0" w:lastRowFirstColumn="0" w:lastRowLastColumn="0"/>
            <w:tcW w:w="0" w:type="auto"/>
          </w:tcPr>
          <w:p w14:paraId="173BFF16"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73B5A8AF"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Are there social or political risks that may threaten the sustainability of project outcomes?</w:t>
            </w:r>
            <w:bookmarkStart w:id="90" w:name="_GoBack"/>
            <w:bookmarkEnd w:id="90"/>
          </w:p>
        </w:tc>
        <w:tc>
          <w:tcPr>
            <w:tcW w:w="0" w:type="auto"/>
          </w:tcPr>
          <w:p w14:paraId="1B153C89"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Major institutional changes, technical solutions, legal framework amendments get strong support at policy and decision-making levels</w:t>
            </w:r>
          </w:p>
        </w:tc>
        <w:tc>
          <w:tcPr>
            <w:tcW w:w="0" w:type="auto"/>
          </w:tcPr>
          <w:p w14:paraId="18C00A18"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p w14:paraId="1A5008A6"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Bhutan laws, regulations, policies and procedures relating to NAPA II</w:t>
            </w:r>
          </w:p>
        </w:tc>
        <w:tc>
          <w:tcPr>
            <w:tcW w:w="0" w:type="auto"/>
          </w:tcPr>
          <w:p w14:paraId="0B687830"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41D77F89" w14:textId="77777777" w:rsidR="006A7F84" w:rsidRPr="005B1447" w:rsidRDefault="006A7F84" w:rsidP="00574666">
            <w:pPr>
              <w:numPr>
                <w:ilvl w:val="0"/>
                <w:numId w:val="133"/>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w:t>
            </w:r>
          </w:p>
        </w:tc>
      </w:tr>
      <w:tr w:rsidR="006A7F84" w:rsidRPr="005B1447" w14:paraId="27BE73DA"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74DCC5"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59467345"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roofErr w:type="gramStart"/>
            <w:r w:rsidRPr="005B1447">
              <w:rPr>
                <w:rFonts w:ascii="Times New Roman" w:eastAsia="Times New Roman" w:hAnsi="Times New Roman" w:cs="Times New Roman"/>
                <w:sz w:val="20"/>
              </w:rPr>
              <w:t>Is</w:t>
            </w:r>
            <w:proofErr w:type="gramEnd"/>
            <w:r w:rsidRPr="005B1447">
              <w:rPr>
                <w:rFonts w:ascii="Times New Roman" w:eastAsia="Times New Roman" w:hAnsi="Times New Roman" w:cs="Times New Roman"/>
                <w:sz w:val="20"/>
              </w:rPr>
              <w:t xml:space="preserve"> there evidence financial resources are committed to support project results after the project has closed?</w:t>
            </w:r>
          </w:p>
        </w:tc>
        <w:tc>
          <w:tcPr>
            <w:tcW w:w="0" w:type="auto"/>
          </w:tcPr>
          <w:p w14:paraId="7EC0F8A7"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Major project </w:t>
            </w:r>
            <w:proofErr w:type="spellStart"/>
            <w:r w:rsidRPr="005B1447">
              <w:rPr>
                <w:rFonts w:ascii="Times New Roman" w:eastAsia="Times New Roman" w:hAnsi="Times New Roman" w:cs="Times New Roman"/>
                <w:sz w:val="20"/>
              </w:rPr>
              <w:t>endeavors</w:t>
            </w:r>
            <w:proofErr w:type="spellEnd"/>
            <w:r w:rsidRPr="005B1447">
              <w:rPr>
                <w:rFonts w:ascii="Times New Roman" w:eastAsia="Times New Roman" w:hAnsi="Times New Roman" w:cs="Times New Roman"/>
                <w:sz w:val="20"/>
              </w:rPr>
              <w:t xml:space="preserve"> (financial instruments, institutional arrangements, infrastructure support) will get financial support and be maintained without GEF funding</w:t>
            </w:r>
          </w:p>
        </w:tc>
        <w:tc>
          <w:tcPr>
            <w:tcW w:w="0" w:type="auto"/>
          </w:tcPr>
          <w:p w14:paraId="4C100FA9"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Project documents</w:t>
            </w:r>
          </w:p>
          <w:p w14:paraId="1F359CF0"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Financial data if available</w:t>
            </w:r>
          </w:p>
        </w:tc>
        <w:tc>
          <w:tcPr>
            <w:tcW w:w="0" w:type="auto"/>
          </w:tcPr>
          <w:p w14:paraId="66D27528"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Document analysis</w:t>
            </w:r>
          </w:p>
          <w:p w14:paraId="32E574C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Interviews</w:t>
            </w:r>
          </w:p>
        </w:tc>
      </w:tr>
      <w:tr w:rsidR="006A7F84" w:rsidRPr="005B1447" w14:paraId="56E1DCAB" w14:textId="77777777" w:rsidTr="005B1447">
        <w:trPr>
          <w:trHeight w:val="140"/>
        </w:trPr>
        <w:tc>
          <w:tcPr>
            <w:cnfStyle w:val="001000000000" w:firstRow="0" w:lastRow="0" w:firstColumn="1" w:lastColumn="0" w:oddVBand="0" w:evenVBand="0" w:oddHBand="0" w:evenHBand="0" w:firstRowFirstColumn="0" w:firstRowLastColumn="0" w:lastRowFirstColumn="0" w:lastRowLastColumn="0"/>
            <w:tcW w:w="0" w:type="auto"/>
            <w:gridSpan w:val="5"/>
          </w:tcPr>
          <w:p w14:paraId="506F3F72" w14:textId="77777777" w:rsidR="006A7F84" w:rsidRPr="005B1447" w:rsidRDefault="006A7F84" w:rsidP="00FF740B">
            <w:pPr>
              <w:ind w:left="72" w:right="72"/>
              <w:contextualSpacing/>
              <w:rPr>
                <w:rFonts w:ascii="Times New Roman" w:eastAsia="Times New Roman" w:hAnsi="Times New Roman" w:cs="Times New Roman"/>
                <w:sz w:val="20"/>
              </w:rPr>
            </w:pPr>
            <w:r w:rsidRPr="005B1447">
              <w:rPr>
                <w:rFonts w:ascii="Times New Roman" w:eastAsia="Times New Roman" w:hAnsi="Times New Roman" w:cs="Times New Roman"/>
                <w:color w:val="000000"/>
                <w:sz w:val="20"/>
              </w:rPr>
              <w:t xml:space="preserve">Impact: Are there indications that the project has contributed to, or enabled progress toward, reduced environmental stress and/or improved ecological status?  </w:t>
            </w:r>
          </w:p>
        </w:tc>
      </w:tr>
      <w:tr w:rsidR="006A7F84" w:rsidRPr="005B1447" w14:paraId="28A79AF1" w14:textId="77777777" w:rsidTr="005B14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1DB674F" w14:textId="77777777" w:rsidR="006A7F84" w:rsidRPr="005B1447" w:rsidRDefault="006A7F84" w:rsidP="00FF740B">
            <w:pPr>
              <w:ind w:left="74" w:right="74"/>
              <w:contextualSpacing/>
              <w:rPr>
                <w:rFonts w:ascii="Times New Roman" w:eastAsia="Times New Roman" w:hAnsi="Times New Roman" w:cs="Times New Roman"/>
                <w:sz w:val="20"/>
              </w:rPr>
            </w:pPr>
          </w:p>
        </w:tc>
        <w:tc>
          <w:tcPr>
            <w:tcW w:w="0" w:type="auto"/>
          </w:tcPr>
          <w:p w14:paraId="49171DB6"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Has the project demonstrated progress in changing attitudes and behaviour towards climate change adaptation?</w:t>
            </w:r>
          </w:p>
        </w:tc>
        <w:tc>
          <w:tcPr>
            <w:tcW w:w="0" w:type="auto"/>
          </w:tcPr>
          <w:p w14:paraId="16DBAB0F"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Percentage of happy and successful beneficiaries</w:t>
            </w:r>
          </w:p>
          <w:p w14:paraId="043E0D0F"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 xml:space="preserve">Degree of change in </w:t>
            </w:r>
            <w:proofErr w:type="spellStart"/>
            <w:r w:rsidRPr="005B1447">
              <w:rPr>
                <w:rFonts w:ascii="Times New Roman" w:eastAsia="Times New Roman" w:hAnsi="Times New Roman" w:cs="Times New Roman"/>
                <w:sz w:val="20"/>
              </w:rPr>
              <w:t>behavior</w:t>
            </w:r>
            <w:proofErr w:type="spellEnd"/>
            <w:r w:rsidRPr="005B1447">
              <w:rPr>
                <w:rFonts w:ascii="Times New Roman" w:eastAsia="Times New Roman" w:hAnsi="Times New Roman" w:cs="Times New Roman"/>
                <w:sz w:val="20"/>
              </w:rPr>
              <w:t xml:space="preserve"> towards environmental protection, climate change adaptation</w:t>
            </w:r>
          </w:p>
        </w:tc>
        <w:tc>
          <w:tcPr>
            <w:tcW w:w="0" w:type="auto"/>
          </w:tcPr>
          <w:p w14:paraId="5B87AB2D"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Reports</w:t>
            </w:r>
          </w:p>
          <w:p w14:paraId="7EBEB60F"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Field assessment for evidence</w:t>
            </w:r>
          </w:p>
          <w:p w14:paraId="755B600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Talking to beneficiaries</w:t>
            </w:r>
          </w:p>
        </w:tc>
        <w:tc>
          <w:tcPr>
            <w:tcW w:w="0" w:type="auto"/>
          </w:tcPr>
          <w:p w14:paraId="4D809D47"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Focus group discussion</w:t>
            </w:r>
          </w:p>
          <w:p w14:paraId="5A1E7C71"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Field observations</w:t>
            </w:r>
          </w:p>
          <w:p w14:paraId="5E98D81C" w14:textId="77777777" w:rsidR="006A7F84" w:rsidRPr="005B1447" w:rsidRDefault="006A7F84" w:rsidP="00574666">
            <w:pPr>
              <w:numPr>
                <w:ilvl w:val="0"/>
                <w:numId w:val="13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5B1447">
              <w:rPr>
                <w:rFonts w:ascii="Times New Roman" w:eastAsia="Times New Roman" w:hAnsi="Times New Roman" w:cs="Times New Roman"/>
                <w:sz w:val="20"/>
              </w:rPr>
              <w:t>Review of project reports and documents</w:t>
            </w:r>
          </w:p>
        </w:tc>
      </w:tr>
    </w:tbl>
    <w:p w14:paraId="40EFD130"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2"/>
        </w:rPr>
        <w:sectPr w:rsidR="006A7F84" w:rsidRPr="005B1447" w:rsidSect="00BE0249">
          <w:pgSz w:w="15840" w:h="12240" w:orient="landscape"/>
          <w:pgMar w:top="1440" w:right="1440" w:bottom="1325" w:left="1440" w:header="708" w:footer="708" w:gutter="0"/>
          <w:cols w:space="720"/>
          <w:docGrid w:linePitch="299"/>
        </w:sectPr>
      </w:pPr>
    </w:p>
    <w:p w14:paraId="4B38FCC6" w14:textId="77777777" w:rsidR="006A7F84" w:rsidRPr="005B1447" w:rsidRDefault="00E55FB2" w:rsidP="00FF740B">
      <w:pPr>
        <w:pStyle w:val="Heading2"/>
        <w:spacing w:before="0" w:line="240" w:lineRule="auto"/>
        <w:contextualSpacing/>
        <w:rPr>
          <w:rFonts w:ascii="Times New Roman" w:eastAsia="Times New Roman" w:hAnsi="Times New Roman" w:cs="Times New Roman"/>
          <w:b/>
          <w:color w:val="000000"/>
          <w:sz w:val="24"/>
          <w:szCs w:val="22"/>
        </w:rPr>
      </w:pPr>
      <w:bookmarkStart w:id="91" w:name="_Toc528613082"/>
      <w:proofErr w:type="gramStart"/>
      <w:r>
        <w:rPr>
          <w:rFonts w:ascii="Times New Roman" w:eastAsia="Times New Roman" w:hAnsi="Times New Roman" w:cs="Times New Roman"/>
          <w:b/>
          <w:color w:val="000000"/>
          <w:sz w:val="24"/>
          <w:szCs w:val="24"/>
        </w:rPr>
        <w:lastRenderedPageBreak/>
        <w:t xml:space="preserve">5.7 </w:t>
      </w:r>
      <w:r w:rsidR="00D2727C" w:rsidRPr="005B1447">
        <w:rPr>
          <w:rFonts w:ascii="Times New Roman" w:eastAsia="Times New Roman" w:hAnsi="Times New Roman" w:cs="Times New Roman"/>
          <w:b/>
          <w:color w:val="000000"/>
          <w:sz w:val="24"/>
          <w:szCs w:val="22"/>
        </w:rPr>
        <w:t xml:space="preserve"> </w:t>
      </w:r>
      <w:r w:rsidR="006A7F84" w:rsidRPr="005B1447">
        <w:rPr>
          <w:rFonts w:ascii="Times New Roman" w:eastAsia="Times New Roman" w:hAnsi="Times New Roman" w:cs="Times New Roman"/>
          <w:b/>
          <w:color w:val="000000"/>
          <w:sz w:val="24"/>
          <w:szCs w:val="22"/>
        </w:rPr>
        <w:t>Questionnaire</w:t>
      </w:r>
      <w:proofErr w:type="gramEnd"/>
      <w:r w:rsidR="006A7F84" w:rsidRPr="005B1447">
        <w:rPr>
          <w:rFonts w:ascii="Times New Roman" w:eastAsia="Times New Roman" w:hAnsi="Times New Roman" w:cs="Times New Roman"/>
          <w:b/>
          <w:color w:val="000000"/>
          <w:sz w:val="24"/>
          <w:szCs w:val="22"/>
        </w:rPr>
        <w:t xml:space="preserve"> used and summary of results</w:t>
      </w:r>
      <w:bookmarkEnd w:id="91"/>
    </w:p>
    <w:p w14:paraId="644605B4"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rPr>
      </w:pPr>
    </w:p>
    <w:p w14:paraId="6D55B90F" w14:textId="77777777" w:rsidR="006A7F84" w:rsidRPr="005B1447" w:rsidRDefault="006A7F84" w:rsidP="00FF740B">
      <w:pPr>
        <w:spacing w:after="0" w:line="240" w:lineRule="auto"/>
        <w:contextualSpacing/>
        <w:rPr>
          <w:rFonts w:ascii="Times New Roman" w:eastAsia="Times New Roman" w:hAnsi="Times New Roman" w:cs="Times New Roman"/>
          <w:b/>
          <w:color w:val="000000"/>
          <w:sz w:val="20"/>
        </w:rPr>
      </w:pPr>
      <w:r w:rsidRPr="005B1447">
        <w:rPr>
          <w:rFonts w:ascii="Times New Roman" w:eastAsia="Times New Roman" w:hAnsi="Times New Roman" w:cs="Times New Roman"/>
          <w:b/>
          <w:color w:val="000000"/>
          <w:sz w:val="20"/>
        </w:rPr>
        <w:t>QUESTIONNAIRE USED</w:t>
      </w:r>
    </w:p>
    <w:p w14:paraId="0CA95928"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rPr>
      </w:pPr>
    </w:p>
    <w:p w14:paraId="57CE0BCD"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r w:rsidRPr="005B1447">
        <w:rPr>
          <w:rFonts w:ascii="Times New Roman" w:eastAsia="Times New Roman" w:hAnsi="Times New Roman" w:cs="Times New Roman"/>
          <w:b/>
          <w:color w:val="000000"/>
          <w:sz w:val="20"/>
          <w:u w:val="single"/>
        </w:rPr>
        <w:t>A) Relevance</w:t>
      </w:r>
    </w:p>
    <w:p w14:paraId="16A7A120"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Is the project relevant the GEF biodiversity focal area?</w:t>
      </w:r>
    </w:p>
    <w:p w14:paraId="37DD0073"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does the project support the GEF biodiversity focal area and strategic priorities?</w:t>
      </w:r>
    </w:p>
    <w:p w14:paraId="3466FB9E" w14:textId="77777777" w:rsidR="005B1447" w:rsidRPr="005B1447" w:rsidRDefault="005B1447" w:rsidP="00FF740B">
      <w:pPr>
        <w:spacing w:after="0" w:line="240" w:lineRule="auto"/>
        <w:contextualSpacing/>
        <w:jc w:val="both"/>
        <w:rPr>
          <w:rFonts w:ascii="Times New Roman" w:eastAsia="Times New Roman" w:hAnsi="Times New Roman" w:cs="Times New Roman"/>
          <w:b/>
          <w:i/>
          <w:sz w:val="20"/>
        </w:rPr>
      </w:pPr>
    </w:p>
    <w:p w14:paraId="6DCFACF2"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Is the project relevant to the Bhutan’s environment and sustainable development objectives?</w:t>
      </w:r>
    </w:p>
    <w:p w14:paraId="532AA3DE"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does the project support the environment and sustainable development objectives of Bhutan?</w:t>
      </w:r>
    </w:p>
    <w:p w14:paraId="25DD617A"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Is the project country-driven?</w:t>
      </w:r>
    </w:p>
    <w:p w14:paraId="38F15964"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was the level of stakeholder participation in project design?</w:t>
      </w:r>
    </w:p>
    <w:p w14:paraId="1DFF2387"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was the level of stakeholder ownership in implementation?</w:t>
      </w:r>
    </w:p>
    <w:p w14:paraId="6002AF7C"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Does the project adequately </w:t>
      </w:r>
      <w:proofErr w:type="gramStart"/>
      <w:r w:rsidRPr="005B1447">
        <w:rPr>
          <w:rFonts w:ascii="Times New Roman" w:eastAsia="Times New Roman" w:hAnsi="Times New Roman" w:cs="Times New Roman"/>
          <w:color w:val="000000"/>
          <w:sz w:val="20"/>
        </w:rPr>
        <w:t>take into</w:t>
      </w:r>
      <w:r w:rsidR="001B3516">
        <w:rPr>
          <w:rFonts w:ascii="Times New Roman" w:eastAsia="Times New Roman" w:hAnsi="Times New Roman" w:cs="Times New Roman"/>
          <w:color w:val="000000"/>
          <w:sz w:val="20"/>
        </w:rPr>
        <w:t xml:space="preserve"> </w:t>
      </w:r>
      <w:r w:rsidRPr="005B1447">
        <w:rPr>
          <w:rFonts w:ascii="Times New Roman" w:eastAsia="Times New Roman" w:hAnsi="Times New Roman" w:cs="Times New Roman"/>
          <w:color w:val="000000"/>
          <w:sz w:val="20"/>
        </w:rPr>
        <w:t>account</w:t>
      </w:r>
      <w:proofErr w:type="gramEnd"/>
      <w:r w:rsidR="001B3516">
        <w:rPr>
          <w:rFonts w:ascii="Times New Roman" w:eastAsia="Times New Roman" w:hAnsi="Times New Roman" w:cs="Times New Roman"/>
          <w:color w:val="000000"/>
          <w:sz w:val="20"/>
        </w:rPr>
        <w:t xml:space="preserve"> </w:t>
      </w:r>
      <w:r w:rsidRPr="005B1447">
        <w:rPr>
          <w:rFonts w:ascii="Times New Roman" w:eastAsia="Times New Roman" w:hAnsi="Times New Roman" w:cs="Times New Roman"/>
          <w:color w:val="000000"/>
          <w:sz w:val="20"/>
        </w:rPr>
        <w:t>the national realities, both in terms of institutional and policy framework in its design and its implementation?</w:t>
      </w:r>
    </w:p>
    <w:p w14:paraId="6212FFC9"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p>
    <w:p w14:paraId="0DEBB6C3"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Is the project addressing the needs of target beneficiaries at the local and regional levels?</w:t>
      </w:r>
    </w:p>
    <w:p w14:paraId="26CF0A2B"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does the project support the needs of relevant stakeholders?</w:t>
      </w:r>
    </w:p>
    <w:p w14:paraId="6FC5D75B"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Has the implementation of the project been inclusive of all relevant stakeholders?</w:t>
      </w:r>
    </w:p>
    <w:p w14:paraId="13E39FB1"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Were local beneficiaries and stakeholders adequately involved in project design and implementation?</w:t>
      </w:r>
    </w:p>
    <w:p w14:paraId="1E7216DB"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rPr>
      </w:pPr>
    </w:p>
    <w:p w14:paraId="19E382F6"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Is the project internally coherent in its design?</w:t>
      </w:r>
    </w:p>
    <w:p w14:paraId="4823E212"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Are there logical linkages between expected results of the project (log frame) and the project design (in terms of project components, choice of partners, structure, delivery mechanism, scope, budget, use of resources etc)?</w:t>
      </w:r>
    </w:p>
    <w:p w14:paraId="23A4AA0D"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Is the length of the project </w:t>
      </w:r>
      <w:proofErr w:type="gramStart"/>
      <w:r w:rsidRPr="005B1447">
        <w:rPr>
          <w:rFonts w:ascii="Times New Roman" w:eastAsia="Times New Roman" w:hAnsi="Times New Roman" w:cs="Times New Roman"/>
          <w:color w:val="000000"/>
          <w:sz w:val="20"/>
        </w:rPr>
        <w:t>sufficient</w:t>
      </w:r>
      <w:proofErr w:type="gramEnd"/>
      <w:r w:rsidRPr="005B1447">
        <w:rPr>
          <w:rFonts w:ascii="Times New Roman" w:eastAsia="Times New Roman" w:hAnsi="Times New Roman" w:cs="Times New Roman"/>
          <w:color w:val="000000"/>
          <w:sz w:val="20"/>
        </w:rPr>
        <w:t xml:space="preserve"> to achieve project outcomes?</w:t>
      </w:r>
    </w:p>
    <w:p w14:paraId="7F1C8292" w14:textId="77777777" w:rsidR="006A7F84" w:rsidRPr="005B1447" w:rsidRDefault="006A7F84" w:rsidP="00FF740B">
      <w:pPr>
        <w:spacing w:after="0" w:line="240" w:lineRule="auto"/>
        <w:contextualSpacing/>
        <w:jc w:val="both"/>
        <w:rPr>
          <w:rFonts w:ascii="Times New Roman" w:eastAsia="Times New Roman" w:hAnsi="Times New Roman" w:cs="Times New Roman"/>
          <w:sz w:val="20"/>
        </w:rPr>
      </w:pPr>
    </w:p>
    <w:p w14:paraId="03CA10AE"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How is the project relevant with respect to other donor-supported activities?</w:t>
      </w:r>
    </w:p>
    <w:p w14:paraId="79EE9D94"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Does the GEF funding support activities and objectives not addressed by other donors? </w:t>
      </w:r>
    </w:p>
    <w:p w14:paraId="522023B6"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do GEF-funds help to fill gaps (or give additional stimulus) that are necessary but are not covered by other donors?</w:t>
      </w:r>
    </w:p>
    <w:p w14:paraId="3606DB27"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Is there coordination and </w:t>
      </w:r>
      <w:r w:rsidR="001B3516" w:rsidRPr="005B1447">
        <w:rPr>
          <w:rFonts w:ascii="Times New Roman" w:eastAsia="Times New Roman" w:hAnsi="Times New Roman" w:cs="Times New Roman"/>
          <w:color w:val="000000"/>
          <w:sz w:val="20"/>
        </w:rPr>
        <w:t>complementarities</w:t>
      </w:r>
      <w:r w:rsidRPr="005B1447">
        <w:rPr>
          <w:rFonts w:ascii="Times New Roman" w:eastAsia="Times New Roman" w:hAnsi="Times New Roman" w:cs="Times New Roman"/>
          <w:color w:val="000000"/>
          <w:sz w:val="20"/>
        </w:rPr>
        <w:t xml:space="preserve"> between donors?</w:t>
      </w:r>
    </w:p>
    <w:p w14:paraId="40123F6F" w14:textId="77777777" w:rsidR="006A7F84" w:rsidRPr="005B1447" w:rsidRDefault="006A7F84" w:rsidP="00FF740B">
      <w:pPr>
        <w:spacing w:after="0" w:line="240" w:lineRule="auto"/>
        <w:contextualSpacing/>
        <w:jc w:val="both"/>
        <w:rPr>
          <w:rFonts w:ascii="Times New Roman" w:eastAsia="Times New Roman" w:hAnsi="Times New Roman" w:cs="Times New Roman"/>
          <w:sz w:val="20"/>
        </w:rPr>
      </w:pPr>
    </w:p>
    <w:p w14:paraId="17185E1E" w14:textId="77777777" w:rsidR="006A7F84" w:rsidRPr="005B1447" w:rsidRDefault="006A7F84" w:rsidP="00FF740B">
      <w:pPr>
        <w:spacing w:after="0" w:line="240" w:lineRule="auto"/>
        <w:contextualSpacing/>
        <w:jc w:val="both"/>
        <w:rPr>
          <w:rFonts w:ascii="Times New Roman" w:eastAsia="Times New Roman" w:hAnsi="Times New Roman" w:cs="Times New Roman"/>
          <w:sz w:val="20"/>
        </w:rPr>
      </w:pPr>
      <w:r w:rsidRPr="005B1447">
        <w:rPr>
          <w:rFonts w:ascii="Times New Roman" w:eastAsia="Times New Roman" w:hAnsi="Times New Roman" w:cs="Times New Roman"/>
          <w:b/>
          <w:i/>
          <w:sz w:val="20"/>
        </w:rPr>
        <w:t>Does the project provide relevant lessons and experiences for other similar projects in the future?</w:t>
      </w:r>
    </w:p>
    <w:p w14:paraId="1CDF61BE"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sz w:val="20"/>
        </w:rPr>
      </w:pPr>
    </w:p>
    <w:p w14:paraId="40B57C62"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b/>
          <w:color w:val="000000"/>
          <w:sz w:val="20"/>
        </w:rPr>
      </w:pPr>
      <w:r w:rsidRPr="005B1447">
        <w:rPr>
          <w:rFonts w:ascii="Times New Roman" w:eastAsia="Times New Roman" w:hAnsi="Times New Roman" w:cs="Times New Roman"/>
          <w:color w:val="000000"/>
          <w:sz w:val="20"/>
        </w:rPr>
        <w:t>Has the experience of the project provided relevant lessons for other future projects targeted at similar objectives?</w:t>
      </w:r>
    </w:p>
    <w:p w14:paraId="0D718496"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p>
    <w:p w14:paraId="56F81ED2"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r w:rsidRPr="005B1447">
        <w:rPr>
          <w:rFonts w:ascii="Times New Roman" w:eastAsia="Times New Roman" w:hAnsi="Times New Roman" w:cs="Times New Roman"/>
          <w:b/>
          <w:color w:val="000000"/>
          <w:sz w:val="20"/>
          <w:u w:val="single"/>
        </w:rPr>
        <w:t>B) Effectiveness</w:t>
      </w:r>
    </w:p>
    <w:p w14:paraId="07C33E33"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r w:rsidRPr="005B1447">
        <w:rPr>
          <w:rFonts w:ascii="Times New Roman" w:eastAsia="Times New Roman" w:hAnsi="Times New Roman" w:cs="Times New Roman"/>
          <w:b/>
          <w:i/>
          <w:sz w:val="20"/>
        </w:rPr>
        <w:t>Has the project been effective in achieving the expected outcomes and objectives?</w:t>
      </w:r>
    </w:p>
    <w:p w14:paraId="6835F12F"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b/>
          <w:color w:val="000000"/>
          <w:sz w:val="20"/>
        </w:rPr>
        <w:t>Objective:</w:t>
      </w:r>
      <w:r w:rsidRPr="005B1447">
        <w:rPr>
          <w:rFonts w:ascii="Times New Roman" w:eastAsia="Times New Roman" w:hAnsi="Times New Roman" w:cs="Times New Roman"/>
          <w:color w:val="000000"/>
          <w:sz w:val="20"/>
        </w:rPr>
        <w:t xml:space="preserve"> To enhance national, local and community capacity to prepare for and respond to climate-induced multi-hazards to reduce potential losses of human lives, national economic infrastructure, livelihoods, and livelihood assets.</w:t>
      </w:r>
    </w:p>
    <w:p w14:paraId="78727CED"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b/>
          <w:color w:val="000000"/>
          <w:sz w:val="20"/>
        </w:rPr>
        <w:t>Outcome 1:</w:t>
      </w:r>
      <w:r w:rsidRPr="005B1447">
        <w:rPr>
          <w:rFonts w:ascii="Times New Roman" w:eastAsia="Times New Roman" w:hAnsi="Times New Roman" w:cs="Times New Roman"/>
          <w:color w:val="000000"/>
          <w:sz w:val="20"/>
        </w:rPr>
        <w:t xml:space="preserve"> Risk from climate-induced floods and landslides reduced in Bhutan’s economic and </w:t>
      </w:r>
      <w:proofErr w:type="spellStart"/>
      <w:r w:rsidRPr="005B1447">
        <w:rPr>
          <w:rFonts w:ascii="Times New Roman" w:eastAsia="Times New Roman" w:hAnsi="Times New Roman" w:cs="Times New Roman"/>
          <w:color w:val="000000"/>
          <w:sz w:val="20"/>
        </w:rPr>
        <w:t>Phuentsholing</w:t>
      </w:r>
      <w:proofErr w:type="spellEnd"/>
      <w:r w:rsidRPr="005B1447">
        <w:rPr>
          <w:rFonts w:ascii="Times New Roman" w:eastAsia="Times New Roman" w:hAnsi="Times New Roman" w:cs="Times New Roman"/>
          <w:color w:val="000000"/>
          <w:sz w:val="20"/>
        </w:rPr>
        <w:t xml:space="preserve"> and </w:t>
      </w:r>
      <w:proofErr w:type="spellStart"/>
      <w:r w:rsidRPr="005B1447">
        <w:rPr>
          <w:rFonts w:ascii="Times New Roman" w:eastAsia="Times New Roman" w:hAnsi="Times New Roman" w:cs="Times New Roman"/>
          <w:color w:val="000000"/>
          <w:sz w:val="20"/>
        </w:rPr>
        <w:t>Pasakha</w:t>
      </w:r>
      <w:proofErr w:type="spellEnd"/>
      <w:r w:rsidRPr="005B1447">
        <w:rPr>
          <w:rFonts w:ascii="Times New Roman" w:eastAsia="Times New Roman" w:hAnsi="Times New Roman" w:cs="Times New Roman"/>
          <w:color w:val="000000"/>
          <w:sz w:val="20"/>
        </w:rPr>
        <w:t xml:space="preserve"> Industrial Area</w:t>
      </w:r>
    </w:p>
    <w:p w14:paraId="5B2F7CAB"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b/>
          <w:color w:val="000000"/>
          <w:sz w:val="20"/>
        </w:rPr>
        <w:t>Outcome 2:</w:t>
      </w:r>
      <w:r w:rsidRPr="005B1447">
        <w:rPr>
          <w:rFonts w:ascii="Times New Roman" w:eastAsia="Times New Roman" w:hAnsi="Times New Roman" w:cs="Times New Roman"/>
          <w:color w:val="000000"/>
          <w:sz w:val="20"/>
        </w:rPr>
        <w:t xml:space="preserve"> Community resilience to climate-induced disaster risks (droughts, floods, landslides, windstorms, forest fires) strengthened in at least four Dzongkhags</w:t>
      </w:r>
    </w:p>
    <w:p w14:paraId="47CE8D9A" w14:textId="77777777" w:rsidR="006A7F84" w:rsidRPr="005B1447" w:rsidRDefault="006A7F84" w:rsidP="00574666">
      <w:pPr>
        <w:numPr>
          <w:ilvl w:val="0"/>
          <w:numId w:val="136"/>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b/>
          <w:color w:val="000000"/>
          <w:sz w:val="20"/>
        </w:rPr>
        <w:t xml:space="preserve">Outcome 3: </w:t>
      </w:r>
      <w:r w:rsidRPr="005B1447">
        <w:rPr>
          <w:rFonts w:ascii="Times New Roman" w:eastAsia="Times New Roman" w:hAnsi="Times New Roman" w:cs="Times New Roman"/>
          <w:color w:val="000000"/>
          <w:sz w:val="20"/>
        </w:rPr>
        <w:t>Relevant information about climate-related risks and threats shared across development sectors for planning and preparedness on a timely and reliable basis.</w:t>
      </w:r>
    </w:p>
    <w:p w14:paraId="5A1B32D9"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p>
    <w:p w14:paraId="607A89DE"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r w:rsidRPr="005B1447">
        <w:rPr>
          <w:rFonts w:ascii="Times New Roman" w:eastAsia="Times New Roman" w:hAnsi="Times New Roman" w:cs="Times New Roman"/>
          <w:b/>
          <w:i/>
          <w:sz w:val="20"/>
        </w:rPr>
        <w:t>How is risk and risk mitigation being managed?</w:t>
      </w:r>
    </w:p>
    <w:p w14:paraId="5807FE16" w14:textId="77777777" w:rsidR="006A7F84" w:rsidRPr="005B1447" w:rsidRDefault="006A7F84" w:rsidP="00574666">
      <w:pPr>
        <w:numPr>
          <w:ilvl w:val="0"/>
          <w:numId w:val="161"/>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well are risks, assumptions and impact drivers being managed?</w:t>
      </w:r>
    </w:p>
    <w:p w14:paraId="45AB762C" w14:textId="77777777" w:rsidR="006A7F84" w:rsidRPr="005B1447" w:rsidRDefault="006A7F84" w:rsidP="00574666">
      <w:pPr>
        <w:numPr>
          <w:ilvl w:val="0"/>
          <w:numId w:val="161"/>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What was the quality of risk mitigation strategies developed? Were these </w:t>
      </w:r>
      <w:proofErr w:type="gramStart"/>
      <w:r w:rsidRPr="005B1447">
        <w:rPr>
          <w:rFonts w:ascii="Times New Roman" w:eastAsia="Times New Roman" w:hAnsi="Times New Roman" w:cs="Times New Roman"/>
          <w:color w:val="000000"/>
          <w:sz w:val="20"/>
        </w:rPr>
        <w:t>sufficient</w:t>
      </w:r>
      <w:proofErr w:type="gramEnd"/>
      <w:r w:rsidRPr="005B1447">
        <w:rPr>
          <w:rFonts w:ascii="Times New Roman" w:eastAsia="Times New Roman" w:hAnsi="Times New Roman" w:cs="Times New Roman"/>
          <w:color w:val="000000"/>
          <w:sz w:val="20"/>
        </w:rPr>
        <w:t>?</w:t>
      </w:r>
    </w:p>
    <w:p w14:paraId="5DE14A34" w14:textId="77777777" w:rsidR="006A7F84" w:rsidRPr="005B1447" w:rsidRDefault="006A7F84" w:rsidP="00574666">
      <w:pPr>
        <w:numPr>
          <w:ilvl w:val="0"/>
          <w:numId w:val="161"/>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Are there clear strategies for risk mitigation related with long-term sustainability of the project?</w:t>
      </w:r>
    </w:p>
    <w:p w14:paraId="26E88D07"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p>
    <w:p w14:paraId="4276FABE"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r w:rsidRPr="005B1447">
        <w:rPr>
          <w:rFonts w:ascii="Times New Roman" w:eastAsia="Times New Roman" w:hAnsi="Times New Roman" w:cs="Times New Roman"/>
          <w:b/>
          <w:i/>
          <w:sz w:val="20"/>
        </w:rPr>
        <w:t>What lessons can be drawn regarding effectiveness for other similar projects in the future?</w:t>
      </w:r>
    </w:p>
    <w:p w14:paraId="697E2383"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lessons have been learned from the project regarding achievement of outcomes?</w:t>
      </w:r>
    </w:p>
    <w:p w14:paraId="27254649"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b/>
          <w:color w:val="000000"/>
          <w:sz w:val="20"/>
        </w:rPr>
      </w:pPr>
      <w:r w:rsidRPr="005B1447">
        <w:rPr>
          <w:rFonts w:ascii="Times New Roman" w:eastAsia="Times New Roman" w:hAnsi="Times New Roman" w:cs="Times New Roman"/>
          <w:color w:val="000000"/>
          <w:sz w:val="20"/>
        </w:rPr>
        <w:lastRenderedPageBreak/>
        <w:t>What changes could have been made (if any) to the design of the project in order to improve the achievement of the project’s expected results?</w:t>
      </w:r>
    </w:p>
    <w:p w14:paraId="5C06355C"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p>
    <w:p w14:paraId="7539F844"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r w:rsidRPr="005B1447">
        <w:rPr>
          <w:rFonts w:ascii="Times New Roman" w:eastAsia="Times New Roman" w:hAnsi="Times New Roman" w:cs="Times New Roman"/>
          <w:b/>
          <w:color w:val="000000"/>
          <w:sz w:val="20"/>
          <w:u w:val="single"/>
        </w:rPr>
        <w:t>C) Efficiency</w:t>
      </w:r>
    </w:p>
    <w:p w14:paraId="4BF62D7B"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Was project support provided in an efficient way?</w:t>
      </w:r>
    </w:p>
    <w:p w14:paraId="3E3BAD5D"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Was adaptive management used or needed to ensure efficient resource use?</w:t>
      </w:r>
    </w:p>
    <w:p w14:paraId="12768EEC"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Did the project logical framework and work plans and any changes made to them use as management tools during implementation?</w:t>
      </w:r>
    </w:p>
    <w:p w14:paraId="6955A7CF"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Were the accounting and financial systems in place adequate for project management and producing accurate and timely financial information?</w:t>
      </w:r>
    </w:p>
    <w:p w14:paraId="16139342"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Were progress reports produced accurately, timely and responded to reporting requirements including adaptive management changes?</w:t>
      </w:r>
    </w:p>
    <w:p w14:paraId="08050367"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Was project implementation as cost effective as originally proposed (planned vs. actual)</w:t>
      </w:r>
    </w:p>
    <w:p w14:paraId="43603147"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Did the leveraging of funds (</w:t>
      </w:r>
      <w:proofErr w:type="spellStart"/>
      <w:r w:rsidRPr="005B1447">
        <w:rPr>
          <w:rFonts w:ascii="Times New Roman" w:eastAsia="Times New Roman" w:hAnsi="Times New Roman" w:cs="Times New Roman"/>
          <w:color w:val="000000"/>
          <w:sz w:val="20"/>
        </w:rPr>
        <w:t>cofinancing</w:t>
      </w:r>
      <w:proofErr w:type="spellEnd"/>
      <w:r w:rsidRPr="005B1447">
        <w:rPr>
          <w:rFonts w:ascii="Times New Roman" w:eastAsia="Times New Roman" w:hAnsi="Times New Roman" w:cs="Times New Roman"/>
          <w:color w:val="000000"/>
          <w:sz w:val="20"/>
        </w:rPr>
        <w:t>) happen as planned?</w:t>
      </w:r>
    </w:p>
    <w:p w14:paraId="5C4F46BC"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Were financial resources utilized efficiently? Could financial resources have been used more efficiently?</w:t>
      </w:r>
    </w:p>
    <w:p w14:paraId="6859813F"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Was procurement carried out in a manner making efficient use of project resources?</w:t>
      </w:r>
    </w:p>
    <w:p w14:paraId="4CC03DC1"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was results-based management used during project implementation?</w:t>
      </w:r>
    </w:p>
    <w:p w14:paraId="060DF639"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p>
    <w:p w14:paraId="60ABABC4"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How efficient are partnership arrangements for the project?</w:t>
      </w:r>
    </w:p>
    <w:p w14:paraId="34E96DD9"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To what extent partnerships/ linkages between institutions/ organizations were encouraged and supported?</w:t>
      </w:r>
    </w:p>
    <w:p w14:paraId="7A27EA08"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Which partnerships/linkages were facilitated? Which ones can be considered sustainable?</w:t>
      </w:r>
    </w:p>
    <w:p w14:paraId="684A2AB1"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was the level of efficiency of cooperation and collaboration arrangements?</w:t>
      </w:r>
    </w:p>
    <w:p w14:paraId="0054B6D3"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Which methods were successful or not and why?</w:t>
      </w:r>
    </w:p>
    <w:p w14:paraId="4CF66D0E"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p>
    <w:p w14:paraId="24C298F7" w14:textId="77777777" w:rsidR="006A7F84" w:rsidRPr="005B1447" w:rsidRDefault="006A7F84" w:rsidP="00FF740B">
      <w:pPr>
        <w:spacing w:after="0" w:line="240" w:lineRule="auto"/>
        <w:contextualSpacing/>
        <w:jc w:val="both"/>
        <w:rPr>
          <w:rFonts w:ascii="Times New Roman" w:eastAsia="Times New Roman" w:hAnsi="Times New Roman" w:cs="Times New Roman"/>
          <w:b/>
          <w:i/>
          <w:color w:val="000000"/>
          <w:sz w:val="20"/>
        </w:rPr>
      </w:pPr>
      <w:r w:rsidRPr="005B1447">
        <w:rPr>
          <w:rFonts w:ascii="Times New Roman" w:eastAsia="Times New Roman" w:hAnsi="Times New Roman" w:cs="Times New Roman"/>
          <w:b/>
          <w:i/>
          <w:sz w:val="20"/>
        </w:rPr>
        <w:t>Did the project efficiently utilize local capacity in implementation?</w:t>
      </w:r>
    </w:p>
    <w:p w14:paraId="58730CA7"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Was an appropriate balance struck between utilization of international expertise as well as local capacity?</w:t>
      </w:r>
    </w:p>
    <w:p w14:paraId="50B9431A"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Did the project </w:t>
      </w:r>
      <w:proofErr w:type="gramStart"/>
      <w:r w:rsidRPr="005B1447">
        <w:rPr>
          <w:rFonts w:ascii="Times New Roman" w:eastAsia="Times New Roman" w:hAnsi="Times New Roman" w:cs="Times New Roman"/>
          <w:color w:val="000000"/>
          <w:sz w:val="20"/>
        </w:rPr>
        <w:t>take into account</w:t>
      </w:r>
      <w:proofErr w:type="gramEnd"/>
      <w:r w:rsidRPr="005B1447">
        <w:rPr>
          <w:rFonts w:ascii="Times New Roman" w:eastAsia="Times New Roman" w:hAnsi="Times New Roman" w:cs="Times New Roman"/>
          <w:color w:val="000000"/>
          <w:sz w:val="20"/>
        </w:rPr>
        <w:t xml:space="preserve"> local capacity in design and implementation of the project? </w:t>
      </w:r>
    </w:p>
    <w:p w14:paraId="6E500D84"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Was there an effective collaboration between institutions responsible for implementing the project?</w:t>
      </w:r>
    </w:p>
    <w:p w14:paraId="10236F53" w14:textId="77777777" w:rsidR="006A7F84" w:rsidRPr="005B1447" w:rsidRDefault="006A7F84" w:rsidP="00FF740B">
      <w:pPr>
        <w:spacing w:after="0" w:line="240" w:lineRule="auto"/>
        <w:contextualSpacing/>
        <w:jc w:val="both"/>
        <w:rPr>
          <w:rFonts w:ascii="Times New Roman" w:eastAsia="Times New Roman" w:hAnsi="Times New Roman" w:cs="Times New Roman"/>
          <w:b/>
          <w:i/>
          <w:color w:val="000000"/>
          <w:sz w:val="20"/>
        </w:rPr>
      </w:pPr>
    </w:p>
    <w:p w14:paraId="3A728C0F" w14:textId="77777777" w:rsidR="006A7F84" w:rsidRPr="005B1447" w:rsidRDefault="006A7F84" w:rsidP="00FF740B">
      <w:pPr>
        <w:spacing w:after="0" w:line="240" w:lineRule="auto"/>
        <w:contextualSpacing/>
        <w:jc w:val="both"/>
        <w:rPr>
          <w:rFonts w:ascii="Times New Roman" w:eastAsia="Times New Roman" w:hAnsi="Times New Roman" w:cs="Times New Roman"/>
          <w:b/>
          <w:i/>
          <w:color w:val="000000"/>
          <w:sz w:val="20"/>
        </w:rPr>
      </w:pPr>
      <w:r w:rsidRPr="005B1447">
        <w:rPr>
          <w:rFonts w:ascii="Times New Roman" w:eastAsia="Times New Roman" w:hAnsi="Times New Roman" w:cs="Times New Roman"/>
          <w:b/>
          <w:i/>
          <w:color w:val="000000"/>
          <w:sz w:val="20"/>
        </w:rPr>
        <w:t>What lessons can be drawn regarding efficiency for other similar projects in the future?</w:t>
      </w:r>
    </w:p>
    <w:p w14:paraId="5773EB2C"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lessons can be learnt from the project regarding efficiency?</w:t>
      </w:r>
    </w:p>
    <w:p w14:paraId="1511DB04"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could the project have more efficiently carried out implementation (in terms of management structures and procedures, partnerships arrangements etc…)?</w:t>
      </w:r>
    </w:p>
    <w:p w14:paraId="690BEEBC"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changes could have been made (if any) to the project in order to improve its efficiency?</w:t>
      </w:r>
    </w:p>
    <w:p w14:paraId="09D28AAD"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p>
    <w:p w14:paraId="6D1EC34C"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r w:rsidRPr="005B1447">
        <w:rPr>
          <w:rFonts w:ascii="Times New Roman" w:eastAsia="Times New Roman" w:hAnsi="Times New Roman" w:cs="Times New Roman"/>
          <w:b/>
          <w:color w:val="000000"/>
          <w:sz w:val="20"/>
          <w:u w:val="single"/>
        </w:rPr>
        <w:t>D) Sustainability</w:t>
      </w:r>
    </w:p>
    <w:p w14:paraId="50371A24"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Are there social or political risks that may threaten the sustainability of project outcomes?</w:t>
      </w:r>
    </w:p>
    <w:p w14:paraId="6CF2C7B1"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is the likelihood that institutional and technical achievements, legal framework, policies and governance structures and processes will allow for the project results to be sustained? Are there key institutional and governance risks to sustainability?</w:t>
      </w:r>
    </w:p>
    <w:p w14:paraId="38E3D1BB"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p>
    <w:p w14:paraId="16F1B34D" w14:textId="77777777" w:rsidR="006A7F84" w:rsidRPr="005B1447" w:rsidRDefault="006A7F84" w:rsidP="00FF740B">
      <w:pPr>
        <w:spacing w:after="0" w:line="240" w:lineRule="auto"/>
        <w:contextualSpacing/>
        <w:jc w:val="both"/>
        <w:rPr>
          <w:rFonts w:ascii="Times New Roman" w:eastAsia="Times New Roman" w:hAnsi="Times New Roman" w:cs="Times New Roman"/>
          <w:b/>
          <w:i/>
          <w:color w:val="000000"/>
          <w:sz w:val="20"/>
        </w:rPr>
      </w:pPr>
      <w:proofErr w:type="gramStart"/>
      <w:r w:rsidRPr="005B1447">
        <w:rPr>
          <w:rFonts w:ascii="Times New Roman" w:eastAsia="Times New Roman" w:hAnsi="Times New Roman" w:cs="Times New Roman"/>
          <w:b/>
          <w:i/>
          <w:color w:val="000000"/>
          <w:sz w:val="20"/>
        </w:rPr>
        <w:t>Is</w:t>
      </w:r>
      <w:proofErr w:type="gramEnd"/>
      <w:r w:rsidRPr="005B1447">
        <w:rPr>
          <w:rFonts w:ascii="Times New Roman" w:eastAsia="Times New Roman" w:hAnsi="Times New Roman" w:cs="Times New Roman"/>
          <w:b/>
          <w:i/>
          <w:color w:val="000000"/>
          <w:sz w:val="20"/>
        </w:rPr>
        <w:t xml:space="preserve"> there evidence financial resources are committed to support project results after the project has closed?</w:t>
      </w:r>
    </w:p>
    <w:p w14:paraId="51784592"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What is the likelihood that any required financial resources will be available to sustain the project results once the GEF funding is over?</w:t>
      </w:r>
    </w:p>
    <w:p w14:paraId="0E11DF83" w14:textId="77777777" w:rsidR="006A7F84" w:rsidRPr="005B1447" w:rsidRDefault="006A7F84" w:rsidP="00FF740B">
      <w:pPr>
        <w:spacing w:after="0" w:line="240" w:lineRule="auto"/>
        <w:contextualSpacing/>
        <w:jc w:val="both"/>
        <w:rPr>
          <w:rFonts w:ascii="Times New Roman" w:eastAsia="Times New Roman" w:hAnsi="Times New Roman" w:cs="Times New Roman"/>
          <w:color w:val="000000"/>
          <w:sz w:val="20"/>
        </w:rPr>
      </w:pPr>
    </w:p>
    <w:p w14:paraId="5EB86686" w14:textId="77777777" w:rsidR="006A7F84" w:rsidRPr="005B1447" w:rsidRDefault="006A7F84" w:rsidP="00FF740B">
      <w:pPr>
        <w:spacing w:after="0" w:line="240" w:lineRule="auto"/>
        <w:contextualSpacing/>
        <w:jc w:val="both"/>
        <w:rPr>
          <w:rFonts w:ascii="Times New Roman" w:eastAsia="Times New Roman" w:hAnsi="Times New Roman" w:cs="Times New Roman"/>
          <w:b/>
          <w:color w:val="000000"/>
          <w:sz w:val="20"/>
          <w:u w:val="single"/>
        </w:rPr>
      </w:pPr>
      <w:r w:rsidRPr="005B1447">
        <w:rPr>
          <w:rFonts w:ascii="Times New Roman" w:eastAsia="Times New Roman" w:hAnsi="Times New Roman" w:cs="Times New Roman"/>
          <w:b/>
          <w:color w:val="000000"/>
          <w:sz w:val="20"/>
          <w:u w:val="single"/>
        </w:rPr>
        <w:t>E) Impact</w:t>
      </w:r>
    </w:p>
    <w:p w14:paraId="63421CE3"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p>
    <w:p w14:paraId="7A5B141E" w14:textId="77777777" w:rsidR="006A7F84" w:rsidRPr="005B1447" w:rsidRDefault="006A7F84" w:rsidP="00FF740B">
      <w:pPr>
        <w:spacing w:after="0" w:line="240" w:lineRule="auto"/>
        <w:contextualSpacing/>
        <w:jc w:val="both"/>
        <w:rPr>
          <w:rFonts w:ascii="Times New Roman" w:eastAsia="Times New Roman" w:hAnsi="Times New Roman" w:cs="Times New Roman"/>
          <w:b/>
          <w:i/>
          <w:sz w:val="20"/>
        </w:rPr>
      </w:pPr>
      <w:r w:rsidRPr="005B1447">
        <w:rPr>
          <w:rFonts w:ascii="Times New Roman" w:eastAsia="Times New Roman" w:hAnsi="Times New Roman" w:cs="Times New Roman"/>
          <w:b/>
          <w:i/>
          <w:sz w:val="20"/>
        </w:rPr>
        <w:t>Has the project demonstrated progress towards these impact achievements?</w:t>
      </w:r>
    </w:p>
    <w:p w14:paraId="131FB312"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has the project benefitted citizens at the local and municipal level?</w:t>
      </w:r>
    </w:p>
    <w:p w14:paraId="422569DE"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How has the project increased the happiness of citizens at the local and municipal level?</w:t>
      </w:r>
    </w:p>
    <w:p w14:paraId="305B498F" w14:textId="77777777" w:rsidR="006A7F84" w:rsidRPr="005B1447" w:rsidRDefault="006A7F84" w:rsidP="00574666">
      <w:pPr>
        <w:numPr>
          <w:ilvl w:val="0"/>
          <w:numId w:val="158"/>
        </w:numPr>
        <w:pBdr>
          <w:top w:val="nil"/>
          <w:left w:val="nil"/>
          <w:bottom w:val="nil"/>
          <w:right w:val="nil"/>
          <w:between w:val="nil"/>
        </w:pBdr>
        <w:spacing w:after="0" w:line="240" w:lineRule="auto"/>
        <w:contextualSpacing/>
        <w:jc w:val="both"/>
        <w:rPr>
          <w:rFonts w:ascii="Times New Roman" w:hAnsi="Times New Roman" w:cs="Times New Roman"/>
          <w:color w:val="000000"/>
          <w:sz w:val="20"/>
        </w:rPr>
      </w:pPr>
      <w:r w:rsidRPr="005B1447">
        <w:rPr>
          <w:rFonts w:ascii="Times New Roman" w:eastAsia="Times New Roman" w:hAnsi="Times New Roman" w:cs="Times New Roman"/>
          <w:color w:val="000000"/>
          <w:sz w:val="20"/>
        </w:rPr>
        <w:t xml:space="preserve">How has the project changed </w:t>
      </w:r>
      <w:proofErr w:type="spellStart"/>
      <w:r w:rsidRPr="005B1447">
        <w:rPr>
          <w:rFonts w:ascii="Times New Roman" w:eastAsia="Times New Roman" w:hAnsi="Times New Roman" w:cs="Times New Roman"/>
          <w:color w:val="000000"/>
          <w:sz w:val="20"/>
        </w:rPr>
        <w:t>behavior</w:t>
      </w:r>
      <w:proofErr w:type="spellEnd"/>
      <w:r w:rsidRPr="005B1447">
        <w:rPr>
          <w:rFonts w:ascii="Times New Roman" w:eastAsia="Times New Roman" w:hAnsi="Times New Roman" w:cs="Times New Roman"/>
          <w:color w:val="000000"/>
          <w:sz w:val="20"/>
        </w:rPr>
        <w:t xml:space="preserve"> towards environmental protection, biodiversity conservation at the local and municipal level?</w:t>
      </w:r>
      <w:r w:rsidRPr="005B1447">
        <w:rPr>
          <w:rFonts w:ascii="Times New Roman" w:hAnsi="Times New Roman" w:cs="Times New Roman"/>
          <w:sz w:val="20"/>
        </w:rPr>
        <w:br w:type="page"/>
      </w:r>
    </w:p>
    <w:p w14:paraId="6FD26536" w14:textId="77777777" w:rsidR="008725C2" w:rsidRPr="005B1447" w:rsidRDefault="008725C2" w:rsidP="00FF740B">
      <w:pPr>
        <w:spacing w:after="0" w:line="240" w:lineRule="auto"/>
        <w:contextualSpacing/>
        <w:jc w:val="both"/>
        <w:rPr>
          <w:rFonts w:ascii="Times New Roman" w:eastAsia="Times New Roman" w:hAnsi="Times New Roman" w:cs="Times New Roman"/>
          <w:color w:val="000000"/>
          <w:sz w:val="22"/>
        </w:rPr>
      </w:pPr>
    </w:p>
    <w:p w14:paraId="7581BE54" w14:textId="77777777" w:rsidR="008725C2" w:rsidRPr="005B1447" w:rsidRDefault="008725C2" w:rsidP="00FF740B">
      <w:pPr>
        <w:spacing w:after="0" w:line="240" w:lineRule="auto"/>
        <w:contextualSpacing/>
        <w:rPr>
          <w:rFonts w:ascii="Times New Roman" w:hAnsi="Times New Roman" w:cs="Times New Roman"/>
          <w:sz w:val="22"/>
        </w:rPr>
      </w:pPr>
      <w:r w:rsidRPr="005B1447">
        <w:rPr>
          <w:rFonts w:ascii="Times New Roman" w:hAnsi="Times New Roman" w:cs="Times New Roman"/>
          <w:sz w:val="22"/>
        </w:rPr>
        <w:br w:type="page"/>
      </w:r>
    </w:p>
    <w:p w14:paraId="0D6F8425" w14:textId="77777777" w:rsidR="008725C2" w:rsidRPr="005B1447" w:rsidRDefault="008725C2" w:rsidP="00FF740B">
      <w:pPr>
        <w:pStyle w:val="Heading2"/>
        <w:spacing w:before="0" w:line="240" w:lineRule="auto"/>
        <w:contextualSpacing/>
        <w:rPr>
          <w:rFonts w:ascii="Times New Roman" w:eastAsia="Times New Roman" w:hAnsi="Times New Roman" w:cs="Times New Roman"/>
          <w:b/>
          <w:color w:val="000000"/>
          <w:sz w:val="22"/>
          <w:szCs w:val="22"/>
        </w:rPr>
        <w:sectPr w:rsidR="008725C2" w:rsidRPr="005B1447" w:rsidSect="00BE0249">
          <w:pgSz w:w="12240" w:h="15840"/>
          <w:pgMar w:top="1440" w:right="1325" w:bottom="1440" w:left="1440" w:header="708" w:footer="708" w:gutter="0"/>
          <w:cols w:space="720"/>
        </w:sectPr>
      </w:pPr>
    </w:p>
    <w:p w14:paraId="0A2D3B03" w14:textId="77777777" w:rsidR="006A7F84" w:rsidRPr="005B1447" w:rsidRDefault="00E55FB2" w:rsidP="00FF740B">
      <w:pPr>
        <w:pStyle w:val="Heading2"/>
        <w:spacing w:before="0" w:line="240" w:lineRule="auto"/>
        <w:contextualSpacing/>
        <w:rPr>
          <w:rFonts w:ascii="Times New Roman" w:eastAsia="Times New Roman" w:hAnsi="Times New Roman" w:cs="Times New Roman"/>
          <w:b/>
          <w:color w:val="000000"/>
          <w:sz w:val="24"/>
          <w:szCs w:val="22"/>
        </w:rPr>
      </w:pPr>
      <w:bookmarkStart w:id="92" w:name="_Toc528613083"/>
      <w:proofErr w:type="gramStart"/>
      <w:r>
        <w:rPr>
          <w:rFonts w:ascii="Times New Roman" w:eastAsia="Times New Roman" w:hAnsi="Times New Roman" w:cs="Times New Roman"/>
          <w:b/>
          <w:color w:val="000000"/>
          <w:sz w:val="24"/>
          <w:szCs w:val="24"/>
        </w:rPr>
        <w:lastRenderedPageBreak/>
        <w:t xml:space="preserve">5.8 </w:t>
      </w:r>
      <w:r w:rsidR="00D2727C" w:rsidRPr="005B1447">
        <w:rPr>
          <w:rFonts w:ascii="Times New Roman" w:eastAsia="Times New Roman" w:hAnsi="Times New Roman" w:cs="Times New Roman"/>
          <w:b/>
          <w:color w:val="000000"/>
          <w:sz w:val="24"/>
          <w:szCs w:val="22"/>
        </w:rPr>
        <w:t xml:space="preserve"> </w:t>
      </w:r>
      <w:r w:rsidR="006A7F84" w:rsidRPr="005B1447">
        <w:rPr>
          <w:rFonts w:ascii="Times New Roman" w:eastAsia="Times New Roman" w:hAnsi="Times New Roman" w:cs="Times New Roman"/>
          <w:b/>
          <w:color w:val="000000"/>
          <w:sz w:val="24"/>
          <w:szCs w:val="22"/>
        </w:rPr>
        <w:t>Further</w:t>
      </w:r>
      <w:proofErr w:type="gramEnd"/>
      <w:r w:rsidR="006A7F84" w:rsidRPr="005B1447">
        <w:rPr>
          <w:rFonts w:ascii="Times New Roman" w:eastAsia="Times New Roman" w:hAnsi="Times New Roman" w:cs="Times New Roman"/>
          <w:b/>
          <w:color w:val="000000"/>
          <w:sz w:val="24"/>
          <w:szCs w:val="22"/>
        </w:rPr>
        <w:t xml:space="preserve"> Notes on Evaluation</w:t>
      </w:r>
      <w:bookmarkEnd w:id="92"/>
    </w:p>
    <w:p w14:paraId="043DA514" w14:textId="77777777" w:rsidR="006A7F84" w:rsidRPr="005B1447" w:rsidRDefault="006A7F84" w:rsidP="00FF740B">
      <w:pPr>
        <w:spacing w:after="0" w:line="240" w:lineRule="auto"/>
        <w:contextualSpacing/>
        <w:jc w:val="both"/>
        <w:rPr>
          <w:rFonts w:ascii="Times New Roman" w:eastAsia="Times New Roman" w:hAnsi="Times New Roman" w:cs="Times New Roman"/>
          <w:sz w:val="22"/>
        </w:rPr>
      </w:pPr>
    </w:p>
    <w:tbl>
      <w:tblPr>
        <w:tblStyle w:val="5"/>
        <w:tblW w:w="9062" w:type="dxa"/>
        <w:tblLayout w:type="fixed"/>
        <w:tblLook w:val="0400" w:firstRow="0" w:lastRow="0" w:firstColumn="0" w:lastColumn="0" w:noHBand="0" w:noVBand="1"/>
      </w:tblPr>
      <w:tblGrid>
        <w:gridCol w:w="1479"/>
        <w:gridCol w:w="1398"/>
        <w:gridCol w:w="6185"/>
      </w:tblGrid>
      <w:tr w:rsidR="006A7F84" w:rsidRPr="005B1447" w14:paraId="4C76E675" w14:textId="77777777" w:rsidTr="00BE0249">
        <w:trPr>
          <w:trHeight w:val="400"/>
        </w:trPr>
        <w:tc>
          <w:tcPr>
            <w:tcW w:w="1479"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4BF2B294"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Measurement</w:t>
            </w:r>
          </w:p>
        </w:tc>
        <w:tc>
          <w:tcPr>
            <w:tcW w:w="1398"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38B9A817"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Rating</w:t>
            </w:r>
          </w:p>
        </w:tc>
        <w:tc>
          <w:tcPr>
            <w:tcW w:w="6185"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45724968"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Achievement</w:t>
            </w:r>
          </w:p>
        </w:tc>
      </w:tr>
      <w:tr w:rsidR="006A7F84" w:rsidRPr="005B1447" w14:paraId="32B3CAE3" w14:textId="77777777" w:rsidTr="00BE0249">
        <w:trPr>
          <w:trHeight w:val="780"/>
        </w:trPr>
        <w:tc>
          <w:tcPr>
            <w:tcW w:w="1479"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087401E1"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 xml:space="preserve">Project Strategy </w:t>
            </w:r>
          </w:p>
        </w:tc>
        <w:tc>
          <w:tcPr>
            <w:tcW w:w="1398"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6578D360" w14:textId="77777777" w:rsidR="006A7F84" w:rsidRPr="005B1447" w:rsidRDefault="006A7F84" w:rsidP="00FF740B">
            <w:pPr>
              <w:spacing w:after="0" w:line="240" w:lineRule="auto"/>
              <w:contextualSpacing/>
              <w:rPr>
                <w:rFonts w:ascii="Times New Roman" w:eastAsia="Times New Roman" w:hAnsi="Times New Roman" w:cs="Times New Roman"/>
              </w:rPr>
            </w:pPr>
          </w:p>
        </w:tc>
        <w:tc>
          <w:tcPr>
            <w:tcW w:w="6185"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67520461"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 xml:space="preserve">Project objectives are in line with the GEF Focal Area objectives augmenting disaster resilience, institutional capacities and mainstreaming adaptation into policies and governance in Bhutan. </w:t>
            </w:r>
            <w:proofErr w:type="spellStart"/>
            <w:r w:rsidRPr="005B1447">
              <w:rPr>
                <w:rFonts w:ascii="Times New Roman" w:eastAsia="Times New Roman" w:hAnsi="Times New Roman" w:cs="Times New Roman"/>
              </w:rPr>
              <w:t>Logframe</w:t>
            </w:r>
            <w:proofErr w:type="spellEnd"/>
            <w:r w:rsidRPr="005B1447">
              <w:rPr>
                <w:rFonts w:ascii="Times New Roman" w:eastAsia="Times New Roman" w:hAnsi="Times New Roman" w:cs="Times New Roman"/>
              </w:rPr>
              <w:t xml:space="preserve"> assumptions reflect national priorities accurately. </w:t>
            </w:r>
          </w:p>
          <w:p w14:paraId="507EFCC4" w14:textId="77777777" w:rsidR="006A7F84" w:rsidRPr="005B1447" w:rsidRDefault="006A7F84" w:rsidP="00FF740B">
            <w:pPr>
              <w:spacing w:after="0" w:line="240" w:lineRule="auto"/>
              <w:contextualSpacing/>
              <w:rPr>
                <w:rFonts w:ascii="Times New Roman" w:eastAsia="Times New Roman" w:hAnsi="Times New Roman" w:cs="Times New Roman"/>
              </w:rPr>
            </w:pPr>
          </w:p>
        </w:tc>
      </w:tr>
      <w:tr w:rsidR="006A7F84" w:rsidRPr="005B1447" w14:paraId="3901E40C" w14:textId="77777777" w:rsidTr="00BE0249">
        <w:trPr>
          <w:trHeight w:val="1320"/>
        </w:trPr>
        <w:tc>
          <w:tcPr>
            <w:tcW w:w="1479"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367B3E95"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Completion of Results</w:t>
            </w:r>
          </w:p>
        </w:tc>
        <w:tc>
          <w:tcPr>
            <w:tcW w:w="1398"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311CA4FC"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 xml:space="preserve">Objective </w:t>
            </w:r>
          </w:p>
          <w:p w14:paraId="32F21CA2"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 xml:space="preserve">Achievement </w:t>
            </w:r>
          </w:p>
          <w:p w14:paraId="0D413877"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 xml:space="preserve">Rating: 5/6 </w:t>
            </w:r>
          </w:p>
          <w:p w14:paraId="1A1FD6E5"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Satisfactory</w:t>
            </w:r>
          </w:p>
        </w:tc>
        <w:tc>
          <w:tcPr>
            <w:tcW w:w="6185"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5283C25E"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Positives</w:t>
            </w:r>
          </w:p>
          <w:p w14:paraId="23C46C50" w14:textId="77777777" w:rsidR="006A7F84" w:rsidRPr="005B1447" w:rsidRDefault="006A7F84" w:rsidP="00574666">
            <w:pPr>
              <w:numPr>
                <w:ilvl w:val="0"/>
                <w:numId w:val="49"/>
              </w:numPr>
              <w:pBdr>
                <w:top w:val="nil"/>
                <w:left w:val="nil"/>
                <w:bottom w:val="nil"/>
                <w:right w:val="nil"/>
                <w:between w:val="nil"/>
              </w:pBdr>
              <w:spacing w:after="0" w:line="240" w:lineRule="auto"/>
              <w:contextualSpacing/>
              <w:rPr>
                <w:rFonts w:ascii="Times New Roman" w:hAnsi="Times New Roman" w:cs="Times New Roman"/>
                <w:color w:val="000000"/>
              </w:rPr>
            </w:pPr>
            <w:r w:rsidRPr="005B1447">
              <w:rPr>
                <w:rFonts w:ascii="Times New Roman" w:eastAsia="Times New Roman" w:hAnsi="Times New Roman" w:cs="Times New Roman"/>
                <w:color w:val="000000"/>
              </w:rPr>
              <w:t xml:space="preserve">The Project has laid a strong foundation for preparedness for climate-induced disasters </w:t>
            </w:r>
          </w:p>
          <w:p w14:paraId="417BFC93" w14:textId="77777777" w:rsidR="006A7F84" w:rsidRPr="005B1447" w:rsidRDefault="006A7F84" w:rsidP="00574666">
            <w:pPr>
              <w:numPr>
                <w:ilvl w:val="0"/>
                <w:numId w:val="49"/>
              </w:numPr>
              <w:pBdr>
                <w:top w:val="nil"/>
                <w:left w:val="nil"/>
                <w:bottom w:val="nil"/>
                <w:right w:val="nil"/>
                <w:between w:val="nil"/>
              </w:pBdr>
              <w:spacing w:after="0" w:line="240" w:lineRule="auto"/>
              <w:contextualSpacing/>
              <w:rPr>
                <w:rFonts w:ascii="Times New Roman" w:hAnsi="Times New Roman" w:cs="Times New Roman"/>
                <w:color w:val="000000"/>
              </w:rPr>
            </w:pPr>
            <w:r w:rsidRPr="005B1447">
              <w:rPr>
                <w:rFonts w:ascii="Times New Roman" w:eastAsia="Times New Roman" w:hAnsi="Times New Roman" w:cs="Times New Roman"/>
                <w:color w:val="000000"/>
              </w:rPr>
              <w:t>Foundational capacity development, Manuals, guidelines, SOPS, Manuals., SOPs were written and or updated</w:t>
            </w:r>
          </w:p>
          <w:p w14:paraId="4C956021" w14:textId="77777777" w:rsidR="006A7F84" w:rsidRPr="005B1447" w:rsidRDefault="006A7F84" w:rsidP="00574666">
            <w:pPr>
              <w:numPr>
                <w:ilvl w:val="0"/>
                <w:numId w:val="49"/>
              </w:numPr>
              <w:pBdr>
                <w:top w:val="nil"/>
                <w:left w:val="nil"/>
                <w:bottom w:val="nil"/>
                <w:right w:val="nil"/>
                <w:between w:val="nil"/>
              </w:pBdr>
              <w:spacing w:after="0" w:line="240" w:lineRule="auto"/>
              <w:contextualSpacing/>
              <w:rPr>
                <w:rFonts w:ascii="Times New Roman" w:hAnsi="Times New Roman" w:cs="Times New Roman"/>
                <w:color w:val="000000"/>
              </w:rPr>
            </w:pPr>
            <w:r w:rsidRPr="005B1447">
              <w:rPr>
                <w:rFonts w:ascii="Times New Roman" w:eastAsia="Times New Roman" w:hAnsi="Times New Roman" w:cs="Times New Roman"/>
                <w:color w:val="000000"/>
              </w:rPr>
              <w:t xml:space="preserve">Extensive data collection </w:t>
            </w:r>
            <w:proofErr w:type="spellStart"/>
            <w:r w:rsidRPr="005B1447">
              <w:rPr>
                <w:rFonts w:ascii="Times New Roman" w:eastAsia="Times New Roman" w:hAnsi="Times New Roman" w:cs="Times New Roman"/>
                <w:color w:val="000000"/>
              </w:rPr>
              <w:t>eg</w:t>
            </w:r>
            <w:proofErr w:type="spellEnd"/>
            <w:r w:rsidRPr="005B1447">
              <w:rPr>
                <w:rFonts w:ascii="Times New Roman" w:eastAsia="Times New Roman" w:hAnsi="Times New Roman" w:cs="Times New Roman"/>
                <w:color w:val="000000"/>
              </w:rPr>
              <w:t xml:space="preserve"> weather stations </w:t>
            </w:r>
          </w:p>
          <w:p w14:paraId="1995ABD4" w14:textId="77777777" w:rsidR="006A7F84" w:rsidRPr="005B1447" w:rsidRDefault="006A7F84" w:rsidP="00574666">
            <w:pPr>
              <w:numPr>
                <w:ilvl w:val="0"/>
                <w:numId w:val="49"/>
              </w:numPr>
              <w:pBdr>
                <w:top w:val="nil"/>
                <w:left w:val="nil"/>
                <w:bottom w:val="nil"/>
                <w:right w:val="nil"/>
                <w:between w:val="nil"/>
              </w:pBdr>
              <w:spacing w:after="0" w:line="240" w:lineRule="auto"/>
              <w:contextualSpacing/>
              <w:rPr>
                <w:rFonts w:ascii="Times New Roman" w:hAnsi="Times New Roman" w:cs="Times New Roman"/>
                <w:color w:val="000000"/>
              </w:rPr>
            </w:pPr>
            <w:r w:rsidRPr="005B1447">
              <w:rPr>
                <w:rFonts w:ascii="Times New Roman" w:eastAsia="Times New Roman" w:hAnsi="Times New Roman" w:cs="Times New Roman"/>
                <w:color w:val="000000"/>
              </w:rPr>
              <w:t xml:space="preserve">Outreach in </w:t>
            </w:r>
            <w:proofErr w:type="spellStart"/>
            <w:r w:rsidRPr="005B1447">
              <w:rPr>
                <w:rFonts w:ascii="Times New Roman" w:eastAsia="Times New Roman" w:hAnsi="Times New Roman" w:cs="Times New Roman"/>
                <w:color w:val="000000"/>
              </w:rPr>
              <w:t>Mongar</w:t>
            </w:r>
            <w:proofErr w:type="spellEnd"/>
            <w:r w:rsidRPr="005B1447">
              <w:rPr>
                <w:rFonts w:ascii="Times New Roman" w:eastAsia="Times New Roman" w:hAnsi="Times New Roman" w:cs="Times New Roman"/>
                <w:color w:val="000000"/>
              </w:rPr>
              <w:t xml:space="preserve"> extensive, examples of frugal innovations </w:t>
            </w:r>
            <w:proofErr w:type="spellStart"/>
            <w:r w:rsidRPr="005B1447">
              <w:rPr>
                <w:rFonts w:ascii="Times New Roman" w:eastAsia="Times New Roman" w:hAnsi="Times New Roman" w:cs="Times New Roman"/>
                <w:color w:val="000000"/>
              </w:rPr>
              <w:t>eg</w:t>
            </w:r>
            <w:proofErr w:type="spellEnd"/>
            <w:r w:rsidRPr="005B1447">
              <w:rPr>
                <w:rFonts w:ascii="Times New Roman" w:eastAsia="Times New Roman" w:hAnsi="Times New Roman" w:cs="Times New Roman"/>
                <w:color w:val="000000"/>
              </w:rPr>
              <w:t xml:space="preserve"> water filtration</w:t>
            </w:r>
          </w:p>
          <w:p w14:paraId="1DEDB5B1"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Considerations for Future Projects</w:t>
            </w:r>
          </w:p>
          <w:p w14:paraId="435FFA54" w14:textId="77777777" w:rsidR="006A7F84" w:rsidRPr="005B1447" w:rsidRDefault="006A7F84" w:rsidP="00574666">
            <w:pPr>
              <w:numPr>
                <w:ilvl w:val="0"/>
                <w:numId w:val="50"/>
              </w:numPr>
              <w:pBdr>
                <w:top w:val="nil"/>
                <w:left w:val="nil"/>
                <w:bottom w:val="nil"/>
                <w:right w:val="nil"/>
                <w:between w:val="nil"/>
              </w:pBdr>
              <w:spacing w:after="0" w:line="240" w:lineRule="auto"/>
              <w:contextualSpacing/>
              <w:rPr>
                <w:rFonts w:ascii="Times New Roman" w:hAnsi="Times New Roman" w:cs="Times New Roman"/>
              </w:rPr>
            </w:pPr>
            <w:r w:rsidRPr="005B1447">
              <w:rPr>
                <w:rFonts w:ascii="Times New Roman" w:eastAsia="Times New Roman" w:hAnsi="Times New Roman" w:cs="Times New Roman"/>
                <w:color w:val="000000"/>
              </w:rPr>
              <w:t>Data (numbers and pictures) management needs to be shared to relevant professionals</w:t>
            </w:r>
          </w:p>
          <w:p w14:paraId="541336BD" w14:textId="77777777" w:rsidR="006A7F84" w:rsidRPr="005B1447" w:rsidRDefault="006A7F84" w:rsidP="00574666">
            <w:pPr>
              <w:numPr>
                <w:ilvl w:val="0"/>
                <w:numId w:val="50"/>
              </w:numPr>
              <w:pBdr>
                <w:top w:val="nil"/>
                <w:left w:val="nil"/>
                <w:bottom w:val="nil"/>
                <w:right w:val="nil"/>
                <w:between w:val="nil"/>
              </w:pBdr>
              <w:spacing w:after="0" w:line="240" w:lineRule="auto"/>
              <w:contextualSpacing/>
              <w:rPr>
                <w:rFonts w:ascii="Times New Roman" w:hAnsi="Times New Roman" w:cs="Times New Roman"/>
              </w:rPr>
            </w:pPr>
            <w:r w:rsidRPr="005B1447">
              <w:rPr>
                <w:rFonts w:ascii="Times New Roman" w:eastAsia="Times New Roman" w:hAnsi="Times New Roman" w:cs="Times New Roman"/>
                <w:color w:val="000000"/>
              </w:rPr>
              <w:t xml:space="preserve">Equipment and Hardware maintenance </w:t>
            </w:r>
            <w:proofErr w:type="spellStart"/>
            <w:r w:rsidRPr="005B1447">
              <w:rPr>
                <w:rFonts w:ascii="Times New Roman" w:eastAsia="Times New Roman" w:hAnsi="Times New Roman" w:cs="Times New Roman"/>
                <w:color w:val="000000"/>
              </w:rPr>
              <w:t>eg</w:t>
            </w:r>
            <w:proofErr w:type="spellEnd"/>
            <w:r w:rsidRPr="005B1447">
              <w:rPr>
                <w:rFonts w:ascii="Times New Roman" w:eastAsia="Times New Roman" w:hAnsi="Times New Roman" w:cs="Times New Roman"/>
                <w:color w:val="000000"/>
              </w:rPr>
              <w:t xml:space="preserve"> weather stations, slopes</w:t>
            </w:r>
          </w:p>
          <w:p w14:paraId="0027E2C8" w14:textId="77777777" w:rsidR="006A7F84" w:rsidRPr="005B1447" w:rsidRDefault="006A7F84" w:rsidP="00574666">
            <w:pPr>
              <w:numPr>
                <w:ilvl w:val="0"/>
                <w:numId w:val="50"/>
              </w:numPr>
              <w:pBdr>
                <w:top w:val="nil"/>
                <w:left w:val="nil"/>
                <w:bottom w:val="nil"/>
                <w:right w:val="nil"/>
                <w:between w:val="nil"/>
              </w:pBdr>
              <w:spacing w:after="0" w:line="240" w:lineRule="auto"/>
              <w:contextualSpacing/>
              <w:rPr>
                <w:rFonts w:ascii="Times New Roman" w:hAnsi="Times New Roman" w:cs="Times New Roman"/>
              </w:rPr>
            </w:pPr>
            <w:r w:rsidRPr="005B1447">
              <w:rPr>
                <w:rFonts w:ascii="Times New Roman" w:eastAsia="Times New Roman" w:hAnsi="Times New Roman" w:cs="Times New Roman"/>
                <w:color w:val="000000"/>
              </w:rPr>
              <w:t xml:space="preserve">Capacity development at local levels, not easily evident </w:t>
            </w:r>
          </w:p>
          <w:p w14:paraId="1533B846" w14:textId="77777777" w:rsidR="006A7F84" w:rsidRPr="005B1447" w:rsidRDefault="006A7F84" w:rsidP="00574666">
            <w:pPr>
              <w:numPr>
                <w:ilvl w:val="0"/>
                <w:numId w:val="50"/>
              </w:numPr>
              <w:pBdr>
                <w:top w:val="nil"/>
                <w:left w:val="nil"/>
                <w:bottom w:val="nil"/>
                <w:right w:val="nil"/>
                <w:between w:val="nil"/>
              </w:pBdr>
              <w:spacing w:after="0" w:line="240" w:lineRule="auto"/>
              <w:contextualSpacing/>
              <w:rPr>
                <w:rFonts w:ascii="Times New Roman" w:hAnsi="Times New Roman" w:cs="Times New Roman"/>
              </w:rPr>
            </w:pPr>
            <w:r w:rsidRPr="005B1447">
              <w:rPr>
                <w:rFonts w:ascii="Times New Roman" w:eastAsia="Times New Roman" w:hAnsi="Times New Roman" w:cs="Times New Roman"/>
                <w:color w:val="000000"/>
              </w:rPr>
              <w:t>Sustained development not supported by ABC Principles (Attitude Behaviour and Commitment on top of skills, knowledge, systems and process equipment)</w:t>
            </w:r>
          </w:p>
          <w:p w14:paraId="7C310FF2" w14:textId="77777777" w:rsidR="006A7F84" w:rsidRPr="005B1447" w:rsidRDefault="006A7F84" w:rsidP="00574666">
            <w:pPr>
              <w:numPr>
                <w:ilvl w:val="0"/>
                <w:numId w:val="50"/>
              </w:numPr>
              <w:pBdr>
                <w:top w:val="nil"/>
                <w:left w:val="nil"/>
                <w:bottom w:val="nil"/>
                <w:right w:val="nil"/>
                <w:between w:val="nil"/>
              </w:pBdr>
              <w:spacing w:after="0" w:line="240" w:lineRule="auto"/>
              <w:contextualSpacing/>
              <w:rPr>
                <w:rFonts w:ascii="Times New Roman" w:hAnsi="Times New Roman" w:cs="Times New Roman"/>
              </w:rPr>
            </w:pPr>
            <w:r w:rsidRPr="005B1447">
              <w:rPr>
                <w:rFonts w:ascii="Times New Roman" w:eastAsia="Times New Roman" w:hAnsi="Times New Roman" w:cs="Times New Roman"/>
                <w:color w:val="000000"/>
              </w:rPr>
              <w:t xml:space="preserve">Inter-border or inter territory collaboration for DM </w:t>
            </w:r>
          </w:p>
          <w:p w14:paraId="013DC02B" w14:textId="77777777" w:rsidR="006A7F84" w:rsidRPr="005B1447" w:rsidRDefault="006A7F84" w:rsidP="00FF740B">
            <w:pPr>
              <w:pBdr>
                <w:top w:val="nil"/>
                <w:left w:val="nil"/>
                <w:bottom w:val="nil"/>
                <w:right w:val="nil"/>
                <w:between w:val="nil"/>
              </w:pBdr>
              <w:spacing w:after="0" w:line="240" w:lineRule="auto"/>
              <w:ind w:left="720" w:hanging="720"/>
              <w:contextualSpacing/>
              <w:rPr>
                <w:rFonts w:ascii="Times New Roman" w:eastAsia="Times New Roman" w:hAnsi="Times New Roman" w:cs="Times New Roman"/>
                <w:color w:val="000000"/>
              </w:rPr>
            </w:pPr>
          </w:p>
        </w:tc>
      </w:tr>
    </w:tbl>
    <w:p w14:paraId="18968391" w14:textId="77777777" w:rsidR="006A7F84" w:rsidRPr="005B1447" w:rsidRDefault="006A7F84" w:rsidP="00FF740B">
      <w:pPr>
        <w:spacing w:after="0" w:line="240" w:lineRule="auto"/>
        <w:contextualSpacing/>
        <w:rPr>
          <w:rFonts w:ascii="Times New Roman" w:hAnsi="Times New Roman" w:cs="Times New Roman"/>
          <w:sz w:val="22"/>
        </w:rPr>
      </w:pPr>
    </w:p>
    <w:tbl>
      <w:tblPr>
        <w:tblStyle w:val="4"/>
        <w:tblW w:w="9062" w:type="dxa"/>
        <w:tblLayout w:type="fixed"/>
        <w:tblLook w:val="0400" w:firstRow="0" w:lastRow="0" w:firstColumn="0" w:lastColumn="0" w:noHBand="0" w:noVBand="1"/>
      </w:tblPr>
      <w:tblGrid>
        <w:gridCol w:w="1479"/>
        <w:gridCol w:w="1398"/>
        <w:gridCol w:w="6185"/>
      </w:tblGrid>
      <w:tr w:rsidR="006A7F84" w:rsidRPr="005B1447" w14:paraId="1B5DAF7C" w14:textId="77777777" w:rsidTr="00BE0249">
        <w:trPr>
          <w:trHeight w:val="400"/>
        </w:trPr>
        <w:tc>
          <w:tcPr>
            <w:tcW w:w="1479" w:type="dxa"/>
            <w:tcBorders>
              <w:top w:val="single" w:sz="8" w:space="0" w:color="000000"/>
              <w:left w:val="single" w:sz="8" w:space="0" w:color="000000"/>
              <w:bottom w:val="single" w:sz="8" w:space="0" w:color="auto"/>
              <w:right w:val="single" w:sz="8" w:space="0" w:color="000000"/>
            </w:tcBorders>
            <w:shd w:val="clear" w:color="auto" w:fill="D6DCE5"/>
            <w:tcMar>
              <w:top w:w="17" w:type="dxa"/>
              <w:left w:w="39" w:type="dxa"/>
              <w:bottom w:w="0" w:type="dxa"/>
              <w:right w:w="26" w:type="dxa"/>
            </w:tcMar>
            <w:vAlign w:val="center"/>
          </w:tcPr>
          <w:p w14:paraId="6142237F"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Measurement</w:t>
            </w:r>
          </w:p>
        </w:tc>
        <w:tc>
          <w:tcPr>
            <w:tcW w:w="1398" w:type="dxa"/>
            <w:tcBorders>
              <w:top w:val="single" w:sz="8" w:space="0" w:color="000000"/>
              <w:left w:val="single" w:sz="8" w:space="0" w:color="000000"/>
              <w:bottom w:val="single" w:sz="8" w:space="0" w:color="auto"/>
              <w:right w:val="single" w:sz="8" w:space="0" w:color="000000"/>
            </w:tcBorders>
            <w:shd w:val="clear" w:color="auto" w:fill="D6DCE5"/>
            <w:tcMar>
              <w:top w:w="17" w:type="dxa"/>
              <w:left w:w="39" w:type="dxa"/>
              <w:bottom w:w="0" w:type="dxa"/>
              <w:right w:w="26" w:type="dxa"/>
            </w:tcMar>
            <w:vAlign w:val="center"/>
          </w:tcPr>
          <w:p w14:paraId="4158A677"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Rating</w:t>
            </w:r>
          </w:p>
        </w:tc>
        <w:tc>
          <w:tcPr>
            <w:tcW w:w="6185" w:type="dxa"/>
            <w:tcBorders>
              <w:top w:val="single" w:sz="8" w:space="0" w:color="000000"/>
              <w:left w:val="single" w:sz="8" w:space="0" w:color="000000"/>
              <w:bottom w:val="single" w:sz="8" w:space="0" w:color="auto"/>
              <w:right w:val="single" w:sz="8" w:space="0" w:color="000000"/>
            </w:tcBorders>
            <w:shd w:val="clear" w:color="auto" w:fill="D6DCE5"/>
            <w:tcMar>
              <w:top w:w="17" w:type="dxa"/>
              <w:left w:w="39" w:type="dxa"/>
              <w:bottom w:w="0" w:type="dxa"/>
              <w:right w:w="26" w:type="dxa"/>
            </w:tcMar>
            <w:vAlign w:val="center"/>
          </w:tcPr>
          <w:p w14:paraId="00F6E938"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Achievement</w:t>
            </w:r>
          </w:p>
        </w:tc>
      </w:tr>
      <w:tr w:rsidR="006A7F84" w:rsidRPr="005B1447" w14:paraId="78123C7B" w14:textId="77777777" w:rsidTr="00BE0249">
        <w:trPr>
          <w:trHeight w:val="1640"/>
        </w:trPr>
        <w:tc>
          <w:tcPr>
            <w:tcW w:w="1479" w:type="dxa"/>
            <w:vMerge w:val="restart"/>
            <w:tcBorders>
              <w:top w:val="single" w:sz="8" w:space="0" w:color="auto"/>
              <w:left w:val="single" w:sz="8" w:space="0" w:color="auto"/>
              <w:bottom w:val="single" w:sz="8" w:space="0" w:color="auto"/>
              <w:right w:val="single" w:sz="8" w:space="0" w:color="auto"/>
            </w:tcBorders>
          </w:tcPr>
          <w:p w14:paraId="7421ECFB"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b/>
              </w:rPr>
              <w:t>Completion of Results</w:t>
            </w:r>
          </w:p>
        </w:tc>
        <w:tc>
          <w:tcPr>
            <w:tcW w:w="1398" w:type="dxa"/>
            <w:tcBorders>
              <w:top w:val="single" w:sz="8" w:space="0" w:color="auto"/>
              <w:left w:val="single" w:sz="8" w:space="0" w:color="auto"/>
              <w:bottom w:val="single" w:sz="8" w:space="0" w:color="auto"/>
              <w:right w:val="single" w:sz="8" w:space="0" w:color="auto"/>
            </w:tcBorders>
            <w:shd w:val="clear" w:color="auto" w:fill="auto"/>
            <w:tcMar>
              <w:top w:w="17" w:type="dxa"/>
              <w:left w:w="39" w:type="dxa"/>
              <w:bottom w:w="0" w:type="dxa"/>
              <w:right w:w="26" w:type="dxa"/>
            </w:tcMar>
          </w:tcPr>
          <w:p w14:paraId="548D42B8"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Outcome 1 </w:t>
            </w:r>
          </w:p>
          <w:p w14:paraId="4A4573DF"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Achievement </w:t>
            </w:r>
          </w:p>
          <w:p w14:paraId="657B027C"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Rating: 5/6 </w:t>
            </w:r>
          </w:p>
          <w:p w14:paraId="3B1B2C09"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Satisfactory </w:t>
            </w:r>
          </w:p>
        </w:tc>
        <w:tc>
          <w:tcPr>
            <w:tcW w:w="6185" w:type="dxa"/>
            <w:tcBorders>
              <w:top w:val="single" w:sz="8" w:space="0" w:color="auto"/>
              <w:left w:val="single" w:sz="8" w:space="0" w:color="auto"/>
              <w:bottom w:val="single" w:sz="8" w:space="0" w:color="auto"/>
              <w:right w:val="single" w:sz="8" w:space="0" w:color="auto"/>
            </w:tcBorders>
            <w:shd w:val="clear" w:color="auto" w:fill="auto"/>
            <w:tcMar>
              <w:top w:w="17" w:type="dxa"/>
              <w:left w:w="39" w:type="dxa"/>
              <w:bottom w:w="0" w:type="dxa"/>
              <w:right w:w="26" w:type="dxa"/>
            </w:tcMar>
          </w:tcPr>
          <w:p w14:paraId="1C7518B5"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Positives</w:t>
            </w:r>
          </w:p>
          <w:p w14:paraId="53419D83" w14:textId="77777777" w:rsidR="006A7F84" w:rsidRPr="005B1447" w:rsidRDefault="006A7F84" w:rsidP="00574666">
            <w:pPr>
              <w:numPr>
                <w:ilvl w:val="0"/>
                <w:numId w:val="51"/>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Several activities (slope stabilisation, embankment) have been done at PIA</w:t>
            </w:r>
          </w:p>
          <w:p w14:paraId="1744888D" w14:textId="77777777" w:rsidR="006A7F84" w:rsidRPr="005B1447" w:rsidRDefault="006A7F84" w:rsidP="00574666">
            <w:pPr>
              <w:numPr>
                <w:ilvl w:val="0"/>
                <w:numId w:val="51"/>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Project Outcome was achieved</w:t>
            </w:r>
          </w:p>
          <w:p w14:paraId="3B375A85" w14:textId="77777777" w:rsidR="006A7F84" w:rsidRPr="005B1447" w:rsidRDefault="006A7F84" w:rsidP="00574666">
            <w:pPr>
              <w:numPr>
                <w:ilvl w:val="0"/>
                <w:numId w:val="51"/>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Project activities were completed satisfactorily</w:t>
            </w:r>
          </w:p>
          <w:p w14:paraId="55987D3A"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p w14:paraId="5608FCE6"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Considerations for Future Projects</w:t>
            </w:r>
          </w:p>
          <w:p w14:paraId="31DAF3CC" w14:textId="77777777" w:rsidR="006A7F84" w:rsidRPr="005B1447" w:rsidRDefault="006A7F84" w:rsidP="00574666">
            <w:pPr>
              <w:numPr>
                <w:ilvl w:val="0"/>
                <w:numId w:val="76"/>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 xml:space="preserve">Landslide forecasting not in place </w:t>
            </w:r>
            <w:proofErr w:type="gramStart"/>
            <w:r w:rsidRPr="005B1447">
              <w:rPr>
                <w:rFonts w:ascii="Times New Roman" w:eastAsia="Times New Roman" w:hAnsi="Times New Roman" w:cs="Times New Roman"/>
                <w:color w:val="000000"/>
              </w:rPr>
              <w:t>as yet</w:t>
            </w:r>
            <w:proofErr w:type="gramEnd"/>
          </w:p>
          <w:p w14:paraId="37C7B6B2" w14:textId="77777777" w:rsidR="006A7F84" w:rsidRPr="005B1447" w:rsidRDefault="006A7F84" w:rsidP="00574666">
            <w:pPr>
              <w:numPr>
                <w:ilvl w:val="0"/>
                <w:numId w:val="76"/>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Constant monitoring on landslides not evident</w:t>
            </w:r>
          </w:p>
          <w:p w14:paraId="03B89F7D" w14:textId="77777777" w:rsidR="006A7F84" w:rsidRPr="005B1447" w:rsidRDefault="006A7F84" w:rsidP="00574666">
            <w:pPr>
              <w:numPr>
                <w:ilvl w:val="0"/>
                <w:numId w:val="76"/>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 xml:space="preserve">Output 1.4: Thresholds for landslide slope failure determined in different geological zones, through research correlating geological instability with rainfall data from weather stations. </w:t>
            </w:r>
          </w:p>
          <w:p w14:paraId="5CCB2333" w14:textId="77777777" w:rsidR="006A7F84" w:rsidRPr="005B1447" w:rsidRDefault="006A7F84" w:rsidP="00574666">
            <w:pPr>
              <w:numPr>
                <w:ilvl w:val="0"/>
                <w:numId w:val="76"/>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Hourly data not available</w:t>
            </w:r>
          </w:p>
        </w:tc>
      </w:tr>
      <w:tr w:rsidR="006A7F84" w:rsidRPr="005B1447" w14:paraId="07F0CFB8" w14:textId="77777777" w:rsidTr="00BE0249">
        <w:trPr>
          <w:trHeight w:val="660"/>
        </w:trPr>
        <w:tc>
          <w:tcPr>
            <w:tcW w:w="1479" w:type="dxa"/>
            <w:vMerge/>
            <w:tcBorders>
              <w:top w:val="single" w:sz="8" w:space="0" w:color="auto"/>
              <w:left w:val="single" w:sz="8" w:space="0" w:color="auto"/>
              <w:bottom w:val="single" w:sz="8" w:space="0" w:color="auto"/>
              <w:right w:val="single" w:sz="8" w:space="0" w:color="auto"/>
            </w:tcBorders>
          </w:tcPr>
          <w:p w14:paraId="6EA73C88"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color w:val="000000"/>
              </w:rPr>
            </w:pPr>
          </w:p>
        </w:tc>
        <w:tc>
          <w:tcPr>
            <w:tcW w:w="1398" w:type="dxa"/>
            <w:tcBorders>
              <w:top w:val="single" w:sz="8" w:space="0" w:color="auto"/>
              <w:left w:val="single" w:sz="8" w:space="0" w:color="auto"/>
              <w:bottom w:val="single" w:sz="8" w:space="0" w:color="auto"/>
              <w:right w:val="single" w:sz="8" w:space="0" w:color="auto"/>
            </w:tcBorders>
            <w:shd w:val="clear" w:color="auto" w:fill="auto"/>
            <w:tcMar>
              <w:top w:w="17" w:type="dxa"/>
              <w:left w:w="39" w:type="dxa"/>
              <w:bottom w:w="0" w:type="dxa"/>
              <w:right w:w="26" w:type="dxa"/>
            </w:tcMar>
          </w:tcPr>
          <w:p w14:paraId="20CA255E"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Outcome 2 </w:t>
            </w:r>
          </w:p>
          <w:p w14:paraId="060859A6"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Achievement </w:t>
            </w:r>
          </w:p>
          <w:p w14:paraId="0963E842"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Rating: 5/6 </w:t>
            </w:r>
          </w:p>
          <w:p w14:paraId="58D1F33B"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 xml:space="preserve">Satisfactory </w:t>
            </w:r>
          </w:p>
        </w:tc>
        <w:tc>
          <w:tcPr>
            <w:tcW w:w="6185" w:type="dxa"/>
            <w:tcBorders>
              <w:top w:val="single" w:sz="8" w:space="0" w:color="auto"/>
              <w:left w:val="single" w:sz="8" w:space="0" w:color="auto"/>
              <w:bottom w:val="single" w:sz="8" w:space="0" w:color="auto"/>
              <w:right w:val="single" w:sz="8" w:space="0" w:color="auto"/>
            </w:tcBorders>
            <w:shd w:val="clear" w:color="auto" w:fill="auto"/>
            <w:tcMar>
              <w:top w:w="17" w:type="dxa"/>
              <w:left w:w="39" w:type="dxa"/>
              <w:bottom w:w="0" w:type="dxa"/>
              <w:right w:w="26" w:type="dxa"/>
            </w:tcMar>
          </w:tcPr>
          <w:p w14:paraId="096D14AD"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Positive progress</w:t>
            </w:r>
          </w:p>
          <w:p w14:paraId="38BED616"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Project has engaged stakeholders, communities, remote locations. Commendable</w:t>
            </w:r>
          </w:p>
          <w:p w14:paraId="0C27EE66"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Mapped more than 500 water resources at 4 Dzongkhags - lowest and highest water flows</w:t>
            </w:r>
          </w:p>
          <w:p w14:paraId="72F181D0"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proofErr w:type="spellStart"/>
            <w:r w:rsidRPr="005B1447">
              <w:rPr>
                <w:rFonts w:ascii="Times New Roman" w:eastAsia="Times New Roman" w:hAnsi="Times New Roman" w:cs="Times New Roman"/>
                <w:color w:val="000000"/>
              </w:rPr>
              <w:lastRenderedPageBreak/>
              <w:t>Tarayana</w:t>
            </w:r>
            <w:proofErr w:type="spellEnd"/>
            <w:r w:rsidRPr="005B1447">
              <w:rPr>
                <w:rFonts w:ascii="Times New Roman" w:eastAsia="Times New Roman" w:hAnsi="Times New Roman" w:cs="Times New Roman"/>
                <w:color w:val="000000"/>
              </w:rPr>
              <w:t xml:space="preserve"> is exceptional in outreach to local communities </w:t>
            </w:r>
            <w:proofErr w:type="spellStart"/>
            <w:r w:rsidRPr="005B1447">
              <w:rPr>
                <w:rFonts w:ascii="Times New Roman" w:eastAsia="Times New Roman" w:hAnsi="Times New Roman" w:cs="Times New Roman"/>
                <w:color w:val="000000"/>
              </w:rPr>
              <w:t>eg</w:t>
            </w:r>
            <w:proofErr w:type="spellEnd"/>
            <w:r w:rsidRPr="005B1447">
              <w:rPr>
                <w:rFonts w:ascii="Times New Roman" w:eastAsia="Times New Roman" w:hAnsi="Times New Roman" w:cs="Times New Roman"/>
                <w:color w:val="000000"/>
              </w:rPr>
              <w:t xml:space="preserve"> water harvesting, forming water user groups</w:t>
            </w:r>
          </w:p>
          <w:p w14:paraId="360E02B2"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Project outcomes were achieved</w:t>
            </w:r>
          </w:p>
          <w:p w14:paraId="528A4380"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Project Activities were implemented and generated additional demand</w:t>
            </w:r>
          </w:p>
          <w:p w14:paraId="1D4C615D"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 xml:space="preserve">Well covered in </w:t>
            </w:r>
            <w:proofErr w:type="spellStart"/>
            <w:r w:rsidRPr="005B1447">
              <w:rPr>
                <w:rFonts w:ascii="Times New Roman" w:eastAsia="Times New Roman" w:hAnsi="Times New Roman" w:cs="Times New Roman"/>
                <w:color w:val="000000"/>
              </w:rPr>
              <w:t>Mongar</w:t>
            </w:r>
            <w:proofErr w:type="spellEnd"/>
            <w:r w:rsidRPr="005B1447">
              <w:rPr>
                <w:rFonts w:ascii="Times New Roman" w:eastAsia="Times New Roman" w:hAnsi="Times New Roman" w:cs="Times New Roman"/>
                <w:color w:val="000000"/>
              </w:rPr>
              <w:t xml:space="preserve"> municipality</w:t>
            </w:r>
          </w:p>
          <w:p w14:paraId="163FFACA" w14:textId="77777777" w:rsidR="006A7F84" w:rsidRPr="005B1447" w:rsidRDefault="006A7F84" w:rsidP="00574666">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Lots of training has been done</w:t>
            </w:r>
          </w:p>
          <w:p w14:paraId="2F84CE3B"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p w14:paraId="14E885C7"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Considerations for Future Projects</w:t>
            </w:r>
          </w:p>
          <w:p w14:paraId="3760DCB0" w14:textId="77777777" w:rsidR="006A7F84" w:rsidRPr="005B1447" w:rsidRDefault="006A7F84" w:rsidP="00574666">
            <w:pPr>
              <w:numPr>
                <w:ilvl w:val="0"/>
                <w:numId w:val="79"/>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 xml:space="preserve">Decision to use wrought iron casing versus stainless steel casing for submersible pump in the storage tanks in the municipality </w:t>
            </w:r>
          </w:p>
          <w:p w14:paraId="19FF2B06" w14:textId="77777777" w:rsidR="006A7F84" w:rsidRPr="005B1447" w:rsidRDefault="006A7F84" w:rsidP="00574666">
            <w:pPr>
              <w:numPr>
                <w:ilvl w:val="0"/>
                <w:numId w:val="79"/>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Local capacity development</w:t>
            </w:r>
          </w:p>
          <w:p w14:paraId="6D224BE9"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p w14:paraId="57C71577"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To check further</w:t>
            </w:r>
          </w:p>
          <w:p w14:paraId="0B8F5EC2" w14:textId="77777777" w:rsidR="006A7F84" w:rsidRPr="005B1447" w:rsidRDefault="006A7F84" w:rsidP="00574666">
            <w:pPr>
              <w:numPr>
                <w:ilvl w:val="0"/>
                <w:numId w:val="81"/>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 xml:space="preserve">Evaluate implementation of </w:t>
            </w:r>
            <w:proofErr w:type="spellStart"/>
            <w:r w:rsidRPr="005B1447">
              <w:rPr>
                <w:rFonts w:ascii="Times New Roman" w:eastAsia="Times New Roman" w:hAnsi="Times New Roman" w:cs="Times New Roman"/>
                <w:color w:val="000000"/>
              </w:rPr>
              <w:t>ArcSWAT</w:t>
            </w:r>
            <w:proofErr w:type="spellEnd"/>
            <w:r w:rsidRPr="005B1447">
              <w:rPr>
                <w:rFonts w:ascii="Times New Roman" w:eastAsia="Times New Roman" w:hAnsi="Times New Roman" w:cs="Times New Roman"/>
                <w:color w:val="000000"/>
              </w:rPr>
              <w:t xml:space="preserve"> model</w:t>
            </w:r>
          </w:p>
          <w:p w14:paraId="1632FADE" w14:textId="77777777" w:rsidR="006A7F84" w:rsidRPr="005B1447" w:rsidRDefault="006A7F84" w:rsidP="00574666">
            <w:pPr>
              <w:numPr>
                <w:ilvl w:val="0"/>
                <w:numId w:val="81"/>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 xml:space="preserve">Read closely into reports on </w:t>
            </w:r>
            <w:proofErr w:type="spellStart"/>
            <w:r w:rsidRPr="005B1447">
              <w:rPr>
                <w:rFonts w:ascii="Times New Roman" w:eastAsia="Times New Roman" w:hAnsi="Times New Roman" w:cs="Times New Roman"/>
                <w:color w:val="000000"/>
              </w:rPr>
              <w:t>Chukha</w:t>
            </w:r>
            <w:proofErr w:type="spellEnd"/>
            <w:r w:rsidRPr="005B1447">
              <w:rPr>
                <w:rFonts w:ascii="Times New Roman" w:eastAsia="Times New Roman" w:hAnsi="Times New Roman" w:cs="Times New Roman"/>
                <w:color w:val="000000"/>
              </w:rPr>
              <w:t>, what has been done?</w:t>
            </w:r>
          </w:p>
          <w:p w14:paraId="3CCEC794" w14:textId="77777777" w:rsidR="006A7F84" w:rsidRPr="005B1447" w:rsidRDefault="006A7F84" w:rsidP="00574666">
            <w:pPr>
              <w:numPr>
                <w:ilvl w:val="0"/>
                <w:numId w:val="81"/>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Data in pictures and numbers, what has been analysed?</w:t>
            </w:r>
          </w:p>
          <w:p w14:paraId="63CB43B1"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tc>
      </w:tr>
    </w:tbl>
    <w:p w14:paraId="3C5D8755" w14:textId="77777777" w:rsidR="006A7F84" w:rsidRPr="005B1447" w:rsidRDefault="006A7F84" w:rsidP="00FF740B">
      <w:pPr>
        <w:spacing w:after="0" w:line="240" w:lineRule="auto"/>
        <w:contextualSpacing/>
        <w:rPr>
          <w:rFonts w:ascii="Times New Roman" w:hAnsi="Times New Roman" w:cs="Times New Roman"/>
          <w:sz w:val="22"/>
        </w:rPr>
      </w:pPr>
    </w:p>
    <w:tbl>
      <w:tblPr>
        <w:tblStyle w:val="3"/>
        <w:tblW w:w="9062" w:type="dxa"/>
        <w:tblLayout w:type="fixed"/>
        <w:tblLook w:val="0400" w:firstRow="0" w:lastRow="0" w:firstColumn="0" w:lastColumn="0" w:noHBand="0" w:noVBand="1"/>
      </w:tblPr>
      <w:tblGrid>
        <w:gridCol w:w="1479"/>
        <w:gridCol w:w="1398"/>
        <w:gridCol w:w="6185"/>
      </w:tblGrid>
      <w:tr w:rsidR="006A7F84" w:rsidRPr="005B1447" w14:paraId="5F31AAA5" w14:textId="77777777" w:rsidTr="00BE0249">
        <w:trPr>
          <w:trHeight w:val="400"/>
        </w:trPr>
        <w:tc>
          <w:tcPr>
            <w:tcW w:w="1479" w:type="dxa"/>
            <w:tcBorders>
              <w:top w:val="single" w:sz="8" w:space="0" w:color="000000"/>
              <w:left w:val="single" w:sz="8" w:space="0" w:color="000000"/>
              <w:bottom w:val="single" w:sz="4" w:space="0" w:color="000000"/>
              <w:right w:val="single" w:sz="8" w:space="0" w:color="000000"/>
            </w:tcBorders>
            <w:shd w:val="clear" w:color="auto" w:fill="D6DCE5"/>
            <w:tcMar>
              <w:top w:w="17" w:type="dxa"/>
              <w:left w:w="39" w:type="dxa"/>
              <w:bottom w:w="0" w:type="dxa"/>
              <w:right w:w="26" w:type="dxa"/>
            </w:tcMar>
            <w:vAlign w:val="center"/>
          </w:tcPr>
          <w:p w14:paraId="6B1D9846"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Measurement</w:t>
            </w:r>
          </w:p>
        </w:tc>
        <w:tc>
          <w:tcPr>
            <w:tcW w:w="1398"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6967B1CF"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Rating</w:t>
            </w:r>
          </w:p>
        </w:tc>
        <w:tc>
          <w:tcPr>
            <w:tcW w:w="6185"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4A1D401E"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Achievement</w:t>
            </w:r>
          </w:p>
        </w:tc>
      </w:tr>
      <w:tr w:rsidR="006A7F84" w:rsidRPr="005B1447" w14:paraId="11CAA530" w14:textId="77777777" w:rsidTr="00BE0249">
        <w:trPr>
          <w:trHeight w:val="660"/>
        </w:trPr>
        <w:tc>
          <w:tcPr>
            <w:tcW w:w="1479" w:type="dxa"/>
            <w:tcBorders>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0F6C5D6D"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Completion of Results</w:t>
            </w:r>
          </w:p>
        </w:tc>
        <w:tc>
          <w:tcPr>
            <w:tcW w:w="1398"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4B48DE23"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Outcome 3 </w:t>
            </w:r>
          </w:p>
          <w:p w14:paraId="457EBFC1"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Achievement </w:t>
            </w:r>
          </w:p>
          <w:p w14:paraId="2A8F1D31"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Rating: 5/6 </w:t>
            </w:r>
          </w:p>
          <w:p w14:paraId="4F5F9E9E"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r w:rsidRPr="005B1447">
              <w:rPr>
                <w:rFonts w:ascii="Times New Roman" w:eastAsia="Times New Roman" w:hAnsi="Times New Roman" w:cs="Times New Roman"/>
                <w:b/>
              </w:rPr>
              <w:t xml:space="preserve">Satisfactory </w:t>
            </w:r>
          </w:p>
        </w:tc>
        <w:tc>
          <w:tcPr>
            <w:tcW w:w="6185"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2254E79F"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Positives</w:t>
            </w:r>
          </w:p>
          <w:p w14:paraId="2E467888"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Improved climate change adaptation planning</w:t>
            </w:r>
          </w:p>
          <w:p w14:paraId="608AD4F8"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Strong PMU to mobilise different departments and divisions</w:t>
            </w:r>
          </w:p>
          <w:p w14:paraId="49190695"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Weather stations set up. 60 stations ending data.</w:t>
            </w:r>
          </w:p>
          <w:p w14:paraId="601E6FD3"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Weather forecasting has become significantly more accurate</w:t>
            </w:r>
          </w:p>
          <w:p w14:paraId="0AB4C87F"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 xml:space="preserve">Capacity building efforts for the staff on predictive </w:t>
            </w:r>
            <w:proofErr w:type="spellStart"/>
            <w:r w:rsidRPr="005B1447">
              <w:rPr>
                <w:rFonts w:ascii="Times New Roman" w:eastAsia="Times New Roman" w:hAnsi="Times New Roman" w:cs="Times New Roman"/>
                <w:color w:val="000000"/>
              </w:rPr>
              <w:t>modeling</w:t>
            </w:r>
            <w:proofErr w:type="spellEnd"/>
            <w:r w:rsidRPr="005B1447">
              <w:rPr>
                <w:rFonts w:ascii="Times New Roman" w:eastAsia="Times New Roman" w:hAnsi="Times New Roman" w:cs="Times New Roman"/>
                <w:color w:val="000000"/>
              </w:rPr>
              <w:t>, early warning systems and developing appropriate weather products have led to significant competitiveness in departments</w:t>
            </w:r>
          </w:p>
          <w:p w14:paraId="547C779E"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 xml:space="preserve">A National Weather and Flood Forecasting and Warning </w:t>
            </w:r>
            <w:proofErr w:type="spellStart"/>
            <w:r w:rsidRPr="005B1447">
              <w:rPr>
                <w:rFonts w:ascii="Times New Roman" w:eastAsia="Times New Roman" w:hAnsi="Times New Roman" w:cs="Times New Roman"/>
                <w:color w:val="000000"/>
              </w:rPr>
              <w:t>Center</w:t>
            </w:r>
            <w:proofErr w:type="spellEnd"/>
            <w:r w:rsidRPr="005B1447">
              <w:rPr>
                <w:rFonts w:ascii="Times New Roman" w:eastAsia="Times New Roman" w:hAnsi="Times New Roman" w:cs="Times New Roman"/>
                <w:color w:val="000000"/>
              </w:rPr>
              <w:t xml:space="preserve"> (NWFFWC) set up within DHMS to strengthen the capacity of weather forecasting and warning</w:t>
            </w:r>
          </w:p>
          <w:p w14:paraId="4605CD2D" w14:textId="77777777" w:rsidR="006A7F84" w:rsidRPr="005B1447" w:rsidRDefault="006A7F84" w:rsidP="00574666">
            <w:pPr>
              <w:numPr>
                <w:ilvl w:val="0"/>
                <w:numId w:val="83"/>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A blue print to integrate data products from different forecasting platforms needs to be planned and implemented</w:t>
            </w:r>
          </w:p>
          <w:p w14:paraId="679D1CF3"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p w14:paraId="116C7BCF"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Considerations for Future Projects</w:t>
            </w:r>
          </w:p>
          <w:p w14:paraId="09D66C66" w14:textId="77777777" w:rsidR="006A7F84" w:rsidRPr="005B1447" w:rsidRDefault="006A7F84" w:rsidP="00574666">
            <w:pPr>
              <w:numPr>
                <w:ilvl w:val="0"/>
                <w:numId w:val="67"/>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Data analysis not extensive enough</w:t>
            </w:r>
          </w:p>
          <w:p w14:paraId="02094160" w14:textId="77777777" w:rsidR="006A7F84" w:rsidRPr="005B1447" w:rsidRDefault="006A7F84" w:rsidP="00574666">
            <w:pPr>
              <w:numPr>
                <w:ilvl w:val="0"/>
                <w:numId w:val="67"/>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Data sharing limited</w:t>
            </w:r>
          </w:p>
          <w:p w14:paraId="381DBBD2" w14:textId="77777777" w:rsidR="006A7F84" w:rsidRPr="005B1447" w:rsidRDefault="006A7F84" w:rsidP="00574666">
            <w:pPr>
              <w:numPr>
                <w:ilvl w:val="0"/>
                <w:numId w:val="67"/>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Practice drills limited</w:t>
            </w:r>
          </w:p>
          <w:p w14:paraId="67BB26C1"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tc>
      </w:tr>
      <w:tr w:rsidR="006A7F84" w:rsidRPr="005B1447" w14:paraId="183DAE4F" w14:textId="77777777" w:rsidTr="00BE0249">
        <w:trPr>
          <w:trHeight w:val="400"/>
        </w:trPr>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17" w:type="dxa"/>
              <w:left w:w="39" w:type="dxa"/>
              <w:bottom w:w="0" w:type="dxa"/>
              <w:right w:w="26" w:type="dxa"/>
            </w:tcMar>
          </w:tcPr>
          <w:p w14:paraId="262FEB92" w14:textId="77777777" w:rsidR="006A7F84" w:rsidRPr="005B1447" w:rsidRDefault="006A7F84" w:rsidP="00FF740B">
            <w:pPr>
              <w:spacing w:after="0" w:line="240" w:lineRule="auto"/>
              <w:contextualSpacing/>
              <w:rPr>
                <w:rFonts w:ascii="Times New Roman" w:eastAsia="Times New Roman" w:hAnsi="Times New Roman" w:cs="Times New Roman"/>
                <w:b/>
              </w:rPr>
            </w:pPr>
            <w:r w:rsidRPr="005B1447">
              <w:rPr>
                <w:rFonts w:ascii="Times New Roman" w:eastAsia="Times New Roman" w:hAnsi="Times New Roman" w:cs="Times New Roman"/>
                <w:b/>
              </w:rPr>
              <w:t>Project Design</w:t>
            </w:r>
          </w:p>
        </w:tc>
        <w:tc>
          <w:tcPr>
            <w:tcW w:w="1398" w:type="dxa"/>
            <w:tcBorders>
              <w:top w:val="single" w:sz="8" w:space="0" w:color="000000"/>
              <w:left w:val="single" w:sz="8" w:space="0" w:color="000000"/>
              <w:bottom w:val="single" w:sz="8" w:space="0" w:color="000000"/>
              <w:right w:val="single" w:sz="8" w:space="0" w:color="000000"/>
            </w:tcBorders>
            <w:shd w:val="clear" w:color="auto" w:fill="FFFFFF"/>
            <w:tcMar>
              <w:top w:w="17" w:type="dxa"/>
              <w:left w:w="39" w:type="dxa"/>
              <w:bottom w:w="0" w:type="dxa"/>
              <w:right w:w="26" w:type="dxa"/>
            </w:tcMar>
          </w:tcPr>
          <w:p w14:paraId="176CFE4F" w14:textId="77777777" w:rsidR="006A7F84" w:rsidRPr="005B1447" w:rsidRDefault="006A7F84" w:rsidP="00FF740B">
            <w:pPr>
              <w:spacing w:after="0" w:line="240" w:lineRule="auto"/>
              <w:contextualSpacing/>
              <w:rPr>
                <w:rFonts w:ascii="Times New Roman" w:eastAsia="Times New Roman" w:hAnsi="Times New Roman" w:cs="Times New Roman"/>
                <w:b/>
              </w:rPr>
            </w:pPr>
            <w:r w:rsidRPr="005B1447">
              <w:rPr>
                <w:rFonts w:ascii="Times New Roman" w:eastAsia="Times New Roman" w:hAnsi="Times New Roman" w:cs="Times New Roman"/>
                <w:b/>
              </w:rPr>
              <w:t xml:space="preserve">Rating: 5/6 Satisfactory </w:t>
            </w:r>
          </w:p>
        </w:tc>
        <w:tc>
          <w:tcPr>
            <w:tcW w:w="6185" w:type="dxa"/>
            <w:tcBorders>
              <w:top w:val="single" w:sz="8" w:space="0" w:color="000000"/>
              <w:left w:val="single" w:sz="8" w:space="0" w:color="000000"/>
              <w:bottom w:val="single" w:sz="8" w:space="0" w:color="000000"/>
              <w:right w:val="single" w:sz="8" w:space="0" w:color="000000"/>
            </w:tcBorders>
            <w:shd w:val="clear" w:color="auto" w:fill="FFFFFF"/>
            <w:tcMar>
              <w:top w:w="17" w:type="dxa"/>
              <w:left w:w="39" w:type="dxa"/>
              <w:bottom w:w="0" w:type="dxa"/>
              <w:right w:w="26" w:type="dxa"/>
            </w:tcMar>
            <w:vAlign w:val="center"/>
          </w:tcPr>
          <w:p w14:paraId="4B64CE00"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t>Positives</w:t>
            </w:r>
          </w:p>
          <w:p w14:paraId="753FC3C4" w14:textId="77777777" w:rsidR="006A7F84" w:rsidRPr="005B1447" w:rsidRDefault="006A7F84" w:rsidP="00574666">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Considered different aspects of Climatic-Induced disasters</w:t>
            </w:r>
          </w:p>
          <w:p w14:paraId="2A463A61" w14:textId="77777777" w:rsidR="006A7F84" w:rsidRPr="005B1447" w:rsidRDefault="006A7F84" w:rsidP="00574666">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Correctly identified the key locations of interventions</w:t>
            </w:r>
          </w:p>
          <w:p w14:paraId="633A5E99" w14:textId="77777777" w:rsidR="006A7F84" w:rsidRPr="005B1447" w:rsidRDefault="006A7F84" w:rsidP="00574666">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Correctly engaged the departments and divisions involved.</w:t>
            </w:r>
          </w:p>
          <w:p w14:paraId="514BF8BC" w14:textId="77777777" w:rsidR="006A7F84" w:rsidRPr="005B1447" w:rsidRDefault="006A7F84" w:rsidP="00574666">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Correctly selected the NEC as a key partner for execution</w:t>
            </w:r>
          </w:p>
          <w:p w14:paraId="6A922660" w14:textId="77777777" w:rsidR="006A7F84" w:rsidRPr="005B1447" w:rsidRDefault="006A7F84" w:rsidP="00FF740B">
            <w:pPr>
              <w:spacing w:after="0" w:line="240" w:lineRule="auto"/>
              <w:contextualSpacing/>
              <w:rPr>
                <w:rFonts w:ascii="Times New Roman" w:eastAsia="Times New Roman" w:hAnsi="Times New Roman" w:cs="Times New Roman"/>
              </w:rPr>
            </w:pPr>
          </w:p>
          <w:p w14:paraId="03D7282A" w14:textId="77777777" w:rsidR="006A7F84" w:rsidRPr="005B1447" w:rsidRDefault="006A7F84" w:rsidP="00FF740B">
            <w:pPr>
              <w:spacing w:after="0" w:line="240" w:lineRule="auto"/>
              <w:contextualSpacing/>
              <w:rPr>
                <w:rFonts w:ascii="Times New Roman" w:eastAsia="Times New Roman" w:hAnsi="Times New Roman" w:cs="Times New Roman"/>
              </w:rPr>
            </w:pPr>
            <w:r w:rsidRPr="005B1447">
              <w:rPr>
                <w:rFonts w:ascii="Times New Roman" w:eastAsia="Times New Roman" w:hAnsi="Times New Roman" w:cs="Times New Roman"/>
              </w:rPr>
              <w:lastRenderedPageBreak/>
              <w:t>Considerations for Future Projects</w:t>
            </w:r>
          </w:p>
          <w:p w14:paraId="702C8D53" w14:textId="77777777" w:rsidR="006A7F84" w:rsidRPr="005B1447"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Many activities, but lack one single focus</w:t>
            </w:r>
          </w:p>
          <w:p w14:paraId="7836A096" w14:textId="77777777" w:rsidR="006A7F84" w:rsidRPr="005B1447"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During Project Design and Planning, lack of data on the needs of Dzongkhags, Gewogs and Chiwogs. Decided at Central</w:t>
            </w:r>
          </w:p>
          <w:p w14:paraId="62BB8902" w14:textId="77777777" w:rsidR="006A7F84" w:rsidRPr="005B1447"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 xml:space="preserve">Lack of precise or accurate information and data (numbers or pictures) of the exact nature of disaster hotspots </w:t>
            </w:r>
            <w:proofErr w:type="spellStart"/>
            <w:r w:rsidRPr="005B1447">
              <w:rPr>
                <w:rFonts w:ascii="Times New Roman" w:eastAsia="Times New Roman" w:hAnsi="Times New Roman" w:cs="Times New Roman"/>
                <w:color w:val="000000"/>
              </w:rPr>
              <w:t>eg</w:t>
            </w:r>
            <w:proofErr w:type="spellEnd"/>
            <w:r w:rsidRPr="005B1447">
              <w:rPr>
                <w:rFonts w:ascii="Times New Roman" w:eastAsia="Times New Roman" w:hAnsi="Times New Roman" w:cs="Times New Roman"/>
                <w:color w:val="000000"/>
              </w:rPr>
              <w:t xml:space="preserve"> landslide movements, human settlements and their activity, soil humidity, wind velocity</w:t>
            </w:r>
          </w:p>
          <w:p w14:paraId="4F840EEE" w14:textId="77777777" w:rsidR="006A7F84" w:rsidRPr="005B1447" w:rsidRDefault="006A7F84" w:rsidP="00574666">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Limited capacity of Dzongkhags, Gewogs and Chiwogs</w:t>
            </w:r>
          </w:p>
        </w:tc>
      </w:tr>
    </w:tbl>
    <w:p w14:paraId="1154CB1E" w14:textId="77777777" w:rsidR="006A7F84" w:rsidRPr="005B1447" w:rsidRDefault="006A7F84" w:rsidP="00FF740B">
      <w:pPr>
        <w:spacing w:after="0" w:line="240" w:lineRule="auto"/>
        <w:contextualSpacing/>
        <w:rPr>
          <w:rFonts w:ascii="Times New Roman" w:hAnsi="Times New Roman" w:cs="Times New Roman"/>
          <w:sz w:val="22"/>
        </w:rPr>
      </w:pPr>
    </w:p>
    <w:tbl>
      <w:tblPr>
        <w:tblStyle w:val="2"/>
        <w:tblW w:w="9062" w:type="dxa"/>
        <w:tblLayout w:type="fixed"/>
        <w:tblLook w:val="0400" w:firstRow="0" w:lastRow="0" w:firstColumn="0" w:lastColumn="0" w:noHBand="0" w:noVBand="1"/>
      </w:tblPr>
      <w:tblGrid>
        <w:gridCol w:w="1479"/>
        <w:gridCol w:w="1398"/>
        <w:gridCol w:w="6185"/>
      </w:tblGrid>
      <w:tr w:rsidR="006A7F84" w:rsidRPr="005B1447" w14:paraId="7BB5022D" w14:textId="77777777" w:rsidTr="00BE0249">
        <w:trPr>
          <w:trHeight w:val="400"/>
        </w:trPr>
        <w:tc>
          <w:tcPr>
            <w:tcW w:w="1479"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7D00FD22"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Measurement</w:t>
            </w:r>
          </w:p>
        </w:tc>
        <w:tc>
          <w:tcPr>
            <w:tcW w:w="1398"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29FC0D3F"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Rating</w:t>
            </w:r>
          </w:p>
        </w:tc>
        <w:tc>
          <w:tcPr>
            <w:tcW w:w="6185" w:type="dxa"/>
            <w:tcBorders>
              <w:top w:val="single" w:sz="8" w:space="0" w:color="000000"/>
              <w:left w:val="single" w:sz="8" w:space="0" w:color="000000"/>
              <w:bottom w:val="single" w:sz="8" w:space="0" w:color="000000"/>
              <w:right w:val="single" w:sz="8" w:space="0" w:color="000000"/>
            </w:tcBorders>
            <w:shd w:val="clear" w:color="auto" w:fill="D6DCE5"/>
            <w:tcMar>
              <w:top w:w="17" w:type="dxa"/>
              <w:left w:w="39" w:type="dxa"/>
              <w:bottom w:w="0" w:type="dxa"/>
              <w:right w:w="26" w:type="dxa"/>
            </w:tcMar>
            <w:vAlign w:val="center"/>
          </w:tcPr>
          <w:p w14:paraId="4594E228" w14:textId="77777777" w:rsidR="006A7F84" w:rsidRPr="005B1447" w:rsidRDefault="006A7F84" w:rsidP="00FF740B">
            <w:pPr>
              <w:spacing w:after="0" w:line="240" w:lineRule="auto"/>
              <w:contextualSpacing/>
              <w:jc w:val="center"/>
              <w:rPr>
                <w:rFonts w:ascii="Times New Roman" w:eastAsia="Times New Roman" w:hAnsi="Times New Roman" w:cs="Times New Roman"/>
              </w:rPr>
            </w:pPr>
            <w:r w:rsidRPr="005B1447">
              <w:rPr>
                <w:rFonts w:ascii="Times New Roman" w:eastAsia="Times New Roman" w:hAnsi="Times New Roman" w:cs="Times New Roman"/>
                <w:b/>
              </w:rPr>
              <w:t>Achievement</w:t>
            </w:r>
          </w:p>
        </w:tc>
      </w:tr>
      <w:tr w:rsidR="006A7F84" w:rsidRPr="005B1447" w14:paraId="7D64679A" w14:textId="77777777" w:rsidTr="00BE0249">
        <w:trPr>
          <w:trHeight w:val="400"/>
        </w:trPr>
        <w:tc>
          <w:tcPr>
            <w:tcW w:w="1479"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6A217CE5" w14:textId="77777777" w:rsidR="006A7F84" w:rsidRPr="005B1447" w:rsidRDefault="006A7F84" w:rsidP="00FF740B">
            <w:pPr>
              <w:spacing w:after="0" w:line="240" w:lineRule="auto"/>
              <w:contextualSpacing/>
              <w:rPr>
                <w:rFonts w:ascii="Times New Roman" w:eastAsia="Times New Roman" w:hAnsi="Times New Roman" w:cs="Times New Roman"/>
                <w:b/>
              </w:rPr>
            </w:pPr>
            <w:r w:rsidRPr="005B1447">
              <w:rPr>
                <w:rFonts w:ascii="Times New Roman" w:eastAsia="Times New Roman" w:hAnsi="Times New Roman" w:cs="Times New Roman"/>
                <w:b/>
              </w:rPr>
              <w:t xml:space="preserve">Sustainability </w:t>
            </w:r>
          </w:p>
        </w:tc>
        <w:tc>
          <w:tcPr>
            <w:tcW w:w="1398"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21C14378"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Rating: 3/4 </w:t>
            </w:r>
          </w:p>
          <w:p w14:paraId="0E462A1D"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 xml:space="preserve">Moderately </w:t>
            </w:r>
          </w:p>
          <w:p w14:paraId="34CA5402" w14:textId="77777777" w:rsidR="006A7F84" w:rsidRPr="005B1447" w:rsidRDefault="006A7F84" w:rsidP="00FF740B">
            <w:pPr>
              <w:spacing w:after="0" w:line="240" w:lineRule="auto"/>
              <w:contextualSpacing/>
              <w:rPr>
                <w:rFonts w:ascii="Times New Roman" w:eastAsia="Times New Roman" w:hAnsi="Times New Roman" w:cs="Times New Roman"/>
                <w:b/>
              </w:rPr>
            </w:pPr>
            <w:r w:rsidRPr="005B1447">
              <w:rPr>
                <w:rFonts w:ascii="Times New Roman" w:eastAsia="Times New Roman" w:hAnsi="Times New Roman" w:cs="Times New Roman"/>
                <w:b/>
              </w:rPr>
              <w:t xml:space="preserve">Likely </w:t>
            </w:r>
          </w:p>
        </w:tc>
        <w:tc>
          <w:tcPr>
            <w:tcW w:w="6185" w:type="dxa"/>
            <w:tcBorders>
              <w:top w:val="single" w:sz="8" w:space="0" w:color="000000"/>
              <w:left w:val="single" w:sz="8" w:space="0" w:color="000000"/>
              <w:bottom w:val="single" w:sz="8" w:space="0" w:color="000000"/>
              <w:right w:val="single" w:sz="8" w:space="0" w:color="000000"/>
            </w:tcBorders>
            <w:shd w:val="clear" w:color="auto" w:fill="auto"/>
            <w:tcMar>
              <w:top w:w="17" w:type="dxa"/>
              <w:left w:w="39" w:type="dxa"/>
              <w:bottom w:w="0" w:type="dxa"/>
              <w:right w:w="26" w:type="dxa"/>
            </w:tcMar>
          </w:tcPr>
          <w:p w14:paraId="5105906A"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Positives</w:t>
            </w:r>
          </w:p>
          <w:p w14:paraId="5D821B7B" w14:textId="77777777" w:rsidR="006A7F84" w:rsidRPr="005B1447" w:rsidRDefault="006A7F84" w:rsidP="00574666">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Foundational skills and knowledge</w:t>
            </w:r>
          </w:p>
          <w:p w14:paraId="636529E1" w14:textId="77777777" w:rsidR="006A7F84" w:rsidRPr="005B1447" w:rsidRDefault="006A7F84" w:rsidP="00574666">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 xml:space="preserve">Manuals institutionalised </w:t>
            </w:r>
          </w:p>
          <w:p w14:paraId="3B0481AB" w14:textId="77777777" w:rsidR="006A7F84" w:rsidRPr="005B1447" w:rsidRDefault="006A7F84" w:rsidP="00574666">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Data bases set up</w:t>
            </w:r>
          </w:p>
          <w:p w14:paraId="36EF4A4C" w14:textId="77777777" w:rsidR="006A7F84" w:rsidRPr="005B1447" w:rsidRDefault="006A7F84" w:rsidP="00574666">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color w:val="000000"/>
              </w:rPr>
            </w:pPr>
            <w:r w:rsidRPr="005B1447">
              <w:rPr>
                <w:rFonts w:ascii="Times New Roman" w:eastAsia="Times New Roman" w:hAnsi="Times New Roman" w:cs="Times New Roman"/>
                <w:color w:val="000000"/>
              </w:rPr>
              <w:t>Water user Groups can continue</w:t>
            </w:r>
          </w:p>
          <w:p w14:paraId="150222E6" w14:textId="77777777" w:rsidR="006A7F84" w:rsidRPr="005B1447" w:rsidRDefault="006A7F84" w:rsidP="00FF740B">
            <w:pPr>
              <w:pBdr>
                <w:top w:val="nil"/>
                <w:left w:val="nil"/>
                <w:bottom w:val="nil"/>
                <w:right w:val="nil"/>
                <w:between w:val="nil"/>
              </w:pBdr>
              <w:spacing w:after="0" w:line="240" w:lineRule="auto"/>
              <w:ind w:left="720" w:hanging="720"/>
              <w:contextualSpacing/>
              <w:jc w:val="both"/>
              <w:rPr>
                <w:rFonts w:ascii="Times New Roman" w:eastAsia="Times New Roman" w:hAnsi="Times New Roman" w:cs="Times New Roman"/>
                <w:color w:val="000000"/>
              </w:rPr>
            </w:pPr>
          </w:p>
          <w:p w14:paraId="0E018A81" w14:textId="77777777" w:rsidR="006A7F84" w:rsidRPr="005B1447" w:rsidRDefault="006A7F84" w:rsidP="00FF740B">
            <w:pPr>
              <w:spacing w:after="0" w:line="240" w:lineRule="auto"/>
              <w:contextualSpacing/>
              <w:jc w:val="both"/>
              <w:rPr>
                <w:rFonts w:ascii="Times New Roman" w:eastAsia="Times New Roman" w:hAnsi="Times New Roman" w:cs="Times New Roman"/>
              </w:rPr>
            </w:pPr>
            <w:r w:rsidRPr="005B1447">
              <w:rPr>
                <w:rFonts w:ascii="Times New Roman" w:eastAsia="Times New Roman" w:hAnsi="Times New Roman" w:cs="Times New Roman"/>
                <w:b/>
              </w:rPr>
              <w:t>Considerations for Future Projects</w:t>
            </w:r>
          </w:p>
          <w:p w14:paraId="6C2B2C23"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Lack evidence of mass replication of successful activities</w:t>
            </w:r>
          </w:p>
          <w:p w14:paraId="4F491A2C"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Communication and international publication of good practices (impact journals). Enhance knowledge management for development in Bhutan to be strengthened.</w:t>
            </w:r>
          </w:p>
          <w:p w14:paraId="427DF3B5"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Impact assessments appears patchy</w:t>
            </w:r>
          </w:p>
          <w:p w14:paraId="74FB4BE7"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 xml:space="preserve">Water filtration done by </w:t>
            </w:r>
            <w:proofErr w:type="spellStart"/>
            <w:r w:rsidRPr="005B1447">
              <w:rPr>
                <w:rFonts w:ascii="Times New Roman" w:eastAsia="Times New Roman" w:hAnsi="Times New Roman" w:cs="Times New Roman"/>
                <w:color w:val="000000"/>
              </w:rPr>
              <w:t>Tarayana</w:t>
            </w:r>
            <w:proofErr w:type="spellEnd"/>
            <w:r w:rsidRPr="005B1447">
              <w:rPr>
                <w:rFonts w:ascii="Times New Roman" w:eastAsia="Times New Roman" w:hAnsi="Times New Roman" w:cs="Times New Roman"/>
                <w:color w:val="000000"/>
              </w:rPr>
              <w:t xml:space="preserve"> is worthy of publication and replication </w:t>
            </w:r>
          </w:p>
          <w:p w14:paraId="679BE55C"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Formalised training curriculum based on manuals</w:t>
            </w:r>
          </w:p>
          <w:p w14:paraId="62BAF1C8"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Funding plan for replacement of hardware</w:t>
            </w:r>
          </w:p>
          <w:p w14:paraId="38DA6D0F"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Funding plan for regular equipment hardware maintenance</w:t>
            </w:r>
          </w:p>
          <w:p w14:paraId="2E96A567"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 xml:space="preserve">Procurement (Contracts to include maintenance based on TCO) </w:t>
            </w:r>
          </w:p>
          <w:p w14:paraId="645428CC"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Whilst there were observed improvements in Attitudes and Behaviours, there exists challenges in terms of Commitment (a key pillar of capacity building)</w:t>
            </w:r>
          </w:p>
          <w:p w14:paraId="0BAE05C9"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Lack of a capacity development plan or a training plan for officials at Dzongkhags</w:t>
            </w:r>
          </w:p>
          <w:p w14:paraId="2E20A42C" w14:textId="77777777" w:rsidR="006A7F84" w:rsidRPr="005B1447" w:rsidRDefault="006A7F84" w:rsidP="00574666">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rPr>
            </w:pPr>
            <w:r w:rsidRPr="005B1447">
              <w:rPr>
                <w:rFonts w:ascii="Times New Roman" w:eastAsia="Times New Roman" w:hAnsi="Times New Roman" w:cs="Times New Roman"/>
                <w:color w:val="000000"/>
              </w:rPr>
              <w:t>Publication in high impact journals</w:t>
            </w:r>
          </w:p>
          <w:p w14:paraId="3546EFA5" w14:textId="77777777" w:rsidR="006A7F84" w:rsidRPr="005B1447" w:rsidRDefault="006A7F84" w:rsidP="00FF740B">
            <w:pPr>
              <w:spacing w:after="0" w:line="240" w:lineRule="auto"/>
              <w:contextualSpacing/>
              <w:jc w:val="both"/>
              <w:rPr>
                <w:rFonts w:ascii="Times New Roman" w:eastAsia="Times New Roman" w:hAnsi="Times New Roman" w:cs="Times New Roman"/>
                <w:b/>
              </w:rPr>
            </w:pPr>
          </w:p>
        </w:tc>
      </w:tr>
    </w:tbl>
    <w:p w14:paraId="0FE776E9"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3DC974C7" w14:textId="77777777" w:rsidR="006A7F84" w:rsidRPr="005B1447" w:rsidRDefault="006A7F84" w:rsidP="00FF740B">
      <w:pPr>
        <w:spacing w:after="0" w:line="240" w:lineRule="auto"/>
        <w:contextualSpacing/>
        <w:jc w:val="both"/>
        <w:rPr>
          <w:rFonts w:ascii="Times New Roman" w:eastAsia="Times New Roman" w:hAnsi="Times New Roman" w:cs="Times New Roman"/>
          <w:b/>
          <w:sz w:val="22"/>
        </w:rPr>
      </w:pPr>
    </w:p>
    <w:p w14:paraId="7491CF9B" w14:textId="77777777" w:rsidR="006A7F84" w:rsidRPr="005B1447" w:rsidRDefault="006A7F84" w:rsidP="00FF740B">
      <w:pPr>
        <w:spacing w:after="0" w:line="240" w:lineRule="auto"/>
        <w:contextualSpacing/>
        <w:rPr>
          <w:rFonts w:ascii="Times New Roman" w:eastAsia="Times New Roman" w:hAnsi="Times New Roman" w:cs="Times New Roman"/>
          <w:sz w:val="22"/>
        </w:rPr>
      </w:pPr>
    </w:p>
    <w:p w14:paraId="18D65AEE" w14:textId="77777777" w:rsidR="006A7F84" w:rsidRPr="005B1447" w:rsidRDefault="006A7F84" w:rsidP="00FF740B">
      <w:pPr>
        <w:spacing w:after="0" w:line="240" w:lineRule="auto"/>
        <w:contextualSpacing/>
        <w:rPr>
          <w:rFonts w:ascii="Times New Roman" w:eastAsia="Times New Roman" w:hAnsi="Times New Roman" w:cs="Times New Roman"/>
          <w:color w:val="000000"/>
          <w:sz w:val="22"/>
        </w:rPr>
      </w:pPr>
    </w:p>
    <w:p w14:paraId="726B2C68" w14:textId="77777777" w:rsidR="006A7F84" w:rsidRPr="005B1447" w:rsidRDefault="006A7F84" w:rsidP="00FF740B">
      <w:pPr>
        <w:spacing w:after="0" w:line="240" w:lineRule="auto"/>
        <w:contextualSpacing/>
        <w:rPr>
          <w:rFonts w:ascii="Times New Roman" w:eastAsia="Times New Roman" w:hAnsi="Times New Roman" w:cs="Times New Roman"/>
          <w:color w:val="000000"/>
          <w:sz w:val="22"/>
        </w:rPr>
      </w:pPr>
    </w:p>
    <w:p w14:paraId="14938AB8" w14:textId="77777777" w:rsidR="006A7F84" w:rsidRPr="005B1447" w:rsidRDefault="006A7F84" w:rsidP="00FF740B">
      <w:pPr>
        <w:spacing w:after="0" w:line="240" w:lineRule="auto"/>
        <w:contextualSpacing/>
        <w:rPr>
          <w:rFonts w:ascii="Times New Roman" w:eastAsia="Times New Roman" w:hAnsi="Times New Roman" w:cs="Times New Roman"/>
          <w:b/>
          <w:color w:val="000000"/>
          <w:sz w:val="22"/>
        </w:rPr>
      </w:pPr>
      <w:r w:rsidRPr="005B1447">
        <w:rPr>
          <w:rFonts w:ascii="Times New Roman" w:hAnsi="Times New Roman" w:cs="Times New Roman"/>
          <w:sz w:val="22"/>
        </w:rPr>
        <w:br w:type="page"/>
      </w:r>
    </w:p>
    <w:p w14:paraId="7B3D6EE9" w14:textId="77777777" w:rsidR="00D2727C" w:rsidRPr="00E55FB2" w:rsidRDefault="00E55FB2" w:rsidP="00E55FB2">
      <w:pPr>
        <w:pStyle w:val="Heading2"/>
        <w:rPr>
          <w:rFonts w:ascii="Times New Roman" w:eastAsia="Times New Roman" w:hAnsi="Times New Roman" w:cs="Times New Roman"/>
          <w:b/>
          <w:color w:val="000000"/>
          <w:sz w:val="24"/>
          <w:szCs w:val="24"/>
        </w:rPr>
      </w:pPr>
      <w:bookmarkStart w:id="93" w:name="_Toc528613084"/>
      <w:r>
        <w:rPr>
          <w:rFonts w:ascii="Times New Roman" w:eastAsia="Times New Roman" w:hAnsi="Times New Roman" w:cs="Times New Roman"/>
          <w:b/>
          <w:color w:val="000000"/>
          <w:sz w:val="24"/>
          <w:szCs w:val="24"/>
        </w:rPr>
        <w:lastRenderedPageBreak/>
        <w:t>5.9</w:t>
      </w:r>
      <w:r w:rsidR="006A7F84" w:rsidRPr="00D2727C">
        <w:rPr>
          <w:rFonts w:ascii="Times New Roman" w:eastAsia="Times New Roman" w:hAnsi="Times New Roman" w:cs="Times New Roman"/>
          <w:b/>
          <w:color w:val="000000"/>
          <w:sz w:val="24"/>
          <w:szCs w:val="24"/>
        </w:rPr>
        <w:t xml:space="preserve"> </w:t>
      </w:r>
      <w:bookmarkEnd w:id="93"/>
      <w:r w:rsidR="00D2727C" w:rsidRPr="00E55FB2">
        <w:rPr>
          <w:rFonts w:ascii="Times New Roman" w:eastAsia="Times New Roman" w:hAnsi="Times New Roman" w:cs="Times New Roman"/>
          <w:b/>
          <w:color w:val="000000"/>
          <w:sz w:val="24"/>
          <w:szCs w:val="24"/>
        </w:rPr>
        <w:t xml:space="preserve">EVALUATION CONSULTANT CODE OF CONDUCT AGREEMENT FORM </w:t>
      </w:r>
    </w:p>
    <w:p w14:paraId="7ED4D814" w14:textId="77777777" w:rsidR="006A7F84" w:rsidRPr="00D2727C" w:rsidRDefault="006A7F84" w:rsidP="00E55FB2">
      <w:pPr>
        <w:spacing w:after="0"/>
        <w:rPr>
          <w:rFonts w:ascii="Times New Roman" w:eastAsia="Times New Roman" w:hAnsi="Times New Roman" w:cs="Times New Roman"/>
          <w:b/>
          <w:color w:val="000000"/>
          <w:szCs w:val="24"/>
          <w:lang w:val="en-US"/>
        </w:rPr>
      </w:pPr>
    </w:p>
    <w:p w14:paraId="467265C9" w14:textId="77777777" w:rsidR="00D2727C" w:rsidRPr="00E55FB2" w:rsidRDefault="00D2727C" w:rsidP="00D2727C">
      <w:pPr>
        <w:keepNext/>
        <w:keepLines/>
        <w:overflowPunct w:val="0"/>
        <w:autoSpaceDE w:val="0"/>
        <w:autoSpaceDN w:val="0"/>
        <w:adjustRightInd w:val="0"/>
        <w:spacing w:after="0" w:line="256" w:lineRule="auto"/>
        <w:rPr>
          <w:rFonts w:ascii="Times New Roman" w:hAnsi="Times New Roman" w:cs="Times New Roman"/>
          <w:sz w:val="22"/>
          <w:lang w:val="en-US"/>
        </w:rPr>
      </w:pPr>
      <w:r w:rsidRPr="00E55FB2">
        <w:rPr>
          <w:rFonts w:ascii="Times New Roman" w:hAnsi="Times New Roman" w:cs="Times New Roman"/>
          <w:sz w:val="22"/>
          <w:lang w:val="en-US"/>
        </w:rPr>
        <w:t>Evaluators/Consultants:</w:t>
      </w:r>
    </w:p>
    <w:p w14:paraId="2DB7A6DD"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Must present information that is complete and fair in its assessment of strengths and weaknesses so that decisions or actions taken are well founded. </w:t>
      </w:r>
      <w:r w:rsidRPr="00E55FB2">
        <w:rPr>
          <w:rFonts w:ascii="MS Mincho" w:eastAsia="MS Mincho" w:hAnsi="MS Mincho" w:cs="MS Mincho" w:hint="eastAsia"/>
          <w:sz w:val="22"/>
          <w:lang w:val="en-US"/>
        </w:rPr>
        <w:t> </w:t>
      </w:r>
    </w:p>
    <w:p w14:paraId="798933C3"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Must disclose the full set of evaluation findings along with information on their limitations and have this accessible to all affected by the evaluation with expressed legal rights to receive results. </w:t>
      </w:r>
      <w:r w:rsidRPr="00E55FB2">
        <w:rPr>
          <w:rFonts w:ascii="MS Mincho" w:eastAsia="MS Mincho" w:hAnsi="MS Mincho" w:cs="MS Mincho" w:hint="eastAsia"/>
          <w:sz w:val="22"/>
          <w:lang w:val="en-US"/>
        </w:rPr>
        <w:t> </w:t>
      </w:r>
    </w:p>
    <w:p w14:paraId="1F93CAFC"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Should protect the anonymity and confidentiality of individual informants. They should provide maximum notice, minimize demands on time, and respect people’s right not to engage. Evaluators must respect people’s right to provide information in </w:t>
      </w:r>
      <w:proofErr w:type="gramStart"/>
      <w:r w:rsidRPr="00E55FB2">
        <w:rPr>
          <w:rFonts w:ascii="Times New Roman" w:hAnsi="Times New Roman" w:cs="Times New Roman"/>
          <w:sz w:val="22"/>
          <w:lang w:val="en-US"/>
        </w:rPr>
        <w:t>confidence, and</w:t>
      </w:r>
      <w:proofErr w:type="gramEnd"/>
      <w:r w:rsidRPr="00E55FB2">
        <w:rPr>
          <w:rFonts w:ascii="Times New Roman" w:hAnsi="Times New Roman" w:cs="Times New Roman"/>
          <w:sz w:val="22"/>
          <w:lang w:val="en-US"/>
        </w:rPr>
        <w:t xml:space="preserve"> must ensure that sensitive information cannot be traced to its source. Evaluators are not expected to evaluate </w:t>
      </w:r>
      <w:proofErr w:type="gramStart"/>
      <w:r w:rsidRPr="00E55FB2">
        <w:rPr>
          <w:rFonts w:ascii="Times New Roman" w:hAnsi="Times New Roman" w:cs="Times New Roman"/>
          <w:sz w:val="22"/>
          <w:lang w:val="en-US"/>
        </w:rPr>
        <w:t>individuals, and</w:t>
      </w:r>
      <w:proofErr w:type="gramEnd"/>
      <w:r w:rsidRPr="00E55FB2">
        <w:rPr>
          <w:rFonts w:ascii="Times New Roman" w:hAnsi="Times New Roman" w:cs="Times New Roman"/>
          <w:sz w:val="22"/>
          <w:lang w:val="en-US"/>
        </w:rPr>
        <w:t xml:space="preserve"> must balance an evaluation of management functions with this general principle. </w:t>
      </w:r>
      <w:r w:rsidRPr="00E55FB2">
        <w:rPr>
          <w:rFonts w:ascii="MS Mincho" w:eastAsia="MS Mincho" w:hAnsi="MS Mincho" w:cs="MS Mincho" w:hint="eastAsia"/>
          <w:sz w:val="22"/>
          <w:lang w:val="en-US"/>
        </w:rPr>
        <w:t> </w:t>
      </w:r>
    </w:p>
    <w:p w14:paraId="03DEE4DE"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r w:rsidRPr="00E55FB2">
        <w:rPr>
          <w:rFonts w:ascii="MS Mincho" w:eastAsia="MS Mincho" w:hAnsi="MS Mincho" w:cs="MS Mincho" w:hint="eastAsia"/>
          <w:sz w:val="22"/>
          <w:lang w:val="en-US"/>
        </w:rPr>
        <w:t> </w:t>
      </w:r>
    </w:p>
    <w:p w14:paraId="18FEB86C"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Should be sensitive to beliefs, manners and customs and act with integrity and honesty in their relations with all stakeholders. In line with the UN Universal Declaration of Human Rights, eval- </w:t>
      </w:r>
      <w:proofErr w:type="spellStart"/>
      <w:r w:rsidRPr="00E55FB2">
        <w:rPr>
          <w:rFonts w:ascii="Times New Roman" w:hAnsi="Times New Roman" w:cs="Times New Roman"/>
          <w:sz w:val="22"/>
          <w:lang w:val="en-US"/>
        </w:rPr>
        <w:t>uators</w:t>
      </w:r>
      <w:proofErr w:type="spellEnd"/>
      <w:r w:rsidRPr="00E55FB2">
        <w:rPr>
          <w:rFonts w:ascii="Times New Roman" w:hAnsi="Times New Roman" w:cs="Times New Roman"/>
          <w:sz w:val="22"/>
          <w:lang w:val="en-US"/>
        </w:rPr>
        <w:t xml:space="preserve">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7EF5BB4E"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Are responsible for their performance and their product(s). They are responsible for the clear, accurate and fair written and/or oral presentation of study imitations, findings and recommendations. </w:t>
      </w:r>
      <w:r w:rsidRPr="00E55FB2">
        <w:rPr>
          <w:rFonts w:ascii="MS Mincho" w:eastAsia="MS Mincho" w:hAnsi="MS Mincho" w:cs="MS Mincho" w:hint="eastAsia"/>
          <w:sz w:val="22"/>
          <w:lang w:val="en-US"/>
        </w:rPr>
        <w:t> </w:t>
      </w:r>
    </w:p>
    <w:p w14:paraId="341FA8C1" w14:textId="77777777" w:rsidR="00D2727C" w:rsidRPr="00E55FB2" w:rsidRDefault="00D2727C" w:rsidP="00D2727C">
      <w:pPr>
        <w:widowControl w:val="0"/>
        <w:numPr>
          <w:ilvl w:val="0"/>
          <w:numId w:val="215"/>
        </w:numPr>
        <w:tabs>
          <w:tab w:val="num" w:pos="180"/>
          <w:tab w:val="left" w:pos="360"/>
        </w:tabs>
        <w:overflowPunct w:val="0"/>
        <w:autoSpaceDE w:val="0"/>
        <w:autoSpaceDN w:val="0"/>
        <w:adjustRightInd w:val="0"/>
        <w:spacing w:after="0" w:line="240" w:lineRule="auto"/>
        <w:ind w:left="180" w:hanging="175"/>
        <w:jc w:val="both"/>
        <w:rPr>
          <w:rFonts w:ascii="Times New Roman" w:hAnsi="Times New Roman" w:cs="Times New Roman"/>
          <w:sz w:val="22"/>
          <w:lang w:val="en-US"/>
        </w:rPr>
      </w:pPr>
      <w:r w:rsidRPr="00E55FB2">
        <w:rPr>
          <w:rFonts w:ascii="Times New Roman" w:hAnsi="Times New Roman" w:cs="Times New Roman"/>
          <w:sz w:val="22"/>
          <w:lang w:val="en-US"/>
        </w:rPr>
        <w:t xml:space="preserve">Should reflect sound accounting procedures and be prudent in using the resources of the evaluation. </w:t>
      </w:r>
      <w:r w:rsidRPr="00E55FB2">
        <w:rPr>
          <w:rFonts w:ascii="MS Mincho" w:eastAsia="MS Mincho" w:hAnsi="MS Mincho" w:cs="MS Mincho" w:hint="eastAsia"/>
          <w:sz w:val="22"/>
          <w:lang w:val="en-US"/>
        </w:rPr>
        <w:t> </w:t>
      </w:r>
    </w:p>
    <w:p w14:paraId="3D99D30C" w14:textId="77777777" w:rsidR="00D2727C" w:rsidRPr="00D2727C" w:rsidRDefault="00D2727C" w:rsidP="00E55FB2">
      <w:pPr>
        <w:widowControl w:val="0"/>
        <w:tabs>
          <w:tab w:val="left" w:pos="360"/>
        </w:tabs>
        <w:overflowPunct w:val="0"/>
        <w:autoSpaceDE w:val="0"/>
        <w:autoSpaceDN w:val="0"/>
        <w:adjustRightInd w:val="0"/>
        <w:spacing w:after="0" w:line="240" w:lineRule="auto"/>
        <w:ind w:left="180"/>
        <w:jc w:val="both"/>
        <w:rPr>
          <w:rFonts w:ascii="Times New Roman" w:hAnsi="Times New Roman" w:cs="Times New Roman"/>
          <w:sz w:val="22"/>
          <w:lang w:val="en-US"/>
        </w:rPr>
      </w:pPr>
    </w:p>
    <w:p w14:paraId="51425284"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jc w:val="center"/>
        <w:rPr>
          <w:rFonts w:ascii="Times New Roman" w:hAnsi="Times New Roman" w:cs="Times New Roman"/>
          <w:lang w:val="en-US"/>
        </w:rPr>
      </w:pPr>
      <w:r w:rsidRPr="00D2727C">
        <w:rPr>
          <w:rFonts w:ascii="Times New Roman" w:hAnsi="Times New Roman" w:cs="Times New Roman"/>
          <w:b/>
          <w:bCs/>
          <w:lang w:val="en-US"/>
        </w:rPr>
        <w:t>Evaluation Consultant Agreement Form</w:t>
      </w:r>
      <w:r w:rsidRPr="00D2727C">
        <w:rPr>
          <w:rStyle w:val="FootnoteReference"/>
          <w:rFonts w:ascii="Times New Roman" w:hAnsi="Times New Roman" w:cs="Times New Roman"/>
          <w:b/>
          <w:bCs/>
          <w:lang w:val="en-US"/>
        </w:rPr>
        <w:footnoteReference w:id="11"/>
      </w:r>
    </w:p>
    <w:p w14:paraId="78648604"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lang w:val="en-US"/>
        </w:rPr>
      </w:pPr>
    </w:p>
    <w:p w14:paraId="43762F27"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b/>
          <w:bCs/>
          <w:lang w:val="en-US"/>
        </w:rPr>
      </w:pPr>
      <w:r w:rsidRPr="00D2727C">
        <w:rPr>
          <w:rFonts w:ascii="Times New Roman" w:hAnsi="Times New Roman" w:cs="Times New Roman"/>
          <w:b/>
          <w:bCs/>
          <w:lang w:val="en-US"/>
        </w:rPr>
        <w:t xml:space="preserve">Agreement to abide by the Code of Conduct for Evaluation in the UN System </w:t>
      </w:r>
    </w:p>
    <w:p w14:paraId="27FBD3FF"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lang w:val="en-US"/>
        </w:rPr>
      </w:pPr>
    </w:p>
    <w:p w14:paraId="0300958A"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lang w:val="en-US"/>
        </w:rPr>
      </w:pPr>
      <w:r w:rsidRPr="00D2727C">
        <w:rPr>
          <w:rFonts w:ascii="Times New Roman" w:hAnsi="Times New Roman" w:cs="Times New Roman"/>
          <w:b/>
          <w:bCs/>
          <w:lang w:val="en-US"/>
        </w:rPr>
        <w:t xml:space="preserve">Name of Consultant: </w:t>
      </w:r>
      <w:r w:rsidRPr="00D2727C">
        <w:rPr>
          <w:rFonts w:ascii="Times New Roman" w:hAnsi="Times New Roman" w:cs="Times New Roman"/>
          <w:lang w:val="en-US"/>
        </w:rPr>
        <w:t xml:space="preserve">__________________________________________________ </w:t>
      </w:r>
      <w:r w:rsidRPr="00D2727C">
        <w:rPr>
          <w:rFonts w:ascii="Times New Roman" w:hAnsi="Times New Roman" w:cs="Times New Roman"/>
          <w:b/>
          <w:bCs/>
          <w:lang w:val="en-US"/>
        </w:rPr>
        <w:t xml:space="preserve">Name of Consultancy Organization </w:t>
      </w:r>
      <w:r w:rsidRPr="00D2727C">
        <w:rPr>
          <w:rFonts w:ascii="Times New Roman" w:hAnsi="Times New Roman" w:cs="Times New Roman"/>
          <w:lang w:val="en-US"/>
        </w:rPr>
        <w:t xml:space="preserve">(where relevant): ________________________ </w:t>
      </w:r>
    </w:p>
    <w:p w14:paraId="48756F94"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lang w:val="en-US"/>
        </w:rPr>
      </w:pPr>
    </w:p>
    <w:p w14:paraId="5C464D32"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b/>
          <w:bCs/>
          <w:lang w:val="en-US"/>
        </w:rPr>
      </w:pPr>
      <w:r w:rsidRPr="00D2727C">
        <w:rPr>
          <w:rFonts w:ascii="Times New Roman" w:hAnsi="Times New Roman" w:cs="Times New Roman"/>
          <w:b/>
          <w:bCs/>
          <w:lang w:val="en-US"/>
        </w:rPr>
        <w:t>I confirm that I have received and understood and will abide by the United Nations Code of Conduct for Evaluation.</w:t>
      </w:r>
    </w:p>
    <w:p w14:paraId="100C4C23"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lang w:val="en-US"/>
        </w:rPr>
      </w:pPr>
      <w:r w:rsidRPr="00D2727C">
        <w:rPr>
          <w:rFonts w:ascii="Times New Roman" w:hAnsi="Times New Roman" w:cs="Times New Roman"/>
          <w:b/>
          <w:bCs/>
          <w:lang w:val="en-US"/>
        </w:rPr>
        <w:t xml:space="preserve"> </w:t>
      </w:r>
    </w:p>
    <w:p w14:paraId="42D18D71" w14:textId="77777777" w:rsidR="00D2727C" w:rsidRPr="00D2727C" w:rsidRDefault="00D2727C" w:rsidP="00D2727C">
      <w:pPr>
        <w:pBdr>
          <w:top w:val="single" w:sz="18" w:space="1" w:color="auto"/>
          <w:left w:val="single" w:sz="18" w:space="4" w:color="auto"/>
          <w:bottom w:val="single" w:sz="18" w:space="1" w:color="auto"/>
          <w:right w:val="single" w:sz="18" w:space="4" w:color="auto"/>
        </w:pBdr>
        <w:spacing w:after="0" w:line="240" w:lineRule="auto"/>
        <w:rPr>
          <w:rFonts w:ascii="Times New Roman" w:hAnsi="Times New Roman" w:cs="Times New Roman"/>
          <w:lang w:val="en-US"/>
        </w:rPr>
      </w:pPr>
      <w:r w:rsidRPr="00D2727C">
        <w:rPr>
          <w:rFonts w:ascii="Times New Roman" w:hAnsi="Times New Roman" w:cs="Times New Roman"/>
          <w:lang w:val="en-US"/>
        </w:rPr>
        <w:t xml:space="preserve">Signed at </w:t>
      </w:r>
      <w:r w:rsidRPr="00D2727C">
        <w:rPr>
          <w:rFonts w:ascii="Times New Roman" w:hAnsi="Times New Roman" w:cs="Times New Roman"/>
          <w:i/>
          <w:iCs/>
          <w:lang w:val="en-US"/>
        </w:rPr>
        <w:t xml:space="preserve">(place) </w:t>
      </w:r>
      <w:r w:rsidRPr="00D2727C">
        <w:rPr>
          <w:rFonts w:ascii="Times New Roman" w:hAnsi="Times New Roman" w:cs="Times New Roman"/>
          <w:lang w:val="en-US"/>
        </w:rPr>
        <w:t xml:space="preserve">on </w:t>
      </w:r>
      <w:r w:rsidRPr="00D2727C">
        <w:rPr>
          <w:rFonts w:ascii="Times New Roman" w:hAnsi="Times New Roman" w:cs="Times New Roman"/>
          <w:i/>
          <w:iCs/>
          <w:lang w:val="en-US"/>
        </w:rPr>
        <w:t>date</w:t>
      </w:r>
      <w:r w:rsidRPr="00D2727C">
        <w:rPr>
          <w:rFonts w:ascii="MS Mincho" w:eastAsia="MS Mincho" w:hAnsi="MS Mincho" w:cs="MS Mincho" w:hint="eastAsia"/>
          <w:i/>
          <w:iCs/>
          <w:lang w:val="en-US"/>
        </w:rPr>
        <w:t> </w:t>
      </w:r>
      <w:r w:rsidRPr="00D2727C">
        <w:rPr>
          <w:rFonts w:ascii="Times New Roman" w:hAnsi="Times New Roman" w:cs="Times New Roman"/>
          <w:lang w:val="en-US"/>
        </w:rPr>
        <w:t xml:space="preserve">Signature: ________________________________________ </w:t>
      </w:r>
    </w:p>
    <w:p w14:paraId="7C2C00C3" w14:textId="77777777" w:rsidR="006A7F84" w:rsidRPr="00D2727C" w:rsidRDefault="006A7F84" w:rsidP="00FF740B">
      <w:pPr>
        <w:spacing w:after="0" w:line="240" w:lineRule="auto"/>
        <w:contextualSpacing/>
        <w:rPr>
          <w:rFonts w:ascii="Times New Roman" w:eastAsia="Times New Roman" w:hAnsi="Times New Roman" w:cs="Times New Roman"/>
          <w:b/>
          <w:color w:val="000000"/>
          <w:sz w:val="22"/>
        </w:rPr>
      </w:pPr>
      <w:r w:rsidRPr="00D2727C">
        <w:rPr>
          <w:rFonts w:ascii="Times New Roman" w:hAnsi="Times New Roman" w:cs="Times New Roman"/>
          <w:sz w:val="22"/>
        </w:rPr>
        <w:br w:type="page"/>
      </w:r>
    </w:p>
    <w:p w14:paraId="3F263B71" w14:textId="77777777" w:rsidR="006A7F84" w:rsidRPr="005B1447" w:rsidRDefault="006A7F84" w:rsidP="00FF740B">
      <w:pPr>
        <w:widowControl w:val="0"/>
        <w:pBdr>
          <w:top w:val="nil"/>
          <w:left w:val="nil"/>
          <w:bottom w:val="nil"/>
          <w:right w:val="nil"/>
          <w:between w:val="nil"/>
        </w:pBdr>
        <w:spacing w:after="0" w:line="240" w:lineRule="auto"/>
        <w:contextualSpacing/>
        <w:rPr>
          <w:rFonts w:ascii="Times New Roman" w:eastAsia="Times New Roman" w:hAnsi="Times New Roman" w:cs="Times New Roman"/>
          <w:b/>
          <w:color w:val="000000"/>
          <w:sz w:val="22"/>
        </w:rPr>
        <w:sectPr w:rsidR="006A7F84" w:rsidRPr="005B1447" w:rsidSect="00BE0249">
          <w:pgSz w:w="12240" w:h="15840"/>
          <w:pgMar w:top="1440" w:right="1325" w:bottom="1440" w:left="1440" w:header="708" w:footer="708" w:gutter="0"/>
          <w:cols w:space="720"/>
        </w:sectPr>
      </w:pPr>
    </w:p>
    <w:p w14:paraId="38C3289B" w14:textId="77777777" w:rsidR="006A7F84" w:rsidRPr="00E55FB2" w:rsidRDefault="00E55FB2" w:rsidP="00FF740B">
      <w:pPr>
        <w:pStyle w:val="Heading2"/>
        <w:spacing w:before="0" w:line="240" w:lineRule="auto"/>
        <w:contextualSpacing/>
        <w:rPr>
          <w:rFonts w:ascii="Times New Roman" w:eastAsia="Times New Roman" w:hAnsi="Times New Roman" w:cs="Times New Roman"/>
          <w:b/>
          <w:color w:val="000000"/>
          <w:sz w:val="24"/>
          <w:szCs w:val="24"/>
        </w:rPr>
      </w:pPr>
      <w:bookmarkStart w:id="94" w:name="_Toc528613086"/>
      <w:r>
        <w:rPr>
          <w:rFonts w:ascii="Times New Roman" w:eastAsia="Times New Roman" w:hAnsi="Times New Roman" w:cs="Times New Roman"/>
          <w:b/>
          <w:color w:val="000000"/>
          <w:sz w:val="24"/>
          <w:szCs w:val="24"/>
        </w:rPr>
        <w:lastRenderedPageBreak/>
        <w:t>5.10</w:t>
      </w:r>
      <w:r w:rsidR="006A7F84" w:rsidRPr="00E55FB2">
        <w:rPr>
          <w:rFonts w:ascii="Times New Roman" w:eastAsia="Times New Roman" w:hAnsi="Times New Roman" w:cs="Times New Roman"/>
          <w:b/>
          <w:color w:val="000000"/>
          <w:sz w:val="24"/>
          <w:szCs w:val="24"/>
        </w:rPr>
        <w:t xml:space="preserve"> </w:t>
      </w:r>
      <w:r w:rsidR="00D2727C" w:rsidRPr="00E55FB2">
        <w:rPr>
          <w:rFonts w:ascii="Times New Roman" w:eastAsia="Times New Roman" w:hAnsi="Times New Roman" w:cs="Times New Roman"/>
          <w:b/>
          <w:color w:val="000000"/>
          <w:sz w:val="24"/>
          <w:szCs w:val="24"/>
        </w:rPr>
        <w:t>Evaluation Report</w:t>
      </w:r>
      <w:r w:rsidR="006A7F84" w:rsidRPr="00E55FB2">
        <w:rPr>
          <w:rFonts w:ascii="Times New Roman" w:eastAsia="Times New Roman" w:hAnsi="Times New Roman" w:cs="Times New Roman"/>
          <w:b/>
          <w:color w:val="000000"/>
          <w:sz w:val="24"/>
          <w:szCs w:val="24"/>
        </w:rPr>
        <w:t xml:space="preserve"> Clearance Form</w:t>
      </w:r>
      <w:bookmarkEnd w:id="94"/>
    </w:p>
    <w:p w14:paraId="31F991E2" w14:textId="77777777" w:rsidR="00DE7E3C" w:rsidRDefault="00DE7E3C" w:rsidP="00FF740B">
      <w:pPr>
        <w:shd w:val="clear" w:color="auto" w:fill="FFFFFF"/>
        <w:spacing w:after="0" w:line="240" w:lineRule="auto"/>
        <w:contextualSpacing/>
        <w:jc w:val="both"/>
        <w:rPr>
          <w:rFonts w:ascii="Times New Roman" w:eastAsia="Times New Roman" w:hAnsi="Times New Roman" w:cs="Times New Roman"/>
          <w:color w:val="222222"/>
          <w:sz w:val="22"/>
        </w:rPr>
      </w:pPr>
    </w:p>
    <w:p w14:paraId="4E5E6132" w14:textId="77777777" w:rsidR="00D2727C" w:rsidRDefault="00D2727C" w:rsidP="00D2727C">
      <w:pPr>
        <w:jc w:val="both"/>
        <w:rPr>
          <w:rFonts w:ascii="Calibri" w:eastAsia="Times New Roman" w:hAnsi="Calibri" w:cs="Times New Roman"/>
          <w:i/>
          <w:sz w:val="20"/>
          <w:szCs w:val="20"/>
        </w:rPr>
      </w:pPr>
      <w:r>
        <w:rPr>
          <w:noProof/>
        </w:rPr>
        <mc:AlternateContent>
          <mc:Choice Requires="wps">
            <w:drawing>
              <wp:anchor distT="0" distB="0" distL="114300" distR="114300" simplePos="0" relativeHeight="251661312" behindDoc="0" locked="0" layoutInCell="1" allowOverlap="1" wp14:anchorId="0780EDCD" wp14:editId="782F9534">
                <wp:simplePos x="0" y="0"/>
                <wp:positionH relativeFrom="column">
                  <wp:posOffset>-99060</wp:posOffset>
                </wp:positionH>
                <wp:positionV relativeFrom="paragraph">
                  <wp:posOffset>381000</wp:posOffset>
                </wp:positionV>
                <wp:extent cx="5835015" cy="2443480"/>
                <wp:effectExtent l="0" t="0" r="13335" b="107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442845"/>
                        </a:xfrm>
                        <a:prstGeom prst="rect">
                          <a:avLst/>
                        </a:prstGeom>
                        <a:solidFill>
                          <a:srgbClr val="FFFFFF"/>
                        </a:solidFill>
                        <a:ln w="9525">
                          <a:solidFill>
                            <a:srgbClr val="000000"/>
                          </a:solidFill>
                          <a:miter lim="800000"/>
                          <a:headEnd/>
                          <a:tailEnd/>
                        </a:ln>
                      </wps:spPr>
                      <wps:txbx>
                        <w:txbxContent>
                          <w:p w14:paraId="494EFE38" w14:textId="77777777" w:rsidR="00D2727C" w:rsidRDefault="00D2727C" w:rsidP="00D2727C">
                            <w:pPr>
                              <w:rPr>
                                <w:rFonts w:eastAsia="Batang"/>
                              </w:rPr>
                            </w:pPr>
                            <w:r>
                              <w:rPr>
                                <w:rFonts w:eastAsia="Batang"/>
                              </w:rPr>
                              <w:t>Evaluation Report Reviewed and Cleared by</w:t>
                            </w:r>
                          </w:p>
                          <w:p w14:paraId="767B74E5" w14:textId="77777777" w:rsidR="00D2727C" w:rsidRDefault="00D2727C" w:rsidP="00D2727C">
                            <w:pPr>
                              <w:rPr>
                                <w:rFonts w:eastAsiaTheme="minorHAnsi"/>
                              </w:rPr>
                            </w:pPr>
                            <w:r>
                              <w:t>UNDP Country Office</w:t>
                            </w:r>
                          </w:p>
                          <w:p w14:paraId="79406B20" w14:textId="77777777" w:rsidR="00D2727C" w:rsidRDefault="00D2727C" w:rsidP="00D2727C">
                            <w:r>
                              <w:t>Name:  ___________________________________________________</w:t>
                            </w:r>
                          </w:p>
                          <w:p w14:paraId="375AA73B" w14:textId="77777777" w:rsidR="00D2727C" w:rsidRDefault="00D2727C" w:rsidP="00D2727C">
                            <w:r>
                              <w:t>Signature: ______________________________       Date: _________________________________</w:t>
                            </w:r>
                          </w:p>
                          <w:p w14:paraId="2BCE5EF9" w14:textId="77777777" w:rsidR="00D2727C" w:rsidRDefault="00D2727C" w:rsidP="00D2727C">
                            <w:r>
                              <w:t>UNDP GEF RTA</w:t>
                            </w:r>
                          </w:p>
                          <w:p w14:paraId="271E3673" w14:textId="77777777" w:rsidR="00D2727C" w:rsidRDefault="00D2727C" w:rsidP="00D2727C">
                            <w:r>
                              <w:t>Name:  ___________________________________________________</w:t>
                            </w:r>
                          </w:p>
                          <w:p w14:paraId="4D1B91E6" w14:textId="77777777" w:rsidR="00D2727C" w:rsidRDefault="00D2727C" w:rsidP="00D2727C">
                            <w:r>
                              <w:t>Signature: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780EDCD" id="_x0000_t202" coordsize="21600,21600" o:spt="202" path="m,l,21600r21600,l21600,xe">
                <v:stroke joinstyle="miter"/>
                <v:path gradientshapeok="t" o:connecttype="rect"/>
              </v:shapetype>
              <v:shape id="Text Box 11" o:spid="_x0000_s1027" type="#_x0000_t202" style="position:absolute;left:0;text-align:left;margin-left:-7.8pt;margin-top:30pt;width:459.45pt;height:192.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">
                <v:textbox style="mso-fit-shape-to-text:t">
                  <w:txbxContent>
                    <w:p w14:paraId="494EFE38" w14:textId="77777777" w:rsidR="00D2727C" w:rsidRDefault="00D2727C" w:rsidP="00D2727C">
                      <w:pPr>
                        <w:rPr>
                          <w:rFonts w:eastAsia="Batang"/>
                        </w:rPr>
                      </w:pPr>
                      <w:r>
                        <w:rPr>
                          <w:rFonts w:eastAsia="Batang"/>
                        </w:rPr>
                        <w:t>Evaluation Report Reviewed and Cleared by</w:t>
                      </w:r>
                    </w:p>
                    <w:p w14:paraId="767B74E5" w14:textId="77777777" w:rsidR="00D2727C" w:rsidRDefault="00D2727C" w:rsidP="00D2727C">
                      <w:pPr>
                        <w:rPr>
                          <w:rFonts w:eastAsiaTheme="minorHAnsi"/>
                        </w:rPr>
                      </w:pPr>
                      <w:r>
                        <w:t>UNDP Country Office</w:t>
                      </w:r>
                    </w:p>
                    <w:p w14:paraId="79406B20" w14:textId="77777777" w:rsidR="00D2727C" w:rsidRDefault="00D2727C" w:rsidP="00D2727C">
                      <w:r>
                        <w:t>Name:  ___________________________________________________</w:t>
                      </w:r>
                    </w:p>
                    <w:p w14:paraId="375AA73B" w14:textId="77777777" w:rsidR="00D2727C" w:rsidRDefault="00D2727C" w:rsidP="00D2727C">
                      <w:r>
                        <w:t>Signature: ______________________________       Date: _________________________________</w:t>
                      </w:r>
                    </w:p>
                    <w:p w14:paraId="2BCE5EF9" w14:textId="77777777" w:rsidR="00D2727C" w:rsidRDefault="00D2727C" w:rsidP="00D2727C">
                      <w:r>
                        <w:t>UNDP GEF RTA</w:t>
                      </w:r>
                    </w:p>
                    <w:p w14:paraId="271E3673" w14:textId="77777777" w:rsidR="00D2727C" w:rsidRDefault="00D2727C" w:rsidP="00D2727C">
                      <w:r>
                        <w:t>Name:  ___________________________________________________</w:t>
                      </w:r>
                    </w:p>
                    <w:p w14:paraId="4D1B91E6" w14:textId="77777777" w:rsidR="00D2727C" w:rsidRDefault="00D2727C" w:rsidP="00D2727C">
                      <w:r>
                        <w:t>Signature: ______________________________       Date: _________________________________</w:t>
                      </w:r>
                    </w:p>
                  </w:txbxContent>
                </v:textbox>
              </v:shape>
            </w:pict>
          </mc:Fallback>
        </mc:AlternateContent>
      </w:r>
      <w:r>
        <w:rPr>
          <w:rFonts w:ascii="Calibri" w:eastAsia="Times New Roman" w:hAnsi="Calibri" w:cs="Times New Roman"/>
          <w:i/>
          <w:sz w:val="20"/>
          <w:szCs w:val="20"/>
          <w:highlight w:val="lightGray"/>
        </w:rPr>
        <w:t>(to be completed by CO and UNDP GEF Technical Adviser based in the region and included in the final document)</w:t>
      </w:r>
    </w:p>
    <w:p w14:paraId="15C389B1" w14:textId="77777777" w:rsidR="00D2727C" w:rsidRDefault="00D2727C" w:rsidP="00D2727C">
      <w:pPr>
        <w:spacing w:before="200"/>
        <w:jc w:val="both"/>
        <w:rPr>
          <w:rFonts w:ascii="Calibri" w:eastAsia="Times New Roman" w:hAnsi="Calibri" w:cs="Times New Roman"/>
          <w:i/>
          <w:sz w:val="20"/>
          <w:szCs w:val="20"/>
        </w:rPr>
      </w:pPr>
    </w:p>
    <w:p w14:paraId="09860C91" w14:textId="77777777" w:rsidR="00D2727C" w:rsidRDefault="00D2727C" w:rsidP="00D2727C">
      <w:pPr>
        <w:spacing w:before="200"/>
        <w:jc w:val="both"/>
        <w:rPr>
          <w:rFonts w:ascii="Calibri" w:eastAsia="Times New Roman" w:hAnsi="Calibri" w:cs="Times New Roman"/>
          <w:i/>
          <w:sz w:val="20"/>
          <w:szCs w:val="20"/>
        </w:rPr>
      </w:pPr>
    </w:p>
    <w:p w14:paraId="769CD22A" w14:textId="77777777" w:rsidR="00D2727C" w:rsidRDefault="00D2727C" w:rsidP="00D2727C">
      <w:pPr>
        <w:spacing w:before="200"/>
        <w:jc w:val="both"/>
        <w:rPr>
          <w:rFonts w:ascii="Calibri" w:eastAsia="Times New Roman" w:hAnsi="Calibri" w:cs="Times New Roman"/>
          <w:i/>
          <w:sz w:val="20"/>
          <w:szCs w:val="20"/>
        </w:rPr>
      </w:pPr>
    </w:p>
    <w:p w14:paraId="79379E00" w14:textId="77777777" w:rsidR="00D2727C" w:rsidRDefault="00D2727C" w:rsidP="00D2727C">
      <w:pPr>
        <w:spacing w:before="200"/>
        <w:jc w:val="both"/>
        <w:rPr>
          <w:rFonts w:ascii="Calibri" w:eastAsia="Times New Roman" w:hAnsi="Calibri" w:cs="Times New Roman"/>
          <w:sz w:val="20"/>
          <w:szCs w:val="20"/>
        </w:rPr>
      </w:pPr>
    </w:p>
    <w:p w14:paraId="65B552DE" w14:textId="77777777" w:rsidR="00D2727C" w:rsidRDefault="00D2727C" w:rsidP="00D2727C">
      <w:pPr>
        <w:spacing w:before="200"/>
        <w:jc w:val="both"/>
        <w:rPr>
          <w:rFonts w:ascii="Calibri" w:eastAsia="Times New Roman" w:hAnsi="Calibri" w:cs="Times New Roman"/>
          <w:sz w:val="20"/>
          <w:szCs w:val="20"/>
        </w:rPr>
      </w:pPr>
    </w:p>
    <w:p w14:paraId="78390C00" w14:textId="77777777" w:rsidR="00D2727C" w:rsidRDefault="00D2727C" w:rsidP="00D2727C">
      <w:pPr>
        <w:spacing w:before="200"/>
        <w:jc w:val="both"/>
        <w:rPr>
          <w:rFonts w:ascii="Calibri" w:eastAsia="Times New Roman" w:hAnsi="Calibri" w:cs="Times New Roman"/>
          <w:sz w:val="20"/>
          <w:szCs w:val="20"/>
        </w:rPr>
      </w:pPr>
    </w:p>
    <w:p w14:paraId="3F8E57C8" w14:textId="77777777" w:rsidR="00D2727C" w:rsidRDefault="00D2727C" w:rsidP="00D2727C">
      <w:pPr>
        <w:spacing w:before="200"/>
        <w:jc w:val="both"/>
        <w:rPr>
          <w:rFonts w:ascii="Calibri" w:eastAsia="Times New Roman" w:hAnsi="Calibri" w:cs="Times New Roman"/>
          <w:sz w:val="20"/>
          <w:szCs w:val="20"/>
        </w:rPr>
      </w:pPr>
    </w:p>
    <w:p w14:paraId="52CA7031" w14:textId="77777777" w:rsidR="00D2727C" w:rsidRPr="005B1447" w:rsidRDefault="00D2727C" w:rsidP="00D2727C">
      <w:pPr>
        <w:spacing w:after="0" w:line="240" w:lineRule="auto"/>
        <w:contextualSpacing/>
        <w:rPr>
          <w:rFonts w:ascii="Times New Roman" w:eastAsia="Times New Roman" w:hAnsi="Times New Roman" w:cs="Times New Roman"/>
          <w:b/>
          <w:color w:val="000000"/>
          <w:sz w:val="22"/>
        </w:rPr>
      </w:pPr>
    </w:p>
    <w:p w14:paraId="3B3EEE27" w14:textId="77777777" w:rsidR="00D2727C" w:rsidRPr="00D2727C" w:rsidRDefault="00D2727C" w:rsidP="00D2727C">
      <w:pPr>
        <w:spacing w:after="0" w:line="240" w:lineRule="auto"/>
        <w:contextualSpacing/>
        <w:rPr>
          <w:rFonts w:ascii="Times New Roman" w:eastAsia="Times New Roman" w:hAnsi="Times New Roman" w:cs="Times New Roman"/>
          <w:b/>
          <w:color w:val="000000"/>
          <w:sz w:val="22"/>
        </w:rPr>
      </w:pPr>
    </w:p>
    <w:sectPr w:rsidR="00D2727C" w:rsidRPr="00D2727C" w:rsidSect="00652CCF">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16517" w14:textId="77777777" w:rsidR="00F42416" w:rsidRDefault="00F42416" w:rsidP="00E2383E">
      <w:pPr>
        <w:spacing w:after="0" w:line="240" w:lineRule="auto"/>
      </w:pPr>
      <w:r>
        <w:separator/>
      </w:r>
    </w:p>
  </w:endnote>
  <w:endnote w:type="continuationSeparator" w:id="0">
    <w:p w14:paraId="19EA0E5D" w14:textId="77777777" w:rsidR="00F42416" w:rsidRDefault="00F42416" w:rsidP="00E2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A1543" w14:textId="77777777" w:rsidR="008801C9" w:rsidRPr="007D4C06" w:rsidRDefault="008801C9">
    <w:pPr>
      <w:pBdr>
        <w:top w:val="nil"/>
        <w:left w:val="nil"/>
        <w:bottom w:val="nil"/>
        <w:right w:val="nil"/>
        <w:between w:val="nil"/>
      </w:pBdr>
      <w:tabs>
        <w:tab w:val="center" w:pos="4513"/>
        <w:tab w:val="right" w:pos="9026"/>
      </w:tabs>
      <w:spacing w:after="0" w:line="240" w:lineRule="auto"/>
      <w:jc w:val="right"/>
      <w:rPr>
        <w:rFonts w:ascii="Times New Roman" w:hAnsi="Times New Roman" w:cs="Times New Roman"/>
        <w:color w:val="000000"/>
      </w:rPr>
    </w:pPr>
    <w:r w:rsidRPr="007D4C06">
      <w:rPr>
        <w:rFonts w:ascii="Times New Roman" w:hAnsi="Times New Roman" w:cs="Times New Roman"/>
        <w:b/>
        <w:color w:val="000000"/>
      </w:rPr>
      <w:t>Page</w:t>
    </w:r>
    <w:r w:rsidRPr="007D4C06">
      <w:rPr>
        <w:rFonts w:ascii="Times New Roman" w:hAnsi="Times New Roman" w:cs="Times New Roman"/>
        <w:color w:val="000000"/>
      </w:rPr>
      <w:t xml:space="preserve"> | </w:t>
    </w:r>
    <w:r w:rsidRPr="007D4C06">
      <w:rPr>
        <w:rFonts w:ascii="Times New Roman" w:hAnsi="Times New Roman" w:cs="Times New Roman"/>
        <w:color w:val="000000"/>
      </w:rPr>
      <w:fldChar w:fldCharType="begin"/>
    </w:r>
    <w:r w:rsidRPr="007D4C06">
      <w:rPr>
        <w:rFonts w:ascii="Times New Roman" w:hAnsi="Times New Roman" w:cs="Times New Roman"/>
        <w:color w:val="000000"/>
      </w:rPr>
      <w:instrText>PAGE</w:instrText>
    </w:r>
    <w:r w:rsidRPr="007D4C06">
      <w:rPr>
        <w:rFonts w:ascii="Times New Roman" w:hAnsi="Times New Roman" w:cs="Times New Roman"/>
        <w:color w:val="000000"/>
      </w:rPr>
      <w:fldChar w:fldCharType="separate"/>
    </w:r>
    <w:r>
      <w:rPr>
        <w:rFonts w:ascii="Times New Roman" w:hAnsi="Times New Roman" w:cs="Times New Roman"/>
        <w:noProof/>
        <w:color w:val="000000"/>
      </w:rPr>
      <w:t>20</w:t>
    </w:r>
    <w:r w:rsidRPr="007D4C06">
      <w:rPr>
        <w:rFonts w:ascii="Times New Roman" w:hAnsi="Times New Roman" w:cs="Times New Roman"/>
        <w:color w:val="000000"/>
      </w:rPr>
      <w:fldChar w:fldCharType="end"/>
    </w:r>
  </w:p>
  <w:p w14:paraId="1A2E6AE2" w14:textId="77777777" w:rsidR="008801C9" w:rsidRDefault="008801C9">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362666377"/>
      <w:docPartObj>
        <w:docPartGallery w:val="Page Numbers (Bottom of Page)"/>
        <w:docPartUnique/>
      </w:docPartObj>
    </w:sdtPr>
    <w:sdtEndPr>
      <w:rPr>
        <w:b/>
      </w:rPr>
    </w:sdtEndPr>
    <w:sdtContent>
      <w:p w14:paraId="4D74E45E" w14:textId="77777777" w:rsidR="008801C9" w:rsidRPr="00517A76" w:rsidRDefault="008801C9" w:rsidP="00517A76">
        <w:pPr>
          <w:pStyle w:val="Footer"/>
          <w:jc w:val="right"/>
          <w:rPr>
            <w:rFonts w:ascii="Times New Roman" w:hAnsi="Times New Roman" w:cs="Times New Roman"/>
            <w:b/>
          </w:rPr>
        </w:pPr>
        <w:r w:rsidRPr="00517A76">
          <w:rPr>
            <w:rFonts w:ascii="Times New Roman" w:hAnsi="Times New Roman" w:cs="Times New Roman"/>
            <w:b/>
          </w:rPr>
          <w:t>Page |</w:t>
        </w:r>
        <w:r w:rsidRPr="00517A76">
          <w:rPr>
            <w:rFonts w:ascii="Times New Roman" w:hAnsi="Times New Roman" w:cs="Times New Roman"/>
          </w:rPr>
          <w:fldChar w:fldCharType="begin"/>
        </w:r>
        <w:r w:rsidRPr="00517A76">
          <w:rPr>
            <w:rFonts w:ascii="Times New Roman" w:hAnsi="Times New Roman" w:cs="Times New Roman"/>
          </w:rPr>
          <w:instrText xml:space="preserve"> PAGE   \* MERGEFORMAT </w:instrText>
        </w:r>
        <w:r w:rsidRPr="00517A76">
          <w:rPr>
            <w:rFonts w:ascii="Times New Roman" w:hAnsi="Times New Roman" w:cs="Times New Roman"/>
          </w:rPr>
          <w:fldChar w:fldCharType="separate"/>
        </w:r>
        <w:r>
          <w:rPr>
            <w:rFonts w:ascii="Times New Roman" w:hAnsi="Times New Roman" w:cs="Times New Roman"/>
            <w:noProof/>
          </w:rPr>
          <w:t>142</w:t>
        </w:r>
        <w:r w:rsidRPr="00517A76">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9A653" w14:textId="77777777" w:rsidR="00F42416" w:rsidRDefault="00F42416" w:rsidP="00E2383E">
      <w:pPr>
        <w:spacing w:after="0" w:line="240" w:lineRule="auto"/>
      </w:pPr>
      <w:r>
        <w:separator/>
      </w:r>
    </w:p>
  </w:footnote>
  <w:footnote w:type="continuationSeparator" w:id="0">
    <w:p w14:paraId="45F14EFF" w14:textId="77777777" w:rsidR="00F42416" w:rsidRDefault="00F42416" w:rsidP="00E2383E">
      <w:pPr>
        <w:spacing w:after="0" w:line="240" w:lineRule="auto"/>
      </w:pPr>
      <w:r>
        <w:continuationSeparator/>
      </w:r>
    </w:p>
  </w:footnote>
  <w:footnote w:id="1">
    <w:p w14:paraId="36BBC4BA" w14:textId="77777777" w:rsidR="008801C9" w:rsidRPr="006A7F84" w:rsidRDefault="008801C9" w:rsidP="00DE7E3C">
      <w:pPr>
        <w:pBdr>
          <w:top w:val="nil"/>
          <w:left w:val="nil"/>
          <w:bottom w:val="nil"/>
          <w:right w:val="nil"/>
          <w:between w:val="nil"/>
        </w:pBdr>
        <w:spacing w:after="0" w:line="240" w:lineRule="auto"/>
        <w:rPr>
          <w:rFonts w:ascii="Times New Roman" w:eastAsia="Times New Roman" w:hAnsi="Times New Roman" w:cs="Times New Roman"/>
          <w:color w:val="000000"/>
          <w:sz w:val="18"/>
          <w:szCs w:val="20"/>
        </w:rPr>
      </w:pPr>
      <w:r w:rsidRPr="006A7F84">
        <w:rPr>
          <w:sz w:val="22"/>
          <w:vertAlign w:val="superscript"/>
        </w:rPr>
        <w:footnoteRef/>
      </w:r>
      <w:r w:rsidRPr="006A7F84">
        <w:rPr>
          <w:rFonts w:ascii="Times New Roman" w:eastAsia="Times New Roman" w:hAnsi="Times New Roman" w:cs="Times New Roman"/>
          <w:color w:val="000000"/>
          <w:sz w:val="18"/>
          <w:szCs w:val="20"/>
        </w:rPr>
        <w:t>The project aims to address the barriers to adaptation that include weak data collection methods, capacity constraints of the government, inadequate cross-disciplinary thinking, leading to fragmented policy making processes</w:t>
      </w:r>
    </w:p>
    <w:p w14:paraId="5C76EFF5" w14:textId="77777777" w:rsidR="008801C9" w:rsidRDefault="008801C9" w:rsidP="00DE7E3C">
      <w:pPr>
        <w:pBdr>
          <w:top w:val="nil"/>
          <w:left w:val="nil"/>
          <w:bottom w:val="nil"/>
          <w:right w:val="nil"/>
          <w:between w:val="nil"/>
        </w:pBdr>
        <w:spacing w:after="0" w:line="240" w:lineRule="auto"/>
        <w:rPr>
          <w:color w:val="000000"/>
          <w:sz w:val="20"/>
          <w:szCs w:val="20"/>
        </w:rPr>
      </w:pPr>
    </w:p>
  </w:footnote>
  <w:footnote w:id="2">
    <w:p w14:paraId="59E0626B" w14:textId="77777777" w:rsidR="008801C9" w:rsidRDefault="008801C9" w:rsidP="006A7F8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Project Document NAPA II published by National Environment Commission 2014 </w:t>
      </w:r>
    </w:p>
  </w:footnote>
  <w:footnote w:id="3">
    <w:p w14:paraId="102C899A" w14:textId="77777777" w:rsidR="008801C9" w:rsidRDefault="008801C9" w:rsidP="006A7F84">
      <w:pPr>
        <w:spacing w:after="0"/>
        <w:rPr>
          <w:sz w:val="20"/>
          <w:szCs w:val="20"/>
        </w:rPr>
      </w:pPr>
      <w:r>
        <w:rPr>
          <w:vertAlign w:val="superscript"/>
        </w:rPr>
        <w:footnoteRef/>
      </w:r>
      <w:hyperlink r:id="rId1">
        <w:r>
          <w:rPr>
            <w:color w:val="0563C1"/>
            <w:sz w:val="20"/>
            <w:szCs w:val="20"/>
            <w:u w:val="single"/>
          </w:rPr>
          <w:t>https://sgp.undp.org/our-approach-153/replication-and-up-scaling.html</w:t>
        </w:r>
      </w:hyperlink>
      <w:r>
        <w:rPr>
          <w:sz w:val="20"/>
          <w:szCs w:val="20"/>
        </w:rPr>
        <w:t>. Accessed on 26/08/2018.</w:t>
      </w:r>
    </w:p>
  </w:footnote>
  <w:footnote w:id="4">
    <w:p w14:paraId="17A78D8C" w14:textId="77777777" w:rsidR="008801C9" w:rsidRDefault="008801C9" w:rsidP="006A7F84">
      <w:pPr>
        <w:spacing w:after="0"/>
        <w:rPr>
          <w:sz w:val="20"/>
          <w:szCs w:val="20"/>
        </w:rPr>
      </w:pPr>
      <w:r>
        <w:rPr>
          <w:vertAlign w:val="superscript"/>
        </w:rPr>
        <w:footnoteRef/>
      </w:r>
      <w:hyperlink r:id="rId2">
        <w:r>
          <w:rPr>
            <w:color w:val="0563C1"/>
            <w:sz w:val="20"/>
            <w:szCs w:val="20"/>
            <w:u w:val="single"/>
          </w:rPr>
          <w:t>http://www.pacific-iwrm.org/rsc/third-meeting-documents/16-Replication-Scaling-Up-Mainstreaming-cp.pdf</w:t>
        </w:r>
      </w:hyperlink>
      <w:r>
        <w:rPr>
          <w:sz w:val="20"/>
          <w:szCs w:val="20"/>
        </w:rPr>
        <w:t>. Accessed on 26/08/2018</w:t>
      </w:r>
    </w:p>
  </w:footnote>
  <w:footnote w:id="5">
    <w:p w14:paraId="11EDFAF8" w14:textId="77777777" w:rsidR="008801C9" w:rsidRDefault="008801C9" w:rsidP="006A7F8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For additional information on methods, see the </w:t>
      </w:r>
      <w:hyperlink r:id="rId3">
        <w:r>
          <w:rPr>
            <w:color w:val="0563C1"/>
            <w:sz w:val="20"/>
            <w:szCs w:val="20"/>
            <w:u w:val="single"/>
          </w:rPr>
          <w:t>Handbook on Planning, Monitoring and Evaluating for Development Results</w:t>
        </w:r>
      </w:hyperlink>
      <w:r>
        <w:rPr>
          <w:color w:val="000000"/>
          <w:sz w:val="20"/>
          <w:szCs w:val="20"/>
        </w:rPr>
        <w:t>, Chapter 7, pg. 163</w:t>
      </w:r>
    </w:p>
  </w:footnote>
  <w:footnote w:id="6">
    <w:p w14:paraId="71C1BE07" w14:textId="77777777" w:rsidR="008801C9" w:rsidRDefault="008801C9" w:rsidP="006A7F8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A useful tool for gauging progress to impact is the Review of Outcomes to Impacts (</w:t>
      </w:r>
      <w:r>
        <w:rPr>
          <w:color w:val="000000"/>
          <w:sz w:val="20"/>
          <w:szCs w:val="20"/>
        </w:rPr>
        <w:t xml:space="preserve">ROtI) method developed by the GEF Evaluation Office: </w:t>
      </w:r>
      <w:hyperlink r:id="rId4">
        <w:r>
          <w:rPr>
            <w:color w:val="0563C1"/>
            <w:sz w:val="20"/>
            <w:szCs w:val="20"/>
            <w:u w:val="single"/>
          </w:rPr>
          <w:t xml:space="preserve"> ROTI Handbook 2009</w:t>
        </w:r>
      </w:hyperlink>
    </w:p>
  </w:footnote>
  <w:footnote w:id="7">
    <w:p w14:paraId="30A40CC1" w14:textId="77777777" w:rsidR="008801C9" w:rsidRDefault="008801C9" w:rsidP="006A7F8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www.unevaluation.org/unegcodeofconduct</w:t>
      </w:r>
    </w:p>
    <w:p w14:paraId="208A057B" w14:textId="77777777" w:rsidR="008801C9" w:rsidRDefault="008801C9" w:rsidP="006A7F84">
      <w:pPr>
        <w:pBdr>
          <w:top w:val="nil"/>
          <w:left w:val="nil"/>
          <w:bottom w:val="nil"/>
          <w:right w:val="nil"/>
          <w:between w:val="nil"/>
        </w:pBdr>
        <w:spacing w:after="0" w:line="240" w:lineRule="auto"/>
        <w:rPr>
          <w:color w:val="000000"/>
          <w:sz w:val="20"/>
          <w:szCs w:val="20"/>
        </w:rPr>
      </w:pPr>
    </w:p>
  </w:footnote>
  <w:footnote w:id="8">
    <w:p w14:paraId="6A011074" w14:textId="77777777" w:rsidR="008801C9" w:rsidRDefault="008801C9" w:rsidP="006A7F84">
      <w:pPr>
        <w:spacing w:after="0"/>
        <w:rPr>
          <w:sz w:val="18"/>
          <w:szCs w:val="18"/>
        </w:rPr>
      </w:pPr>
      <w:r>
        <w:rPr>
          <w:vertAlign w:val="superscript"/>
        </w:rPr>
        <w:footnoteRef/>
      </w:r>
      <w:r>
        <w:rPr>
          <w:sz w:val="18"/>
          <w:szCs w:val="18"/>
        </w:rPr>
        <w:t xml:space="preserve">The Report length should not exceed </w:t>
      </w:r>
      <w:r>
        <w:rPr>
          <w:i/>
          <w:sz w:val="18"/>
          <w:szCs w:val="18"/>
          <w:highlight w:val="lightGray"/>
        </w:rPr>
        <w:t>40</w:t>
      </w:r>
      <w:r>
        <w:rPr>
          <w:sz w:val="18"/>
          <w:szCs w:val="18"/>
        </w:rPr>
        <w:t xml:space="preserve"> pages in total (not including annexes).</w:t>
      </w:r>
    </w:p>
  </w:footnote>
  <w:footnote w:id="9">
    <w:p w14:paraId="45E12B00" w14:textId="77777777" w:rsidR="008801C9" w:rsidRDefault="008801C9" w:rsidP="006A7F8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UNDP Style Manual, Office of Communications, Partnerships Bureau, updated November 2008</w:t>
      </w:r>
    </w:p>
  </w:footnote>
  <w:footnote w:id="10">
    <w:p w14:paraId="6A3B7850" w14:textId="77777777" w:rsidR="008801C9" w:rsidRDefault="008801C9" w:rsidP="006A7F8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See Annex D for rating scales. </w:t>
      </w:r>
    </w:p>
  </w:footnote>
  <w:footnote w:id="11">
    <w:p w14:paraId="068382B0" w14:textId="77777777" w:rsidR="00D2727C" w:rsidRDefault="00D2727C" w:rsidP="00D2727C">
      <w:pPr>
        <w:widowControl w:val="0"/>
        <w:autoSpaceDE w:val="0"/>
        <w:autoSpaceDN w:val="0"/>
        <w:adjustRightInd w:val="0"/>
        <w:spacing w:after="240" w:line="280" w:lineRule="atLeast"/>
        <w:rPr>
          <w:rFonts w:ascii="Times" w:hAnsi="Times" w:cs="Times"/>
          <w:color w:val="000000"/>
          <w:szCs w:val="24"/>
          <w:lang w:val="en-US" w:eastAsia="en-NZ"/>
        </w:rPr>
      </w:pPr>
      <w:r>
        <w:rPr>
          <w:rStyle w:val="FootnoteReference"/>
        </w:rPr>
        <w:footnoteRef/>
      </w:r>
      <w:r>
        <w:t xml:space="preserve"> </w:t>
      </w:r>
      <w:hyperlink r:id="rId5" w:history="1">
        <w:r>
          <w:rPr>
            <w:rStyle w:val="Hyperlink"/>
            <w:rFonts w:ascii="Times" w:hAnsi="Times" w:cs="Times"/>
            <w:szCs w:val="24"/>
            <w:lang w:val="en-US" w:eastAsia="en-NZ"/>
          </w:rPr>
          <w:t>www.undp.org/unegcodeofconduct</w:t>
        </w:r>
      </w:hyperlink>
      <w:r>
        <w:rPr>
          <w:rFonts w:ascii="Times" w:hAnsi="Times" w:cs="Times"/>
          <w:color w:val="000000"/>
          <w:szCs w:val="24"/>
          <w:lang w:val="en-US" w:eastAsia="en-NZ"/>
        </w:rPr>
        <w:t xml:space="preserve">  </w:t>
      </w:r>
    </w:p>
    <w:p w14:paraId="7E394372" w14:textId="77777777" w:rsidR="00D2727C" w:rsidRDefault="00D2727C" w:rsidP="00D2727C">
      <w:pPr>
        <w:pStyle w:val="FootnoteText"/>
        <w:rPr>
          <w:rFonts w:ascii="Calibri" w:hAnsi="Calibri" w:cs="Times New Roman"/>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F6F81"/>
    <w:multiLevelType w:val="multilevel"/>
    <w:tmpl w:val="E13A3464"/>
    <w:lvl w:ilvl="0">
      <w:start w:val="1"/>
      <w:numFmt w:val="bullet"/>
      <w:lvlText w:val="▪"/>
      <w:lvlJc w:val="left"/>
      <w:pPr>
        <w:ind w:left="144" w:hanging="144"/>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0DF1F62"/>
    <w:multiLevelType w:val="multilevel"/>
    <w:tmpl w:val="2EAA849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34B00E3"/>
    <w:multiLevelType w:val="multilevel"/>
    <w:tmpl w:val="60284B2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526424"/>
    <w:multiLevelType w:val="multilevel"/>
    <w:tmpl w:val="12965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4D783B"/>
    <w:multiLevelType w:val="multilevel"/>
    <w:tmpl w:val="693484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6BE501F"/>
    <w:multiLevelType w:val="multilevel"/>
    <w:tmpl w:val="E7B0DD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7765E6B"/>
    <w:multiLevelType w:val="multilevel"/>
    <w:tmpl w:val="10806496"/>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9" w15:restartNumberingAfterBreak="0">
    <w:nsid w:val="07AB646D"/>
    <w:multiLevelType w:val="multilevel"/>
    <w:tmpl w:val="CDC8FD2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0961090B"/>
    <w:multiLevelType w:val="multilevel"/>
    <w:tmpl w:val="5A22561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o"/>
      <w:lvlJc w:val="left"/>
      <w:pPr>
        <w:ind w:left="4320" w:hanging="360"/>
      </w:pPr>
      <w:rPr>
        <w:rFonts w:ascii="Courier New" w:eastAsia="Courier New" w:hAnsi="Courier New" w:cs="Courier New"/>
      </w:rPr>
    </w:lvl>
    <w:lvl w:ilvl="6">
      <w:start w:val="1"/>
      <w:numFmt w:val="bullet"/>
      <w:lvlText w:val="o"/>
      <w:lvlJc w:val="left"/>
      <w:pPr>
        <w:ind w:left="5040" w:hanging="360"/>
      </w:pPr>
      <w:rPr>
        <w:rFonts w:ascii="Courier New" w:eastAsia="Courier New" w:hAnsi="Courier New" w:cs="Courier New"/>
      </w:rPr>
    </w:lvl>
    <w:lvl w:ilvl="7">
      <w:start w:val="1"/>
      <w:numFmt w:val="bullet"/>
      <w:lvlText w:val="o"/>
      <w:lvlJc w:val="left"/>
      <w:pPr>
        <w:ind w:left="5760" w:hanging="360"/>
      </w:pPr>
      <w:rPr>
        <w:rFonts w:ascii="Courier New" w:eastAsia="Courier New" w:hAnsi="Courier New" w:cs="Courier New"/>
      </w:rPr>
    </w:lvl>
    <w:lvl w:ilvl="8">
      <w:start w:val="1"/>
      <w:numFmt w:val="bullet"/>
      <w:lvlText w:val="o"/>
      <w:lvlJc w:val="left"/>
      <w:pPr>
        <w:ind w:left="6480" w:hanging="360"/>
      </w:pPr>
      <w:rPr>
        <w:rFonts w:ascii="Courier New" w:eastAsia="Courier New" w:hAnsi="Courier New" w:cs="Courier New"/>
      </w:rPr>
    </w:lvl>
  </w:abstractNum>
  <w:abstractNum w:abstractNumId="11" w15:restartNumberingAfterBreak="0">
    <w:nsid w:val="0A947F57"/>
    <w:multiLevelType w:val="multilevel"/>
    <w:tmpl w:val="25E40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AB447D4"/>
    <w:multiLevelType w:val="multilevel"/>
    <w:tmpl w:val="B6C403D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0B2960A5"/>
    <w:multiLevelType w:val="multilevel"/>
    <w:tmpl w:val="B344AB62"/>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0C8D39A3"/>
    <w:multiLevelType w:val="multilevel"/>
    <w:tmpl w:val="E360720A"/>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5" w15:restartNumberingAfterBreak="0">
    <w:nsid w:val="0CA245C2"/>
    <w:multiLevelType w:val="multilevel"/>
    <w:tmpl w:val="E3DC1426"/>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0D43711F"/>
    <w:multiLevelType w:val="multilevel"/>
    <w:tmpl w:val="26D29DE0"/>
    <w:lvl w:ilvl="0">
      <w:start w:val="1"/>
      <w:numFmt w:val="bullet"/>
      <w:lvlText w:val="▪"/>
      <w:lvlJc w:val="left"/>
      <w:pPr>
        <w:ind w:left="144" w:hanging="144"/>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D8D0E85"/>
    <w:multiLevelType w:val="multilevel"/>
    <w:tmpl w:val="765891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DA10618"/>
    <w:multiLevelType w:val="multilevel"/>
    <w:tmpl w:val="0C902B2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9" w15:restartNumberingAfterBreak="0">
    <w:nsid w:val="0E5334D8"/>
    <w:multiLevelType w:val="multilevel"/>
    <w:tmpl w:val="DBC6D670"/>
    <w:lvl w:ilvl="0">
      <w:start w:val="1"/>
      <w:numFmt w:val="bullet"/>
      <w:lvlText w:val="o"/>
      <w:lvlJc w:val="left"/>
      <w:pPr>
        <w:ind w:left="-270" w:hanging="144"/>
      </w:pPr>
      <w:rPr>
        <w:rFonts w:ascii="Courier New" w:eastAsia="Courier New" w:hAnsi="Courier New" w:cs="Courier New"/>
      </w:rPr>
    </w:lvl>
    <w:lvl w:ilvl="1">
      <w:start w:val="1"/>
      <w:numFmt w:val="bullet"/>
      <w:lvlText w:val="o"/>
      <w:lvlJc w:val="left"/>
      <w:pPr>
        <w:ind w:left="1026" w:hanging="360"/>
      </w:pPr>
      <w:rPr>
        <w:rFonts w:ascii="Courier New" w:eastAsia="Courier New" w:hAnsi="Courier New" w:cs="Courier New"/>
      </w:rPr>
    </w:lvl>
    <w:lvl w:ilvl="2">
      <w:start w:val="1"/>
      <w:numFmt w:val="bullet"/>
      <w:lvlText w:val="▪"/>
      <w:lvlJc w:val="left"/>
      <w:pPr>
        <w:ind w:left="1746" w:hanging="360"/>
      </w:pPr>
      <w:rPr>
        <w:rFonts w:ascii="Noto Sans Symbols" w:eastAsia="Noto Sans Symbols" w:hAnsi="Noto Sans Symbols" w:cs="Noto Sans Symbols"/>
      </w:rPr>
    </w:lvl>
    <w:lvl w:ilvl="3">
      <w:start w:val="1"/>
      <w:numFmt w:val="bullet"/>
      <w:lvlText w:val="●"/>
      <w:lvlJc w:val="left"/>
      <w:pPr>
        <w:ind w:left="2466" w:hanging="360"/>
      </w:pPr>
      <w:rPr>
        <w:rFonts w:ascii="Noto Sans Symbols" w:eastAsia="Noto Sans Symbols" w:hAnsi="Noto Sans Symbols" w:cs="Noto Sans Symbols"/>
      </w:rPr>
    </w:lvl>
    <w:lvl w:ilvl="4">
      <w:start w:val="1"/>
      <w:numFmt w:val="bullet"/>
      <w:lvlText w:val="o"/>
      <w:lvlJc w:val="left"/>
      <w:pPr>
        <w:ind w:left="3186" w:hanging="360"/>
      </w:pPr>
      <w:rPr>
        <w:rFonts w:ascii="Courier New" w:eastAsia="Courier New" w:hAnsi="Courier New" w:cs="Courier New"/>
      </w:rPr>
    </w:lvl>
    <w:lvl w:ilvl="5">
      <w:start w:val="1"/>
      <w:numFmt w:val="bullet"/>
      <w:lvlText w:val="▪"/>
      <w:lvlJc w:val="left"/>
      <w:pPr>
        <w:ind w:left="3906" w:hanging="360"/>
      </w:pPr>
      <w:rPr>
        <w:rFonts w:ascii="Noto Sans Symbols" w:eastAsia="Noto Sans Symbols" w:hAnsi="Noto Sans Symbols" w:cs="Noto Sans Symbols"/>
      </w:rPr>
    </w:lvl>
    <w:lvl w:ilvl="6">
      <w:start w:val="1"/>
      <w:numFmt w:val="bullet"/>
      <w:lvlText w:val="●"/>
      <w:lvlJc w:val="left"/>
      <w:pPr>
        <w:ind w:left="4626" w:hanging="360"/>
      </w:pPr>
      <w:rPr>
        <w:rFonts w:ascii="Noto Sans Symbols" w:eastAsia="Noto Sans Symbols" w:hAnsi="Noto Sans Symbols" w:cs="Noto Sans Symbols"/>
      </w:rPr>
    </w:lvl>
    <w:lvl w:ilvl="7">
      <w:start w:val="1"/>
      <w:numFmt w:val="bullet"/>
      <w:lvlText w:val="o"/>
      <w:lvlJc w:val="left"/>
      <w:pPr>
        <w:ind w:left="5346" w:hanging="360"/>
      </w:pPr>
      <w:rPr>
        <w:rFonts w:ascii="Courier New" w:eastAsia="Courier New" w:hAnsi="Courier New" w:cs="Courier New"/>
      </w:rPr>
    </w:lvl>
    <w:lvl w:ilvl="8">
      <w:start w:val="1"/>
      <w:numFmt w:val="bullet"/>
      <w:lvlText w:val="▪"/>
      <w:lvlJc w:val="left"/>
      <w:pPr>
        <w:ind w:left="6066" w:hanging="360"/>
      </w:pPr>
      <w:rPr>
        <w:rFonts w:ascii="Noto Sans Symbols" w:eastAsia="Noto Sans Symbols" w:hAnsi="Noto Sans Symbols" w:cs="Noto Sans Symbols"/>
      </w:rPr>
    </w:lvl>
  </w:abstractNum>
  <w:abstractNum w:abstractNumId="20" w15:restartNumberingAfterBreak="0">
    <w:nsid w:val="0FF56518"/>
    <w:multiLevelType w:val="multilevel"/>
    <w:tmpl w:val="2F08A95A"/>
    <w:lvl w:ilvl="0">
      <w:start w:val="1"/>
      <w:numFmt w:val="bullet"/>
      <w:lvlText w:val="●"/>
      <w:lvlJc w:val="left"/>
      <w:pPr>
        <w:ind w:left="361" w:hanging="360"/>
      </w:pPr>
      <w:rPr>
        <w:rFonts w:ascii="Noto Sans Symbols" w:eastAsia="Noto Sans Symbols" w:hAnsi="Noto Sans Symbols" w:cs="Noto Sans Symbols"/>
      </w:rPr>
    </w:lvl>
    <w:lvl w:ilvl="1">
      <w:start w:val="1"/>
      <w:numFmt w:val="bullet"/>
      <w:lvlText w:val="o"/>
      <w:lvlJc w:val="left"/>
      <w:pPr>
        <w:ind w:left="1081" w:hanging="360"/>
      </w:pPr>
      <w:rPr>
        <w:rFonts w:ascii="Courier New" w:eastAsia="Courier New" w:hAnsi="Courier New" w:cs="Courier New"/>
      </w:rPr>
    </w:lvl>
    <w:lvl w:ilvl="2">
      <w:start w:val="1"/>
      <w:numFmt w:val="bullet"/>
      <w:lvlText w:val="▪"/>
      <w:lvlJc w:val="left"/>
      <w:pPr>
        <w:ind w:left="1801" w:hanging="360"/>
      </w:pPr>
      <w:rPr>
        <w:rFonts w:ascii="Noto Sans Symbols" w:eastAsia="Noto Sans Symbols" w:hAnsi="Noto Sans Symbols" w:cs="Noto Sans Symbols"/>
      </w:rPr>
    </w:lvl>
    <w:lvl w:ilvl="3">
      <w:start w:val="1"/>
      <w:numFmt w:val="bullet"/>
      <w:lvlText w:val="●"/>
      <w:lvlJc w:val="left"/>
      <w:pPr>
        <w:ind w:left="2521" w:hanging="360"/>
      </w:pPr>
      <w:rPr>
        <w:rFonts w:ascii="Noto Sans Symbols" w:eastAsia="Noto Sans Symbols" w:hAnsi="Noto Sans Symbols" w:cs="Noto Sans Symbols"/>
      </w:rPr>
    </w:lvl>
    <w:lvl w:ilvl="4">
      <w:start w:val="1"/>
      <w:numFmt w:val="bullet"/>
      <w:lvlText w:val="o"/>
      <w:lvlJc w:val="left"/>
      <w:pPr>
        <w:ind w:left="3241" w:hanging="360"/>
      </w:pPr>
      <w:rPr>
        <w:rFonts w:ascii="Courier New" w:eastAsia="Courier New" w:hAnsi="Courier New" w:cs="Courier New"/>
      </w:rPr>
    </w:lvl>
    <w:lvl w:ilvl="5">
      <w:start w:val="1"/>
      <w:numFmt w:val="bullet"/>
      <w:lvlText w:val="▪"/>
      <w:lvlJc w:val="left"/>
      <w:pPr>
        <w:ind w:left="3961" w:hanging="360"/>
      </w:pPr>
      <w:rPr>
        <w:rFonts w:ascii="Noto Sans Symbols" w:eastAsia="Noto Sans Symbols" w:hAnsi="Noto Sans Symbols" w:cs="Noto Sans Symbols"/>
      </w:rPr>
    </w:lvl>
    <w:lvl w:ilvl="6">
      <w:start w:val="1"/>
      <w:numFmt w:val="bullet"/>
      <w:lvlText w:val="●"/>
      <w:lvlJc w:val="left"/>
      <w:pPr>
        <w:ind w:left="4681" w:hanging="360"/>
      </w:pPr>
      <w:rPr>
        <w:rFonts w:ascii="Noto Sans Symbols" w:eastAsia="Noto Sans Symbols" w:hAnsi="Noto Sans Symbols" w:cs="Noto Sans Symbols"/>
      </w:rPr>
    </w:lvl>
    <w:lvl w:ilvl="7">
      <w:start w:val="1"/>
      <w:numFmt w:val="bullet"/>
      <w:lvlText w:val="o"/>
      <w:lvlJc w:val="left"/>
      <w:pPr>
        <w:ind w:left="5401" w:hanging="360"/>
      </w:pPr>
      <w:rPr>
        <w:rFonts w:ascii="Courier New" w:eastAsia="Courier New" w:hAnsi="Courier New" w:cs="Courier New"/>
      </w:rPr>
    </w:lvl>
    <w:lvl w:ilvl="8">
      <w:start w:val="1"/>
      <w:numFmt w:val="bullet"/>
      <w:lvlText w:val="▪"/>
      <w:lvlJc w:val="left"/>
      <w:pPr>
        <w:ind w:left="6121" w:hanging="360"/>
      </w:pPr>
      <w:rPr>
        <w:rFonts w:ascii="Noto Sans Symbols" w:eastAsia="Noto Sans Symbols" w:hAnsi="Noto Sans Symbols" w:cs="Noto Sans Symbols"/>
      </w:rPr>
    </w:lvl>
  </w:abstractNum>
  <w:abstractNum w:abstractNumId="21" w15:restartNumberingAfterBreak="0">
    <w:nsid w:val="1046120D"/>
    <w:multiLevelType w:val="multilevel"/>
    <w:tmpl w:val="57DE602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11B61DA8"/>
    <w:multiLevelType w:val="multilevel"/>
    <w:tmpl w:val="D81AF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2CF4589"/>
    <w:multiLevelType w:val="multilevel"/>
    <w:tmpl w:val="A44684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13597759"/>
    <w:multiLevelType w:val="multilevel"/>
    <w:tmpl w:val="CCA0C27C"/>
    <w:lvl w:ilvl="0">
      <w:start w:val="1"/>
      <w:numFmt w:val="bullet"/>
      <w:lvlText w:val="▪"/>
      <w:lvlJc w:val="left"/>
      <w:pPr>
        <w:ind w:left="144" w:hanging="144"/>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147A4D55"/>
    <w:multiLevelType w:val="multilevel"/>
    <w:tmpl w:val="FDE49C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4826690"/>
    <w:multiLevelType w:val="multilevel"/>
    <w:tmpl w:val="E2B4BDFC"/>
    <w:lvl w:ilvl="0">
      <w:start w:val="1"/>
      <w:numFmt w:val="bullet"/>
      <w:lvlText w:val="•"/>
      <w:lvlJc w:val="left"/>
      <w:pPr>
        <w:ind w:left="720" w:hanging="360"/>
      </w:pPr>
      <w:rPr>
        <w:rFonts w:ascii="Arial" w:eastAsia="Arial" w:hAnsi="Arial" w:cs="Arial"/>
      </w:rPr>
    </w:lvl>
    <w:lvl w:ilvl="1">
      <w:start w:val="206"/>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15:restartNumberingAfterBreak="0">
    <w:nsid w:val="14F958C2"/>
    <w:multiLevelType w:val="multilevel"/>
    <w:tmpl w:val="8C32D44C"/>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8" w15:restartNumberingAfterBreak="0">
    <w:nsid w:val="16DD53C5"/>
    <w:multiLevelType w:val="multilevel"/>
    <w:tmpl w:val="078CF6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8FB1A02"/>
    <w:multiLevelType w:val="hybridMultilevel"/>
    <w:tmpl w:val="E9249598"/>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0" w15:restartNumberingAfterBreak="0">
    <w:nsid w:val="192563D5"/>
    <w:multiLevelType w:val="hybridMultilevel"/>
    <w:tmpl w:val="65062CDE"/>
    <w:lvl w:ilvl="0" w:tplc="04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1" w15:restartNumberingAfterBreak="0">
    <w:nsid w:val="194517D7"/>
    <w:multiLevelType w:val="multilevel"/>
    <w:tmpl w:val="6FD6C602"/>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198B3056"/>
    <w:multiLevelType w:val="multilevel"/>
    <w:tmpl w:val="FAE8546A"/>
    <w:lvl w:ilvl="0">
      <w:start w:val="1"/>
      <w:numFmt w:val="bullet"/>
      <w:lvlText w:val="•"/>
      <w:lvlJc w:val="left"/>
      <w:pPr>
        <w:ind w:left="360" w:hanging="360"/>
      </w:pPr>
      <w:rPr>
        <w:rFonts w:ascii="Arial" w:eastAsia="Arial" w:hAnsi="Arial" w:cs="Arial"/>
      </w:rPr>
    </w:lvl>
    <w:lvl w:ilvl="1">
      <w:start w:val="206"/>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3" w15:restartNumberingAfterBreak="0">
    <w:nsid w:val="1A376BEB"/>
    <w:multiLevelType w:val="multilevel"/>
    <w:tmpl w:val="E5ACB5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1A5F617D"/>
    <w:multiLevelType w:val="multilevel"/>
    <w:tmpl w:val="6436EF68"/>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1AF13B6B"/>
    <w:multiLevelType w:val="multilevel"/>
    <w:tmpl w:val="86A05348"/>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1B0C4C5F"/>
    <w:multiLevelType w:val="multilevel"/>
    <w:tmpl w:val="194823C0"/>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4"/>
      <w:numFmt w:val="bullet"/>
      <w:lvlText w:val="-"/>
      <w:lvlJc w:val="left"/>
      <w:pPr>
        <w:ind w:left="2880" w:hanging="360"/>
      </w:pPr>
      <w:rPr>
        <w:rFonts w:ascii="Times New Roman" w:eastAsia="Times New Roman" w:hAnsi="Times New Roman" w:cs="Times New Roman"/>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1B2A4C78"/>
    <w:multiLevelType w:val="hybridMultilevel"/>
    <w:tmpl w:val="7EEC99D4"/>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8" w15:restartNumberingAfterBreak="0">
    <w:nsid w:val="1B315D6F"/>
    <w:multiLevelType w:val="multilevel"/>
    <w:tmpl w:val="81C843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1B566F8F"/>
    <w:multiLevelType w:val="multilevel"/>
    <w:tmpl w:val="40F8D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D1A22E5"/>
    <w:multiLevelType w:val="multilevel"/>
    <w:tmpl w:val="B01E0F9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1D3E7F43"/>
    <w:multiLevelType w:val="multilevel"/>
    <w:tmpl w:val="ED28C7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1D771988"/>
    <w:multiLevelType w:val="multilevel"/>
    <w:tmpl w:val="6F047F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1DB260B3"/>
    <w:multiLevelType w:val="multilevel"/>
    <w:tmpl w:val="04E40D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1EEC76A4"/>
    <w:multiLevelType w:val="multilevel"/>
    <w:tmpl w:val="965E05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1EFF44CA"/>
    <w:multiLevelType w:val="multilevel"/>
    <w:tmpl w:val="6972D3FE"/>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6" w15:restartNumberingAfterBreak="0">
    <w:nsid w:val="1FCC1F0E"/>
    <w:multiLevelType w:val="multilevel"/>
    <w:tmpl w:val="30767F2C"/>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1FDA30D1"/>
    <w:multiLevelType w:val="multilevel"/>
    <w:tmpl w:val="21B458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20040406"/>
    <w:multiLevelType w:val="multilevel"/>
    <w:tmpl w:val="267E21AA"/>
    <w:lvl w:ilvl="0">
      <w:start w:val="5"/>
      <w:numFmt w:val="decimal"/>
      <w:lvlText w:val="%1"/>
      <w:lvlJc w:val="left"/>
      <w:pPr>
        <w:ind w:left="480" w:hanging="480"/>
      </w:pPr>
    </w:lvl>
    <w:lvl w:ilvl="1">
      <w:start w:val="4"/>
      <w:numFmt w:val="decimal"/>
      <w:lvlText w:val="%1.%2"/>
      <w:lvlJc w:val="left"/>
      <w:pPr>
        <w:ind w:left="480" w:hanging="480"/>
      </w:pPr>
    </w:lvl>
    <w:lvl w:ilvl="2">
      <w:start w:val="6"/>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204B2178"/>
    <w:multiLevelType w:val="multilevel"/>
    <w:tmpl w:val="4378AE26"/>
    <w:lvl w:ilvl="0">
      <w:start w:val="1"/>
      <w:numFmt w:val="bullet"/>
      <w:lvlText w:val="•"/>
      <w:lvlJc w:val="left"/>
      <w:pPr>
        <w:ind w:left="72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21FE40BA"/>
    <w:multiLevelType w:val="multilevel"/>
    <w:tmpl w:val="C2E08A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2E97724"/>
    <w:multiLevelType w:val="multilevel"/>
    <w:tmpl w:val="F1063D20"/>
    <w:lvl w:ilvl="0">
      <w:start w:val="1"/>
      <w:numFmt w:val="bullet"/>
      <w:lvlText w:val="▪"/>
      <w:lvlJc w:val="left"/>
      <w:pPr>
        <w:ind w:left="144" w:hanging="144"/>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23505EA9"/>
    <w:multiLevelType w:val="multilevel"/>
    <w:tmpl w:val="9BD26BF0"/>
    <w:lvl w:ilvl="0">
      <w:start w:val="1"/>
      <w:numFmt w:val="bullet"/>
      <w:lvlText w:val="▪"/>
      <w:lvlJc w:val="left"/>
      <w:pPr>
        <w:ind w:left="144" w:hanging="144"/>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23621CE4"/>
    <w:multiLevelType w:val="multilevel"/>
    <w:tmpl w:val="23746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237754A1"/>
    <w:multiLevelType w:val="multilevel"/>
    <w:tmpl w:val="EA3202D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55" w15:restartNumberingAfterBreak="0">
    <w:nsid w:val="24C55A7A"/>
    <w:multiLevelType w:val="multilevel"/>
    <w:tmpl w:val="720A5C22"/>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Noto Sans Symbols" w:eastAsia="Noto Sans Symbols" w:hAnsi="Noto Sans Symbols" w:cs="Noto Sans Symbols"/>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Noto Sans Symbols" w:eastAsia="Noto Sans Symbols" w:hAnsi="Noto Sans Symbols" w:cs="Noto Sans Symbols"/>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6" w15:restartNumberingAfterBreak="0">
    <w:nsid w:val="24E520B9"/>
    <w:multiLevelType w:val="multilevel"/>
    <w:tmpl w:val="03F8B7F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5D62F47"/>
    <w:multiLevelType w:val="multilevel"/>
    <w:tmpl w:val="E3E453B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26A4231C"/>
    <w:multiLevelType w:val="multilevel"/>
    <w:tmpl w:val="686A0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6CC0D4F"/>
    <w:multiLevelType w:val="multilevel"/>
    <w:tmpl w:val="7E5AC32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27897BC5"/>
    <w:multiLevelType w:val="multilevel"/>
    <w:tmpl w:val="EF52D716"/>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1" w15:restartNumberingAfterBreak="0">
    <w:nsid w:val="28045FA9"/>
    <w:multiLevelType w:val="multilevel"/>
    <w:tmpl w:val="3670CE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83357A9"/>
    <w:multiLevelType w:val="multilevel"/>
    <w:tmpl w:val="8F7AAB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899331E"/>
    <w:multiLevelType w:val="hybridMultilevel"/>
    <w:tmpl w:val="61989578"/>
    <w:lvl w:ilvl="0" w:tplc="3894CE86">
      <w:numFmt w:val="bullet"/>
      <w:lvlText w:val="-"/>
      <w:lvlJc w:val="left"/>
      <w:pPr>
        <w:ind w:left="1440" w:hanging="720"/>
      </w:pPr>
      <w:rPr>
        <w:rFonts w:ascii="Times New Roman" w:eastAsia="Times New Roman"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64" w15:restartNumberingAfterBreak="0">
    <w:nsid w:val="29573C0B"/>
    <w:multiLevelType w:val="multilevel"/>
    <w:tmpl w:val="452E547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2A36134C"/>
    <w:multiLevelType w:val="multilevel"/>
    <w:tmpl w:val="129425EA"/>
    <w:lvl w:ilvl="0">
      <w:start w:val="4"/>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2AA07220"/>
    <w:multiLevelType w:val="multilevel"/>
    <w:tmpl w:val="F5FA262A"/>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2CBC5DDF"/>
    <w:multiLevelType w:val="multilevel"/>
    <w:tmpl w:val="0E287F4A"/>
    <w:lvl w:ilvl="0">
      <w:start w:val="1"/>
      <w:numFmt w:val="decimal"/>
      <w:lvlText w:val="%1."/>
      <w:lvlJc w:val="left"/>
      <w:pPr>
        <w:ind w:left="361" w:hanging="360"/>
      </w:pPr>
      <w:rPr>
        <w:rFonts w:ascii="Cambria" w:eastAsia="Cambria" w:hAnsi="Cambria" w:cs="Cambria" w:hint="default"/>
      </w:rPr>
    </w:lvl>
    <w:lvl w:ilvl="1">
      <w:start w:val="6"/>
      <w:numFmt w:val="decimal"/>
      <w:isLgl/>
      <w:lvlText w:val="%1.%2"/>
      <w:lvlJc w:val="left"/>
      <w:pPr>
        <w:ind w:left="361" w:hanging="36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801" w:hanging="1800"/>
      </w:pPr>
      <w:rPr>
        <w:rFonts w:hint="default"/>
      </w:rPr>
    </w:lvl>
  </w:abstractNum>
  <w:abstractNum w:abstractNumId="68" w15:restartNumberingAfterBreak="0">
    <w:nsid w:val="2CD80EF3"/>
    <w:multiLevelType w:val="multilevel"/>
    <w:tmpl w:val="72BAEB9A"/>
    <w:lvl w:ilvl="0">
      <w:start w:val="1"/>
      <w:numFmt w:val="bullet"/>
      <w:lvlText w:val="o"/>
      <w:lvlJc w:val="left"/>
      <w:pPr>
        <w:ind w:left="-270" w:hanging="144"/>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2D956FBD"/>
    <w:multiLevelType w:val="multilevel"/>
    <w:tmpl w:val="F378E388"/>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0" w15:restartNumberingAfterBreak="0">
    <w:nsid w:val="2E4B3F02"/>
    <w:multiLevelType w:val="multilevel"/>
    <w:tmpl w:val="E6AABAA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2E5B1AEC"/>
    <w:multiLevelType w:val="multilevel"/>
    <w:tmpl w:val="27E27A66"/>
    <w:lvl w:ilvl="0">
      <w:start w:val="1"/>
      <w:numFmt w:val="bullet"/>
      <w:lvlText w:val="✓"/>
      <w:lvlJc w:val="left"/>
      <w:pPr>
        <w:ind w:left="721" w:hanging="360"/>
      </w:pPr>
      <w:rPr>
        <w:rFonts w:ascii="Noto Sans Symbols" w:eastAsia="Noto Sans Symbols" w:hAnsi="Noto Sans Symbols" w:cs="Noto Sans Symbols"/>
      </w:rPr>
    </w:lvl>
    <w:lvl w:ilvl="1">
      <w:start w:val="1"/>
      <w:numFmt w:val="bullet"/>
      <w:lvlText w:val="o"/>
      <w:lvlJc w:val="left"/>
      <w:pPr>
        <w:ind w:left="1441" w:hanging="360"/>
      </w:pPr>
      <w:rPr>
        <w:rFonts w:ascii="Courier New" w:eastAsia="Courier New" w:hAnsi="Courier New" w:cs="Courier New"/>
      </w:rPr>
    </w:lvl>
    <w:lvl w:ilvl="2">
      <w:start w:val="1"/>
      <w:numFmt w:val="bullet"/>
      <w:lvlText w:val="▪"/>
      <w:lvlJc w:val="left"/>
      <w:pPr>
        <w:ind w:left="2161" w:hanging="360"/>
      </w:pPr>
      <w:rPr>
        <w:rFonts w:ascii="Noto Sans Symbols" w:eastAsia="Noto Sans Symbols" w:hAnsi="Noto Sans Symbols" w:cs="Noto Sans Symbols"/>
      </w:rPr>
    </w:lvl>
    <w:lvl w:ilvl="3">
      <w:start w:val="1"/>
      <w:numFmt w:val="bullet"/>
      <w:lvlText w:val="●"/>
      <w:lvlJc w:val="left"/>
      <w:pPr>
        <w:ind w:left="2881" w:hanging="360"/>
      </w:pPr>
      <w:rPr>
        <w:rFonts w:ascii="Noto Sans Symbols" w:eastAsia="Noto Sans Symbols" w:hAnsi="Noto Sans Symbols" w:cs="Noto Sans Symbols"/>
      </w:rPr>
    </w:lvl>
    <w:lvl w:ilvl="4">
      <w:start w:val="1"/>
      <w:numFmt w:val="bullet"/>
      <w:lvlText w:val="o"/>
      <w:lvlJc w:val="left"/>
      <w:pPr>
        <w:ind w:left="3601" w:hanging="360"/>
      </w:pPr>
      <w:rPr>
        <w:rFonts w:ascii="Courier New" w:eastAsia="Courier New" w:hAnsi="Courier New" w:cs="Courier New"/>
      </w:rPr>
    </w:lvl>
    <w:lvl w:ilvl="5">
      <w:start w:val="1"/>
      <w:numFmt w:val="bullet"/>
      <w:lvlText w:val="▪"/>
      <w:lvlJc w:val="left"/>
      <w:pPr>
        <w:ind w:left="4321" w:hanging="360"/>
      </w:pPr>
      <w:rPr>
        <w:rFonts w:ascii="Noto Sans Symbols" w:eastAsia="Noto Sans Symbols" w:hAnsi="Noto Sans Symbols" w:cs="Noto Sans Symbols"/>
      </w:rPr>
    </w:lvl>
    <w:lvl w:ilvl="6">
      <w:start w:val="1"/>
      <w:numFmt w:val="bullet"/>
      <w:lvlText w:val="●"/>
      <w:lvlJc w:val="left"/>
      <w:pPr>
        <w:ind w:left="5041" w:hanging="360"/>
      </w:pPr>
      <w:rPr>
        <w:rFonts w:ascii="Noto Sans Symbols" w:eastAsia="Noto Sans Symbols" w:hAnsi="Noto Sans Symbols" w:cs="Noto Sans Symbols"/>
      </w:rPr>
    </w:lvl>
    <w:lvl w:ilvl="7">
      <w:start w:val="1"/>
      <w:numFmt w:val="bullet"/>
      <w:lvlText w:val="o"/>
      <w:lvlJc w:val="left"/>
      <w:pPr>
        <w:ind w:left="5761" w:hanging="360"/>
      </w:pPr>
      <w:rPr>
        <w:rFonts w:ascii="Courier New" w:eastAsia="Courier New" w:hAnsi="Courier New" w:cs="Courier New"/>
      </w:rPr>
    </w:lvl>
    <w:lvl w:ilvl="8">
      <w:start w:val="1"/>
      <w:numFmt w:val="bullet"/>
      <w:lvlText w:val="▪"/>
      <w:lvlJc w:val="left"/>
      <w:pPr>
        <w:ind w:left="6481" w:hanging="360"/>
      </w:pPr>
      <w:rPr>
        <w:rFonts w:ascii="Noto Sans Symbols" w:eastAsia="Noto Sans Symbols" w:hAnsi="Noto Sans Symbols" w:cs="Noto Sans Symbols"/>
      </w:rPr>
    </w:lvl>
  </w:abstractNum>
  <w:abstractNum w:abstractNumId="72" w15:restartNumberingAfterBreak="0">
    <w:nsid w:val="2E676E62"/>
    <w:multiLevelType w:val="multilevel"/>
    <w:tmpl w:val="0F7A39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2EC45540"/>
    <w:multiLevelType w:val="hybridMultilevel"/>
    <w:tmpl w:val="A2C61F3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4" w15:restartNumberingAfterBreak="0">
    <w:nsid w:val="2F3964D1"/>
    <w:multiLevelType w:val="multilevel"/>
    <w:tmpl w:val="ED84A2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20E79B1"/>
    <w:multiLevelType w:val="multilevel"/>
    <w:tmpl w:val="AED4888A"/>
    <w:lvl w:ilvl="0">
      <w:start w:val="1"/>
      <w:numFmt w:val="bullet"/>
      <w:lvlText w:val="✓"/>
      <w:lvlJc w:val="left"/>
      <w:pPr>
        <w:ind w:left="362" w:hanging="360"/>
      </w:pPr>
      <w:rPr>
        <w:rFonts w:ascii="Noto Sans Symbols" w:eastAsia="Noto Sans Symbols" w:hAnsi="Noto Sans Symbols" w:cs="Noto Sans Symbols"/>
      </w:rPr>
    </w:lvl>
    <w:lvl w:ilvl="1">
      <w:start w:val="1"/>
      <w:numFmt w:val="bullet"/>
      <w:lvlText w:val="o"/>
      <w:lvlJc w:val="left"/>
      <w:pPr>
        <w:ind w:left="1082" w:hanging="360"/>
      </w:pPr>
      <w:rPr>
        <w:rFonts w:ascii="Courier New" w:eastAsia="Courier New" w:hAnsi="Courier New" w:cs="Courier New"/>
      </w:rPr>
    </w:lvl>
    <w:lvl w:ilvl="2">
      <w:start w:val="1"/>
      <w:numFmt w:val="bullet"/>
      <w:lvlText w:val="▪"/>
      <w:lvlJc w:val="left"/>
      <w:pPr>
        <w:ind w:left="1802" w:hanging="360"/>
      </w:pPr>
      <w:rPr>
        <w:rFonts w:ascii="Noto Sans Symbols" w:eastAsia="Noto Sans Symbols" w:hAnsi="Noto Sans Symbols" w:cs="Noto Sans Symbols"/>
      </w:rPr>
    </w:lvl>
    <w:lvl w:ilvl="3">
      <w:start w:val="1"/>
      <w:numFmt w:val="bullet"/>
      <w:lvlText w:val="●"/>
      <w:lvlJc w:val="left"/>
      <w:pPr>
        <w:ind w:left="2522" w:hanging="360"/>
      </w:pPr>
      <w:rPr>
        <w:rFonts w:ascii="Noto Sans Symbols" w:eastAsia="Noto Sans Symbols" w:hAnsi="Noto Sans Symbols" w:cs="Noto Sans Symbols"/>
      </w:rPr>
    </w:lvl>
    <w:lvl w:ilvl="4">
      <w:start w:val="1"/>
      <w:numFmt w:val="bullet"/>
      <w:lvlText w:val="o"/>
      <w:lvlJc w:val="left"/>
      <w:pPr>
        <w:ind w:left="3242" w:hanging="360"/>
      </w:pPr>
      <w:rPr>
        <w:rFonts w:ascii="Courier New" w:eastAsia="Courier New" w:hAnsi="Courier New" w:cs="Courier New"/>
      </w:rPr>
    </w:lvl>
    <w:lvl w:ilvl="5">
      <w:start w:val="1"/>
      <w:numFmt w:val="bullet"/>
      <w:lvlText w:val="▪"/>
      <w:lvlJc w:val="left"/>
      <w:pPr>
        <w:ind w:left="3962" w:hanging="360"/>
      </w:pPr>
      <w:rPr>
        <w:rFonts w:ascii="Noto Sans Symbols" w:eastAsia="Noto Sans Symbols" w:hAnsi="Noto Sans Symbols" w:cs="Noto Sans Symbols"/>
      </w:rPr>
    </w:lvl>
    <w:lvl w:ilvl="6">
      <w:start w:val="1"/>
      <w:numFmt w:val="bullet"/>
      <w:lvlText w:val="●"/>
      <w:lvlJc w:val="left"/>
      <w:pPr>
        <w:ind w:left="4682" w:hanging="360"/>
      </w:pPr>
      <w:rPr>
        <w:rFonts w:ascii="Noto Sans Symbols" w:eastAsia="Noto Sans Symbols" w:hAnsi="Noto Sans Symbols" w:cs="Noto Sans Symbols"/>
      </w:rPr>
    </w:lvl>
    <w:lvl w:ilvl="7">
      <w:start w:val="1"/>
      <w:numFmt w:val="bullet"/>
      <w:lvlText w:val="o"/>
      <w:lvlJc w:val="left"/>
      <w:pPr>
        <w:ind w:left="5402" w:hanging="360"/>
      </w:pPr>
      <w:rPr>
        <w:rFonts w:ascii="Courier New" w:eastAsia="Courier New" w:hAnsi="Courier New" w:cs="Courier New"/>
      </w:rPr>
    </w:lvl>
    <w:lvl w:ilvl="8">
      <w:start w:val="1"/>
      <w:numFmt w:val="bullet"/>
      <w:lvlText w:val="▪"/>
      <w:lvlJc w:val="left"/>
      <w:pPr>
        <w:ind w:left="6122" w:hanging="360"/>
      </w:pPr>
      <w:rPr>
        <w:rFonts w:ascii="Noto Sans Symbols" w:eastAsia="Noto Sans Symbols" w:hAnsi="Noto Sans Symbols" w:cs="Noto Sans Symbols"/>
      </w:rPr>
    </w:lvl>
  </w:abstractNum>
  <w:abstractNum w:abstractNumId="76" w15:restartNumberingAfterBreak="0">
    <w:nsid w:val="32A64FAE"/>
    <w:multiLevelType w:val="multilevel"/>
    <w:tmpl w:val="0A84B9A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o"/>
      <w:lvlJc w:val="left"/>
      <w:pPr>
        <w:ind w:left="4320" w:hanging="360"/>
      </w:pPr>
      <w:rPr>
        <w:rFonts w:ascii="Courier New" w:eastAsia="Courier New" w:hAnsi="Courier New" w:cs="Courier New"/>
      </w:rPr>
    </w:lvl>
    <w:lvl w:ilvl="6">
      <w:start w:val="1"/>
      <w:numFmt w:val="bullet"/>
      <w:lvlText w:val="o"/>
      <w:lvlJc w:val="left"/>
      <w:pPr>
        <w:ind w:left="5040" w:hanging="360"/>
      </w:pPr>
      <w:rPr>
        <w:rFonts w:ascii="Courier New" w:eastAsia="Courier New" w:hAnsi="Courier New" w:cs="Courier New"/>
      </w:rPr>
    </w:lvl>
    <w:lvl w:ilvl="7">
      <w:start w:val="1"/>
      <w:numFmt w:val="bullet"/>
      <w:lvlText w:val="o"/>
      <w:lvlJc w:val="left"/>
      <w:pPr>
        <w:ind w:left="5760" w:hanging="360"/>
      </w:pPr>
      <w:rPr>
        <w:rFonts w:ascii="Courier New" w:eastAsia="Courier New" w:hAnsi="Courier New" w:cs="Courier New"/>
      </w:rPr>
    </w:lvl>
    <w:lvl w:ilvl="8">
      <w:start w:val="1"/>
      <w:numFmt w:val="bullet"/>
      <w:lvlText w:val="o"/>
      <w:lvlJc w:val="left"/>
      <w:pPr>
        <w:ind w:left="6480" w:hanging="360"/>
      </w:pPr>
      <w:rPr>
        <w:rFonts w:ascii="Courier New" w:eastAsia="Courier New" w:hAnsi="Courier New" w:cs="Courier New"/>
      </w:rPr>
    </w:lvl>
  </w:abstractNum>
  <w:abstractNum w:abstractNumId="77" w15:restartNumberingAfterBreak="0">
    <w:nsid w:val="335624E7"/>
    <w:multiLevelType w:val="multilevel"/>
    <w:tmpl w:val="F266DBBE"/>
    <w:lvl w:ilvl="0">
      <w:start w:val="2"/>
      <w:numFmt w:val="bullet"/>
      <w:lvlText w:val="-"/>
      <w:lvlJc w:val="left"/>
      <w:pPr>
        <w:ind w:left="361" w:hanging="360"/>
      </w:pPr>
      <w:rPr>
        <w:rFonts w:ascii="Times New Roman" w:eastAsia="Times New Roman" w:hAnsi="Times New Roman" w:cs="Times New Roman"/>
        <w:b/>
        <w:color w:val="000000"/>
      </w:rPr>
    </w:lvl>
    <w:lvl w:ilvl="1">
      <w:start w:val="1"/>
      <w:numFmt w:val="bullet"/>
      <w:lvlText w:val="o"/>
      <w:lvlJc w:val="left"/>
      <w:pPr>
        <w:ind w:left="1081" w:hanging="360"/>
      </w:pPr>
      <w:rPr>
        <w:rFonts w:ascii="Courier New" w:eastAsia="Courier New" w:hAnsi="Courier New" w:cs="Courier New"/>
      </w:rPr>
    </w:lvl>
    <w:lvl w:ilvl="2">
      <w:start w:val="1"/>
      <w:numFmt w:val="bullet"/>
      <w:lvlText w:val="▪"/>
      <w:lvlJc w:val="left"/>
      <w:pPr>
        <w:ind w:left="1801" w:hanging="360"/>
      </w:pPr>
      <w:rPr>
        <w:rFonts w:ascii="Noto Sans Symbols" w:eastAsia="Noto Sans Symbols" w:hAnsi="Noto Sans Symbols" w:cs="Noto Sans Symbols"/>
      </w:rPr>
    </w:lvl>
    <w:lvl w:ilvl="3">
      <w:start w:val="1"/>
      <w:numFmt w:val="bullet"/>
      <w:lvlText w:val="●"/>
      <w:lvlJc w:val="left"/>
      <w:pPr>
        <w:ind w:left="2521" w:hanging="360"/>
      </w:pPr>
      <w:rPr>
        <w:rFonts w:ascii="Noto Sans Symbols" w:eastAsia="Noto Sans Symbols" w:hAnsi="Noto Sans Symbols" w:cs="Noto Sans Symbols"/>
      </w:rPr>
    </w:lvl>
    <w:lvl w:ilvl="4">
      <w:start w:val="1"/>
      <w:numFmt w:val="bullet"/>
      <w:lvlText w:val="o"/>
      <w:lvlJc w:val="left"/>
      <w:pPr>
        <w:ind w:left="3241" w:hanging="360"/>
      </w:pPr>
      <w:rPr>
        <w:rFonts w:ascii="Courier New" w:eastAsia="Courier New" w:hAnsi="Courier New" w:cs="Courier New"/>
      </w:rPr>
    </w:lvl>
    <w:lvl w:ilvl="5">
      <w:start w:val="1"/>
      <w:numFmt w:val="bullet"/>
      <w:lvlText w:val="▪"/>
      <w:lvlJc w:val="left"/>
      <w:pPr>
        <w:ind w:left="3961" w:hanging="360"/>
      </w:pPr>
      <w:rPr>
        <w:rFonts w:ascii="Noto Sans Symbols" w:eastAsia="Noto Sans Symbols" w:hAnsi="Noto Sans Symbols" w:cs="Noto Sans Symbols"/>
      </w:rPr>
    </w:lvl>
    <w:lvl w:ilvl="6">
      <w:start w:val="1"/>
      <w:numFmt w:val="bullet"/>
      <w:lvlText w:val="●"/>
      <w:lvlJc w:val="left"/>
      <w:pPr>
        <w:ind w:left="4681" w:hanging="360"/>
      </w:pPr>
      <w:rPr>
        <w:rFonts w:ascii="Noto Sans Symbols" w:eastAsia="Noto Sans Symbols" w:hAnsi="Noto Sans Symbols" w:cs="Noto Sans Symbols"/>
      </w:rPr>
    </w:lvl>
    <w:lvl w:ilvl="7">
      <w:start w:val="1"/>
      <w:numFmt w:val="bullet"/>
      <w:lvlText w:val="o"/>
      <w:lvlJc w:val="left"/>
      <w:pPr>
        <w:ind w:left="5401" w:hanging="360"/>
      </w:pPr>
      <w:rPr>
        <w:rFonts w:ascii="Courier New" w:eastAsia="Courier New" w:hAnsi="Courier New" w:cs="Courier New"/>
      </w:rPr>
    </w:lvl>
    <w:lvl w:ilvl="8">
      <w:start w:val="1"/>
      <w:numFmt w:val="bullet"/>
      <w:lvlText w:val="▪"/>
      <w:lvlJc w:val="left"/>
      <w:pPr>
        <w:ind w:left="6121" w:hanging="360"/>
      </w:pPr>
      <w:rPr>
        <w:rFonts w:ascii="Noto Sans Symbols" w:eastAsia="Noto Sans Symbols" w:hAnsi="Noto Sans Symbols" w:cs="Noto Sans Symbols"/>
      </w:rPr>
    </w:lvl>
  </w:abstractNum>
  <w:abstractNum w:abstractNumId="78" w15:restartNumberingAfterBreak="0">
    <w:nsid w:val="33631B42"/>
    <w:multiLevelType w:val="multilevel"/>
    <w:tmpl w:val="B232B9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34AD7D7A"/>
    <w:multiLevelType w:val="multilevel"/>
    <w:tmpl w:val="26ACD6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5222A2B"/>
    <w:multiLevelType w:val="multilevel"/>
    <w:tmpl w:val="CD1C4FA6"/>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35791F00"/>
    <w:multiLevelType w:val="multilevel"/>
    <w:tmpl w:val="9DECEEEC"/>
    <w:lvl w:ilvl="0">
      <w:start w:val="1"/>
      <w:numFmt w:val="low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36163A0F"/>
    <w:multiLevelType w:val="multilevel"/>
    <w:tmpl w:val="206C55B6"/>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3" w15:restartNumberingAfterBreak="0">
    <w:nsid w:val="376963DC"/>
    <w:multiLevelType w:val="multilevel"/>
    <w:tmpl w:val="73B2D0B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4" w15:restartNumberingAfterBreak="0">
    <w:nsid w:val="37D46F5D"/>
    <w:multiLevelType w:val="multilevel"/>
    <w:tmpl w:val="D166C09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5" w15:restartNumberingAfterBreak="0">
    <w:nsid w:val="38500B6F"/>
    <w:multiLevelType w:val="hybridMultilevel"/>
    <w:tmpl w:val="9E162472"/>
    <w:lvl w:ilvl="0" w:tplc="48090003">
      <w:start w:val="1"/>
      <w:numFmt w:val="bullet"/>
      <w:lvlText w:val="o"/>
      <w:lvlJc w:val="left"/>
      <w:pPr>
        <w:ind w:left="720" w:hanging="360"/>
      </w:pPr>
      <w:rPr>
        <w:rFonts w:ascii="Courier New" w:hAnsi="Courier New" w:cs="Courier New"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6" w15:restartNumberingAfterBreak="0">
    <w:nsid w:val="385C647D"/>
    <w:multiLevelType w:val="multilevel"/>
    <w:tmpl w:val="91607D2C"/>
    <w:lvl w:ilvl="0">
      <w:start w:val="1"/>
      <w:numFmt w:val="bullet"/>
      <w:lvlText w:val="•"/>
      <w:lvlJc w:val="left"/>
      <w:pPr>
        <w:ind w:left="361" w:hanging="360"/>
      </w:pPr>
      <w:rPr>
        <w:rFonts w:ascii="Times New Roman" w:eastAsia="Times New Roman" w:hAnsi="Times New Roman" w:cs="Times New Roman"/>
      </w:rPr>
    </w:lvl>
    <w:lvl w:ilvl="1">
      <w:start w:val="1"/>
      <w:numFmt w:val="bullet"/>
      <w:lvlText w:val="o"/>
      <w:lvlJc w:val="left"/>
      <w:pPr>
        <w:ind w:left="1081" w:hanging="360"/>
      </w:pPr>
      <w:rPr>
        <w:rFonts w:ascii="Courier New" w:eastAsia="Courier New" w:hAnsi="Courier New" w:cs="Courier New"/>
      </w:rPr>
    </w:lvl>
    <w:lvl w:ilvl="2">
      <w:start w:val="1"/>
      <w:numFmt w:val="bullet"/>
      <w:lvlText w:val="▪"/>
      <w:lvlJc w:val="left"/>
      <w:pPr>
        <w:ind w:left="1801" w:hanging="360"/>
      </w:pPr>
      <w:rPr>
        <w:rFonts w:ascii="Noto Sans Symbols" w:eastAsia="Noto Sans Symbols" w:hAnsi="Noto Sans Symbols" w:cs="Noto Sans Symbols"/>
      </w:rPr>
    </w:lvl>
    <w:lvl w:ilvl="3">
      <w:start w:val="1"/>
      <w:numFmt w:val="bullet"/>
      <w:lvlText w:val="●"/>
      <w:lvlJc w:val="left"/>
      <w:pPr>
        <w:ind w:left="2521" w:hanging="360"/>
      </w:pPr>
      <w:rPr>
        <w:rFonts w:ascii="Noto Sans Symbols" w:eastAsia="Noto Sans Symbols" w:hAnsi="Noto Sans Symbols" w:cs="Noto Sans Symbols"/>
      </w:rPr>
    </w:lvl>
    <w:lvl w:ilvl="4">
      <w:start w:val="1"/>
      <w:numFmt w:val="bullet"/>
      <w:lvlText w:val="o"/>
      <w:lvlJc w:val="left"/>
      <w:pPr>
        <w:ind w:left="3241" w:hanging="360"/>
      </w:pPr>
      <w:rPr>
        <w:rFonts w:ascii="Courier New" w:eastAsia="Courier New" w:hAnsi="Courier New" w:cs="Courier New"/>
      </w:rPr>
    </w:lvl>
    <w:lvl w:ilvl="5">
      <w:start w:val="1"/>
      <w:numFmt w:val="bullet"/>
      <w:lvlText w:val="▪"/>
      <w:lvlJc w:val="left"/>
      <w:pPr>
        <w:ind w:left="3961" w:hanging="360"/>
      </w:pPr>
      <w:rPr>
        <w:rFonts w:ascii="Noto Sans Symbols" w:eastAsia="Noto Sans Symbols" w:hAnsi="Noto Sans Symbols" w:cs="Noto Sans Symbols"/>
      </w:rPr>
    </w:lvl>
    <w:lvl w:ilvl="6">
      <w:start w:val="1"/>
      <w:numFmt w:val="bullet"/>
      <w:lvlText w:val="●"/>
      <w:lvlJc w:val="left"/>
      <w:pPr>
        <w:ind w:left="4681" w:hanging="360"/>
      </w:pPr>
      <w:rPr>
        <w:rFonts w:ascii="Noto Sans Symbols" w:eastAsia="Noto Sans Symbols" w:hAnsi="Noto Sans Symbols" w:cs="Noto Sans Symbols"/>
      </w:rPr>
    </w:lvl>
    <w:lvl w:ilvl="7">
      <w:start w:val="1"/>
      <w:numFmt w:val="bullet"/>
      <w:lvlText w:val="o"/>
      <w:lvlJc w:val="left"/>
      <w:pPr>
        <w:ind w:left="5401" w:hanging="360"/>
      </w:pPr>
      <w:rPr>
        <w:rFonts w:ascii="Courier New" w:eastAsia="Courier New" w:hAnsi="Courier New" w:cs="Courier New"/>
      </w:rPr>
    </w:lvl>
    <w:lvl w:ilvl="8">
      <w:start w:val="1"/>
      <w:numFmt w:val="bullet"/>
      <w:lvlText w:val="▪"/>
      <w:lvlJc w:val="left"/>
      <w:pPr>
        <w:ind w:left="6121" w:hanging="360"/>
      </w:pPr>
      <w:rPr>
        <w:rFonts w:ascii="Noto Sans Symbols" w:eastAsia="Noto Sans Symbols" w:hAnsi="Noto Sans Symbols" w:cs="Noto Sans Symbols"/>
      </w:rPr>
    </w:lvl>
  </w:abstractNum>
  <w:abstractNum w:abstractNumId="87" w15:restartNumberingAfterBreak="0">
    <w:nsid w:val="390B280B"/>
    <w:multiLevelType w:val="hybridMultilevel"/>
    <w:tmpl w:val="E92A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92870D1"/>
    <w:multiLevelType w:val="multilevel"/>
    <w:tmpl w:val="84F04B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9" w15:restartNumberingAfterBreak="0">
    <w:nsid w:val="397445CF"/>
    <w:multiLevelType w:val="multilevel"/>
    <w:tmpl w:val="A94A20FC"/>
    <w:lvl w:ilvl="0">
      <w:start w:val="1"/>
      <w:numFmt w:val="bullet"/>
      <w:lvlText w:val="•"/>
      <w:lvlJc w:val="left"/>
      <w:pPr>
        <w:ind w:left="360" w:hanging="360"/>
      </w:pPr>
      <w:rPr>
        <w:rFonts w:ascii="Arial" w:eastAsia="Arial" w:hAnsi="Arial" w:cs="Arial"/>
      </w:rPr>
    </w:lvl>
    <w:lvl w:ilvl="1">
      <w:start w:val="206"/>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90" w15:restartNumberingAfterBreak="0">
    <w:nsid w:val="3A48211B"/>
    <w:multiLevelType w:val="multilevel"/>
    <w:tmpl w:val="92684B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3BBB4201"/>
    <w:multiLevelType w:val="hybridMultilevel"/>
    <w:tmpl w:val="DF50B42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2" w15:restartNumberingAfterBreak="0">
    <w:nsid w:val="3BF32329"/>
    <w:multiLevelType w:val="multilevel"/>
    <w:tmpl w:val="27600FAE"/>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3" w15:restartNumberingAfterBreak="0">
    <w:nsid w:val="3C7051D0"/>
    <w:multiLevelType w:val="multilevel"/>
    <w:tmpl w:val="AAFE4078"/>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4" w15:restartNumberingAfterBreak="0">
    <w:nsid w:val="3E231256"/>
    <w:multiLevelType w:val="multilevel"/>
    <w:tmpl w:val="56CA1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3EC8395C"/>
    <w:multiLevelType w:val="hybridMultilevel"/>
    <w:tmpl w:val="92E01B7E"/>
    <w:lvl w:ilvl="0" w:tplc="40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96" w15:restartNumberingAfterBreak="0">
    <w:nsid w:val="3EE639B0"/>
    <w:multiLevelType w:val="hybridMultilevel"/>
    <w:tmpl w:val="A45AA190"/>
    <w:lvl w:ilvl="0" w:tplc="41A0EFBA">
      <w:start w:val="1"/>
      <w:numFmt w:val="bullet"/>
      <w:lvlText w:val=""/>
      <w:lvlJc w:val="left"/>
      <w:pPr>
        <w:ind w:left="360" w:hanging="360"/>
      </w:pPr>
      <w:rPr>
        <w:rFonts w:ascii="Symbol" w:hAnsi="Symbol" w:hint="default"/>
        <w:color w:val="auto"/>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97" w15:restartNumberingAfterBreak="0">
    <w:nsid w:val="3F5136DF"/>
    <w:multiLevelType w:val="hybridMultilevel"/>
    <w:tmpl w:val="B1C43F2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8" w15:restartNumberingAfterBreak="0">
    <w:nsid w:val="3F571BFA"/>
    <w:multiLevelType w:val="multilevel"/>
    <w:tmpl w:val="F3CEB102"/>
    <w:lvl w:ilvl="0">
      <w:start w:val="1"/>
      <w:numFmt w:val="bullet"/>
      <w:lvlText w:val="•"/>
      <w:lvlJc w:val="left"/>
      <w:pPr>
        <w:ind w:left="72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9" w15:restartNumberingAfterBreak="0">
    <w:nsid w:val="3FED16B5"/>
    <w:multiLevelType w:val="hybridMultilevel"/>
    <w:tmpl w:val="5AC6E040"/>
    <w:lvl w:ilvl="0" w:tplc="48090003">
      <w:start w:val="1"/>
      <w:numFmt w:val="bullet"/>
      <w:lvlText w:val="o"/>
      <w:lvlJc w:val="left"/>
      <w:pPr>
        <w:ind w:left="720" w:hanging="360"/>
      </w:pPr>
      <w:rPr>
        <w:rFonts w:ascii="Courier New" w:hAnsi="Courier New" w:cs="Courier New" w:hint="default"/>
      </w:rPr>
    </w:lvl>
    <w:lvl w:ilvl="1" w:tplc="48090017">
      <w:start w:val="1"/>
      <w:numFmt w:val="lowerLetter"/>
      <w:lvlText w:val="%2)"/>
      <w:lvlJc w:val="left"/>
      <w:pPr>
        <w:ind w:left="1440" w:hanging="360"/>
      </w:pPr>
      <w:rPr>
        <w:rFonts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0" w15:restartNumberingAfterBreak="0">
    <w:nsid w:val="400968D8"/>
    <w:multiLevelType w:val="multilevel"/>
    <w:tmpl w:val="FBC430C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101" w15:restartNumberingAfterBreak="0">
    <w:nsid w:val="406814EF"/>
    <w:multiLevelType w:val="multilevel"/>
    <w:tmpl w:val="98FEBB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2" w15:restartNumberingAfterBreak="0">
    <w:nsid w:val="40AF3B1C"/>
    <w:multiLevelType w:val="multilevel"/>
    <w:tmpl w:val="B1A238D8"/>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40D439EF"/>
    <w:multiLevelType w:val="hybridMultilevel"/>
    <w:tmpl w:val="D8A255CE"/>
    <w:lvl w:ilvl="0" w:tplc="4809000F">
      <w:start w:val="1"/>
      <w:numFmt w:val="decimal"/>
      <w:lvlText w:val="%1."/>
      <w:lvlJc w:val="left"/>
      <w:pPr>
        <w:ind w:left="360" w:hanging="360"/>
      </w:pPr>
    </w:lvl>
    <w:lvl w:ilvl="1" w:tplc="4A6681AC">
      <w:start w:val="1"/>
      <w:numFmt w:val="lowerLetter"/>
      <w:lvlText w:val="(%2)"/>
      <w:lvlJc w:val="left"/>
      <w:pPr>
        <w:ind w:left="1146" w:hanging="426"/>
      </w:pPr>
      <w:rPr>
        <w:rFonts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04" w15:restartNumberingAfterBreak="0">
    <w:nsid w:val="412C74C9"/>
    <w:multiLevelType w:val="multilevel"/>
    <w:tmpl w:val="03E01E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42F45203"/>
    <w:multiLevelType w:val="hybridMultilevel"/>
    <w:tmpl w:val="F84039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6" w15:restartNumberingAfterBreak="0">
    <w:nsid w:val="44651BED"/>
    <w:multiLevelType w:val="hybridMultilevel"/>
    <w:tmpl w:val="F78420C8"/>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07" w15:restartNumberingAfterBreak="0">
    <w:nsid w:val="45464235"/>
    <w:multiLevelType w:val="hybridMultilevel"/>
    <w:tmpl w:val="5E6CDF7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08" w15:restartNumberingAfterBreak="0">
    <w:nsid w:val="456F7E44"/>
    <w:multiLevelType w:val="multilevel"/>
    <w:tmpl w:val="ABD81108"/>
    <w:lvl w:ilvl="0">
      <w:start w:val="1"/>
      <w:numFmt w:val="bullet"/>
      <w:lvlText w:val="-"/>
      <w:lvlJc w:val="left"/>
      <w:pPr>
        <w:ind w:left="144" w:hanging="144"/>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465C022B"/>
    <w:multiLevelType w:val="multilevel"/>
    <w:tmpl w:val="D65AC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6CB2DC1"/>
    <w:multiLevelType w:val="multilevel"/>
    <w:tmpl w:val="0FFA5FD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1" w15:restartNumberingAfterBreak="0">
    <w:nsid w:val="46FC6284"/>
    <w:multiLevelType w:val="multilevel"/>
    <w:tmpl w:val="48660080"/>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47221A76"/>
    <w:multiLevelType w:val="multilevel"/>
    <w:tmpl w:val="B8C85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482A2517"/>
    <w:multiLevelType w:val="hybridMultilevel"/>
    <w:tmpl w:val="1632D1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4" w15:restartNumberingAfterBreak="0">
    <w:nsid w:val="486461CA"/>
    <w:multiLevelType w:val="multilevel"/>
    <w:tmpl w:val="A1D4CEB8"/>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5" w15:restartNumberingAfterBreak="0">
    <w:nsid w:val="488B2F29"/>
    <w:multiLevelType w:val="multilevel"/>
    <w:tmpl w:val="F0D4B4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6" w15:restartNumberingAfterBreak="0">
    <w:nsid w:val="48966C29"/>
    <w:multiLevelType w:val="multilevel"/>
    <w:tmpl w:val="448897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BE55098"/>
    <w:multiLevelType w:val="hybridMultilevel"/>
    <w:tmpl w:val="4058BF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8" w15:restartNumberingAfterBreak="0">
    <w:nsid w:val="4C4832C3"/>
    <w:multiLevelType w:val="multilevel"/>
    <w:tmpl w:val="1CC2A602"/>
    <w:lvl w:ilvl="0">
      <w:start w:val="5"/>
      <w:numFmt w:val="decimal"/>
      <w:lvlText w:val="%1"/>
      <w:lvlJc w:val="left"/>
      <w:pPr>
        <w:ind w:left="600" w:hanging="600"/>
      </w:pPr>
    </w:lvl>
    <w:lvl w:ilvl="1">
      <w:start w:val="4"/>
      <w:numFmt w:val="decimal"/>
      <w:lvlText w:val="%1.%2"/>
      <w:lvlJc w:val="left"/>
      <w:pPr>
        <w:ind w:left="600" w:hanging="600"/>
      </w:pPr>
    </w:lvl>
    <w:lvl w:ilvl="2">
      <w:start w:val="1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9" w15:restartNumberingAfterBreak="0">
    <w:nsid w:val="4E107C46"/>
    <w:multiLevelType w:val="multilevel"/>
    <w:tmpl w:val="A39874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4E7067C0"/>
    <w:multiLevelType w:val="multilevel"/>
    <w:tmpl w:val="085C00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4E9D2774"/>
    <w:multiLevelType w:val="multilevel"/>
    <w:tmpl w:val="8AA09F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2" w15:restartNumberingAfterBreak="0">
    <w:nsid w:val="4EBE1B15"/>
    <w:multiLevelType w:val="multilevel"/>
    <w:tmpl w:val="4F2E0D18"/>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3" w15:restartNumberingAfterBreak="0">
    <w:nsid w:val="4EDA43DE"/>
    <w:multiLevelType w:val="hybridMultilevel"/>
    <w:tmpl w:val="9C84DC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4" w15:restartNumberingAfterBreak="0">
    <w:nsid w:val="4FDF6440"/>
    <w:multiLevelType w:val="hybridMultilevel"/>
    <w:tmpl w:val="87E8774A"/>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5" w15:restartNumberingAfterBreak="0">
    <w:nsid w:val="4FE136ED"/>
    <w:multiLevelType w:val="hybridMultilevel"/>
    <w:tmpl w:val="BBAE960C"/>
    <w:lvl w:ilvl="0" w:tplc="48090017">
      <w:start w:val="1"/>
      <w:numFmt w:val="lowerLetter"/>
      <w:lvlText w:val="%1)"/>
      <w:lvlJc w:val="left"/>
      <w:pPr>
        <w:ind w:left="1080" w:hanging="360"/>
      </w:p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26" w15:restartNumberingAfterBreak="0">
    <w:nsid w:val="513E0FF5"/>
    <w:multiLevelType w:val="hybridMultilevel"/>
    <w:tmpl w:val="A7E0C15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7" w15:restartNumberingAfterBreak="0">
    <w:nsid w:val="52013B0D"/>
    <w:multiLevelType w:val="hybridMultilevel"/>
    <w:tmpl w:val="26B68A3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8" w15:restartNumberingAfterBreak="0">
    <w:nsid w:val="527773E3"/>
    <w:multiLevelType w:val="multilevel"/>
    <w:tmpl w:val="252EA8BA"/>
    <w:lvl w:ilvl="0">
      <w:start w:val="2"/>
      <w:numFmt w:val="bullet"/>
      <w:lvlText w:val="-"/>
      <w:lvlJc w:val="left"/>
      <w:pPr>
        <w:ind w:left="1081" w:hanging="360"/>
      </w:pPr>
      <w:rPr>
        <w:rFonts w:ascii="Times New Roman" w:eastAsia="Times New Roman" w:hAnsi="Times New Roman" w:cs="Times New Roman"/>
        <w:b/>
        <w:color w:val="000000"/>
      </w:rPr>
    </w:lvl>
    <w:lvl w:ilvl="1">
      <w:start w:val="1"/>
      <w:numFmt w:val="bullet"/>
      <w:lvlText w:val="o"/>
      <w:lvlJc w:val="left"/>
      <w:pPr>
        <w:ind w:left="1801" w:hanging="360"/>
      </w:pPr>
      <w:rPr>
        <w:rFonts w:ascii="Courier New" w:eastAsia="Courier New" w:hAnsi="Courier New" w:cs="Courier New"/>
      </w:rPr>
    </w:lvl>
    <w:lvl w:ilvl="2">
      <w:start w:val="1"/>
      <w:numFmt w:val="bullet"/>
      <w:lvlText w:val="▪"/>
      <w:lvlJc w:val="left"/>
      <w:pPr>
        <w:ind w:left="2521" w:hanging="360"/>
      </w:pPr>
      <w:rPr>
        <w:rFonts w:ascii="Noto Sans Symbols" w:eastAsia="Noto Sans Symbols" w:hAnsi="Noto Sans Symbols" w:cs="Noto Sans Symbols"/>
      </w:rPr>
    </w:lvl>
    <w:lvl w:ilvl="3">
      <w:start w:val="1"/>
      <w:numFmt w:val="bullet"/>
      <w:lvlText w:val="●"/>
      <w:lvlJc w:val="left"/>
      <w:pPr>
        <w:ind w:left="3241" w:hanging="360"/>
      </w:pPr>
      <w:rPr>
        <w:rFonts w:ascii="Noto Sans Symbols" w:eastAsia="Noto Sans Symbols" w:hAnsi="Noto Sans Symbols" w:cs="Noto Sans Symbols"/>
      </w:rPr>
    </w:lvl>
    <w:lvl w:ilvl="4">
      <w:start w:val="1"/>
      <w:numFmt w:val="bullet"/>
      <w:lvlText w:val="o"/>
      <w:lvlJc w:val="left"/>
      <w:pPr>
        <w:ind w:left="3961" w:hanging="360"/>
      </w:pPr>
      <w:rPr>
        <w:rFonts w:ascii="Courier New" w:eastAsia="Courier New" w:hAnsi="Courier New" w:cs="Courier New"/>
      </w:rPr>
    </w:lvl>
    <w:lvl w:ilvl="5">
      <w:start w:val="1"/>
      <w:numFmt w:val="bullet"/>
      <w:lvlText w:val="▪"/>
      <w:lvlJc w:val="left"/>
      <w:pPr>
        <w:ind w:left="4681" w:hanging="360"/>
      </w:pPr>
      <w:rPr>
        <w:rFonts w:ascii="Noto Sans Symbols" w:eastAsia="Noto Sans Symbols" w:hAnsi="Noto Sans Symbols" w:cs="Noto Sans Symbols"/>
      </w:rPr>
    </w:lvl>
    <w:lvl w:ilvl="6">
      <w:start w:val="1"/>
      <w:numFmt w:val="bullet"/>
      <w:lvlText w:val="●"/>
      <w:lvlJc w:val="left"/>
      <w:pPr>
        <w:ind w:left="5401" w:hanging="360"/>
      </w:pPr>
      <w:rPr>
        <w:rFonts w:ascii="Noto Sans Symbols" w:eastAsia="Noto Sans Symbols" w:hAnsi="Noto Sans Symbols" w:cs="Noto Sans Symbols"/>
      </w:rPr>
    </w:lvl>
    <w:lvl w:ilvl="7">
      <w:start w:val="1"/>
      <w:numFmt w:val="bullet"/>
      <w:lvlText w:val="o"/>
      <w:lvlJc w:val="left"/>
      <w:pPr>
        <w:ind w:left="6121" w:hanging="360"/>
      </w:pPr>
      <w:rPr>
        <w:rFonts w:ascii="Courier New" w:eastAsia="Courier New" w:hAnsi="Courier New" w:cs="Courier New"/>
      </w:rPr>
    </w:lvl>
    <w:lvl w:ilvl="8">
      <w:start w:val="1"/>
      <w:numFmt w:val="bullet"/>
      <w:lvlText w:val="▪"/>
      <w:lvlJc w:val="left"/>
      <w:pPr>
        <w:ind w:left="6841" w:hanging="360"/>
      </w:pPr>
      <w:rPr>
        <w:rFonts w:ascii="Noto Sans Symbols" w:eastAsia="Noto Sans Symbols" w:hAnsi="Noto Sans Symbols" w:cs="Noto Sans Symbols"/>
      </w:rPr>
    </w:lvl>
  </w:abstractNum>
  <w:abstractNum w:abstractNumId="129" w15:restartNumberingAfterBreak="0">
    <w:nsid w:val="528B6604"/>
    <w:multiLevelType w:val="hybridMultilevel"/>
    <w:tmpl w:val="70248DC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15:restartNumberingAfterBreak="0">
    <w:nsid w:val="53A23BD0"/>
    <w:multiLevelType w:val="multilevel"/>
    <w:tmpl w:val="9D36D0CC"/>
    <w:lvl w:ilvl="0">
      <w:start w:val="1"/>
      <w:numFmt w:val="decimal"/>
      <w:lvlText w:val="%1."/>
      <w:lvlJc w:val="left"/>
      <w:pPr>
        <w:ind w:left="360" w:hanging="360"/>
      </w:pPr>
      <w:rPr>
        <w:b w:val="0"/>
      </w:rPr>
    </w:lvl>
    <w:lvl w:ilvl="1">
      <w:start w:val="1"/>
      <w:numFmt w:val="lowerLetter"/>
      <w:lvlText w:val="%2."/>
      <w:lvlJc w:val="left"/>
      <w:pPr>
        <w:ind w:left="1440" w:hanging="72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1" w15:restartNumberingAfterBreak="0">
    <w:nsid w:val="53A52BBB"/>
    <w:multiLevelType w:val="multilevel"/>
    <w:tmpl w:val="DECA91F2"/>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2" w15:restartNumberingAfterBreak="0">
    <w:nsid w:val="5435410F"/>
    <w:multiLevelType w:val="multilevel"/>
    <w:tmpl w:val="51361B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3" w15:restartNumberingAfterBreak="0">
    <w:nsid w:val="54DB1213"/>
    <w:multiLevelType w:val="multilevel"/>
    <w:tmpl w:val="1E4C9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4" w15:restartNumberingAfterBreak="0">
    <w:nsid w:val="562F1B04"/>
    <w:multiLevelType w:val="multilevel"/>
    <w:tmpl w:val="2846792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75A5C7E"/>
    <w:multiLevelType w:val="multilevel"/>
    <w:tmpl w:val="3E827B16"/>
    <w:lvl w:ilvl="0">
      <w:start w:val="1"/>
      <w:numFmt w:val="bullet"/>
      <w:lvlText w:val="•"/>
      <w:lvlJc w:val="left"/>
      <w:pPr>
        <w:ind w:left="72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6" w15:restartNumberingAfterBreak="0">
    <w:nsid w:val="57E12D8B"/>
    <w:multiLevelType w:val="multilevel"/>
    <w:tmpl w:val="F7E0055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7" w15:restartNumberingAfterBreak="0">
    <w:nsid w:val="58615CCC"/>
    <w:multiLevelType w:val="multilevel"/>
    <w:tmpl w:val="711237F8"/>
    <w:lvl w:ilvl="0">
      <w:start w:val="1"/>
      <w:numFmt w:val="bullet"/>
      <w:lvlText w:val="•"/>
      <w:lvlJc w:val="left"/>
      <w:pPr>
        <w:ind w:left="72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58A9033C"/>
    <w:multiLevelType w:val="multilevel"/>
    <w:tmpl w:val="A11C19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598927EE"/>
    <w:multiLevelType w:val="multilevel"/>
    <w:tmpl w:val="198441C0"/>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0" w15:restartNumberingAfterBreak="0">
    <w:nsid w:val="598E71F2"/>
    <w:multiLevelType w:val="multilevel"/>
    <w:tmpl w:val="39A4B6E2"/>
    <w:lvl w:ilvl="0">
      <w:start w:val="1"/>
      <w:numFmt w:val="bullet"/>
      <w:lvlText w:val="•"/>
      <w:lvlJc w:val="left"/>
      <w:pPr>
        <w:ind w:left="72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1" w15:restartNumberingAfterBreak="0">
    <w:nsid w:val="59DA3963"/>
    <w:multiLevelType w:val="multilevel"/>
    <w:tmpl w:val="8312F0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abstractNum w:abstractNumId="142" w15:restartNumberingAfterBreak="0">
    <w:nsid w:val="59F54F01"/>
    <w:multiLevelType w:val="multilevel"/>
    <w:tmpl w:val="21A8B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3" w15:restartNumberingAfterBreak="0">
    <w:nsid w:val="5A2628E4"/>
    <w:multiLevelType w:val="multilevel"/>
    <w:tmpl w:val="FDA440A0"/>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4" w15:restartNumberingAfterBreak="0">
    <w:nsid w:val="5A3156FD"/>
    <w:multiLevelType w:val="multilevel"/>
    <w:tmpl w:val="00506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5A73418B"/>
    <w:multiLevelType w:val="multilevel"/>
    <w:tmpl w:val="8A8C7F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5AD6193B"/>
    <w:multiLevelType w:val="hybridMultilevel"/>
    <w:tmpl w:val="50A8D2A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7" w15:restartNumberingAfterBreak="0">
    <w:nsid w:val="5B1A3BC2"/>
    <w:multiLevelType w:val="multilevel"/>
    <w:tmpl w:val="A14674D6"/>
    <w:lvl w:ilvl="0">
      <w:start w:val="1"/>
      <w:numFmt w:val="bullet"/>
      <w:lvlText w:val="•"/>
      <w:lvlJc w:val="left"/>
      <w:pPr>
        <w:ind w:left="360" w:hanging="360"/>
      </w:pPr>
      <w:rPr>
        <w:rFonts w:ascii="Arial" w:eastAsia="Arial" w:hAnsi="Arial" w:cs="Arial"/>
      </w:rPr>
    </w:lvl>
    <w:lvl w:ilvl="1">
      <w:start w:val="206"/>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48" w15:restartNumberingAfterBreak="0">
    <w:nsid w:val="5C241D07"/>
    <w:multiLevelType w:val="multilevel"/>
    <w:tmpl w:val="AB241C5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9" w15:restartNumberingAfterBreak="0">
    <w:nsid w:val="5CFF6DB2"/>
    <w:multiLevelType w:val="multilevel"/>
    <w:tmpl w:val="04F0E3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0" w15:restartNumberingAfterBreak="0">
    <w:nsid w:val="5D1C41E2"/>
    <w:multiLevelType w:val="hybridMultilevel"/>
    <w:tmpl w:val="9558BADE"/>
    <w:lvl w:ilvl="0" w:tplc="40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51" w15:restartNumberingAfterBreak="0">
    <w:nsid w:val="5D4A20EF"/>
    <w:multiLevelType w:val="multilevel"/>
    <w:tmpl w:val="61B4C0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2" w15:restartNumberingAfterBreak="0">
    <w:nsid w:val="5F9400AE"/>
    <w:multiLevelType w:val="multilevel"/>
    <w:tmpl w:val="884AF6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3" w15:restartNumberingAfterBreak="0">
    <w:nsid w:val="607004C8"/>
    <w:multiLevelType w:val="multilevel"/>
    <w:tmpl w:val="13BA33BC"/>
    <w:lvl w:ilvl="0">
      <w:start w:val="1"/>
      <w:numFmt w:val="decimal"/>
      <w:lvlText w:val="%1."/>
      <w:lvlJc w:val="left"/>
      <w:pPr>
        <w:ind w:left="375" w:hanging="37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4" w15:restartNumberingAfterBreak="0">
    <w:nsid w:val="60ED38A5"/>
    <w:multiLevelType w:val="multilevel"/>
    <w:tmpl w:val="81E25DC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5" w15:restartNumberingAfterBreak="0">
    <w:nsid w:val="61235745"/>
    <w:multiLevelType w:val="multilevel"/>
    <w:tmpl w:val="7FF676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6" w15:restartNumberingAfterBreak="0">
    <w:nsid w:val="630325D7"/>
    <w:multiLevelType w:val="multilevel"/>
    <w:tmpl w:val="D0AA90AC"/>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7" w15:restartNumberingAfterBreak="0">
    <w:nsid w:val="63A613FC"/>
    <w:multiLevelType w:val="hybridMultilevel"/>
    <w:tmpl w:val="395844DE"/>
    <w:lvl w:ilvl="0" w:tplc="CC68380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63D5269D"/>
    <w:multiLevelType w:val="multilevel"/>
    <w:tmpl w:val="02EA20C4"/>
    <w:lvl w:ilvl="0">
      <w:start w:val="1"/>
      <w:numFmt w:val="bullet"/>
      <w:lvlText w:val="•"/>
      <w:lvlJc w:val="left"/>
      <w:pPr>
        <w:ind w:left="361" w:hanging="360"/>
      </w:pPr>
      <w:rPr>
        <w:rFonts w:ascii="Times New Roman" w:eastAsia="Times New Roman" w:hAnsi="Times New Roman" w:cs="Times New Roman"/>
      </w:rPr>
    </w:lvl>
    <w:lvl w:ilvl="1">
      <w:start w:val="1"/>
      <w:numFmt w:val="bullet"/>
      <w:lvlText w:val="o"/>
      <w:lvlJc w:val="left"/>
      <w:pPr>
        <w:ind w:left="1081" w:hanging="360"/>
      </w:pPr>
      <w:rPr>
        <w:rFonts w:ascii="Courier New" w:eastAsia="Courier New" w:hAnsi="Courier New" w:cs="Courier New"/>
      </w:rPr>
    </w:lvl>
    <w:lvl w:ilvl="2">
      <w:start w:val="1"/>
      <w:numFmt w:val="bullet"/>
      <w:lvlText w:val="▪"/>
      <w:lvlJc w:val="left"/>
      <w:pPr>
        <w:ind w:left="1801" w:hanging="360"/>
      </w:pPr>
      <w:rPr>
        <w:rFonts w:ascii="Noto Sans Symbols" w:eastAsia="Noto Sans Symbols" w:hAnsi="Noto Sans Symbols" w:cs="Noto Sans Symbols"/>
      </w:rPr>
    </w:lvl>
    <w:lvl w:ilvl="3">
      <w:start w:val="1"/>
      <w:numFmt w:val="bullet"/>
      <w:lvlText w:val="●"/>
      <w:lvlJc w:val="left"/>
      <w:pPr>
        <w:ind w:left="2521" w:hanging="360"/>
      </w:pPr>
      <w:rPr>
        <w:rFonts w:ascii="Noto Sans Symbols" w:eastAsia="Noto Sans Symbols" w:hAnsi="Noto Sans Symbols" w:cs="Noto Sans Symbols"/>
      </w:rPr>
    </w:lvl>
    <w:lvl w:ilvl="4">
      <w:start w:val="1"/>
      <w:numFmt w:val="bullet"/>
      <w:lvlText w:val="o"/>
      <w:lvlJc w:val="left"/>
      <w:pPr>
        <w:ind w:left="3241" w:hanging="360"/>
      </w:pPr>
      <w:rPr>
        <w:rFonts w:ascii="Courier New" w:eastAsia="Courier New" w:hAnsi="Courier New" w:cs="Courier New"/>
      </w:rPr>
    </w:lvl>
    <w:lvl w:ilvl="5">
      <w:start w:val="1"/>
      <w:numFmt w:val="bullet"/>
      <w:lvlText w:val="▪"/>
      <w:lvlJc w:val="left"/>
      <w:pPr>
        <w:ind w:left="3961" w:hanging="360"/>
      </w:pPr>
      <w:rPr>
        <w:rFonts w:ascii="Noto Sans Symbols" w:eastAsia="Noto Sans Symbols" w:hAnsi="Noto Sans Symbols" w:cs="Noto Sans Symbols"/>
      </w:rPr>
    </w:lvl>
    <w:lvl w:ilvl="6">
      <w:start w:val="1"/>
      <w:numFmt w:val="bullet"/>
      <w:lvlText w:val="●"/>
      <w:lvlJc w:val="left"/>
      <w:pPr>
        <w:ind w:left="4681" w:hanging="360"/>
      </w:pPr>
      <w:rPr>
        <w:rFonts w:ascii="Noto Sans Symbols" w:eastAsia="Noto Sans Symbols" w:hAnsi="Noto Sans Symbols" w:cs="Noto Sans Symbols"/>
      </w:rPr>
    </w:lvl>
    <w:lvl w:ilvl="7">
      <w:start w:val="1"/>
      <w:numFmt w:val="bullet"/>
      <w:lvlText w:val="o"/>
      <w:lvlJc w:val="left"/>
      <w:pPr>
        <w:ind w:left="5401" w:hanging="360"/>
      </w:pPr>
      <w:rPr>
        <w:rFonts w:ascii="Courier New" w:eastAsia="Courier New" w:hAnsi="Courier New" w:cs="Courier New"/>
      </w:rPr>
    </w:lvl>
    <w:lvl w:ilvl="8">
      <w:start w:val="1"/>
      <w:numFmt w:val="bullet"/>
      <w:lvlText w:val="▪"/>
      <w:lvlJc w:val="left"/>
      <w:pPr>
        <w:ind w:left="6121" w:hanging="360"/>
      </w:pPr>
      <w:rPr>
        <w:rFonts w:ascii="Noto Sans Symbols" w:eastAsia="Noto Sans Symbols" w:hAnsi="Noto Sans Symbols" w:cs="Noto Sans Symbols"/>
      </w:rPr>
    </w:lvl>
  </w:abstractNum>
  <w:abstractNum w:abstractNumId="159" w15:restartNumberingAfterBreak="0">
    <w:nsid w:val="63DA73CE"/>
    <w:multiLevelType w:val="multilevel"/>
    <w:tmpl w:val="D6483032"/>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0" w15:restartNumberingAfterBreak="0">
    <w:nsid w:val="645E45A2"/>
    <w:multiLevelType w:val="multilevel"/>
    <w:tmpl w:val="280004BE"/>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61" w15:restartNumberingAfterBreak="0">
    <w:nsid w:val="64903855"/>
    <w:multiLevelType w:val="multilevel"/>
    <w:tmpl w:val="930EED02"/>
    <w:lvl w:ilvl="0">
      <w:start w:val="1"/>
      <w:numFmt w:val="bullet"/>
      <w:lvlText w:val="-"/>
      <w:lvlJc w:val="left"/>
      <w:pPr>
        <w:ind w:left="144" w:hanging="144"/>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2" w15:restartNumberingAfterBreak="0">
    <w:nsid w:val="64A55B64"/>
    <w:multiLevelType w:val="hybridMultilevel"/>
    <w:tmpl w:val="B41C1C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3" w15:restartNumberingAfterBreak="0">
    <w:nsid w:val="65C46980"/>
    <w:multiLevelType w:val="multilevel"/>
    <w:tmpl w:val="2ADEF684"/>
    <w:lvl w:ilvl="0">
      <w:start w:val="1"/>
      <w:numFmt w:val="bullet"/>
      <w:lvlText w:val="•"/>
      <w:lvlJc w:val="left"/>
      <w:pPr>
        <w:ind w:left="72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4" w15:restartNumberingAfterBreak="0">
    <w:nsid w:val="66977657"/>
    <w:multiLevelType w:val="multilevel"/>
    <w:tmpl w:val="587020B0"/>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5" w15:restartNumberingAfterBreak="0">
    <w:nsid w:val="66A47949"/>
    <w:multiLevelType w:val="multilevel"/>
    <w:tmpl w:val="68E0C14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o"/>
      <w:lvlJc w:val="left"/>
      <w:pPr>
        <w:ind w:left="4320" w:hanging="360"/>
      </w:pPr>
      <w:rPr>
        <w:rFonts w:ascii="Courier New" w:eastAsia="Courier New" w:hAnsi="Courier New" w:cs="Courier New"/>
      </w:rPr>
    </w:lvl>
    <w:lvl w:ilvl="6">
      <w:start w:val="1"/>
      <w:numFmt w:val="bullet"/>
      <w:lvlText w:val="o"/>
      <w:lvlJc w:val="left"/>
      <w:pPr>
        <w:ind w:left="5040" w:hanging="360"/>
      </w:pPr>
      <w:rPr>
        <w:rFonts w:ascii="Courier New" w:eastAsia="Courier New" w:hAnsi="Courier New" w:cs="Courier New"/>
      </w:rPr>
    </w:lvl>
    <w:lvl w:ilvl="7">
      <w:start w:val="1"/>
      <w:numFmt w:val="bullet"/>
      <w:lvlText w:val="o"/>
      <w:lvlJc w:val="left"/>
      <w:pPr>
        <w:ind w:left="5760" w:hanging="360"/>
      </w:pPr>
      <w:rPr>
        <w:rFonts w:ascii="Courier New" w:eastAsia="Courier New" w:hAnsi="Courier New" w:cs="Courier New"/>
      </w:rPr>
    </w:lvl>
    <w:lvl w:ilvl="8">
      <w:start w:val="1"/>
      <w:numFmt w:val="bullet"/>
      <w:lvlText w:val="o"/>
      <w:lvlJc w:val="left"/>
      <w:pPr>
        <w:ind w:left="6480" w:hanging="360"/>
      </w:pPr>
      <w:rPr>
        <w:rFonts w:ascii="Courier New" w:eastAsia="Courier New" w:hAnsi="Courier New" w:cs="Courier New"/>
      </w:rPr>
    </w:lvl>
  </w:abstractNum>
  <w:abstractNum w:abstractNumId="166" w15:restartNumberingAfterBreak="0">
    <w:nsid w:val="66DD0C15"/>
    <w:multiLevelType w:val="hybridMultilevel"/>
    <w:tmpl w:val="6BA8A6F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7" w15:restartNumberingAfterBreak="0">
    <w:nsid w:val="66FD3A37"/>
    <w:multiLevelType w:val="multilevel"/>
    <w:tmpl w:val="0A78F2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67BC7078"/>
    <w:multiLevelType w:val="multilevel"/>
    <w:tmpl w:val="0DD62E4E"/>
    <w:lvl w:ilvl="0">
      <w:start w:val="1"/>
      <w:numFmt w:val="bullet"/>
      <w:lvlText w:val="•"/>
      <w:lvlJc w:val="left"/>
      <w:pPr>
        <w:ind w:left="360" w:hanging="360"/>
      </w:pPr>
      <w:rPr>
        <w:rFonts w:ascii="Arial" w:eastAsia="Arial" w:hAnsi="Arial" w:cs="Arial"/>
      </w:rPr>
    </w:lvl>
    <w:lvl w:ilvl="1">
      <w:start w:val="206"/>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69" w15:restartNumberingAfterBreak="0">
    <w:nsid w:val="68677EBA"/>
    <w:multiLevelType w:val="multilevel"/>
    <w:tmpl w:val="F998E5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0" w15:restartNumberingAfterBreak="0">
    <w:nsid w:val="686D6645"/>
    <w:multiLevelType w:val="multilevel"/>
    <w:tmpl w:val="54107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687641A7"/>
    <w:multiLevelType w:val="multilevel"/>
    <w:tmpl w:val="EF78954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2" w15:restartNumberingAfterBreak="0">
    <w:nsid w:val="68780D76"/>
    <w:multiLevelType w:val="hybridMultilevel"/>
    <w:tmpl w:val="61C4FA9E"/>
    <w:lvl w:ilvl="0" w:tplc="41A0EFBA">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3" w15:restartNumberingAfterBreak="0">
    <w:nsid w:val="68E2648C"/>
    <w:multiLevelType w:val="hybridMultilevel"/>
    <w:tmpl w:val="58F63B5A"/>
    <w:lvl w:ilvl="0" w:tplc="48090017">
      <w:start w:val="1"/>
      <w:numFmt w:val="lowerLetter"/>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74" w15:restartNumberingAfterBreak="0">
    <w:nsid w:val="69D73477"/>
    <w:multiLevelType w:val="multilevel"/>
    <w:tmpl w:val="0B4CDBD6"/>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5" w15:restartNumberingAfterBreak="0">
    <w:nsid w:val="69E71E37"/>
    <w:multiLevelType w:val="multilevel"/>
    <w:tmpl w:val="CD1E9896"/>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6" w15:restartNumberingAfterBreak="0">
    <w:nsid w:val="6AA34F96"/>
    <w:multiLevelType w:val="multilevel"/>
    <w:tmpl w:val="FEF489AA"/>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7" w15:restartNumberingAfterBreak="0">
    <w:nsid w:val="6B450C98"/>
    <w:multiLevelType w:val="multilevel"/>
    <w:tmpl w:val="21B4585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8" w15:restartNumberingAfterBreak="0">
    <w:nsid w:val="6C4E446C"/>
    <w:multiLevelType w:val="multilevel"/>
    <w:tmpl w:val="643AA3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9" w15:restartNumberingAfterBreak="0">
    <w:nsid w:val="6CD45A95"/>
    <w:multiLevelType w:val="hybridMultilevel"/>
    <w:tmpl w:val="39946E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0" w15:restartNumberingAfterBreak="0">
    <w:nsid w:val="6CE90364"/>
    <w:multiLevelType w:val="multilevel"/>
    <w:tmpl w:val="9C0880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6D3E39CF"/>
    <w:multiLevelType w:val="multilevel"/>
    <w:tmpl w:val="E4D086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2" w15:restartNumberingAfterBreak="0">
    <w:nsid w:val="6D3F67F5"/>
    <w:multiLevelType w:val="multilevel"/>
    <w:tmpl w:val="E7D0B5AE"/>
    <w:lvl w:ilvl="0">
      <w:start w:val="2"/>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3" w15:restartNumberingAfterBreak="0">
    <w:nsid w:val="6E852AD6"/>
    <w:multiLevelType w:val="multilevel"/>
    <w:tmpl w:val="209E9EB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4" w15:restartNumberingAfterBreak="0">
    <w:nsid w:val="6F933D29"/>
    <w:multiLevelType w:val="multilevel"/>
    <w:tmpl w:val="FBCED97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5" w15:restartNumberingAfterBreak="0">
    <w:nsid w:val="6F9B682D"/>
    <w:multiLevelType w:val="multilevel"/>
    <w:tmpl w:val="8F808B86"/>
    <w:lvl w:ilvl="0">
      <w:start w:val="1"/>
      <w:numFmt w:val="bullet"/>
      <w:lvlText w:val="●"/>
      <w:lvlJc w:val="left"/>
      <w:pPr>
        <w:ind w:left="721" w:hanging="360"/>
      </w:pPr>
      <w:rPr>
        <w:rFonts w:ascii="Noto Sans Symbols" w:eastAsia="Noto Sans Symbols" w:hAnsi="Noto Sans Symbols" w:cs="Noto Sans Symbols"/>
      </w:rPr>
    </w:lvl>
    <w:lvl w:ilvl="1">
      <w:start w:val="1"/>
      <w:numFmt w:val="bullet"/>
      <w:lvlText w:val="o"/>
      <w:lvlJc w:val="left"/>
      <w:pPr>
        <w:ind w:left="1441" w:hanging="360"/>
      </w:pPr>
      <w:rPr>
        <w:rFonts w:ascii="Courier New" w:eastAsia="Courier New" w:hAnsi="Courier New" w:cs="Courier New"/>
      </w:rPr>
    </w:lvl>
    <w:lvl w:ilvl="2">
      <w:start w:val="1"/>
      <w:numFmt w:val="bullet"/>
      <w:lvlText w:val="▪"/>
      <w:lvlJc w:val="left"/>
      <w:pPr>
        <w:ind w:left="2161" w:hanging="360"/>
      </w:pPr>
      <w:rPr>
        <w:rFonts w:ascii="Noto Sans Symbols" w:eastAsia="Noto Sans Symbols" w:hAnsi="Noto Sans Symbols" w:cs="Noto Sans Symbols"/>
      </w:rPr>
    </w:lvl>
    <w:lvl w:ilvl="3">
      <w:start w:val="1"/>
      <w:numFmt w:val="bullet"/>
      <w:lvlText w:val="●"/>
      <w:lvlJc w:val="left"/>
      <w:pPr>
        <w:ind w:left="2881" w:hanging="360"/>
      </w:pPr>
      <w:rPr>
        <w:rFonts w:ascii="Noto Sans Symbols" w:eastAsia="Noto Sans Symbols" w:hAnsi="Noto Sans Symbols" w:cs="Noto Sans Symbols"/>
      </w:rPr>
    </w:lvl>
    <w:lvl w:ilvl="4">
      <w:start w:val="1"/>
      <w:numFmt w:val="bullet"/>
      <w:lvlText w:val="o"/>
      <w:lvlJc w:val="left"/>
      <w:pPr>
        <w:ind w:left="3601" w:hanging="360"/>
      </w:pPr>
      <w:rPr>
        <w:rFonts w:ascii="Courier New" w:eastAsia="Courier New" w:hAnsi="Courier New" w:cs="Courier New"/>
      </w:rPr>
    </w:lvl>
    <w:lvl w:ilvl="5">
      <w:start w:val="1"/>
      <w:numFmt w:val="bullet"/>
      <w:lvlText w:val="▪"/>
      <w:lvlJc w:val="left"/>
      <w:pPr>
        <w:ind w:left="4321" w:hanging="360"/>
      </w:pPr>
      <w:rPr>
        <w:rFonts w:ascii="Noto Sans Symbols" w:eastAsia="Noto Sans Symbols" w:hAnsi="Noto Sans Symbols" w:cs="Noto Sans Symbols"/>
      </w:rPr>
    </w:lvl>
    <w:lvl w:ilvl="6">
      <w:start w:val="1"/>
      <w:numFmt w:val="bullet"/>
      <w:lvlText w:val="●"/>
      <w:lvlJc w:val="left"/>
      <w:pPr>
        <w:ind w:left="5041" w:hanging="360"/>
      </w:pPr>
      <w:rPr>
        <w:rFonts w:ascii="Noto Sans Symbols" w:eastAsia="Noto Sans Symbols" w:hAnsi="Noto Sans Symbols" w:cs="Noto Sans Symbols"/>
      </w:rPr>
    </w:lvl>
    <w:lvl w:ilvl="7">
      <w:start w:val="1"/>
      <w:numFmt w:val="bullet"/>
      <w:lvlText w:val="o"/>
      <w:lvlJc w:val="left"/>
      <w:pPr>
        <w:ind w:left="5761" w:hanging="360"/>
      </w:pPr>
      <w:rPr>
        <w:rFonts w:ascii="Courier New" w:eastAsia="Courier New" w:hAnsi="Courier New" w:cs="Courier New"/>
      </w:rPr>
    </w:lvl>
    <w:lvl w:ilvl="8">
      <w:start w:val="1"/>
      <w:numFmt w:val="bullet"/>
      <w:lvlText w:val="▪"/>
      <w:lvlJc w:val="left"/>
      <w:pPr>
        <w:ind w:left="6481" w:hanging="360"/>
      </w:pPr>
      <w:rPr>
        <w:rFonts w:ascii="Noto Sans Symbols" w:eastAsia="Noto Sans Symbols" w:hAnsi="Noto Sans Symbols" w:cs="Noto Sans Symbols"/>
      </w:rPr>
    </w:lvl>
  </w:abstractNum>
  <w:abstractNum w:abstractNumId="186" w15:restartNumberingAfterBreak="0">
    <w:nsid w:val="6FBA1137"/>
    <w:multiLevelType w:val="multilevel"/>
    <w:tmpl w:val="2B48B556"/>
    <w:lvl w:ilvl="0">
      <w:start w:val="1"/>
      <w:numFmt w:val="decimal"/>
      <w:lvlText w:val="%1."/>
      <w:lvlJc w:val="left"/>
      <w:pPr>
        <w:ind w:left="720" w:hanging="360"/>
      </w:pPr>
    </w:lvl>
    <w:lvl w:ilvl="1">
      <w:start w:val="4"/>
      <w:numFmt w:val="decimal"/>
      <w:lvlText w:val="%1.%2"/>
      <w:lvlJc w:val="left"/>
      <w:pPr>
        <w:ind w:left="960" w:hanging="600"/>
      </w:pPr>
    </w:lvl>
    <w:lvl w:ilvl="2">
      <w:start w:val="17"/>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7" w15:restartNumberingAfterBreak="0">
    <w:nsid w:val="715B0394"/>
    <w:multiLevelType w:val="multilevel"/>
    <w:tmpl w:val="C3AAFC8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8" w15:restartNumberingAfterBreak="0">
    <w:nsid w:val="71964B55"/>
    <w:multiLevelType w:val="hybridMultilevel"/>
    <w:tmpl w:val="98C41CB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89" w15:restartNumberingAfterBreak="0">
    <w:nsid w:val="71C2643F"/>
    <w:multiLevelType w:val="multilevel"/>
    <w:tmpl w:val="36886A56"/>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90" w15:restartNumberingAfterBreak="0">
    <w:nsid w:val="72307604"/>
    <w:multiLevelType w:val="multilevel"/>
    <w:tmpl w:val="77E4065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o"/>
      <w:lvlJc w:val="left"/>
      <w:pPr>
        <w:ind w:left="4320" w:hanging="360"/>
      </w:pPr>
      <w:rPr>
        <w:rFonts w:ascii="Courier New" w:eastAsia="Courier New" w:hAnsi="Courier New" w:cs="Courier New"/>
      </w:rPr>
    </w:lvl>
    <w:lvl w:ilvl="6">
      <w:start w:val="1"/>
      <w:numFmt w:val="bullet"/>
      <w:lvlText w:val="o"/>
      <w:lvlJc w:val="left"/>
      <w:pPr>
        <w:ind w:left="5040" w:hanging="360"/>
      </w:pPr>
      <w:rPr>
        <w:rFonts w:ascii="Courier New" w:eastAsia="Courier New" w:hAnsi="Courier New" w:cs="Courier New"/>
      </w:rPr>
    </w:lvl>
    <w:lvl w:ilvl="7">
      <w:start w:val="1"/>
      <w:numFmt w:val="bullet"/>
      <w:lvlText w:val="o"/>
      <w:lvlJc w:val="left"/>
      <w:pPr>
        <w:ind w:left="5760" w:hanging="360"/>
      </w:pPr>
      <w:rPr>
        <w:rFonts w:ascii="Courier New" w:eastAsia="Courier New" w:hAnsi="Courier New" w:cs="Courier New"/>
      </w:rPr>
    </w:lvl>
    <w:lvl w:ilvl="8">
      <w:start w:val="1"/>
      <w:numFmt w:val="bullet"/>
      <w:lvlText w:val="o"/>
      <w:lvlJc w:val="left"/>
      <w:pPr>
        <w:ind w:left="6480" w:hanging="360"/>
      </w:pPr>
      <w:rPr>
        <w:rFonts w:ascii="Courier New" w:eastAsia="Courier New" w:hAnsi="Courier New" w:cs="Courier New"/>
      </w:rPr>
    </w:lvl>
  </w:abstractNum>
  <w:abstractNum w:abstractNumId="191" w15:restartNumberingAfterBreak="0">
    <w:nsid w:val="72393751"/>
    <w:multiLevelType w:val="multilevel"/>
    <w:tmpl w:val="C80E57C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2" w15:restartNumberingAfterBreak="0">
    <w:nsid w:val="724223E6"/>
    <w:multiLevelType w:val="hybridMultilevel"/>
    <w:tmpl w:val="BC56DF1A"/>
    <w:lvl w:ilvl="0" w:tplc="04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3" w15:restartNumberingAfterBreak="0">
    <w:nsid w:val="72F978BF"/>
    <w:multiLevelType w:val="multilevel"/>
    <w:tmpl w:val="12FA581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4" w15:restartNumberingAfterBreak="0">
    <w:nsid w:val="737E7694"/>
    <w:multiLevelType w:val="multilevel"/>
    <w:tmpl w:val="C018F30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73CA68E5"/>
    <w:multiLevelType w:val="multilevel"/>
    <w:tmpl w:val="B450FB20"/>
    <w:lvl w:ilvl="0">
      <w:start w:val="5"/>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6" w15:restartNumberingAfterBreak="0">
    <w:nsid w:val="740A6CAA"/>
    <w:multiLevelType w:val="multilevel"/>
    <w:tmpl w:val="F2009BEA"/>
    <w:lvl w:ilvl="0">
      <w:start w:val="5"/>
      <w:numFmt w:val="decimal"/>
      <w:lvlText w:val="%1."/>
      <w:lvlJc w:val="left"/>
      <w:pPr>
        <w:ind w:left="540" w:hanging="540"/>
      </w:pPr>
    </w:lvl>
    <w:lvl w:ilvl="1">
      <w:start w:val="4"/>
      <w:numFmt w:val="decimal"/>
      <w:lvlText w:val="%1.%2."/>
      <w:lvlJc w:val="left"/>
      <w:pPr>
        <w:ind w:left="540" w:hanging="54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7" w15:restartNumberingAfterBreak="0">
    <w:nsid w:val="747D3A9D"/>
    <w:multiLevelType w:val="multilevel"/>
    <w:tmpl w:val="970E9D6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8" w15:restartNumberingAfterBreak="0">
    <w:nsid w:val="75F51A70"/>
    <w:multiLevelType w:val="multilevel"/>
    <w:tmpl w:val="E33AB6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9" w15:restartNumberingAfterBreak="0">
    <w:nsid w:val="761026A5"/>
    <w:multiLevelType w:val="hybridMultilevel"/>
    <w:tmpl w:val="21843C76"/>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0" w15:restartNumberingAfterBreak="0">
    <w:nsid w:val="76B001DB"/>
    <w:multiLevelType w:val="multilevel"/>
    <w:tmpl w:val="BA20E07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1" w15:restartNumberingAfterBreak="0">
    <w:nsid w:val="771656E9"/>
    <w:multiLevelType w:val="multilevel"/>
    <w:tmpl w:val="DA42BF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776F1D95"/>
    <w:multiLevelType w:val="hybridMultilevel"/>
    <w:tmpl w:val="4C361EC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03" w15:restartNumberingAfterBreak="0">
    <w:nsid w:val="78646518"/>
    <w:multiLevelType w:val="hybridMultilevel"/>
    <w:tmpl w:val="11AC5F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4" w15:restartNumberingAfterBreak="0">
    <w:nsid w:val="78A17DE7"/>
    <w:multiLevelType w:val="multilevel"/>
    <w:tmpl w:val="A61C01E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o"/>
      <w:lvlJc w:val="left"/>
      <w:pPr>
        <w:ind w:left="4320" w:hanging="360"/>
      </w:pPr>
      <w:rPr>
        <w:rFonts w:ascii="Courier New" w:eastAsia="Courier New" w:hAnsi="Courier New" w:cs="Courier New"/>
      </w:rPr>
    </w:lvl>
    <w:lvl w:ilvl="6">
      <w:start w:val="1"/>
      <w:numFmt w:val="bullet"/>
      <w:lvlText w:val="o"/>
      <w:lvlJc w:val="left"/>
      <w:pPr>
        <w:ind w:left="5040" w:hanging="360"/>
      </w:pPr>
      <w:rPr>
        <w:rFonts w:ascii="Courier New" w:eastAsia="Courier New" w:hAnsi="Courier New" w:cs="Courier New"/>
      </w:rPr>
    </w:lvl>
    <w:lvl w:ilvl="7">
      <w:start w:val="1"/>
      <w:numFmt w:val="bullet"/>
      <w:lvlText w:val="o"/>
      <w:lvlJc w:val="left"/>
      <w:pPr>
        <w:ind w:left="5760" w:hanging="360"/>
      </w:pPr>
      <w:rPr>
        <w:rFonts w:ascii="Courier New" w:eastAsia="Courier New" w:hAnsi="Courier New" w:cs="Courier New"/>
      </w:rPr>
    </w:lvl>
    <w:lvl w:ilvl="8">
      <w:start w:val="1"/>
      <w:numFmt w:val="bullet"/>
      <w:lvlText w:val="o"/>
      <w:lvlJc w:val="left"/>
      <w:pPr>
        <w:ind w:left="6480" w:hanging="360"/>
      </w:pPr>
      <w:rPr>
        <w:rFonts w:ascii="Courier New" w:eastAsia="Courier New" w:hAnsi="Courier New" w:cs="Courier New"/>
      </w:rPr>
    </w:lvl>
  </w:abstractNum>
  <w:abstractNum w:abstractNumId="205" w15:restartNumberingAfterBreak="0">
    <w:nsid w:val="7A002032"/>
    <w:multiLevelType w:val="hybridMultilevel"/>
    <w:tmpl w:val="8D72CB5A"/>
    <w:lvl w:ilvl="0" w:tplc="3894CE86">
      <w:numFmt w:val="bullet"/>
      <w:lvlText w:val="-"/>
      <w:lvlJc w:val="left"/>
      <w:pPr>
        <w:ind w:left="1080" w:hanging="360"/>
      </w:pPr>
      <w:rPr>
        <w:rFonts w:ascii="Times New Roman" w:eastAsia="Times New Roman"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06" w15:restartNumberingAfterBreak="0">
    <w:nsid w:val="7A9B502D"/>
    <w:multiLevelType w:val="multilevel"/>
    <w:tmpl w:val="0E4CCA8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o"/>
      <w:lvlJc w:val="left"/>
      <w:pPr>
        <w:ind w:left="288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o"/>
      <w:lvlJc w:val="left"/>
      <w:pPr>
        <w:ind w:left="4320" w:hanging="360"/>
      </w:pPr>
      <w:rPr>
        <w:rFonts w:ascii="Courier New" w:eastAsia="Courier New" w:hAnsi="Courier New" w:cs="Courier New"/>
      </w:rPr>
    </w:lvl>
    <w:lvl w:ilvl="6">
      <w:start w:val="1"/>
      <w:numFmt w:val="bullet"/>
      <w:lvlText w:val="o"/>
      <w:lvlJc w:val="left"/>
      <w:pPr>
        <w:ind w:left="5040" w:hanging="360"/>
      </w:pPr>
      <w:rPr>
        <w:rFonts w:ascii="Courier New" w:eastAsia="Courier New" w:hAnsi="Courier New" w:cs="Courier New"/>
      </w:rPr>
    </w:lvl>
    <w:lvl w:ilvl="7">
      <w:start w:val="1"/>
      <w:numFmt w:val="bullet"/>
      <w:lvlText w:val="o"/>
      <w:lvlJc w:val="left"/>
      <w:pPr>
        <w:ind w:left="5760" w:hanging="360"/>
      </w:pPr>
      <w:rPr>
        <w:rFonts w:ascii="Courier New" w:eastAsia="Courier New" w:hAnsi="Courier New" w:cs="Courier New"/>
      </w:rPr>
    </w:lvl>
    <w:lvl w:ilvl="8">
      <w:start w:val="1"/>
      <w:numFmt w:val="bullet"/>
      <w:lvlText w:val="o"/>
      <w:lvlJc w:val="left"/>
      <w:pPr>
        <w:ind w:left="6480" w:hanging="360"/>
      </w:pPr>
      <w:rPr>
        <w:rFonts w:ascii="Courier New" w:eastAsia="Courier New" w:hAnsi="Courier New" w:cs="Courier New"/>
      </w:rPr>
    </w:lvl>
  </w:abstractNum>
  <w:abstractNum w:abstractNumId="207" w15:restartNumberingAfterBreak="0">
    <w:nsid w:val="7C104F2B"/>
    <w:multiLevelType w:val="multilevel"/>
    <w:tmpl w:val="EE0E2B12"/>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8" w15:restartNumberingAfterBreak="0">
    <w:nsid w:val="7C4A73BE"/>
    <w:multiLevelType w:val="multilevel"/>
    <w:tmpl w:val="2F5C6CB6"/>
    <w:lvl w:ilvl="0">
      <w:start w:val="1"/>
      <w:numFmt w:val="bullet"/>
      <w:lvlText w:val=""/>
      <w:lvlJc w:val="left"/>
      <w:pPr>
        <w:tabs>
          <w:tab w:val="num" w:pos="0"/>
        </w:tabs>
        <w:ind w:left="720" w:hanging="360"/>
      </w:pPr>
      <w:rPr>
        <w:rFonts w:ascii="Symbol" w:hAnsi="Symbol" w:hint="default"/>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9" w15:restartNumberingAfterBreak="0">
    <w:nsid w:val="7C5066B7"/>
    <w:multiLevelType w:val="multilevel"/>
    <w:tmpl w:val="98F44F00"/>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0" w15:restartNumberingAfterBreak="0">
    <w:nsid w:val="7C575FED"/>
    <w:multiLevelType w:val="multilevel"/>
    <w:tmpl w:val="9E9081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1" w15:restartNumberingAfterBreak="0">
    <w:nsid w:val="7CAC1AD2"/>
    <w:multiLevelType w:val="hybridMultilevel"/>
    <w:tmpl w:val="48FC8160"/>
    <w:lvl w:ilvl="0" w:tplc="40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2" w15:restartNumberingAfterBreak="0">
    <w:nsid w:val="7D142FDF"/>
    <w:multiLevelType w:val="multilevel"/>
    <w:tmpl w:val="695E9ADE"/>
    <w:lvl w:ilvl="0">
      <w:start w:val="1"/>
      <w:numFmt w:val="bullet"/>
      <w:lvlText w:val="•"/>
      <w:lvlJc w:val="left"/>
      <w:pPr>
        <w:ind w:left="360" w:hanging="360"/>
      </w:pPr>
      <w:rPr>
        <w:rFonts w:ascii="Times New Roman" w:eastAsia="Times New Roman" w:hAnsi="Times New Roman" w:cs="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3" w15:restartNumberingAfterBreak="0">
    <w:nsid w:val="7F3860C0"/>
    <w:multiLevelType w:val="multilevel"/>
    <w:tmpl w:val="E8F80624"/>
    <w:lvl w:ilvl="0">
      <w:start w:val="1"/>
      <w:numFmt w:val="bullet"/>
      <w:lvlText w:val="-"/>
      <w:lvlJc w:val="left"/>
      <w:pPr>
        <w:ind w:left="720" w:hanging="360"/>
      </w:pPr>
      <w:rPr>
        <w:rFonts w:ascii="Times New Roman" w:eastAsia="Times New Roman" w:hAnsi="Times New Roman" w:cs="Times New Roman"/>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4" w15:restartNumberingAfterBreak="0">
    <w:nsid w:val="7FA2302D"/>
    <w:multiLevelType w:val="multilevel"/>
    <w:tmpl w:val="D376055C"/>
    <w:lvl w:ilvl="0">
      <w:start w:val="1"/>
      <w:numFmt w:val="bullet"/>
      <w:lvlText w:val="•"/>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8"/>
  </w:num>
  <w:num w:numId="2">
    <w:abstractNumId w:val="176"/>
  </w:num>
  <w:num w:numId="3">
    <w:abstractNumId w:val="8"/>
  </w:num>
  <w:num w:numId="4">
    <w:abstractNumId w:val="44"/>
  </w:num>
  <w:num w:numId="5">
    <w:abstractNumId w:val="29"/>
  </w:num>
  <w:num w:numId="6">
    <w:abstractNumId w:val="199"/>
  </w:num>
  <w:num w:numId="7">
    <w:abstractNumId w:val="99"/>
  </w:num>
  <w:num w:numId="8">
    <w:abstractNumId w:val="53"/>
  </w:num>
  <w:num w:numId="9">
    <w:abstractNumId w:val="70"/>
  </w:num>
  <w:num w:numId="10">
    <w:abstractNumId w:val="141"/>
  </w:num>
  <w:num w:numId="11">
    <w:abstractNumId w:val="170"/>
  </w:num>
  <w:num w:numId="12">
    <w:abstractNumId w:val="120"/>
  </w:num>
  <w:num w:numId="13">
    <w:abstractNumId w:val="21"/>
  </w:num>
  <w:num w:numId="14">
    <w:abstractNumId w:val="180"/>
  </w:num>
  <w:num w:numId="15">
    <w:abstractNumId w:val="7"/>
  </w:num>
  <w:num w:numId="16">
    <w:abstractNumId w:val="4"/>
  </w:num>
  <w:num w:numId="17">
    <w:abstractNumId w:val="76"/>
  </w:num>
  <w:num w:numId="18">
    <w:abstractNumId w:val="175"/>
  </w:num>
  <w:num w:numId="19">
    <w:abstractNumId w:val="69"/>
  </w:num>
  <w:num w:numId="20">
    <w:abstractNumId w:val="83"/>
  </w:num>
  <w:num w:numId="21">
    <w:abstractNumId w:val="80"/>
  </w:num>
  <w:num w:numId="22">
    <w:abstractNumId w:val="204"/>
  </w:num>
  <w:num w:numId="23">
    <w:abstractNumId w:val="60"/>
  </w:num>
  <w:num w:numId="24">
    <w:abstractNumId w:val="206"/>
  </w:num>
  <w:num w:numId="25">
    <w:abstractNumId w:val="10"/>
  </w:num>
  <w:num w:numId="26">
    <w:abstractNumId w:val="50"/>
  </w:num>
  <w:num w:numId="27">
    <w:abstractNumId w:val="61"/>
  </w:num>
  <w:num w:numId="28">
    <w:abstractNumId w:val="201"/>
  </w:num>
  <w:num w:numId="29">
    <w:abstractNumId w:val="109"/>
  </w:num>
  <w:num w:numId="30">
    <w:abstractNumId w:val="134"/>
  </w:num>
  <w:num w:numId="31">
    <w:abstractNumId w:val="74"/>
  </w:num>
  <w:num w:numId="32">
    <w:abstractNumId w:val="39"/>
  </w:num>
  <w:num w:numId="33">
    <w:abstractNumId w:val="186"/>
  </w:num>
  <w:num w:numId="34">
    <w:abstractNumId w:val="62"/>
  </w:num>
  <w:num w:numId="35">
    <w:abstractNumId w:val="131"/>
  </w:num>
  <w:num w:numId="36">
    <w:abstractNumId w:val="102"/>
  </w:num>
  <w:num w:numId="37">
    <w:abstractNumId w:val="15"/>
  </w:num>
  <w:num w:numId="38">
    <w:abstractNumId w:val="92"/>
  </w:num>
  <w:num w:numId="39">
    <w:abstractNumId w:val="209"/>
  </w:num>
  <w:num w:numId="40">
    <w:abstractNumId w:val="31"/>
  </w:num>
  <w:num w:numId="41">
    <w:abstractNumId w:val="143"/>
  </w:num>
  <w:num w:numId="42">
    <w:abstractNumId w:val="114"/>
  </w:num>
  <w:num w:numId="43">
    <w:abstractNumId w:val="200"/>
  </w:num>
  <w:num w:numId="44">
    <w:abstractNumId w:val="46"/>
  </w:num>
  <w:num w:numId="45">
    <w:abstractNumId w:val="22"/>
  </w:num>
  <w:num w:numId="46">
    <w:abstractNumId w:val="33"/>
  </w:num>
  <w:num w:numId="47">
    <w:abstractNumId w:val="45"/>
  </w:num>
  <w:num w:numId="48">
    <w:abstractNumId w:val="75"/>
  </w:num>
  <w:num w:numId="49">
    <w:abstractNumId w:val="133"/>
  </w:num>
  <w:num w:numId="50">
    <w:abstractNumId w:val="49"/>
  </w:num>
  <w:num w:numId="51">
    <w:abstractNumId w:val="94"/>
  </w:num>
  <w:num w:numId="52">
    <w:abstractNumId w:val="167"/>
  </w:num>
  <w:num w:numId="53">
    <w:abstractNumId w:val="104"/>
  </w:num>
  <w:num w:numId="54">
    <w:abstractNumId w:val="58"/>
  </w:num>
  <w:num w:numId="55">
    <w:abstractNumId w:val="28"/>
  </w:num>
  <w:num w:numId="56">
    <w:abstractNumId w:val="17"/>
  </w:num>
  <w:num w:numId="57">
    <w:abstractNumId w:val="207"/>
  </w:num>
  <w:num w:numId="58">
    <w:abstractNumId w:val="174"/>
  </w:num>
  <w:num w:numId="59">
    <w:abstractNumId w:val="34"/>
  </w:num>
  <w:num w:numId="60">
    <w:abstractNumId w:val="13"/>
  </w:num>
  <w:num w:numId="61">
    <w:abstractNumId w:val="64"/>
  </w:num>
  <w:num w:numId="62">
    <w:abstractNumId w:val="214"/>
  </w:num>
  <w:num w:numId="63">
    <w:abstractNumId w:val="197"/>
  </w:num>
  <w:num w:numId="64">
    <w:abstractNumId w:val="212"/>
  </w:num>
  <w:num w:numId="65">
    <w:abstractNumId w:val="156"/>
  </w:num>
  <w:num w:numId="66">
    <w:abstractNumId w:val="111"/>
  </w:num>
  <w:num w:numId="67">
    <w:abstractNumId w:val="135"/>
  </w:num>
  <w:num w:numId="68">
    <w:abstractNumId w:val="72"/>
  </w:num>
  <w:num w:numId="69">
    <w:abstractNumId w:val="98"/>
  </w:num>
  <w:num w:numId="70">
    <w:abstractNumId w:val="42"/>
  </w:num>
  <w:num w:numId="71">
    <w:abstractNumId w:val="163"/>
  </w:num>
  <w:num w:numId="72">
    <w:abstractNumId w:val="93"/>
  </w:num>
  <w:num w:numId="73">
    <w:abstractNumId w:val="164"/>
  </w:num>
  <w:num w:numId="74">
    <w:abstractNumId w:val="82"/>
  </w:num>
  <w:num w:numId="75">
    <w:abstractNumId w:val="110"/>
  </w:num>
  <w:num w:numId="76">
    <w:abstractNumId w:val="140"/>
  </w:num>
  <w:num w:numId="77">
    <w:abstractNumId w:val="112"/>
  </w:num>
  <w:num w:numId="78">
    <w:abstractNumId w:val="145"/>
  </w:num>
  <w:num w:numId="79">
    <w:abstractNumId w:val="137"/>
  </w:num>
  <w:num w:numId="80">
    <w:abstractNumId w:val="88"/>
  </w:num>
  <w:num w:numId="81">
    <w:abstractNumId w:val="25"/>
  </w:num>
  <w:num w:numId="82">
    <w:abstractNumId w:val="154"/>
  </w:num>
  <w:num w:numId="83">
    <w:abstractNumId w:val="152"/>
  </w:num>
  <w:num w:numId="84">
    <w:abstractNumId w:val="130"/>
  </w:num>
  <w:num w:numId="85">
    <w:abstractNumId w:val="171"/>
  </w:num>
  <w:num w:numId="86">
    <w:abstractNumId w:val="136"/>
  </w:num>
  <w:num w:numId="87">
    <w:abstractNumId w:val="149"/>
  </w:num>
  <w:num w:numId="88">
    <w:abstractNumId w:val="27"/>
  </w:num>
  <w:num w:numId="89">
    <w:abstractNumId w:val="14"/>
  </w:num>
  <w:num w:numId="90">
    <w:abstractNumId w:val="77"/>
  </w:num>
  <w:num w:numId="91">
    <w:abstractNumId w:val="128"/>
  </w:num>
  <w:num w:numId="92">
    <w:abstractNumId w:val="115"/>
  </w:num>
  <w:num w:numId="93">
    <w:abstractNumId w:val="184"/>
  </w:num>
  <w:num w:numId="94">
    <w:abstractNumId w:val="71"/>
  </w:num>
  <w:num w:numId="95">
    <w:abstractNumId w:val="38"/>
  </w:num>
  <w:num w:numId="96">
    <w:abstractNumId w:val="142"/>
  </w:num>
  <w:num w:numId="97">
    <w:abstractNumId w:val="54"/>
  </w:num>
  <w:num w:numId="98">
    <w:abstractNumId w:val="84"/>
  </w:num>
  <w:num w:numId="99">
    <w:abstractNumId w:val="193"/>
  </w:num>
  <w:num w:numId="100">
    <w:abstractNumId w:val="100"/>
  </w:num>
  <w:num w:numId="101">
    <w:abstractNumId w:val="138"/>
  </w:num>
  <w:num w:numId="102">
    <w:abstractNumId w:val="153"/>
  </w:num>
  <w:num w:numId="103">
    <w:abstractNumId w:val="36"/>
  </w:num>
  <w:num w:numId="104">
    <w:abstractNumId w:val="159"/>
  </w:num>
  <w:num w:numId="105">
    <w:abstractNumId w:val="119"/>
  </w:num>
  <w:num w:numId="106">
    <w:abstractNumId w:val="26"/>
  </w:num>
  <w:num w:numId="107">
    <w:abstractNumId w:val="189"/>
  </w:num>
  <w:num w:numId="108">
    <w:abstractNumId w:val="155"/>
  </w:num>
  <w:num w:numId="109">
    <w:abstractNumId w:val="108"/>
  </w:num>
  <w:num w:numId="110">
    <w:abstractNumId w:val="161"/>
  </w:num>
  <w:num w:numId="111">
    <w:abstractNumId w:val="2"/>
  </w:num>
  <w:num w:numId="112">
    <w:abstractNumId w:val="52"/>
  </w:num>
  <w:num w:numId="113">
    <w:abstractNumId w:val="68"/>
  </w:num>
  <w:num w:numId="114">
    <w:abstractNumId w:val="19"/>
  </w:num>
  <w:num w:numId="115">
    <w:abstractNumId w:val="51"/>
  </w:num>
  <w:num w:numId="116">
    <w:abstractNumId w:val="101"/>
  </w:num>
  <w:num w:numId="117">
    <w:abstractNumId w:val="23"/>
  </w:num>
  <w:num w:numId="118">
    <w:abstractNumId w:val="194"/>
  </w:num>
  <w:num w:numId="119">
    <w:abstractNumId w:val="40"/>
  </w:num>
  <w:num w:numId="120">
    <w:abstractNumId w:val="35"/>
  </w:num>
  <w:num w:numId="121">
    <w:abstractNumId w:val="57"/>
  </w:num>
  <w:num w:numId="122">
    <w:abstractNumId w:val="144"/>
  </w:num>
  <w:num w:numId="123">
    <w:abstractNumId w:val="5"/>
  </w:num>
  <w:num w:numId="124">
    <w:abstractNumId w:val="11"/>
  </w:num>
  <w:num w:numId="125">
    <w:abstractNumId w:val="43"/>
  </w:num>
  <w:num w:numId="126">
    <w:abstractNumId w:val="12"/>
  </w:num>
  <w:num w:numId="127">
    <w:abstractNumId w:val="160"/>
  </w:num>
  <w:num w:numId="128">
    <w:abstractNumId w:val="79"/>
  </w:num>
  <w:num w:numId="129">
    <w:abstractNumId w:val="78"/>
  </w:num>
  <w:num w:numId="130">
    <w:abstractNumId w:val="41"/>
  </w:num>
  <w:num w:numId="131">
    <w:abstractNumId w:val="182"/>
  </w:num>
  <w:num w:numId="132">
    <w:abstractNumId w:val="55"/>
  </w:num>
  <w:num w:numId="133">
    <w:abstractNumId w:val="6"/>
  </w:num>
  <w:num w:numId="134">
    <w:abstractNumId w:val="213"/>
  </w:num>
  <w:num w:numId="135">
    <w:abstractNumId w:val="191"/>
  </w:num>
  <w:num w:numId="136">
    <w:abstractNumId w:val="122"/>
  </w:num>
  <w:num w:numId="137">
    <w:abstractNumId w:val="116"/>
  </w:num>
  <w:num w:numId="138">
    <w:abstractNumId w:val="196"/>
  </w:num>
  <w:num w:numId="139">
    <w:abstractNumId w:val="195"/>
  </w:num>
  <w:num w:numId="140">
    <w:abstractNumId w:val="118"/>
  </w:num>
  <w:num w:numId="141">
    <w:abstractNumId w:val="48"/>
  </w:num>
  <w:num w:numId="142">
    <w:abstractNumId w:val="181"/>
  </w:num>
  <w:num w:numId="143">
    <w:abstractNumId w:val="198"/>
  </w:num>
  <w:num w:numId="144">
    <w:abstractNumId w:val="90"/>
  </w:num>
  <w:num w:numId="145">
    <w:abstractNumId w:val="16"/>
  </w:num>
  <w:num w:numId="146">
    <w:abstractNumId w:val="24"/>
  </w:num>
  <w:num w:numId="147">
    <w:abstractNumId w:val="65"/>
  </w:num>
  <w:num w:numId="148">
    <w:abstractNumId w:val="178"/>
  </w:num>
  <w:num w:numId="149">
    <w:abstractNumId w:val="151"/>
  </w:num>
  <w:num w:numId="150">
    <w:abstractNumId w:val="121"/>
  </w:num>
  <w:num w:numId="151">
    <w:abstractNumId w:val="139"/>
  </w:num>
  <w:num w:numId="152">
    <w:abstractNumId w:val="47"/>
  </w:num>
  <w:num w:numId="153">
    <w:abstractNumId w:val="169"/>
  </w:num>
  <w:num w:numId="154">
    <w:abstractNumId w:val="210"/>
  </w:num>
  <w:num w:numId="155">
    <w:abstractNumId w:val="165"/>
  </w:num>
  <w:num w:numId="156">
    <w:abstractNumId w:val="132"/>
  </w:num>
  <w:num w:numId="157">
    <w:abstractNumId w:val="190"/>
  </w:num>
  <w:num w:numId="158">
    <w:abstractNumId w:val="148"/>
  </w:num>
  <w:num w:numId="159">
    <w:abstractNumId w:val="9"/>
  </w:num>
  <w:num w:numId="160">
    <w:abstractNumId w:val="32"/>
  </w:num>
  <w:num w:numId="161">
    <w:abstractNumId w:val="183"/>
  </w:num>
  <w:num w:numId="162">
    <w:abstractNumId w:val="185"/>
  </w:num>
  <w:num w:numId="163">
    <w:abstractNumId w:val="20"/>
  </w:num>
  <w:num w:numId="164">
    <w:abstractNumId w:val="89"/>
  </w:num>
  <w:num w:numId="165">
    <w:abstractNumId w:val="147"/>
  </w:num>
  <w:num w:numId="166">
    <w:abstractNumId w:val="168"/>
  </w:num>
  <w:num w:numId="167">
    <w:abstractNumId w:val="158"/>
  </w:num>
  <w:num w:numId="168">
    <w:abstractNumId w:val="86"/>
  </w:num>
  <w:num w:numId="169">
    <w:abstractNumId w:val="30"/>
  </w:num>
  <w:num w:numId="170">
    <w:abstractNumId w:val="192"/>
  </w:num>
  <w:num w:numId="171">
    <w:abstractNumId w:val="129"/>
  </w:num>
  <w:num w:numId="172">
    <w:abstractNumId w:val="81"/>
  </w:num>
  <w:num w:numId="173">
    <w:abstractNumId w:val="187"/>
  </w:num>
  <w:num w:numId="174">
    <w:abstractNumId w:val="103"/>
  </w:num>
  <w:num w:numId="175">
    <w:abstractNumId w:val="202"/>
  </w:num>
  <w:num w:numId="176">
    <w:abstractNumId w:val="125"/>
  </w:num>
  <w:num w:numId="177">
    <w:abstractNumId w:val="179"/>
  </w:num>
  <w:num w:numId="178">
    <w:abstractNumId w:val="172"/>
  </w:num>
  <w:num w:numId="179">
    <w:abstractNumId w:val="73"/>
  </w:num>
  <w:num w:numId="180">
    <w:abstractNumId w:val="173"/>
  </w:num>
  <w:num w:numId="181">
    <w:abstractNumId w:val="150"/>
  </w:num>
  <w:num w:numId="182">
    <w:abstractNumId w:val="211"/>
  </w:num>
  <w:num w:numId="183">
    <w:abstractNumId w:val="95"/>
  </w:num>
  <w:num w:numId="184">
    <w:abstractNumId w:val="124"/>
  </w:num>
  <w:num w:numId="185">
    <w:abstractNumId w:val="177"/>
  </w:num>
  <w:num w:numId="186">
    <w:abstractNumId w:val="56"/>
  </w:num>
  <w:num w:numId="187">
    <w:abstractNumId w:val="3"/>
  </w:num>
  <w:num w:numId="188">
    <w:abstractNumId w:val="37"/>
  </w:num>
  <w:num w:numId="189">
    <w:abstractNumId w:val="96"/>
  </w:num>
  <w:num w:numId="190">
    <w:abstractNumId w:val="59"/>
  </w:num>
  <w:num w:numId="191">
    <w:abstractNumId w:val="85"/>
  </w:num>
  <w:num w:numId="192">
    <w:abstractNumId w:val="91"/>
  </w:num>
  <w:num w:numId="193">
    <w:abstractNumId w:val="166"/>
  </w:num>
  <w:num w:numId="194">
    <w:abstractNumId w:val="127"/>
  </w:num>
  <w:num w:numId="195">
    <w:abstractNumId w:val="188"/>
  </w:num>
  <w:num w:numId="196">
    <w:abstractNumId w:val="97"/>
  </w:num>
  <w:num w:numId="197">
    <w:abstractNumId w:val="146"/>
  </w:num>
  <w:num w:numId="198">
    <w:abstractNumId w:val="67"/>
  </w:num>
  <w:num w:numId="199">
    <w:abstractNumId w:val="157"/>
  </w:num>
  <w:num w:numId="200">
    <w:abstractNumId w:val="0"/>
  </w:num>
  <w:num w:numId="201">
    <w:abstractNumId w:val="208"/>
  </w:num>
  <w:num w:numId="202">
    <w:abstractNumId w:val="66"/>
  </w:num>
  <w:num w:numId="203">
    <w:abstractNumId w:val="63"/>
  </w:num>
  <w:num w:numId="204">
    <w:abstractNumId w:val="205"/>
  </w:num>
  <w:num w:numId="205">
    <w:abstractNumId w:val="203"/>
  </w:num>
  <w:num w:numId="206">
    <w:abstractNumId w:val="105"/>
  </w:num>
  <w:num w:numId="207">
    <w:abstractNumId w:val="162"/>
  </w:num>
  <w:num w:numId="208">
    <w:abstractNumId w:val="123"/>
  </w:num>
  <w:num w:numId="209">
    <w:abstractNumId w:val="113"/>
  </w:num>
  <w:num w:numId="210">
    <w:abstractNumId w:val="117"/>
  </w:num>
  <w:num w:numId="211">
    <w:abstractNumId w:val="87"/>
  </w:num>
  <w:num w:numId="212">
    <w:abstractNumId w:val="126"/>
  </w:num>
  <w:num w:numId="213">
    <w:abstractNumId w:val="106"/>
  </w:num>
  <w:num w:numId="214">
    <w:abstractNumId w:val="107"/>
  </w:num>
  <w:num w:numId="215">
    <w:abstractNumId w:val="1"/>
    <w:lvlOverride w:ilvl="0">
      <w:startOverride w:val="1"/>
    </w:lvlOverride>
    <w:lvlOverride w:ilvl="1"/>
    <w:lvlOverride w:ilvl="2"/>
    <w:lvlOverride w:ilvl="3"/>
    <w:lvlOverride w:ilvl="4"/>
    <w:lvlOverride w:ilvl="5"/>
    <w:lvlOverride w:ilvl="6"/>
    <w:lvlOverride w:ilvl="7"/>
    <w:lvlOverride w:ilvl="8"/>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0NjA1MjQyMzC2MDBQ0lEKTi0uzszPAykwqgUAZdc2GSwAAAA="/>
  </w:docVars>
  <w:rsids>
    <w:rsidRoot w:val="00E2383E"/>
    <w:rsid w:val="00002983"/>
    <w:rsid w:val="00025E7C"/>
    <w:rsid w:val="00027550"/>
    <w:rsid w:val="00030F8B"/>
    <w:rsid w:val="000333D1"/>
    <w:rsid w:val="00040AA9"/>
    <w:rsid w:val="000422E1"/>
    <w:rsid w:val="000433E2"/>
    <w:rsid w:val="0006690E"/>
    <w:rsid w:val="00067364"/>
    <w:rsid w:val="00070E13"/>
    <w:rsid w:val="0008161F"/>
    <w:rsid w:val="000904BF"/>
    <w:rsid w:val="0009418D"/>
    <w:rsid w:val="000948C9"/>
    <w:rsid w:val="000956C6"/>
    <w:rsid w:val="00095954"/>
    <w:rsid w:val="0009711D"/>
    <w:rsid w:val="000E398A"/>
    <w:rsid w:val="000F284B"/>
    <w:rsid w:val="000F64E3"/>
    <w:rsid w:val="00103478"/>
    <w:rsid w:val="001036D7"/>
    <w:rsid w:val="00104875"/>
    <w:rsid w:val="0010604B"/>
    <w:rsid w:val="001103B1"/>
    <w:rsid w:val="00113522"/>
    <w:rsid w:val="00124FEC"/>
    <w:rsid w:val="00130667"/>
    <w:rsid w:val="00130C34"/>
    <w:rsid w:val="0014556C"/>
    <w:rsid w:val="0015119B"/>
    <w:rsid w:val="00163652"/>
    <w:rsid w:val="00163A4D"/>
    <w:rsid w:val="00176CDB"/>
    <w:rsid w:val="00177160"/>
    <w:rsid w:val="001808D4"/>
    <w:rsid w:val="001B3516"/>
    <w:rsid w:val="001B7F13"/>
    <w:rsid w:val="001D127A"/>
    <w:rsid w:val="001E3BAB"/>
    <w:rsid w:val="001F0B39"/>
    <w:rsid w:val="00207118"/>
    <w:rsid w:val="002128AF"/>
    <w:rsid w:val="0023700D"/>
    <w:rsid w:val="00240D91"/>
    <w:rsid w:val="00252BBE"/>
    <w:rsid w:val="002647AE"/>
    <w:rsid w:val="0028024F"/>
    <w:rsid w:val="002A21DF"/>
    <w:rsid w:val="002B35F0"/>
    <w:rsid w:val="002C7984"/>
    <w:rsid w:val="002D3BAA"/>
    <w:rsid w:val="002E5734"/>
    <w:rsid w:val="00301337"/>
    <w:rsid w:val="0031570D"/>
    <w:rsid w:val="00340F16"/>
    <w:rsid w:val="00342FDA"/>
    <w:rsid w:val="0034366E"/>
    <w:rsid w:val="00350075"/>
    <w:rsid w:val="0036082C"/>
    <w:rsid w:val="003971F8"/>
    <w:rsid w:val="003B6EAF"/>
    <w:rsid w:val="003D71F1"/>
    <w:rsid w:val="003E0297"/>
    <w:rsid w:val="003E2887"/>
    <w:rsid w:val="003F2896"/>
    <w:rsid w:val="003F31DA"/>
    <w:rsid w:val="003F6415"/>
    <w:rsid w:val="004201BC"/>
    <w:rsid w:val="0042297F"/>
    <w:rsid w:val="00433C32"/>
    <w:rsid w:val="004363E5"/>
    <w:rsid w:val="00445B1B"/>
    <w:rsid w:val="00445D41"/>
    <w:rsid w:val="0046250E"/>
    <w:rsid w:val="00491B06"/>
    <w:rsid w:val="0049692B"/>
    <w:rsid w:val="004A4AE3"/>
    <w:rsid w:val="004B1165"/>
    <w:rsid w:val="004F370A"/>
    <w:rsid w:val="00517A76"/>
    <w:rsid w:val="00533B54"/>
    <w:rsid w:val="00561BBF"/>
    <w:rsid w:val="00565E9C"/>
    <w:rsid w:val="00574666"/>
    <w:rsid w:val="00594AE4"/>
    <w:rsid w:val="0059582A"/>
    <w:rsid w:val="0059741D"/>
    <w:rsid w:val="005A6864"/>
    <w:rsid w:val="005B1447"/>
    <w:rsid w:val="005B3763"/>
    <w:rsid w:val="005B6617"/>
    <w:rsid w:val="005C5FB7"/>
    <w:rsid w:val="005D0A82"/>
    <w:rsid w:val="005F1086"/>
    <w:rsid w:val="005F229D"/>
    <w:rsid w:val="005F6EE9"/>
    <w:rsid w:val="00611CA0"/>
    <w:rsid w:val="0062119B"/>
    <w:rsid w:val="00652CCF"/>
    <w:rsid w:val="00662F1F"/>
    <w:rsid w:val="006767A8"/>
    <w:rsid w:val="00682470"/>
    <w:rsid w:val="00686E8E"/>
    <w:rsid w:val="006A75BB"/>
    <w:rsid w:val="006A7F84"/>
    <w:rsid w:val="006B6639"/>
    <w:rsid w:val="006E3D6D"/>
    <w:rsid w:val="00713821"/>
    <w:rsid w:val="00716033"/>
    <w:rsid w:val="00724929"/>
    <w:rsid w:val="007262C6"/>
    <w:rsid w:val="00796986"/>
    <w:rsid w:val="007D4C06"/>
    <w:rsid w:val="007D5696"/>
    <w:rsid w:val="00805F72"/>
    <w:rsid w:val="00843148"/>
    <w:rsid w:val="00843EB6"/>
    <w:rsid w:val="008445D7"/>
    <w:rsid w:val="00846372"/>
    <w:rsid w:val="00852CCC"/>
    <w:rsid w:val="008604B7"/>
    <w:rsid w:val="00861C9F"/>
    <w:rsid w:val="0087096D"/>
    <w:rsid w:val="008725C2"/>
    <w:rsid w:val="0087538B"/>
    <w:rsid w:val="008801C9"/>
    <w:rsid w:val="00883C1B"/>
    <w:rsid w:val="0089231C"/>
    <w:rsid w:val="00892D73"/>
    <w:rsid w:val="008A6F43"/>
    <w:rsid w:val="008B52B0"/>
    <w:rsid w:val="008C0025"/>
    <w:rsid w:val="008C0776"/>
    <w:rsid w:val="008C0A49"/>
    <w:rsid w:val="008C5A1C"/>
    <w:rsid w:val="008C6398"/>
    <w:rsid w:val="008C702A"/>
    <w:rsid w:val="008C7751"/>
    <w:rsid w:val="008D4A7D"/>
    <w:rsid w:val="009048A7"/>
    <w:rsid w:val="009150D9"/>
    <w:rsid w:val="00936721"/>
    <w:rsid w:val="00936C9C"/>
    <w:rsid w:val="00942E6C"/>
    <w:rsid w:val="009477F7"/>
    <w:rsid w:val="00947BD2"/>
    <w:rsid w:val="00955D01"/>
    <w:rsid w:val="009770F9"/>
    <w:rsid w:val="00993123"/>
    <w:rsid w:val="009A65B1"/>
    <w:rsid w:val="009A6908"/>
    <w:rsid w:val="009C7D05"/>
    <w:rsid w:val="009F6D01"/>
    <w:rsid w:val="00A0038D"/>
    <w:rsid w:val="00A16AD2"/>
    <w:rsid w:val="00A24B5B"/>
    <w:rsid w:val="00A60CC3"/>
    <w:rsid w:val="00A642E9"/>
    <w:rsid w:val="00A9797F"/>
    <w:rsid w:val="00AA082A"/>
    <w:rsid w:val="00AA2985"/>
    <w:rsid w:val="00AB6CB9"/>
    <w:rsid w:val="00AD6181"/>
    <w:rsid w:val="00AE4833"/>
    <w:rsid w:val="00AE54D9"/>
    <w:rsid w:val="00B04D4E"/>
    <w:rsid w:val="00B24989"/>
    <w:rsid w:val="00B27BC9"/>
    <w:rsid w:val="00B71F8B"/>
    <w:rsid w:val="00B827C9"/>
    <w:rsid w:val="00B96682"/>
    <w:rsid w:val="00BA203D"/>
    <w:rsid w:val="00BB3959"/>
    <w:rsid w:val="00BB7BBE"/>
    <w:rsid w:val="00BE0249"/>
    <w:rsid w:val="00BF14E5"/>
    <w:rsid w:val="00C014FC"/>
    <w:rsid w:val="00C123B2"/>
    <w:rsid w:val="00C2764E"/>
    <w:rsid w:val="00C367BB"/>
    <w:rsid w:val="00C40112"/>
    <w:rsid w:val="00C521FC"/>
    <w:rsid w:val="00C616B4"/>
    <w:rsid w:val="00C919C5"/>
    <w:rsid w:val="00CB7E67"/>
    <w:rsid w:val="00CD2554"/>
    <w:rsid w:val="00CE2BA8"/>
    <w:rsid w:val="00CE5FED"/>
    <w:rsid w:val="00D04791"/>
    <w:rsid w:val="00D2727C"/>
    <w:rsid w:val="00D34262"/>
    <w:rsid w:val="00D34862"/>
    <w:rsid w:val="00D471E8"/>
    <w:rsid w:val="00D50847"/>
    <w:rsid w:val="00D61F9C"/>
    <w:rsid w:val="00D7496A"/>
    <w:rsid w:val="00D87E01"/>
    <w:rsid w:val="00D92130"/>
    <w:rsid w:val="00D93005"/>
    <w:rsid w:val="00D959F7"/>
    <w:rsid w:val="00DA16BD"/>
    <w:rsid w:val="00DC3E39"/>
    <w:rsid w:val="00DD4EA7"/>
    <w:rsid w:val="00DE7E3C"/>
    <w:rsid w:val="00E163AB"/>
    <w:rsid w:val="00E16C49"/>
    <w:rsid w:val="00E2383E"/>
    <w:rsid w:val="00E34240"/>
    <w:rsid w:val="00E447E3"/>
    <w:rsid w:val="00E55FB2"/>
    <w:rsid w:val="00E80F36"/>
    <w:rsid w:val="00EA1BB0"/>
    <w:rsid w:val="00EA3C6B"/>
    <w:rsid w:val="00EA63B3"/>
    <w:rsid w:val="00EB0165"/>
    <w:rsid w:val="00EB6E52"/>
    <w:rsid w:val="00EC2989"/>
    <w:rsid w:val="00ED2D17"/>
    <w:rsid w:val="00EF62A7"/>
    <w:rsid w:val="00F109BD"/>
    <w:rsid w:val="00F10F4C"/>
    <w:rsid w:val="00F15EB0"/>
    <w:rsid w:val="00F16258"/>
    <w:rsid w:val="00F2701B"/>
    <w:rsid w:val="00F409CB"/>
    <w:rsid w:val="00F42416"/>
    <w:rsid w:val="00F62732"/>
    <w:rsid w:val="00F66646"/>
    <w:rsid w:val="00F75B9A"/>
    <w:rsid w:val="00F970A7"/>
    <w:rsid w:val="00F970CA"/>
    <w:rsid w:val="00FC05F4"/>
    <w:rsid w:val="00FD0DDA"/>
    <w:rsid w:val="00FF0A25"/>
    <w:rsid w:val="00FF740B"/>
    <w:rsid w:val="00FF7927"/>
  </w:rsids>
  <m:mathPr>
    <m:mathFont m:val="Cambria Math"/>
    <m:brkBin m:val="before"/>
    <m:brkBinSub m:val="--"/>
    <m:smallFrac m:val="0"/>
    <m:dispDef/>
    <m:lMargin m:val="0"/>
    <m:rMargin m:val="0"/>
    <m:defJc m:val="centerGroup"/>
    <m:wrapIndent m:val="1440"/>
    <m:intLim m:val="subSup"/>
    <m:naryLim m:val="undOvr"/>
  </m:mathPr>
  <w:themeFontLang w:val="en-SG"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59CF5"/>
  <w15:docId w15:val="{6E892028-B503-4F08-A988-8DE53783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heme="minorBidi"/>
        <w:sz w:val="24"/>
        <w:szCs w:val="22"/>
        <w:lang w:val="en-SG"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CCF"/>
  </w:style>
  <w:style w:type="paragraph" w:styleId="Heading1">
    <w:name w:val="heading 1"/>
    <w:basedOn w:val="Normal"/>
    <w:next w:val="Normal"/>
    <w:link w:val="Heading1Char"/>
    <w:uiPriority w:val="9"/>
    <w:qFormat/>
    <w:rsid w:val="00517A76"/>
    <w:pPr>
      <w:keepNext/>
      <w:keepLines/>
      <w:spacing w:before="480" w:after="0" w:line="276" w:lineRule="auto"/>
      <w:outlineLvl w:val="0"/>
    </w:pPr>
    <w:rPr>
      <w:rFonts w:ascii="Calibri" w:eastAsia="Calibri" w:hAnsi="Calibri" w:cs="Calibri"/>
      <w:b/>
      <w:color w:val="2F5496"/>
      <w:sz w:val="28"/>
      <w:szCs w:val="28"/>
      <w:lang w:eastAsia="en-SG"/>
    </w:rPr>
  </w:style>
  <w:style w:type="paragraph" w:styleId="Heading2">
    <w:name w:val="heading 2"/>
    <w:basedOn w:val="Normal"/>
    <w:next w:val="Normal"/>
    <w:link w:val="Heading2Char"/>
    <w:uiPriority w:val="9"/>
    <w:unhideWhenUsed/>
    <w:qFormat/>
    <w:rsid w:val="006A7F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A7F8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6A7F84"/>
    <w:pPr>
      <w:keepNext/>
      <w:keepLines/>
      <w:spacing w:before="40" w:after="0"/>
      <w:outlineLvl w:val="3"/>
    </w:pPr>
    <w:rPr>
      <w:rFonts w:ascii="Calibri" w:eastAsia="Calibri" w:hAnsi="Calibri" w:cs="Calibri"/>
      <w:i/>
      <w:color w:val="2F5496"/>
      <w:sz w:val="22"/>
      <w:lang w:eastAsia="en-SG"/>
    </w:rPr>
  </w:style>
  <w:style w:type="paragraph" w:styleId="Heading5">
    <w:name w:val="heading 5"/>
    <w:basedOn w:val="Normal"/>
    <w:next w:val="Normal"/>
    <w:link w:val="Heading5Char"/>
    <w:uiPriority w:val="9"/>
    <w:semiHidden/>
    <w:unhideWhenUsed/>
    <w:qFormat/>
    <w:rsid w:val="006A7F84"/>
    <w:pPr>
      <w:keepNext/>
      <w:keepLines/>
      <w:spacing w:before="200" w:after="0" w:line="276" w:lineRule="auto"/>
      <w:outlineLvl w:val="4"/>
    </w:pPr>
    <w:rPr>
      <w:rFonts w:ascii="Calibri" w:eastAsia="Calibri" w:hAnsi="Calibri" w:cs="Calibri"/>
      <w:smallCaps/>
      <w:color w:val="365F91"/>
      <w:sz w:val="22"/>
      <w:lang w:eastAsia="en-SG"/>
    </w:rPr>
  </w:style>
  <w:style w:type="paragraph" w:styleId="Heading6">
    <w:name w:val="heading 6"/>
    <w:basedOn w:val="Normal"/>
    <w:next w:val="Normal"/>
    <w:link w:val="Heading6Char"/>
    <w:uiPriority w:val="9"/>
    <w:semiHidden/>
    <w:unhideWhenUsed/>
    <w:qFormat/>
    <w:rsid w:val="006A7F84"/>
    <w:pPr>
      <w:keepNext/>
      <w:keepLines/>
      <w:spacing w:before="200" w:after="0" w:line="276" w:lineRule="auto"/>
      <w:outlineLvl w:val="5"/>
    </w:pPr>
    <w:rPr>
      <w:rFonts w:ascii="Calibri" w:eastAsia="Calibri" w:hAnsi="Calibri" w:cs="Calibri"/>
      <w:smallCaps/>
      <w:color w:val="365F91"/>
      <w:sz w:val="22"/>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58">
    <w:name w:val="58"/>
    <w:basedOn w:val="TableNormal"/>
    <w:rsid w:val="00E2383E"/>
    <w:pPr>
      <w:spacing w:after="0" w:line="240" w:lineRule="auto"/>
    </w:pPr>
    <w:rPr>
      <w:rFonts w:ascii="Calibri" w:eastAsia="Calibri" w:hAnsi="Calibri" w:cs="Calibri"/>
      <w:sz w:val="22"/>
      <w:lang w:eastAsia="en-SG"/>
    </w:rPr>
    <w:tblPr>
      <w:tblStyleRowBandSize w:val="1"/>
      <w:tblStyleColBandSize w:val="1"/>
      <w:tblCellMar>
        <w:left w:w="0" w:type="dxa"/>
        <w:right w:w="0" w:type="dxa"/>
      </w:tblCellMar>
    </w:tblPr>
  </w:style>
  <w:style w:type="paragraph" w:styleId="ListParagraph">
    <w:name w:val="List Paragraph"/>
    <w:aliases w:val="Bullets,List Paragraph1"/>
    <w:basedOn w:val="Normal"/>
    <w:link w:val="ListParagraphChar"/>
    <w:uiPriority w:val="34"/>
    <w:qFormat/>
    <w:rsid w:val="00DE7E3C"/>
    <w:pPr>
      <w:ind w:left="720"/>
      <w:contextualSpacing/>
    </w:pPr>
    <w:rPr>
      <w:rFonts w:ascii="Calibri" w:eastAsia="Calibri" w:hAnsi="Calibri" w:cs="Calibri"/>
      <w:sz w:val="22"/>
      <w:lang w:eastAsia="en-SG"/>
    </w:rPr>
  </w:style>
  <w:style w:type="character" w:customStyle="1" w:styleId="ListParagraphChar">
    <w:name w:val="List Paragraph Char"/>
    <w:aliases w:val="Bullets Char,List Paragraph1 Char"/>
    <w:basedOn w:val="DefaultParagraphFont"/>
    <w:link w:val="ListParagraph"/>
    <w:uiPriority w:val="34"/>
    <w:locked/>
    <w:rsid w:val="00DE7E3C"/>
    <w:rPr>
      <w:rFonts w:ascii="Calibri" w:eastAsia="Calibri" w:hAnsi="Calibri" w:cs="Calibri"/>
      <w:sz w:val="22"/>
      <w:lang w:eastAsia="en-SG"/>
    </w:rPr>
  </w:style>
  <w:style w:type="table" w:customStyle="1" w:styleId="56">
    <w:name w:val="56"/>
    <w:basedOn w:val="TableNormal"/>
    <w:rsid w:val="00DE7E3C"/>
    <w:rPr>
      <w:rFonts w:ascii="Calibri" w:eastAsia="Calibri" w:hAnsi="Calibri" w:cs="Calibri"/>
      <w:sz w:val="22"/>
      <w:lang w:eastAsia="en-SG"/>
    </w:rPr>
    <w:tblPr>
      <w:tblStyleRowBandSize w:val="1"/>
      <w:tblStyleColBandSize w:val="1"/>
      <w:tblCellMar>
        <w:left w:w="0" w:type="dxa"/>
        <w:right w:w="0" w:type="dxa"/>
      </w:tblCellMar>
    </w:tblPr>
  </w:style>
  <w:style w:type="table" w:styleId="TableGrid">
    <w:name w:val="Table Grid"/>
    <w:basedOn w:val="TableNormal"/>
    <w:rsid w:val="00DE7E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17A76"/>
    <w:pPr>
      <w:spacing w:after="100"/>
    </w:pPr>
  </w:style>
  <w:style w:type="character" w:styleId="Hyperlink">
    <w:name w:val="Hyperlink"/>
    <w:basedOn w:val="DefaultParagraphFont"/>
    <w:uiPriority w:val="99"/>
    <w:unhideWhenUsed/>
    <w:rsid w:val="00517A76"/>
    <w:rPr>
      <w:color w:val="0563C1" w:themeColor="hyperlink"/>
      <w:u w:val="single"/>
    </w:rPr>
  </w:style>
  <w:style w:type="character" w:customStyle="1" w:styleId="Heading1Char">
    <w:name w:val="Heading 1 Char"/>
    <w:basedOn w:val="DefaultParagraphFont"/>
    <w:link w:val="Heading1"/>
    <w:uiPriority w:val="9"/>
    <w:rsid w:val="00517A76"/>
    <w:rPr>
      <w:rFonts w:ascii="Calibri" w:eastAsia="Calibri" w:hAnsi="Calibri" w:cs="Calibri"/>
      <w:b/>
      <w:color w:val="2F5496"/>
      <w:sz w:val="28"/>
      <w:szCs w:val="28"/>
      <w:lang w:eastAsia="en-SG"/>
    </w:rPr>
  </w:style>
  <w:style w:type="table" w:customStyle="1" w:styleId="54">
    <w:name w:val="54"/>
    <w:basedOn w:val="TableNormal"/>
    <w:rsid w:val="00517A76"/>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paragraph" w:styleId="Header">
    <w:name w:val="header"/>
    <w:basedOn w:val="Normal"/>
    <w:link w:val="HeaderChar"/>
    <w:uiPriority w:val="99"/>
    <w:unhideWhenUsed/>
    <w:rsid w:val="00517A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7A76"/>
  </w:style>
  <w:style w:type="paragraph" w:styleId="Footer">
    <w:name w:val="footer"/>
    <w:basedOn w:val="Normal"/>
    <w:link w:val="FooterChar"/>
    <w:uiPriority w:val="99"/>
    <w:unhideWhenUsed/>
    <w:rsid w:val="00517A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7A76"/>
  </w:style>
  <w:style w:type="character" w:customStyle="1" w:styleId="Heading2Char">
    <w:name w:val="Heading 2 Char"/>
    <w:basedOn w:val="DefaultParagraphFont"/>
    <w:link w:val="Heading2"/>
    <w:uiPriority w:val="9"/>
    <w:semiHidden/>
    <w:rsid w:val="006A7F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6A7F84"/>
    <w:rPr>
      <w:rFonts w:asciiTheme="majorHAnsi" w:eastAsiaTheme="majorEastAsia" w:hAnsiTheme="majorHAnsi" w:cstheme="majorBidi"/>
      <w:color w:val="1F4D78" w:themeColor="accent1" w:themeShade="7F"/>
      <w:szCs w:val="24"/>
    </w:rPr>
  </w:style>
  <w:style w:type="character" w:customStyle="1" w:styleId="Heading4Char">
    <w:name w:val="Heading 4 Char"/>
    <w:basedOn w:val="DefaultParagraphFont"/>
    <w:link w:val="Heading4"/>
    <w:uiPriority w:val="9"/>
    <w:rsid w:val="006A7F84"/>
    <w:rPr>
      <w:rFonts w:ascii="Calibri" w:eastAsia="Calibri" w:hAnsi="Calibri" w:cs="Calibri"/>
      <w:i/>
      <w:color w:val="2F5496"/>
      <w:sz w:val="22"/>
      <w:lang w:eastAsia="en-SG"/>
    </w:rPr>
  </w:style>
  <w:style w:type="character" w:customStyle="1" w:styleId="Heading5Char">
    <w:name w:val="Heading 5 Char"/>
    <w:basedOn w:val="DefaultParagraphFont"/>
    <w:link w:val="Heading5"/>
    <w:uiPriority w:val="9"/>
    <w:semiHidden/>
    <w:rsid w:val="006A7F84"/>
    <w:rPr>
      <w:rFonts w:ascii="Calibri" w:eastAsia="Calibri" w:hAnsi="Calibri" w:cs="Calibri"/>
      <w:smallCaps/>
      <w:color w:val="365F91"/>
      <w:sz w:val="22"/>
      <w:lang w:eastAsia="en-SG"/>
    </w:rPr>
  </w:style>
  <w:style w:type="character" w:customStyle="1" w:styleId="Heading6Char">
    <w:name w:val="Heading 6 Char"/>
    <w:basedOn w:val="DefaultParagraphFont"/>
    <w:link w:val="Heading6"/>
    <w:uiPriority w:val="9"/>
    <w:semiHidden/>
    <w:rsid w:val="006A7F84"/>
    <w:rPr>
      <w:rFonts w:ascii="Calibri" w:eastAsia="Calibri" w:hAnsi="Calibri" w:cs="Calibri"/>
      <w:smallCaps/>
      <w:color w:val="365F91"/>
      <w:sz w:val="22"/>
      <w:lang w:eastAsia="en-SG"/>
    </w:rPr>
  </w:style>
  <w:style w:type="paragraph" w:styleId="Title">
    <w:name w:val="Title"/>
    <w:basedOn w:val="Normal"/>
    <w:next w:val="Normal"/>
    <w:link w:val="TitleChar"/>
    <w:uiPriority w:val="10"/>
    <w:qFormat/>
    <w:rsid w:val="006A7F84"/>
    <w:pPr>
      <w:pBdr>
        <w:bottom w:val="single" w:sz="8" w:space="4" w:color="4472C4"/>
      </w:pBdr>
      <w:spacing w:after="300" w:line="240" w:lineRule="auto"/>
      <w:contextualSpacing/>
    </w:pPr>
    <w:rPr>
      <w:rFonts w:ascii="Calibri" w:eastAsia="Calibri" w:hAnsi="Calibri" w:cs="Calibri"/>
      <w:smallCaps/>
      <w:color w:val="4F81BD"/>
      <w:sz w:val="52"/>
      <w:szCs w:val="52"/>
      <w:lang w:eastAsia="en-SG"/>
    </w:rPr>
  </w:style>
  <w:style w:type="character" w:customStyle="1" w:styleId="TitleChar">
    <w:name w:val="Title Char"/>
    <w:basedOn w:val="DefaultParagraphFont"/>
    <w:link w:val="Title"/>
    <w:uiPriority w:val="10"/>
    <w:rsid w:val="006A7F84"/>
    <w:rPr>
      <w:rFonts w:ascii="Calibri" w:eastAsia="Calibri" w:hAnsi="Calibri" w:cs="Calibri"/>
      <w:smallCaps/>
      <w:color w:val="4F81BD"/>
      <w:sz w:val="52"/>
      <w:szCs w:val="52"/>
      <w:lang w:eastAsia="en-SG"/>
    </w:rPr>
  </w:style>
  <w:style w:type="paragraph" w:styleId="Subtitle">
    <w:name w:val="Subtitle"/>
    <w:basedOn w:val="Normal"/>
    <w:next w:val="Normal"/>
    <w:link w:val="SubtitleChar"/>
    <w:uiPriority w:val="11"/>
    <w:qFormat/>
    <w:rsid w:val="006A7F84"/>
    <w:pPr>
      <w:spacing w:after="200" w:line="276" w:lineRule="auto"/>
    </w:pPr>
    <w:rPr>
      <w:rFonts w:ascii="Calibri" w:eastAsia="Calibri" w:hAnsi="Calibri" w:cs="Calibri"/>
      <w:smallCaps/>
      <w:color w:val="595959"/>
      <w:szCs w:val="24"/>
      <w:lang w:eastAsia="en-SG"/>
    </w:rPr>
  </w:style>
  <w:style w:type="character" w:customStyle="1" w:styleId="SubtitleChar">
    <w:name w:val="Subtitle Char"/>
    <w:basedOn w:val="DefaultParagraphFont"/>
    <w:link w:val="Subtitle"/>
    <w:uiPriority w:val="11"/>
    <w:rsid w:val="006A7F84"/>
    <w:rPr>
      <w:rFonts w:ascii="Calibri" w:eastAsia="Calibri" w:hAnsi="Calibri" w:cs="Calibri"/>
      <w:smallCaps/>
      <w:color w:val="595959"/>
      <w:szCs w:val="24"/>
      <w:lang w:eastAsia="en-SG"/>
    </w:rPr>
  </w:style>
  <w:style w:type="table" w:customStyle="1" w:styleId="57">
    <w:name w:val="57"/>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8" w:type="dxa"/>
        <w:left w:w="107" w:type="dxa"/>
        <w:right w:w="26" w:type="dxa"/>
      </w:tblCellMar>
    </w:tblPr>
  </w:style>
  <w:style w:type="table" w:customStyle="1" w:styleId="55">
    <w:name w:val="55"/>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BAC"/>
      </w:tcPr>
    </w:tblStylePr>
    <w:tblStylePr w:type="band1Horz">
      <w:tblPr/>
      <w:tcPr>
        <w:shd w:val="clear" w:color="auto" w:fill="F7CBAC"/>
      </w:tcPr>
    </w:tblStylePr>
  </w:style>
  <w:style w:type="table" w:customStyle="1" w:styleId="53">
    <w:name w:val="53"/>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8" w:type="dxa"/>
        <w:left w:w="107" w:type="dxa"/>
        <w:right w:w="68" w:type="dxa"/>
      </w:tblCellMar>
    </w:tblPr>
  </w:style>
  <w:style w:type="table" w:customStyle="1" w:styleId="52">
    <w:name w:val="52"/>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9" w:type="dxa"/>
        <w:left w:w="107" w:type="dxa"/>
        <w:right w:w="66" w:type="dxa"/>
      </w:tblCellMar>
    </w:tblPr>
  </w:style>
  <w:style w:type="table" w:customStyle="1" w:styleId="51">
    <w:name w:val="51"/>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8" w:type="dxa"/>
        <w:left w:w="106" w:type="dxa"/>
        <w:right w:w="47" w:type="dxa"/>
      </w:tblCellMar>
    </w:tblPr>
  </w:style>
  <w:style w:type="table" w:customStyle="1" w:styleId="50">
    <w:name w:val="50"/>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8" w:type="dxa"/>
        <w:left w:w="107" w:type="dxa"/>
        <w:right w:w="68" w:type="dxa"/>
      </w:tblCellMar>
    </w:tblPr>
  </w:style>
  <w:style w:type="table" w:customStyle="1" w:styleId="49">
    <w:name w:val="49"/>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48">
    <w:name w:val="48"/>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BAC"/>
      </w:tcPr>
    </w:tblStylePr>
    <w:tblStylePr w:type="band1Horz">
      <w:tblPr/>
      <w:tcPr>
        <w:shd w:val="clear" w:color="auto" w:fill="F7CBAC"/>
      </w:tcPr>
    </w:tblStylePr>
  </w:style>
  <w:style w:type="table" w:customStyle="1" w:styleId="47">
    <w:name w:val="47"/>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top w:w="57" w:type="dxa"/>
        <w:left w:w="57" w:type="dxa"/>
        <w:bottom w:w="57" w:type="dxa"/>
        <w:right w:w="57" w:type="dxa"/>
      </w:tblCellMar>
    </w:tblPr>
    <w:tcPr>
      <w:shd w:val="clear" w:color="auto" w:fill="D9E2F3"/>
    </w:tc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6">
    <w:name w:val="46"/>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top w:w="57" w:type="dxa"/>
        <w:left w:w="57" w:type="dxa"/>
        <w:bottom w:w="57" w:type="dxa"/>
        <w:right w:w="57" w:type="dxa"/>
      </w:tblCellMar>
    </w:tblPr>
    <w:tcPr>
      <w:shd w:val="clear" w:color="auto" w:fill="D9E2F3"/>
    </w:tcPr>
    <w:tblStylePr w:type="firstRow">
      <w:rPr>
        <w:b/>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rPr>
      <w:tblPr/>
      <w:tcPr>
        <w:tcBorders>
          <w:top w:val="single" w:sz="4" w:space="0" w:color="70AD47"/>
        </w:tcBorders>
      </w:tcPr>
    </w:tblStylePr>
    <w:tblStylePr w:type="firstCol">
      <w:rPr>
        <w:b/>
      </w:rPr>
    </w:tblStylePr>
    <w:tblStylePr w:type="lastCol">
      <w:rPr>
        <w:b/>
      </w:rPr>
    </w:tblStylePr>
    <w:tblStylePr w:type="band1Vert">
      <w:tblPr/>
      <w:tcPr>
        <w:shd w:val="clear" w:color="auto" w:fill="E2EFD9"/>
      </w:tcPr>
    </w:tblStylePr>
    <w:tblStylePr w:type="band1Horz">
      <w:tblPr/>
      <w:tcPr>
        <w:shd w:val="clear" w:color="auto" w:fill="E2EFD9"/>
      </w:tcPr>
    </w:tblStylePr>
  </w:style>
  <w:style w:type="table" w:customStyle="1" w:styleId="45">
    <w:name w:val="45"/>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top w:w="28" w:type="dxa"/>
        <w:left w:w="28" w:type="dxa"/>
        <w:bottom w:w="28" w:type="dxa"/>
        <w:right w:w="28"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44">
    <w:name w:val="44"/>
    <w:basedOn w:val="TableNormal"/>
    <w:rsid w:val="006A7F84"/>
    <w:rPr>
      <w:rFonts w:ascii="Calibri" w:eastAsia="Calibri" w:hAnsi="Calibri" w:cs="Calibri"/>
      <w:sz w:val="22"/>
      <w:lang w:eastAsia="en-SG"/>
    </w:rPr>
    <w:tblPr>
      <w:tblStyleRowBandSize w:val="1"/>
      <w:tblStyleColBandSize w:val="1"/>
      <w:tblCellMar>
        <w:left w:w="0" w:type="dxa"/>
        <w:right w:w="0" w:type="dxa"/>
      </w:tblCellMar>
    </w:tblPr>
  </w:style>
  <w:style w:type="table" w:customStyle="1" w:styleId="43">
    <w:name w:val="43"/>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8" w:type="dxa"/>
        <w:left w:w="107" w:type="dxa"/>
        <w:right w:w="68" w:type="dxa"/>
      </w:tblCellMar>
    </w:tblPr>
  </w:style>
  <w:style w:type="table" w:customStyle="1" w:styleId="42">
    <w:name w:val="42"/>
    <w:basedOn w:val="TableNormal"/>
    <w:rsid w:val="006A7F84"/>
    <w:pPr>
      <w:spacing w:after="0" w:line="240" w:lineRule="auto"/>
    </w:pPr>
    <w:rPr>
      <w:rFonts w:ascii="Calibri" w:eastAsia="Calibri" w:hAnsi="Calibri" w:cs="Calibri"/>
      <w:sz w:val="22"/>
      <w:lang w:eastAsia="en-SG"/>
    </w:rPr>
    <w:tblPr>
      <w:tblStyleRowBandSize w:val="1"/>
      <w:tblStyleColBandSize w:val="1"/>
      <w:tblCellMar>
        <w:top w:w="38" w:type="dxa"/>
        <w:left w:w="107" w:type="dxa"/>
        <w:right w:w="68" w:type="dxa"/>
      </w:tblCellMar>
    </w:tblPr>
  </w:style>
  <w:style w:type="table" w:customStyle="1" w:styleId="41">
    <w:name w:val="41"/>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40">
    <w:name w:val="40"/>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39">
    <w:name w:val="39"/>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38">
    <w:name w:val="38"/>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37">
    <w:name w:val="37"/>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BAC"/>
      </w:tcPr>
    </w:tblStylePr>
    <w:tblStylePr w:type="band1Horz">
      <w:tblPr/>
      <w:tcPr>
        <w:shd w:val="clear" w:color="auto" w:fill="F7CBAC"/>
      </w:tcPr>
    </w:tblStylePr>
  </w:style>
  <w:style w:type="table" w:customStyle="1" w:styleId="36">
    <w:name w:val="36"/>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35">
    <w:name w:val="35"/>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34">
    <w:name w:val="34"/>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33">
    <w:name w:val="33"/>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32">
    <w:name w:val="32"/>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31">
    <w:name w:val="31"/>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30">
    <w:name w:val="30"/>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9">
    <w:name w:val="29"/>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8">
    <w:name w:val="28"/>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7">
    <w:name w:val="27"/>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6">
    <w:name w:val="26"/>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5">
    <w:name w:val="25"/>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4">
    <w:name w:val="24"/>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3">
    <w:name w:val="23"/>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22">
    <w:name w:val="22"/>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rPr>
      <w:tblPr/>
      <w:tcPr>
        <w:tcBorders>
          <w:top w:val="single" w:sz="4" w:space="0" w:color="FFC000"/>
        </w:tcBorders>
      </w:tcPr>
    </w:tblStylePr>
    <w:tblStylePr w:type="firstCol">
      <w:rPr>
        <w:b/>
      </w:rPr>
    </w:tblStylePr>
    <w:tblStylePr w:type="lastCol">
      <w:rPr>
        <w:b/>
      </w:rPr>
    </w:tblStylePr>
    <w:tblStylePr w:type="band1Vert">
      <w:tblPr/>
      <w:tcPr>
        <w:shd w:val="clear" w:color="auto" w:fill="FFF2CC"/>
      </w:tcPr>
    </w:tblStylePr>
    <w:tblStylePr w:type="band1Horz">
      <w:tblPr/>
      <w:tcPr>
        <w:shd w:val="clear" w:color="auto" w:fill="FFF2CC"/>
      </w:tcPr>
    </w:tblStylePr>
  </w:style>
  <w:style w:type="table" w:customStyle="1" w:styleId="21">
    <w:name w:val="21"/>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20">
    <w:name w:val="20"/>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9">
    <w:name w:val="19"/>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8">
    <w:name w:val="18"/>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7">
    <w:name w:val="17"/>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6">
    <w:name w:val="16"/>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5">
    <w:name w:val="15"/>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4">
    <w:name w:val="14"/>
    <w:basedOn w:val="TableNormal"/>
    <w:rsid w:val="006A7F84"/>
    <w:rPr>
      <w:rFonts w:ascii="Calibri" w:eastAsia="Calibri" w:hAnsi="Calibri" w:cs="Calibri"/>
      <w:sz w:val="22"/>
      <w:lang w:eastAsia="en-SG"/>
    </w:rPr>
    <w:tblPr>
      <w:tblStyleRowBandSize w:val="1"/>
      <w:tblStyleColBandSize w:val="1"/>
      <w:tblCellMar>
        <w:top w:w="43" w:type="dxa"/>
        <w:left w:w="72" w:type="dxa"/>
        <w:bottom w:w="43" w:type="dxa"/>
        <w:right w:w="72" w:type="dxa"/>
      </w:tblCellMar>
    </w:tblPr>
  </w:style>
  <w:style w:type="table" w:customStyle="1" w:styleId="13">
    <w:name w:val="13"/>
    <w:basedOn w:val="TableNormal"/>
    <w:rsid w:val="006A7F84"/>
    <w:rPr>
      <w:rFonts w:ascii="Calibri" w:eastAsia="Calibri" w:hAnsi="Calibri" w:cs="Calibri"/>
      <w:sz w:val="22"/>
      <w:lang w:eastAsia="en-SG"/>
    </w:rPr>
    <w:tblPr>
      <w:tblStyleRowBandSize w:val="1"/>
      <w:tblStyleColBandSize w:val="1"/>
      <w:tblCellMar>
        <w:top w:w="57" w:type="dxa"/>
        <w:left w:w="57" w:type="dxa"/>
        <w:bottom w:w="57" w:type="dxa"/>
        <w:right w:w="57" w:type="dxa"/>
      </w:tblCellMar>
    </w:tblPr>
  </w:style>
  <w:style w:type="table" w:customStyle="1" w:styleId="12">
    <w:name w:val="12"/>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1">
    <w:name w:val="11"/>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10">
    <w:name w:val="10"/>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9">
    <w:name w:val="9"/>
    <w:basedOn w:val="TableNormal"/>
    <w:rsid w:val="006A7F84"/>
    <w:rPr>
      <w:rFonts w:ascii="Calibri" w:eastAsia="Calibri" w:hAnsi="Calibri" w:cs="Calibri"/>
      <w:sz w:val="22"/>
      <w:lang w:eastAsia="en-SG"/>
    </w:rPr>
    <w:tblPr>
      <w:tblStyleRowBandSize w:val="1"/>
      <w:tblStyleColBandSize w:val="1"/>
      <w:tblCellMar>
        <w:left w:w="115" w:type="dxa"/>
        <w:right w:w="115" w:type="dxa"/>
      </w:tblCellMar>
    </w:tblPr>
  </w:style>
  <w:style w:type="table" w:customStyle="1" w:styleId="8">
    <w:name w:val="8"/>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7">
    <w:name w:val="7"/>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7EE"/>
      </w:tcPr>
    </w:tblStylePr>
    <w:tblStylePr w:type="band1Horz">
      <w:tblPr/>
      <w:tcPr>
        <w:shd w:val="clear" w:color="auto" w:fill="BDD7EE"/>
      </w:tcPr>
    </w:tblStylePr>
  </w:style>
  <w:style w:type="table" w:customStyle="1" w:styleId="6">
    <w:name w:val="6"/>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table" w:customStyle="1" w:styleId="5">
    <w:name w:val="5"/>
    <w:basedOn w:val="TableNormal"/>
    <w:rsid w:val="006A7F84"/>
    <w:rPr>
      <w:rFonts w:ascii="Calibri" w:eastAsia="Calibri" w:hAnsi="Calibri" w:cs="Calibri"/>
      <w:sz w:val="22"/>
      <w:lang w:eastAsia="en-SG"/>
    </w:rPr>
    <w:tblPr>
      <w:tblStyleRowBandSize w:val="1"/>
      <w:tblStyleColBandSize w:val="1"/>
      <w:tblCellMar>
        <w:left w:w="0" w:type="dxa"/>
        <w:right w:w="0" w:type="dxa"/>
      </w:tblCellMar>
    </w:tblPr>
  </w:style>
  <w:style w:type="table" w:customStyle="1" w:styleId="4">
    <w:name w:val="4"/>
    <w:basedOn w:val="TableNormal"/>
    <w:rsid w:val="006A7F84"/>
    <w:rPr>
      <w:rFonts w:ascii="Calibri" w:eastAsia="Calibri" w:hAnsi="Calibri" w:cs="Calibri"/>
      <w:sz w:val="22"/>
      <w:lang w:eastAsia="en-SG"/>
    </w:rPr>
    <w:tblPr>
      <w:tblStyleRowBandSize w:val="1"/>
      <w:tblStyleColBandSize w:val="1"/>
      <w:tblCellMar>
        <w:left w:w="0" w:type="dxa"/>
        <w:right w:w="0" w:type="dxa"/>
      </w:tblCellMar>
    </w:tblPr>
  </w:style>
  <w:style w:type="table" w:customStyle="1" w:styleId="3">
    <w:name w:val="3"/>
    <w:basedOn w:val="TableNormal"/>
    <w:rsid w:val="006A7F84"/>
    <w:rPr>
      <w:rFonts w:ascii="Calibri" w:eastAsia="Calibri" w:hAnsi="Calibri" w:cs="Calibri"/>
      <w:sz w:val="22"/>
      <w:lang w:eastAsia="en-SG"/>
    </w:rPr>
    <w:tblPr>
      <w:tblStyleRowBandSize w:val="1"/>
      <w:tblStyleColBandSize w:val="1"/>
      <w:tblCellMar>
        <w:left w:w="0" w:type="dxa"/>
        <w:right w:w="0" w:type="dxa"/>
      </w:tblCellMar>
    </w:tblPr>
  </w:style>
  <w:style w:type="table" w:customStyle="1" w:styleId="2">
    <w:name w:val="2"/>
    <w:basedOn w:val="TableNormal"/>
    <w:rsid w:val="006A7F84"/>
    <w:rPr>
      <w:rFonts w:ascii="Calibri" w:eastAsia="Calibri" w:hAnsi="Calibri" w:cs="Calibri"/>
      <w:sz w:val="22"/>
      <w:lang w:eastAsia="en-SG"/>
    </w:rPr>
    <w:tblPr>
      <w:tblStyleRowBandSize w:val="1"/>
      <w:tblStyleColBandSize w:val="1"/>
      <w:tblCellMar>
        <w:left w:w="0" w:type="dxa"/>
        <w:right w:w="0" w:type="dxa"/>
      </w:tblCellMar>
    </w:tblPr>
  </w:style>
  <w:style w:type="table" w:customStyle="1" w:styleId="1">
    <w:name w:val="1"/>
    <w:basedOn w:val="TableNormal"/>
    <w:rsid w:val="006A7F84"/>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style>
  <w:style w:type="paragraph" w:styleId="CommentText">
    <w:name w:val="annotation text"/>
    <w:basedOn w:val="Normal"/>
    <w:link w:val="CommentTextChar"/>
    <w:unhideWhenUsed/>
    <w:rsid w:val="006A7F84"/>
    <w:pPr>
      <w:spacing w:before="200" w:after="200" w:line="240" w:lineRule="auto"/>
    </w:pPr>
    <w:rPr>
      <w:rFonts w:asciiTheme="minorHAnsi" w:eastAsia="Times New Roman" w:hAnsiTheme="minorHAnsi"/>
      <w:sz w:val="20"/>
      <w:szCs w:val="20"/>
      <w:lang w:val="en-US" w:eastAsia="en-US" w:bidi="en-US"/>
    </w:rPr>
  </w:style>
  <w:style w:type="character" w:customStyle="1" w:styleId="CommentTextChar">
    <w:name w:val="Comment Text Char"/>
    <w:basedOn w:val="DefaultParagraphFont"/>
    <w:link w:val="CommentText"/>
    <w:rsid w:val="006A7F84"/>
    <w:rPr>
      <w:rFonts w:asciiTheme="minorHAnsi" w:eastAsia="Times New Roman" w:hAnsiTheme="minorHAnsi"/>
      <w:sz w:val="20"/>
      <w:szCs w:val="20"/>
      <w:lang w:val="en-US" w:eastAsia="en-US" w:bidi="en-US"/>
    </w:rPr>
  </w:style>
  <w:style w:type="table" w:customStyle="1" w:styleId="TableGrid0">
    <w:name w:val="TableGrid"/>
    <w:rsid w:val="006A7F84"/>
    <w:pPr>
      <w:spacing w:after="0" w:line="240" w:lineRule="auto"/>
    </w:pPr>
    <w:rPr>
      <w:rFonts w:asciiTheme="minorHAnsi" w:hAnsiTheme="minorHAnsi"/>
      <w:sz w:val="22"/>
      <w:lang w:val="en-AU"/>
    </w:rPr>
    <w:tblPr>
      <w:tblCellMar>
        <w:top w:w="0" w:type="dxa"/>
        <w:left w:w="0" w:type="dxa"/>
        <w:bottom w:w="0" w:type="dxa"/>
        <w:right w:w="0" w:type="dxa"/>
      </w:tblCellMar>
    </w:tblPr>
  </w:style>
  <w:style w:type="table" w:customStyle="1" w:styleId="GridTable4-Accent51">
    <w:name w:val="Grid Table 4 - Accent 51"/>
    <w:basedOn w:val="TableNormal"/>
    <w:uiPriority w:val="49"/>
    <w:rsid w:val="006A7F84"/>
    <w:pPr>
      <w:spacing w:after="0" w:line="240" w:lineRule="auto"/>
    </w:pPr>
    <w:rPr>
      <w:rFonts w:ascii="Calibri" w:eastAsia="Calibri" w:hAnsi="Calibri" w:cs="Calibri"/>
      <w:sz w:val="22"/>
      <w:lang w:eastAsia="en-SG"/>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OC2">
    <w:name w:val="toc 2"/>
    <w:basedOn w:val="Normal"/>
    <w:next w:val="Normal"/>
    <w:autoRedefine/>
    <w:uiPriority w:val="39"/>
    <w:unhideWhenUsed/>
    <w:rsid w:val="00EA3C6B"/>
    <w:pPr>
      <w:tabs>
        <w:tab w:val="right" w:pos="9350"/>
      </w:tabs>
      <w:spacing w:after="0" w:line="240" w:lineRule="auto"/>
      <w:ind w:left="240"/>
      <w:contextualSpacing/>
    </w:pPr>
    <w:rPr>
      <w:rFonts w:ascii="Times New Roman" w:hAnsi="Times New Roman" w:cs="Times New Roman"/>
      <w:b/>
      <w:noProof/>
      <w:szCs w:val="24"/>
    </w:rPr>
  </w:style>
  <w:style w:type="paragraph" w:styleId="TOC3">
    <w:name w:val="toc 3"/>
    <w:basedOn w:val="Normal"/>
    <w:next w:val="Normal"/>
    <w:autoRedefine/>
    <w:uiPriority w:val="39"/>
    <w:unhideWhenUsed/>
    <w:rsid w:val="006A7F84"/>
    <w:pPr>
      <w:spacing w:after="100"/>
      <w:ind w:left="480"/>
    </w:pPr>
  </w:style>
  <w:style w:type="table" w:customStyle="1" w:styleId="551">
    <w:name w:val="551"/>
    <w:basedOn w:val="TableNormal"/>
    <w:rsid w:val="008725C2"/>
    <w:pPr>
      <w:spacing w:after="0" w:line="240" w:lineRule="auto"/>
    </w:pPr>
    <w:rPr>
      <w:rFonts w:ascii="Calibri" w:eastAsia="Calibri" w:hAnsi="Calibri" w:cs="Calibri"/>
      <w:color w:val="000000"/>
      <w:sz w:val="22"/>
      <w:lang w:eastAsia="en-SG"/>
    </w:rPr>
    <w:tblPr>
      <w:tblStyleRowBandSize w:val="1"/>
      <w:tblStyleColBandSize w:val="1"/>
      <w:tblCellMar>
        <w:left w:w="115" w:type="dxa"/>
        <w:right w:w="115"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BAC"/>
      </w:tcPr>
    </w:tblStylePr>
    <w:tblStylePr w:type="band1Horz">
      <w:tblPr/>
      <w:tcPr>
        <w:shd w:val="clear" w:color="auto" w:fill="F7CBAC"/>
      </w:tcPr>
    </w:tblStylePr>
  </w:style>
  <w:style w:type="paragraph" w:styleId="NoSpacing">
    <w:name w:val="No Spacing"/>
    <w:uiPriority w:val="1"/>
    <w:qFormat/>
    <w:rsid w:val="00FF740B"/>
    <w:pPr>
      <w:spacing w:after="0" w:line="240" w:lineRule="auto"/>
    </w:pPr>
  </w:style>
  <w:style w:type="paragraph" w:styleId="BalloonText">
    <w:name w:val="Balloon Text"/>
    <w:basedOn w:val="Normal"/>
    <w:link w:val="BalloonTextChar"/>
    <w:uiPriority w:val="99"/>
    <w:semiHidden/>
    <w:unhideWhenUsed/>
    <w:rsid w:val="003F2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96"/>
    <w:rPr>
      <w:rFonts w:ascii="Tahoma" w:hAnsi="Tahoma" w:cs="Tahoma"/>
      <w:sz w:val="16"/>
      <w:szCs w:val="16"/>
    </w:rPr>
  </w:style>
  <w:style w:type="paragraph" w:customStyle="1" w:styleId="Default">
    <w:name w:val="Default"/>
    <w:rsid w:val="001D127A"/>
    <w:pPr>
      <w:autoSpaceDE w:val="0"/>
      <w:autoSpaceDN w:val="0"/>
      <w:adjustRightInd w:val="0"/>
      <w:spacing w:after="0" w:line="240" w:lineRule="auto"/>
    </w:pPr>
    <w:rPr>
      <w:rFonts w:ascii="Calibri" w:hAnsi="Calibri" w:cs="Calibri"/>
      <w:color w:val="000000"/>
      <w:szCs w:val="24"/>
      <w:lang w:val="en-US"/>
    </w:rPr>
  </w:style>
  <w:style w:type="table" w:customStyle="1" w:styleId="451">
    <w:name w:val="451"/>
    <w:basedOn w:val="TableNormal"/>
    <w:rsid w:val="00040AA9"/>
    <w:pPr>
      <w:spacing w:after="0" w:line="240" w:lineRule="auto"/>
    </w:pPr>
    <w:rPr>
      <w:rFonts w:ascii="Calibri" w:eastAsia="Calibri" w:hAnsi="Calibri" w:cs="Calibri"/>
      <w:color w:val="000000"/>
      <w:sz w:val="22"/>
      <w:lang w:eastAsia="en-SG"/>
    </w:rPr>
    <w:tblPr>
      <w:tblStyleRowBandSize w:val="1"/>
      <w:tblStyleColBandSize w:val="1"/>
      <w:tblCellMar>
        <w:top w:w="28" w:type="dxa"/>
        <w:left w:w="28" w:type="dxa"/>
        <w:bottom w:w="28" w:type="dxa"/>
        <w:right w:w="28" w:type="dxa"/>
      </w:tblCellMar>
    </w:tblPr>
    <w:tcPr>
      <w:shd w:val="clear" w:color="auto" w:fill="D9E2F3"/>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il">
    <w:name w:val="il"/>
    <w:basedOn w:val="DefaultParagraphFont"/>
    <w:rsid w:val="009F6D01"/>
  </w:style>
  <w:style w:type="character" w:styleId="CommentReference">
    <w:name w:val="annotation reference"/>
    <w:basedOn w:val="DefaultParagraphFont"/>
    <w:uiPriority w:val="99"/>
    <w:semiHidden/>
    <w:unhideWhenUsed/>
    <w:rsid w:val="00AA082A"/>
    <w:rPr>
      <w:sz w:val="16"/>
      <w:szCs w:val="16"/>
    </w:rPr>
  </w:style>
  <w:style w:type="paragraph" w:styleId="CommentSubject">
    <w:name w:val="annotation subject"/>
    <w:basedOn w:val="CommentText"/>
    <w:next w:val="CommentText"/>
    <w:link w:val="CommentSubjectChar"/>
    <w:uiPriority w:val="99"/>
    <w:semiHidden/>
    <w:unhideWhenUsed/>
    <w:rsid w:val="00AA082A"/>
    <w:pPr>
      <w:spacing w:before="0" w:after="160"/>
    </w:pPr>
    <w:rPr>
      <w:rFonts w:ascii="Cambria" w:eastAsiaTheme="minorEastAsia" w:hAnsi="Cambria"/>
      <w:b/>
      <w:bCs/>
      <w:lang w:val="en-SG" w:eastAsia="zh-CN" w:bidi="ar-SA"/>
    </w:rPr>
  </w:style>
  <w:style w:type="character" w:customStyle="1" w:styleId="CommentSubjectChar">
    <w:name w:val="Comment Subject Char"/>
    <w:basedOn w:val="CommentTextChar"/>
    <w:link w:val="CommentSubject"/>
    <w:uiPriority w:val="99"/>
    <w:semiHidden/>
    <w:rsid w:val="00AA082A"/>
    <w:rPr>
      <w:rFonts w:asciiTheme="minorHAnsi" w:eastAsia="Times New Roman" w:hAnsiTheme="minorHAnsi"/>
      <w:b/>
      <w:bCs/>
      <w:sz w:val="20"/>
      <w:szCs w:val="20"/>
      <w:lang w:val="en-US" w:eastAsia="en-US" w:bidi="en-US"/>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semiHidden/>
    <w:locked/>
    <w:rsid w:val="00D2727C"/>
    <w:rPr>
      <w:szCs w:val="24"/>
      <w:lang w:eastAsia="en-US"/>
    </w:r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semiHidden/>
    <w:unhideWhenUsed/>
    <w:qFormat/>
    <w:rsid w:val="00D2727C"/>
    <w:pPr>
      <w:spacing w:after="0" w:line="240" w:lineRule="auto"/>
    </w:pPr>
    <w:rPr>
      <w:szCs w:val="24"/>
      <w:lang w:eastAsia="en-US"/>
    </w:rPr>
  </w:style>
  <w:style w:type="character" w:customStyle="1" w:styleId="FootnoteTextChar1">
    <w:name w:val="Footnote Text Char1"/>
    <w:basedOn w:val="DefaultParagraphFont"/>
    <w:uiPriority w:val="99"/>
    <w:semiHidden/>
    <w:rsid w:val="00D2727C"/>
    <w:rPr>
      <w:sz w:val="20"/>
      <w:szCs w:val="20"/>
    </w:rPr>
  </w:style>
  <w:style w:type="character" w:styleId="FootnoteReference">
    <w:name w:val="footnote reference"/>
    <w:aliases w:val="16 Point,Superscript 6 Point,Superscript 6 Point + 11 pt,ftref,fr,Footnote Ref in FtNote,Style 24,o,SUPERS,(NECG) Footnote Reference,Ref,de nota al pie,Footnote Reference Number,EN Footnote Reference,-E Fußnotenzeichen,number"/>
    <w:semiHidden/>
    <w:unhideWhenUsed/>
    <w:rsid w:val="00D272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19825">
      <w:bodyDiv w:val="1"/>
      <w:marLeft w:val="0"/>
      <w:marRight w:val="0"/>
      <w:marTop w:val="0"/>
      <w:marBottom w:val="0"/>
      <w:divBdr>
        <w:top w:val="none" w:sz="0" w:space="0" w:color="auto"/>
        <w:left w:val="none" w:sz="0" w:space="0" w:color="auto"/>
        <w:bottom w:val="none" w:sz="0" w:space="0" w:color="auto"/>
        <w:right w:val="none" w:sz="0" w:space="0" w:color="auto"/>
      </w:divBdr>
    </w:div>
    <w:div w:id="1010721531">
      <w:bodyDiv w:val="1"/>
      <w:marLeft w:val="0"/>
      <w:marRight w:val="0"/>
      <w:marTop w:val="0"/>
      <w:marBottom w:val="0"/>
      <w:divBdr>
        <w:top w:val="none" w:sz="0" w:space="0" w:color="auto"/>
        <w:left w:val="none" w:sz="0" w:space="0" w:color="auto"/>
        <w:bottom w:val="none" w:sz="0" w:space="0" w:color="auto"/>
        <w:right w:val="none" w:sz="0" w:space="0" w:color="auto"/>
      </w:divBdr>
    </w:div>
    <w:div w:id="194684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undp.org/evaluation/documents/guidance/GEF/UNDP-GEF-TE-Guid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groups/8753066825159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ec.gov.bt/napai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nevaluation.org/ethicalguidelin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undp.org/evaluation/handbook" TargetMode="External"/><Relationship Id="rId2" Type="http://schemas.openxmlformats.org/officeDocument/2006/relationships/hyperlink" Target="http://www.pacific-iwrm.org/rsc/third-meeting-documents/16-Replication-Scaling-Up-Mainstreaming-cp.pdf" TargetMode="External"/><Relationship Id="rId1" Type="http://schemas.openxmlformats.org/officeDocument/2006/relationships/hyperlink" Target="https://sgp.undp.org/our-approach-153/replication-and-up-scaling.html" TargetMode="External"/><Relationship Id="rId5" Type="http://schemas.openxmlformats.org/officeDocument/2006/relationships/hyperlink" Target="http://www.undp.org/unegcodeofconduct" TargetMode="External"/><Relationship Id="rId4" Type="http://schemas.openxmlformats.org/officeDocument/2006/relationships/hyperlink" Target="http://www.thegef.org/gef/sites/thegef.org/files/documents/M2_ROtI%20Hand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046B6-A9F2-42FA-B1A1-4DEF6832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138</Pages>
  <Words>50192</Words>
  <Characters>286101</Characters>
  <Application>Microsoft Office Word</Application>
  <DocSecurity>0</DocSecurity>
  <Lines>2384</Lines>
  <Paragraphs>671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Vo</dc:creator>
  <cp:lastModifiedBy>Somaya Bunchorntavakul</cp:lastModifiedBy>
  <cp:revision>2</cp:revision>
  <dcterms:created xsi:type="dcterms:W3CDTF">2019-05-28T04:48:00Z</dcterms:created>
  <dcterms:modified xsi:type="dcterms:W3CDTF">2019-05-28T04:48:00Z</dcterms:modified>
</cp:coreProperties>
</file>