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Wind Energy Sudan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4726</w:t>
            </w:r>
          </w:p>
        </w:tc>
      </w:tr>
      <w:tr>
        <w:trPr/>
        <w:tc>
          <w:tcPr>
            <w:tcW w:w="5000" w:type="dxa"/>
            <w:gridSpan w:val="1"/>
          </w:tcPr>
          <w:p>
            <w:pPr/>
            <w:r>
              <w:rPr/>
              <w:t xml:space="preserve">GEF ID</w:t>
            </w:r>
          </w:p>
        </w:tc>
        <w:tc>
          <w:tcPr>
            <w:tcW w:w="5000" w:type="dxa"/>
            <w:gridSpan w:val="1"/>
          </w:tcPr>
          <w:p>
            <w:pPr/>
            <w:r>
              <w:rPr/>
              <w:t xml:space="preserve">4745</w:t>
            </w:r>
          </w:p>
        </w:tc>
      </w:tr>
      <w:tr>
        <w:trPr/>
        <w:tc>
          <w:tcPr>
            <w:tcW w:w="5000" w:type="dxa"/>
            <w:gridSpan w:val="1"/>
          </w:tcPr>
          <w:p>
            <w:pPr/>
            <w:r>
              <w:rPr/>
              <w:t xml:space="preserve">Title</w:t>
            </w:r>
          </w:p>
        </w:tc>
        <w:tc>
          <w:tcPr>
            <w:tcW w:w="5000" w:type="dxa"/>
            <w:gridSpan w:val="1"/>
          </w:tcPr>
          <w:p>
            <w:pPr/>
            <w:r>
              <w:rPr/>
              <w:t xml:space="preserve">Promoting Utility-Scale Power Generation from Wind Energy</w:t>
            </w:r>
          </w:p>
        </w:tc>
      </w:tr>
      <w:tr>
        <w:trPr/>
        <w:tc>
          <w:tcPr>
            <w:tcW w:w="5000" w:type="dxa"/>
            <w:gridSpan w:val="1"/>
          </w:tcPr>
          <w:p>
            <w:pPr/>
            <w:r>
              <w:rPr/>
              <w:t xml:space="preserve">Country(ies)</w:t>
            </w:r>
          </w:p>
        </w:tc>
        <w:tc>
          <w:tcPr>
            <w:tcW w:w="5000" w:type="dxa"/>
            <w:gridSpan w:val="1"/>
          </w:tcPr>
          <w:p>
            <w:pPr/>
            <w:r>
              <w:rPr/>
              <w:t xml:space="preserve">Sudan, Sudan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aims to create conditions for long-term and sustainable wind power development that is an environmental priority and to enable the development of a commercially-viable wind energy industry in Sudan. The project has been designed to play a catalytic role for the transformational scaling-up of renewable energies and other mitigation activities in Sudan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Hind Elamin Elnour (hindrdrd@hotmail.com)</w:t>
            </w:r>
          </w:p>
        </w:tc>
      </w:tr>
      <w:tr>
        <w:trPr/>
        <w:tc>
          <w:tcPr>
            <w:tcW w:w="5000" w:type="dxa"/>
            <w:gridSpan w:val="1"/>
          </w:tcPr>
          <w:p>
            <w:pPr/>
            <w:r>
              <w:rPr/>
              <w:t xml:space="preserve">CO Focal Point</w:t>
            </w:r>
          </w:p>
        </w:tc>
        <w:tc>
          <w:tcPr>
            <w:tcW w:w="5000" w:type="dxa"/>
            <w:gridSpan w:val="1"/>
          </w:tcPr>
          <w:p>
            <w:pPr/>
            <w:r>
              <w:rPr/>
              <w:t xml:space="preserve">Mr. Nouralla Ahmed (nouralla.ahmed@undp.org)</w:t>
            </w:r>
          </w:p>
        </w:tc>
      </w:tr>
      <w:tr>
        <w:trPr/>
        <w:tc>
          <w:tcPr>
            <w:tcW w:w="5000" w:type="dxa"/>
            <w:gridSpan w:val="1"/>
          </w:tcPr>
          <w:p>
            <w:pPr/>
            <w:r>
              <w:rPr/>
              <w:t xml:space="preserve">GEF Operational Focal Point</w:t>
            </w:r>
          </w:p>
        </w:tc>
        <w:tc>
          <w:tcPr>
            <w:tcW w:w="5000" w:type="dxa"/>
            <w:gridSpan w:val="1"/>
          </w:tcPr>
          <w:p>
            <w:pPr/>
            <w:r>
              <w:rPr/>
              <w:t xml:space="preserve">Ms. Hana Hamadalla (hanahamadalla2@yahoo.com)</w:t>
            </w:r>
          </w:p>
        </w:tc>
      </w:tr>
      <w:tr>
        <w:trPr/>
        <w:tc>
          <w:tcPr>
            <w:tcW w:w="5000" w:type="dxa"/>
            <w:gridSpan w:val="1"/>
          </w:tcPr>
          <w:p>
            <w:pPr/>
            <w:r>
              <w:rPr/>
              <w:t xml:space="preserve">Project Implementing Partner</w:t>
            </w:r>
          </w:p>
        </w:tc>
        <w:tc>
          <w:tcPr>
            <w:tcW w:w="5000" w:type="dxa"/>
            <w:gridSpan w:val="1"/>
          </w:tcPr>
          <w:p>
            <w:pPr/>
            <w:r>
              <w:rPr/>
              <w:t xml:space="preserve">Mr. Mohamed ELginaid (melginaid@gmail.com)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overcome barriers to the market development of utility-scale wind farms in Sudan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Introduction of renewable energy policies and regulations.</w:t>
            </w:r>
          </w:p>
        </w:tc>
        <w:tc>
          <w:tcPr>
            <w:tcW w:w="2000" w:type="dxa"/>
            <w:gridSpan w:val="1"/>
          </w:tcPr>
          <w:p>
            <w:pPr/>
            <w:r>
              <w:rPr/>
              <w:t xml:space="preserve">·         Current Renewable energy master plan</w:t>
            </w:r>
          </w:p>
        </w:tc>
        <w:tc>
          <w:tcPr>
            <w:tcW w:w="2000" w:type="dxa"/>
            <w:gridSpan w:val="1"/>
          </w:tcPr>
          <w:p>
            <w:pPr/>
            <w:r>
              <w:rPr>
                <w:i w:val="1"/>
                <w:iCs w:val="1"/>
              </w:rPr>
              <w:t xml:space="preserve">(not set or not applicable)</w:t>
            </w:r>
          </w:p>
        </w:tc>
        <w:tc>
          <w:tcPr>
            <w:tcW w:w="2000" w:type="dxa"/>
            <w:gridSpan w:val="1"/>
          </w:tcPr>
          <w:p>
            <w:pPr/>
            <w:r>
              <w:rPr/>
              <w:t xml:space="preserve">put in place Sudan renewable energy policy, law and regulation</w:t>
            </w:r>
          </w:p>
        </w:tc>
        <w:tc>
          <w:tcPr>
            <w:tcW w:w="4000" w:type="dxa"/>
            <w:gridSpan w:val="1"/>
          </w:tcPr>
          <w:p>
            <w:pPr/>
            <w:r>
              <w:rPr/>
              <w:t xml:space="preserve">The policy, legislative and institutional regulatory framework has been well adopted to a large extent with a few action points that are being finalized over the final duration of the project.
</w:t>
            </w:r>
          </w:p>
          <w:p>
            <w:pPr/>
            <w:r>
              <w:rPr/>
              <w:t xml:space="preserve">The renewable energy law and policy were drafted and are in the review stage ( by top management.</w:t>
            </w:r>
          </w:p>
        </w:tc>
        <w:tc>
          <w:tcPr>
            <w:tcW w:w="4000" w:type="dxa"/>
            <w:gridSpan w:val="1"/>
          </w:tcPr>
          <w:p>
            <w:pPr/>
            <w:r>
              <w:rPr/>
              <w:t xml:space="preserve">The policy, legislative and institutional regulatory framework has been well adopted to a large extent with a few action points that are being finalized over the final duration of the project. 
</w:t>
            </w:r>
          </w:p>
          <w:p>
            <w:pPr/>
            <w:r>
              <w:rPr/>
              <w:t xml:space="preserve">The renewable energy law and policy passed the initial approval stages by the Ministry of Water Resources and  Cabinet of Ministers. the laws was submitted to the Ministry of Justice for endorsement.</w:t>
            </w:r>
          </w:p>
        </w:tc>
      </w:tr>
      <w:tr>
        <w:trPr/>
        <w:tc>
          <w:tcPr>
            <w:tcW w:w="4000" w:type="dxa"/>
            <w:gridSpan w:val="1"/>
          </w:tcPr>
          <w:p>
            <w:pPr/>
            <w:r>
              <w:rPr/>
              <w:t xml:space="preserve">Capacity of wind power installed</w:t>
            </w:r>
          </w:p>
        </w:tc>
        <w:tc>
          <w:tcPr>
            <w:tcW w:w="2000" w:type="dxa"/>
            <w:gridSpan w:val="1"/>
          </w:tcPr>
          <w:p>
            <w:pPr/>
            <w:r>
              <w:rPr/>
              <w:t xml:space="preserve">·         0 MW</w:t>
            </w:r>
          </w:p>
        </w:tc>
        <w:tc>
          <w:tcPr>
            <w:tcW w:w="2000" w:type="dxa"/>
            <w:gridSpan w:val="1"/>
          </w:tcPr>
          <w:p>
            <w:pPr/>
            <w:r>
              <w:rPr>
                <w:i w:val="1"/>
                <w:iCs w:val="1"/>
              </w:rPr>
              <w:t xml:space="preserve">(not set or not applicable)</w:t>
            </w:r>
          </w:p>
        </w:tc>
        <w:tc>
          <w:tcPr>
            <w:tcW w:w="2000" w:type="dxa"/>
            <w:gridSpan w:val="1"/>
          </w:tcPr>
          <w:p>
            <w:pPr/>
            <w:r>
              <w:rPr/>
              <w:t xml:space="preserve">Installing 100 MW capacity in Dongla</w:t>
            </w:r>
          </w:p>
        </w:tc>
        <w:tc>
          <w:tcPr>
            <w:tcW w:w="4000" w:type="dxa"/>
            <w:gridSpan w:val="1"/>
          </w:tcPr>
          <w:p>
            <w:pPr/>
            <w:r>
              <w:rPr/>
              <w:t xml:space="preserve">The planned baseline project is not started. So, there is currently zero MW installed wind energy. the MTR proposed to down scale the baseline size to establish and education wind turbine connected to the national grid. the process is under negotiation with all partners.  </w:t>
            </w:r>
          </w:p>
        </w:tc>
        <w:tc>
          <w:tcPr>
            <w:tcW w:w="4000" w:type="dxa"/>
            <w:gridSpan w:val="1"/>
          </w:tcPr>
          <w:p>
            <w:pPr/>
            <w:r>
              <w:rPr/>
              <w:t xml:space="preserve">The planned baseline project is not started. So, there is currently zero MW installed wind energy .All the partners were agreed to down scale the baseline size to establish and education wind turbine connected to the national grid. </w:t>
            </w:r>
          </w:p>
        </w:tc>
      </w:tr>
      <w:tr>
        <w:trPr/>
        <w:tc>
          <w:tcPr>
            <w:tcW w:w="4000" w:type="dxa"/>
            <w:gridSpan w:val="1"/>
          </w:tcPr>
          <w:p>
            <w:pPr/>
            <w:r>
              <w:rPr/>
              <w:t xml:space="preserve">MWh of power generated by grid-connected wind energy.</w:t>
            </w:r>
          </w:p>
        </w:tc>
        <w:tc>
          <w:tcPr>
            <w:tcW w:w="2000" w:type="dxa"/>
            <w:gridSpan w:val="1"/>
          </w:tcPr>
          <w:p>
            <w:pPr/>
            <w:r>
              <w:rPr/>
              <w:t xml:space="preserve">·         0 MWH</w:t>
            </w:r>
          </w:p>
        </w:tc>
        <w:tc>
          <w:tcPr>
            <w:tcW w:w="2000" w:type="dxa"/>
            <w:gridSpan w:val="1"/>
          </w:tcPr>
          <w:p>
            <w:pPr/>
            <w:r>
              <w:rPr>
                <w:i w:val="1"/>
                <w:iCs w:val="1"/>
              </w:rPr>
              <w:t xml:space="preserve">(not set or not applicable)</w:t>
            </w:r>
          </w:p>
        </w:tc>
        <w:tc>
          <w:tcPr>
            <w:tcW w:w="2000" w:type="dxa"/>
            <w:gridSpan w:val="1"/>
          </w:tcPr>
          <w:p>
            <w:pPr/>
            <w:r>
              <w:rPr/>
              <w:t xml:space="preserve">Generating of 300,917 MWh/year from wind energy.</w:t>
            </w:r>
          </w:p>
        </w:tc>
        <w:tc>
          <w:tcPr>
            <w:tcW w:w="4000" w:type="dxa"/>
            <w:gridSpan w:val="1"/>
          </w:tcPr>
          <w:p>
            <w:pPr/>
            <w:r>
              <w:rPr/>
              <w:t xml:space="preserve">zero MW installed wind energy so far.
</w:t>
            </w:r>
          </w:p>
          <w:p>
            <w:pPr/>
            <w:r>
              <w:rPr/>
              <w:t xml:space="preserve">
</w:t>
            </w:r>
          </w:p>
          <w:p>
            <w:pPr/>
            <w:r>
              <w:rPr/>
              <w:t xml:space="preserve"/>
            </w:r>
          </w:p>
        </w:tc>
        <w:tc>
          <w:tcPr>
            <w:tcW w:w="4000" w:type="dxa"/>
            <w:gridSpan w:val="1"/>
          </w:tcPr>
          <w:p>
            <w:pPr/>
            <w:r>
              <w:rPr/>
              <w:t xml:space="preserve">zero MW installed wind energy so far.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Grid-connected power generation from wind farm introduced.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Megawatts of installed grid-connected wind power.</w:t>
            </w:r>
          </w:p>
        </w:tc>
        <w:tc>
          <w:tcPr>
            <w:tcW w:w="2000" w:type="dxa"/>
            <w:gridSpan w:val="1"/>
          </w:tcPr>
          <w:p>
            <w:pPr/>
            <w:r>
              <w:rPr/>
              <w:t xml:space="preserve">1.1 - No MW produced from WP</w:t>
            </w:r>
          </w:p>
        </w:tc>
        <w:tc>
          <w:tcPr>
            <w:tcW w:w="2000" w:type="dxa"/>
            <w:gridSpan w:val="1"/>
          </w:tcPr>
          <w:p>
            <w:pPr/>
            <w:r>
              <w:rPr>
                <w:i w:val="1"/>
                <w:iCs w:val="1"/>
              </w:rPr>
              <w:t xml:space="preserve">(not set or not applicable)</w:t>
            </w:r>
          </w:p>
        </w:tc>
        <w:tc>
          <w:tcPr>
            <w:tcW w:w="2000" w:type="dxa"/>
            <w:gridSpan w:val="1"/>
          </w:tcPr>
          <w:p>
            <w:pPr/>
            <w:r>
              <w:rPr/>
              <w:t xml:space="preserve">1.1 - 100 MW of grid-connected wind power installed at Dongola wind farm.</w:t>
            </w:r>
          </w:p>
        </w:tc>
        <w:tc>
          <w:tcPr>
            <w:tcW w:w="4000" w:type="dxa"/>
            <w:gridSpan w:val="1"/>
          </w:tcPr>
          <w:p>
            <w:pPr/>
            <w:r>
              <w:rPr/>
              <w:t xml:space="preserve">zero MW installed 
</w:t>
            </w:r>
          </w:p>
          <w:p>
            <w:pPr/>
            <w:r>
              <w:rPr/>
              <w:t xml:space="preserve">
</w:t>
            </w:r>
          </w:p>
          <w:p>
            <w:pPr/>
            <w:r>
              <w:rPr/>
              <w:t xml:space="preserve">
</w:t>
            </w:r>
          </w:p>
          <w:p>
            <w:pPr/>
            <w:r>
              <w:rPr/>
              <w:t xml:space="preserve">MWRE Effort for finance the Project
</w:t>
            </w:r>
          </w:p>
          <w:p>
            <w:pPr/>
            <w:r>
              <w:rPr/>
              <w:t xml:space="preserve">MWRIE has signed a frame agreement with Africa Renewable Company (AfRe) jointly with Vestas as an as an Independent Power Producer (IPP) to develop wind projects 1400MW starting with Donogla wind project.
</w:t>
            </w:r>
          </w:p>
          <w:p>
            <w:pPr/>
            <w:r>
              <w:rPr/>
              <w:t xml:space="preserve">Florence Services &amp; Ventures/Amda   Energía Company update their offer and under negotiation by  high level technical     committee  
</w:t>
            </w:r>
          </w:p>
          <w:p>
            <w:pPr/>
            <w:r>
              <w:rPr/>
              <w:t xml:space="preserve">MWRIE received offers for development the base line project from many investors .The offers under study and evaluation b high level technical committee.  
</w:t>
            </w:r>
          </w:p>
          <w:p>
            <w:pPr/>
            <w:r>
              <w:rPr/>
              <w:t xml:space="preserve">The Sudanese Distribution Company
</w:t>
            </w:r>
          </w:p>
          <w:p>
            <w:pPr/>
            <w:r>
              <w:rPr/>
              <w:t xml:space="preserve">Electricity (Dongola Office) prepared study for electric connection of the wind farm.  
</w:t>
            </w:r>
          </w:p>
          <w:p>
            <w:pPr/>
            <w:r>
              <w:rPr/>
              <w:t xml:space="preserve"/>
            </w:r>
          </w:p>
        </w:tc>
        <w:tc>
          <w:tcPr>
            <w:tcW w:w="4000" w:type="dxa"/>
            <w:gridSpan w:val="1"/>
          </w:tcPr>
          <w:p>
            <w:pPr/>
            <w:r>
              <w:rPr/>
              <w:t xml:space="preserve">The project was contracted with Lahmeyer International GmbH (Consultant company for Donogla pilot project for tendering, contracting and supervision of the implementation. The tender document was   developed and launched at period 15 April – 13July 2019.  
</w:t>
            </w:r>
          </w:p>
          <w:p>
            <w:pPr/>
            <w:r>
              <w:rPr/>
              <w:t xml:space="preserve">The project support &amp; hosted meetings of the committee which Established for implementation of the local works that will not coverage by the WEP for the pilot project e.g the civil work, connection to the grid, transportation of the equipment to the site and customs clearance  
</w:t>
            </w:r>
          </w:p>
          <w:p>
            <w:pPr/>
            <w:r>
              <w:rPr/>
              <w:t xml:space="preserve">   MWRE Effort for finance the Project :
</w:t>
            </w:r>
          </w:p>
          <w:p>
            <w:pPr/>
            <w:r>
              <w:rPr/>
              <w:t xml:space="preserve">MWRIE received offers for development the base line project from many investors .The offers under study and evaluation by high level technical committee. 
</w:t>
            </w:r>
          </w:p>
          <w:p>
            <w:pPr/>
            <w:r>
              <w:rPr/>
              <w:t xml:space="preserve">MWRIE applied for funding the base line project through IRENA in his 7th cycle.
</w:t>
            </w:r>
          </w:p>
          <w:p>
            <w:pPr/>
            <w:r>
              <w:rPr/>
              <w:t xml:space="preserve">A joint mission from MWRIE/MOF/UNDP –Regional advisor / visited the pilot project site at Dongola in February 2019.  </w:t>
            </w:r>
          </w:p>
        </w:tc>
      </w:tr>
      <w:tr>
        <w:trPr/>
        <w:tc>
          <w:tcPr>
            <w:tcW w:w="4000" w:type="dxa"/>
            <w:gridSpan w:val="1"/>
          </w:tcPr>
          <w:p>
            <w:pPr/>
            <w:r>
              <w:rPr/>
              <w:t xml:space="preserve">1.2 - Number of wind farms operating in Sudan.</w:t>
            </w:r>
          </w:p>
        </w:tc>
        <w:tc>
          <w:tcPr>
            <w:tcW w:w="2000" w:type="dxa"/>
            <w:gridSpan w:val="1"/>
          </w:tcPr>
          <w:p>
            <w:pPr/>
            <w:r>
              <w:rPr/>
              <w:t xml:space="preserve">1.2 – 0 wind farms</w:t>
            </w:r>
          </w:p>
        </w:tc>
        <w:tc>
          <w:tcPr>
            <w:tcW w:w="2000" w:type="dxa"/>
            <w:gridSpan w:val="1"/>
          </w:tcPr>
          <w:p>
            <w:pPr/>
            <w:r>
              <w:rPr>
                <w:i w:val="1"/>
                <w:iCs w:val="1"/>
              </w:rPr>
              <w:t xml:space="preserve">(not set or not applicable)</w:t>
            </w:r>
          </w:p>
        </w:tc>
        <w:tc>
          <w:tcPr>
            <w:tcW w:w="2000" w:type="dxa"/>
            <w:gridSpan w:val="1"/>
          </w:tcPr>
          <w:p>
            <w:pPr/>
            <w:r>
              <w:rPr/>
              <w:t xml:space="preserve">1.2 – Installing 4 wind farms (The Ministry of Water Resources and Electricity (MWRE) has a plan to build four wind farms).</w:t>
            </w:r>
          </w:p>
        </w:tc>
        <w:tc>
          <w:tcPr>
            <w:tcW w:w="4000" w:type="dxa"/>
            <w:gridSpan w:val="1"/>
          </w:tcPr>
          <w:p>
            <w:pPr/>
            <w:r>
              <w:rPr/>
              <w:t xml:space="preserve">No wind farm operational in Sudan so far.This due to the lack of enough financial resources, US$213 Million to build 100 MW wind plant as the baseline project which was committed by the Ministry of Water Resources, Irrigation and Electricity.  </w:t>
            </w:r>
          </w:p>
        </w:tc>
        <w:tc>
          <w:tcPr>
            <w:tcW w:w="4000" w:type="dxa"/>
            <w:gridSpan w:val="1"/>
          </w:tcPr>
          <w:p>
            <w:pPr/>
            <w:r>
              <w:rPr/>
              <w:t xml:space="preserve">No wind farm operational in Sudan so far .This due to the lack of enough financial resources, US$213 Million to build 100 MW wind plant as the baseline project which was committed by the Ministry of Water Resources, Irrigation and Electricity.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Policy, institutional and regulatory framework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 Number of environmental and social guidelines developed for implementing wind farms.</w:t>
            </w:r>
          </w:p>
        </w:tc>
        <w:tc>
          <w:tcPr>
            <w:tcW w:w="2000" w:type="dxa"/>
            <w:gridSpan w:val="1"/>
          </w:tcPr>
          <w:p>
            <w:pPr/>
            <w:r>
              <w:rPr/>
              <w:t xml:space="preserve">2.1 - No, guideline existed</w:t>
            </w:r>
          </w:p>
        </w:tc>
        <w:tc>
          <w:tcPr>
            <w:tcW w:w="2000" w:type="dxa"/>
            <w:gridSpan w:val="1"/>
          </w:tcPr>
          <w:p>
            <w:pPr/>
            <w:r>
              <w:rPr>
                <w:i w:val="1"/>
                <w:iCs w:val="1"/>
              </w:rPr>
              <w:t xml:space="preserve">(not set or not applicable)</w:t>
            </w:r>
          </w:p>
        </w:tc>
        <w:tc>
          <w:tcPr>
            <w:tcW w:w="2000" w:type="dxa"/>
            <w:gridSpan w:val="1"/>
          </w:tcPr>
          <w:p>
            <w:pPr/>
            <w:r>
              <w:rPr/>
              <w:t xml:space="preserve">2.1 – Two guidelines for wind farm-specific EIA considerations (e.g. migrating birds, noise) and other hazards (e.g. civil and military aviation) developed.</w:t>
            </w:r>
          </w:p>
        </w:tc>
        <w:tc>
          <w:tcPr>
            <w:tcW w:w="4000" w:type="dxa"/>
            <w:gridSpan w:val="1"/>
          </w:tcPr>
          <w:p>
            <w:pPr/>
            <w:r>
              <w:rPr/>
              <w:t xml:space="preserve">The Environmental Impact Assessment (EIA) studies and reports were conducted in the Red Sea Area which is second site proposed for the wind power investment </w:t>
            </w:r>
          </w:p>
        </w:tc>
        <w:tc>
          <w:tcPr>
            <w:tcW w:w="4000" w:type="dxa"/>
            <w:gridSpan w:val="1"/>
          </w:tcPr>
          <w:p>
            <w:pPr/>
            <w:r>
              <w:rPr/>
              <w:t xml:space="preserve">The Environmental Impact Assessment (EIA) studies and reports were conducted in the Red Sea Area which is second site proposed for the wind power investment </w:t>
            </w:r>
          </w:p>
        </w:tc>
      </w:tr>
      <w:tr>
        <w:trPr/>
        <w:tc>
          <w:tcPr>
            <w:tcW w:w="4000" w:type="dxa"/>
            <w:gridSpan w:val="1"/>
          </w:tcPr>
          <w:p>
            <w:pPr/>
            <w:r>
              <w:rPr/>
              <w:t xml:space="preserve">2.2 - Development of Standards Operating Procedures (SOPs) and technical specifications for establishment of wind farms.</w:t>
            </w:r>
          </w:p>
        </w:tc>
        <w:tc>
          <w:tcPr>
            <w:tcW w:w="2000" w:type="dxa"/>
            <w:gridSpan w:val="1"/>
          </w:tcPr>
          <w:p>
            <w:pPr/>
            <w:r>
              <w:rPr/>
              <w:t xml:space="preserve">2.2 - No SOPs</w:t>
            </w:r>
          </w:p>
        </w:tc>
        <w:tc>
          <w:tcPr>
            <w:tcW w:w="2000" w:type="dxa"/>
            <w:gridSpan w:val="1"/>
          </w:tcPr>
          <w:p>
            <w:pPr/>
            <w:r>
              <w:rPr>
                <w:i w:val="1"/>
                <w:iCs w:val="1"/>
              </w:rPr>
              <w:t xml:space="preserve">(not set or not applicable)</w:t>
            </w:r>
          </w:p>
        </w:tc>
        <w:tc>
          <w:tcPr>
            <w:tcW w:w="2000" w:type="dxa"/>
            <w:gridSpan w:val="1"/>
          </w:tcPr>
          <w:p>
            <w:pPr/>
            <w:r>
              <w:rPr/>
              <w:t xml:space="preserve">2.2 – SOPs for wind power plant is developed</w:t>
            </w:r>
          </w:p>
        </w:tc>
        <w:tc>
          <w:tcPr>
            <w:tcW w:w="4000" w:type="dxa"/>
            <w:gridSpan w:val="1"/>
          </w:tcPr>
          <w:p>
            <w:pPr/>
            <w:r>
              <w:rPr/>
              <w:t xml:space="preserve">No  SOPs developed in support of the baseline wind farms. No wind farm in place there is practical experiences on which to develop the intended SOPs.  </w:t>
            </w:r>
          </w:p>
        </w:tc>
        <w:tc>
          <w:tcPr>
            <w:tcW w:w="4000" w:type="dxa"/>
            <w:gridSpan w:val="1"/>
          </w:tcPr>
          <w:p>
            <w:pPr/>
            <w:r>
              <w:rPr/>
              <w:t xml:space="preserve">No  SOPs developed in support of the baseline wind farms. No wind farm in place there is practical experiences on which to develop the intended SOPs.  </w:t>
            </w:r>
          </w:p>
        </w:tc>
      </w:tr>
      <w:tr>
        <w:trPr/>
        <w:tc>
          <w:tcPr>
            <w:tcW w:w="4000" w:type="dxa"/>
            <w:gridSpan w:val="1"/>
          </w:tcPr>
          <w:p>
            <w:pPr/>
            <w:r>
              <w:rPr/>
              <w:t xml:space="preserve">2.3 - Development of a feed-in tariff (FiT) policy NAMA for wind power in Sudan</w:t>
            </w:r>
          </w:p>
        </w:tc>
        <w:tc>
          <w:tcPr>
            <w:tcW w:w="2000" w:type="dxa"/>
            <w:gridSpan w:val="1"/>
          </w:tcPr>
          <w:p>
            <w:pPr/>
            <w:r>
              <w:rPr/>
              <w:t xml:space="preserve">2.3 No feed-in tariff policy existed</w:t>
            </w:r>
          </w:p>
        </w:tc>
        <w:tc>
          <w:tcPr>
            <w:tcW w:w="2000" w:type="dxa"/>
            <w:gridSpan w:val="1"/>
          </w:tcPr>
          <w:p>
            <w:pPr/>
            <w:r>
              <w:rPr>
                <w:i w:val="1"/>
                <w:iCs w:val="1"/>
              </w:rPr>
              <w:t xml:space="preserve">(not set or not applicable)</w:t>
            </w:r>
          </w:p>
        </w:tc>
        <w:tc>
          <w:tcPr>
            <w:tcW w:w="2000" w:type="dxa"/>
            <w:gridSpan w:val="1"/>
          </w:tcPr>
          <w:p>
            <w:pPr/>
            <w:r>
              <w:rPr/>
              <w:t xml:space="preserve">2.3 - feed-in tariff policy NAMA for wind power in Sudan developed</w:t>
            </w:r>
          </w:p>
        </w:tc>
        <w:tc>
          <w:tcPr>
            <w:tcW w:w="4000" w:type="dxa"/>
            <w:gridSpan w:val="1"/>
          </w:tcPr>
          <w:p>
            <w:pPr/>
            <w:r>
              <w:rPr/>
              <w:t xml:space="preserve">The development of Feed-in tariff policy NAMA for wind power in Sudan is in progress. This include the development of a set of guidelines to establish NAMA eligibility and design criteria</w:t>
            </w:r>
          </w:p>
        </w:tc>
        <w:tc>
          <w:tcPr>
            <w:tcW w:w="4000" w:type="dxa"/>
            <w:gridSpan w:val="1"/>
          </w:tcPr>
          <w:p>
            <w:pPr/>
            <w:r>
              <w:rPr/>
              <w:t xml:space="preserve">The project conducted the validation workshop for the of feed-in tariff policy NAMA report on 13.Feb. 2019 and received the Final Report .This include the development of a set of guidelines to establish NAMA eligibility and design criteria . Sudan grid emission factor was updated also. </w:t>
            </w:r>
          </w:p>
        </w:tc>
      </w:tr>
      <w:tr>
        <w:trPr/>
        <w:tc>
          <w:tcPr>
            <w:tcW w:w="4000" w:type="dxa"/>
            <w:gridSpan w:val="1"/>
          </w:tcPr>
          <w:p>
            <w:pPr/>
            <w:r>
              <w:rPr/>
              <w:t xml:space="preserve">2.4 - Extent to which RE policies and regulations are adopted and enforced.</w:t>
            </w:r>
          </w:p>
        </w:tc>
        <w:tc>
          <w:tcPr>
            <w:tcW w:w="2000" w:type="dxa"/>
            <w:gridSpan w:val="1"/>
          </w:tcPr>
          <w:p>
            <w:pPr/>
            <w:r>
              <w:rPr/>
              <w:t xml:space="preserve">2.4 - A bill has been drafted for RE policies.</w:t>
            </w:r>
          </w:p>
        </w:tc>
        <w:tc>
          <w:tcPr>
            <w:tcW w:w="2000" w:type="dxa"/>
            <w:gridSpan w:val="1"/>
          </w:tcPr>
          <w:p>
            <w:pPr/>
            <w:r>
              <w:rPr>
                <w:i w:val="1"/>
                <w:iCs w:val="1"/>
              </w:rPr>
              <w:t xml:space="preserve">(not set or not applicable)</w:t>
            </w:r>
          </w:p>
        </w:tc>
        <w:tc>
          <w:tcPr>
            <w:tcW w:w="2000" w:type="dxa"/>
            <w:gridSpan w:val="1"/>
          </w:tcPr>
          <w:p>
            <w:pPr/>
            <w:r>
              <w:rPr/>
              <w:t xml:space="preserve">2.4 - policies and legislation for renewable energy are effectively adopted and enforced</w:t>
            </w:r>
          </w:p>
        </w:tc>
        <w:tc>
          <w:tcPr>
            <w:tcW w:w="4000" w:type="dxa"/>
            <w:gridSpan w:val="1"/>
          </w:tcPr>
          <w:p>
            <w:pPr/>
            <w:r>
              <w:rPr/>
              <w:t xml:space="preserve">RE polices were approached-  from different angles. 
</w:t>
            </w:r>
          </w:p>
          <w:p>
            <w:pPr/>
            <w:r>
              <w:rPr/>
              <w:t xml:space="preserve">- The project reviewed and updated Sudan Grid Code documents for The Electricity Regulatory Authority (ERA)on January 2018. 
</w:t>
            </w:r>
          </w:p>
          <w:p>
            <w:pPr/>
            <w:r>
              <w:rPr/>
              <w:t xml:space="preserve">- the project reviewed and updated  the proposed Feed-in Tariffs for Renewable Energy document in Sudan  for The Electricity Regulatory Authority (ERA).
</w:t>
            </w:r>
          </w:p>
          <w:p>
            <w:pPr/>
            <w:r>
              <w:rPr/>
              <w:t xml:space="preserve">
</w:t>
            </w:r>
          </w:p>
          <w:p>
            <w:pPr/>
            <w:r>
              <w:rPr/>
              <w:t xml:space="preserve">
</w:t>
            </w:r>
          </w:p>
          <w:p>
            <w:pPr/>
            <w:r>
              <w:rPr/>
              <w:t xml:space="preserve"> 
</w:t>
            </w:r>
          </w:p>
          <w:p>
            <w:pPr/>
            <w:r>
              <w:rPr/>
              <w:t xml:space="preserve"> </w:t>
            </w:r>
          </w:p>
        </w:tc>
        <w:tc>
          <w:tcPr>
            <w:tcW w:w="4000" w:type="dxa"/>
            <w:gridSpan w:val="1"/>
          </w:tcPr>
          <w:p>
            <w:pPr/>
            <w:r>
              <w:rPr/>
              <w:t xml:space="preserve">The project was conducted Validation workshop for the dynamic, geographically zoned feed-in tariff for wind energy in Sudan Report and received the final report.
</w:t>
            </w:r>
          </w:p>
          <w:p>
            <w:pPr/>
            <w:r>
              <w:rPr/>
              <w:t xml:space="preserve">
</w:t>
            </w:r>
          </w:p>
          <w:p>
            <w:pPr/>
            <w:r>
              <w:rPr/>
              <w:t xml:space="preserve">The project was conducted conduct validation work shop on 24 Dec.2018 for the for the Institutional Setup and Coordination Mechanism for Sudan’s National High Committee for Renewable Energy Report and received the final  report and 
</w:t>
            </w:r>
          </w:p>
          <w:p>
            <w:pPr/>
            <w:r>
              <w:rPr/>
              <w:t xml:space="preserve">  
</w:t>
            </w:r>
          </w:p>
          <w:p>
            <w:pPr/>
            <w:r>
              <w:rPr/>
              <w:t xml:space="preserve">The project recruit consortium consulting company (Regional Center for Renewable Energy &amp; Energy Efficiency (RCREEE) and Newtech for developing the three studies the Formulation of Sudan long-term renewable energy policy and regulations, Development of secondary legislation relevant to wind energy for catalyzing private sector investment.
</w:t>
            </w:r>
          </w:p>
          <w:p>
            <w:pPr/>
            <w:r>
              <w:rPr/>
              <w:t xml:space="preserve">And Establishment of “one-stop shop” (OSS) in MWRIE for wind energy investors and developers.
</w:t>
            </w:r>
          </w:p>
          <w:p>
            <w:pPr/>
            <w:r>
              <w:rPr/>
              <w:t xml:space="preserve">The OSS draft final report was received and under revision 
</w:t>
            </w:r>
          </w:p>
          <w:p>
            <w:pPr/>
            <w:r>
              <w:rPr/>
              <w:t xml:space="preserve"> All the studies will be finalized by September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The wind technology support and delivery system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 Number of individuals and organisations trained and capable of supporting activity in the Sudanese wind market.</w:t>
            </w:r>
          </w:p>
        </w:tc>
        <w:tc>
          <w:tcPr>
            <w:tcW w:w="2000" w:type="dxa"/>
            <w:gridSpan w:val="1"/>
          </w:tcPr>
          <w:p>
            <w:pPr/>
            <w:r>
              <w:rPr/>
              <w:t xml:space="preserve">3.1 - Preliminary wind measurements have been carried out as well as some feasibility assessments based on those measurements.</w:t>
            </w:r>
          </w:p>
        </w:tc>
        <w:tc>
          <w:tcPr>
            <w:tcW w:w="2000" w:type="dxa"/>
            <w:gridSpan w:val="1"/>
          </w:tcPr>
          <w:p>
            <w:pPr/>
            <w:r>
              <w:rPr>
                <w:i w:val="1"/>
                <w:iCs w:val="1"/>
              </w:rPr>
              <w:t xml:space="preserve">(not set or not applicable)</w:t>
            </w:r>
          </w:p>
        </w:tc>
        <w:tc>
          <w:tcPr>
            <w:tcW w:w="2000" w:type="dxa"/>
            <w:gridSpan w:val="1"/>
          </w:tcPr>
          <w:p>
            <w:pPr/>
            <w:r>
              <w:rPr/>
              <w:t xml:space="preserve">3.1.A -  100 engineers trained in wind technology (50 males &amp; 50 females).</w:t>
            </w:r>
          </w:p>
          <w:p>
            <w:pPr/>
            <w:r>
              <w:rPr/>
              <w:t xml:space="preserve">3.1.B -  5 institutions supported in wind technology.</w:t>
            </w:r>
          </w:p>
        </w:tc>
        <w:tc>
          <w:tcPr>
            <w:tcW w:w="4000" w:type="dxa"/>
            <w:gridSpan w:val="1"/>
          </w:tcPr>
          <w:p>
            <w:pPr/>
            <w:r>
              <w:rPr/>
              <w:t xml:space="preserve">50 technicians and engineers from different partners were trained and involved in the project activities. 
</w:t>
            </w:r>
          </w:p>
          <w:p>
            <w:pPr/>
            <w:r>
              <w:rPr/>
              <w:t xml:space="preserve">To support human resource development in  wind technology  and delivery system training of project personnel and counterparts (RE Dept, ERA, , investment finance &amp;contract department, international Relation department , thermal generating, transmission and distribution companies (MWIRE) ,Ministry of Environment, natural Recourses and physical Development  , NERC  and SETCO - GIS Department ,NERC, UofK Energy Centre Omdermant Alahllia RE Center   ) on: Awareness of  NAMA in Energy sector ( 34 participants), in Formulating proposals for low carbon climate resilient development: Designing Green Climate Fund (GCF) Projects(Enschede-Netherlands  1 paticipants ), Designing maps with ArcGIS3(Beirut- Lebanon) 3 participan),  installation &amp; operation of the  weather stations NCER-Soba, Energy Centre –University of Khartoum and Renewable Energy Center Omdermant Alahllia University  ( 9 paticipant ),wind farm design ,maintenance management, operation, control &amp; monitoring system, grid integration  CThe project handed the third demonstration  weather station  to RE Center - Omdurman AL ahlia University The project was follow up and support the installation &amp; operation of the station on August 2017 .The project support in training of the staff for installation and operation of the weather station.  The weather station data is shared with the project. (Film was attached)   
</w:t>
            </w:r>
          </w:p>
          <w:p>
            <w:pPr/>
            <w:r>
              <w:rPr/>
              <w:t xml:space="preserve">The project assisted graduate and postgraduate students pursuing their graduation project and master studies on wind energy analysis from Sudan Universities.
</w:t>
            </w:r>
          </w:p>
          <w:p>
            <w:pPr/>
            <w:r>
              <w:rPr/>
              <w:t xml:space="preserve">
</w:t>
            </w:r>
          </w:p>
          <w:p>
            <w:pPr/>
            <w:r>
              <w:rPr/>
              <w:t xml:space="preserve">The project recruited a local consultant (UKCC) to review the current renewable energy curriculum and programmes of Sudanese universities and institutes.
</w:t>
            </w:r>
          </w:p>
          <w:p>
            <w:pPr/>
            <w:r>
              <w:rPr/>
              <w:t xml:space="preserve">The consultant submitted the final report after validation workshop   (Film was attached)   
</w:t>
            </w:r>
          </w:p>
          <w:p>
            <w:pPr/>
            <w:r>
              <w:rPr/>
              <w:t xml:space="preserve">Cairo –Egypt 4 paticipant)
</w:t>
            </w:r>
          </w:p>
          <w:p>
            <w:pPr/>
            <w:r>
              <w:rPr/>
              <w:t xml:space="preserve"/>
            </w:r>
          </w:p>
        </w:tc>
        <w:tc>
          <w:tcPr>
            <w:tcW w:w="4000" w:type="dxa"/>
            <w:gridSpan w:val="1"/>
          </w:tcPr>
          <w:p>
            <w:pPr/>
            <w:r>
              <w:rPr/>
              <w:t xml:space="preserve">100 technicians and engineers from different partners were trained and involved in the project activities.  
</w:t>
            </w:r>
          </w:p>
          <w:p>
            <w:pPr/>
            <w:r>
              <w:rPr/>
              <w:t xml:space="preserve">To support human resource development in  wind technology  and delivery system Training of project personnel and counterparts on:
</w:t>
            </w:r>
          </w:p>
          <w:p>
            <w:pPr/>
            <w:r>
              <w:rPr/>
              <w:t xml:space="preserve">1)Geographically zoned feed-in tariff for wind energy Khartoum- Sudan10 -11 Dec 2018.( 40 participants )from  RE Dept, ERA, , investment finance &amp;contract department, international Relation department , thermal generating, hydro &amp;renewable energy generating,  transmission and distribution companies (MWIRE) ,Private sector .
</w:t>
            </w:r>
          </w:p>
          <w:p>
            <w:pPr/>
            <w:r>
              <w:rPr/>
              <w:t xml:space="preserve"> 
</w:t>
            </w:r>
          </w:p>
          <w:p>
            <w:pPr/>
            <w:r>
              <w:rPr/>
              <w:t xml:space="preserve">2) Sudan wind atlas 2018 Khartoum on 19 -20 November 2018(60 Participants)   from MWRE General Directorates &amp; its Electricity Companies ,,Universities &amp;Research Center Students, Private, sector and  Metrological Authority </w:t>
            </w:r>
          </w:p>
        </w:tc>
      </w:tr>
      <w:tr>
        <w:trPr/>
        <w:tc>
          <w:tcPr>
            <w:tcW w:w="4000" w:type="dxa"/>
            <w:gridSpan w:val="1"/>
          </w:tcPr>
          <w:p>
            <w:pPr/>
            <w:r>
              <w:rPr/>
              <w:t xml:space="preserve">3.2 – Development of a reliable national wind atlas.</w:t>
            </w:r>
          </w:p>
        </w:tc>
        <w:tc>
          <w:tcPr>
            <w:tcW w:w="2000" w:type="dxa"/>
            <w:gridSpan w:val="1"/>
          </w:tcPr>
          <w:p>
            <w:pPr/>
            <w:r>
              <w:rPr/>
              <w:t xml:space="preserve">3.2 - MWRE has developed a wind atlas based on extrapolation of world data with high probability of inaccuracy.</w:t>
            </w:r>
          </w:p>
        </w:tc>
        <w:tc>
          <w:tcPr>
            <w:tcW w:w="2000" w:type="dxa"/>
            <w:gridSpan w:val="1"/>
          </w:tcPr>
          <w:p>
            <w:pPr/>
            <w:r>
              <w:rPr>
                <w:i w:val="1"/>
                <w:iCs w:val="1"/>
              </w:rPr>
              <w:t xml:space="preserve">(not set or not applicable)</w:t>
            </w:r>
          </w:p>
        </w:tc>
        <w:tc>
          <w:tcPr>
            <w:tcW w:w="2000" w:type="dxa"/>
            <w:gridSpan w:val="1"/>
          </w:tcPr>
          <w:p>
            <w:pPr/>
            <w:r>
              <w:rPr/>
              <w:t xml:space="preserve">3.2 – Wind atlas developed</w:t>
            </w:r>
          </w:p>
        </w:tc>
        <w:tc>
          <w:tcPr>
            <w:tcW w:w="4000" w:type="dxa"/>
            <w:gridSpan w:val="1"/>
          </w:tcPr>
          <w:p>
            <w:pPr/>
            <w:r>
              <w:rPr/>
              <w:t xml:space="preserve">  an international firm was selected for the development of Wind Atlas for Sudan.
</w:t>
            </w:r>
          </w:p>
          <w:p>
            <w:pPr/>
            <w:r>
              <w:rPr/>
              <w:t xml:space="preserve">The Request for proposal for consultancy service to develop Sudan Wind Atlas was advertised in newspapers in addition to MWRIE and WEP websites from 5th February to 13 of March 2018.
</w:t>
            </w:r>
          </w:p>
          <w:p>
            <w:pPr/>
            <w:r>
              <w:rPr/>
              <w:t xml:space="preserve">In total, 7 applications were received and Long and Shortlisting was carried out by the nominated committee.
</w:t>
            </w:r>
          </w:p>
          <w:p>
            <w:pPr/>
            <w:r>
              <w:rPr/>
              <w:t xml:space="preserve">The bidders are:
</w:t>
            </w:r>
          </w:p>
          <w:p>
            <w:pPr/>
            <w:r>
              <w:rPr/>
              <w:t xml:space="preserve">1.	SANDER + PARTENER (GERMANY).
</w:t>
            </w:r>
          </w:p>
          <w:p>
            <w:pPr/>
            <w:r>
              <w:rPr/>
              <w:t xml:space="preserve">2.	EMD International A/S (DENMARK)
</w:t>
            </w:r>
          </w:p>
          <w:p>
            <w:pPr/>
            <w:r>
              <w:rPr/>
              <w:t xml:space="preserve">3.	Geo-Net Umweltconsulting GmbH (GERMANY).
</w:t>
            </w:r>
          </w:p>
          <w:p>
            <w:pPr/>
            <w:r>
              <w:rPr/>
              <w:t xml:space="preserve">4.	3E (BELGIUM)
</w:t>
            </w:r>
          </w:p>
          <w:p>
            <w:pPr/>
            <w:r>
              <w:rPr/>
              <w:t xml:space="preserve">5.	UKCC – Sudan Meteorological Authority (SUDAN).
</w:t>
            </w:r>
          </w:p>
          <w:p>
            <w:pPr/>
            <w:r>
              <w:rPr/>
              <w:t xml:space="preserve">6.	Shoura Consultancy Company (SUDAN).
</w:t>
            </w:r>
          </w:p>
          <w:p>
            <w:pPr/>
            <w:r>
              <w:rPr/>
              <w:t xml:space="preserve">Lahmayer International	(GERMANY
</w:t>
            </w:r>
          </w:p>
          <w:p>
            <w:pPr/>
            <w:r>
              <w:rPr/>
              <w:t xml:space="preserve">5-companies were short listed and satisfied the technical evaluation. The bid was awarded to EMD International A/S (DENMARK) and the contracting phase.
</w:t>
            </w:r>
          </w:p>
          <w:p>
            <w:pPr/>
            <w:r>
              <w:rPr/>
              <w:t xml:space="preserve"> EMD International Company has a good reputation in the field of wind resource assessment they developed a well-known wind resource assessment software (WINDPRO) they achieve a major 6 projects in wind mapping and three (3) identical projects as the proposed Sudan atlas.
</w:t>
            </w:r>
          </w:p>
          <w:p>
            <w:pPr/>
            <w:r>
              <w:rPr/>
              <w:t xml:space="preserve"> </w:t>
            </w:r>
          </w:p>
        </w:tc>
        <w:tc>
          <w:tcPr>
            <w:tcW w:w="4000" w:type="dxa"/>
            <w:gridSpan w:val="1"/>
          </w:tcPr>
          <w:p>
            <w:pPr/>
            <w:r>
              <w:rPr/>
              <w:t xml:space="preserve">The project was signed contract with EMD International A/S (DENMARK) for develop the Sudan wind atlas on GIS system on August 2018 
</w:t>
            </w:r>
          </w:p>
          <w:p>
            <w:pPr/>
            <w:r>
              <w:rPr/>
              <w:t xml:space="preserve"> EMD International Company has a good reputation in the field of wind resource assessment they developed a well-known wind resource assessment software (WINDPRO) they achieve a major 6 projects in wind mapping and three (3) identical projects as the proposed Sudan atlas.
</w:t>
            </w:r>
          </w:p>
          <w:p>
            <w:pPr/>
            <w:r>
              <w:rPr/>
              <w:t xml:space="preserve">The project was conducted the validation workshop for wind Atlas on 18 Nov.2018 and received the final report.
</w:t>
            </w:r>
          </w:p>
          <w:p>
            <w:pPr/>
            <w:r>
              <w:rPr/>
              <w:t xml:space="preserve">The project support Renewable Directorate (which established for implementing the renewable energy project) in Sudanese Hydro &amp; Renewable generating Company in relocation of the wind mast.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Adaptive learning and replication plan supported.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4.1 - Quality Management System for Dongola wind farm is established.</w:t>
            </w:r>
          </w:p>
        </w:tc>
        <w:tc>
          <w:tcPr>
            <w:tcW w:w="2000" w:type="dxa"/>
            <w:gridSpan w:val="1"/>
          </w:tcPr>
          <w:p>
            <w:pPr/>
            <w:r>
              <w:rPr/>
              <w:t xml:space="preserve">4.1 - There is currently no plan for compiling and disseminating lessons-learned in wind power.</w:t>
            </w:r>
          </w:p>
        </w:tc>
        <w:tc>
          <w:tcPr>
            <w:tcW w:w="2000" w:type="dxa"/>
            <w:gridSpan w:val="1"/>
          </w:tcPr>
          <w:p>
            <w:pPr/>
            <w:r>
              <w:rPr>
                <w:i w:val="1"/>
                <w:iCs w:val="1"/>
              </w:rPr>
              <w:t xml:space="preserve">(not set or not applicable)</w:t>
            </w:r>
          </w:p>
        </w:tc>
        <w:tc>
          <w:tcPr>
            <w:tcW w:w="2000" w:type="dxa"/>
            <w:gridSpan w:val="1"/>
          </w:tcPr>
          <w:p>
            <w:pPr/>
            <w:r>
              <w:rPr/>
              <w:t xml:space="preserve">4.1 - Establishment of a quality management certification process (e.g. ISO 9001) for Dongola wind farm</w:t>
            </w:r>
          </w:p>
        </w:tc>
        <w:tc>
          <w:tcPr>
            <w:tcW w:w="4000" w:type="dxa"/>
            <w:gridSpan w:val="1"/>
          </w:tcPr>
          <w:p>
            <w:pPr/>
            <w:r>
              <w:rPr/>
              <w:t xml:space="preserve">The project website www.wepsd.org  which is regularly updated. 
</w:t>
            </w:r>
          </w:p>
          <w:p>
            <w:pPr/>
            <w:r>
              <w:rPr/>
              <w:t xml:space="preserve">This was shared with the project partner and planned for further improvement over the project life. 
</w:t>
            </w:r>
          </w:p>
          <w:p>
            <w:pPr/>
            <w:r>
              <w:rPr/>
              <w:t xml:space="preserve">Three documentary films (attached) about NAMA awareness workshop, RE curriculum programed validation work shop and Metrological station commissioning 
</w:t>
            </w:r>
          </w:p>
          <w:p>
            <w:pPr/>
            <w:r>
              <w:rPr/>
              <w:t xml:space="preserve">
</w:t>
            </w:r>
          </w:p>
          <w:p>
            <w:pPr/>
            <w:r>
              <w:rPr/>
              <w:t xml:space="preserve">
</w:t>
            </w:r>
          </w:p>
          <w:p>
            <w:pPr/>
            <w:r>
              <w:rPr/>
              <w:t xml:space="preserve"/>
            </w:r>
          </w:p>
        </w:tc>
        <w:tc>
          <w:tcPr>
            <w:tcW w:w="4000" w:type="dxa"/>
            <w:gridSpan w:val="1"/>
          </w:tcPr>
          <w:p>
            <w:pPr/>
            <w:r>
              <w:rPr/>
              <w:t xml:space="preserve">The project website www.wepsd.org which is regularly updated.  
</w:t>
            </w:r>
          </w:p>
          <w:p>
            <w:pPr/>
            <w:r>
              <w:rPr/>
              <w:t xml:space="preserve">This was shared with the project partner and planned for further improvement over the project life.  
</w:t>
            </w:r>
          </w:p>
          <w:p>
            <w:pPr/>
            <w:r>
              <w:rPr/>
              <w:t xml:space="preserve">Three documentary films (attached) about Feed –in Tariff  workshop&amp;, Wind Atlas validation work shop and for the Institutional Setup and Coordination Mechanism for Sudan’s National High Committee for Renewable Energy
</w:t>
            </w:r>
          </w:p>
          <w:p>
            <w:pPr/>
            <w:r>
              <w:rPr/>
              <w:t xml:space="preserve"/>
            </w:r>
          </w:p>
        </w:tc>
      </w:tr>
      <w:tr>
        <w:trPr/>
        <w:tc>
          <w:tcPr>
            <w:tcW w:w="4000" w:type="dxa"/>
            <w:gridSpan w:val="1"/>
          </w:tcPr>
          <w:p>
            <w:pPr/>
            <w:r>
              <w:rPr/>
              <w:t xml:space="preserve">4.2 - Number of educational tours conducted to wind farms in neighbouring countries</w:t>
            </w:r>
          </w:p>
        </w:tc>
        <w:tc>
          <w:tcPr>
            <w:tcW w:w="2000" w:type="dxa"/>
            <w:gridSpan w:val="1"/>
          </w:tcPr>
          <w:p>
            <w:pPr/>
            <w:r>
              <w:rPr/>
              <w:t xml:space="preserve">4.2 - Limited exchange of experiences with neighbouring countries with established wind farm like Egypt and Ethiopia.</w:t>
            </w:r>
          </w:p>
        </w:tc>
        <w:tc>
          <w:tcPr>
            <w:tcW w:w="2000" w:type="dxa"/>
            <w:gridSpan w:val="1"/>
          </w:tcPr>
          <w:p>
            <w:pPr/>
            <w:r>
              <w:rPr>
                <w:i w:val="1"/>
                <w:iCs w:val="1"/>
              </w:rPr>
              <w:t xml:space="preserve">(not set or not applicable)</w:t>
            </w:r>
          </w:p>
        </w:tc>
        <w:tc>
          <w:tcPr>
            <w:tcW w:w="2000" w:type="dxa"/>
            <w:gridSpan w:val="1"/>
          </w:tcPr>
          <w:p>
            <w:pPr/>
            <w:r>
              <w:rPr/>
              <w:t xml:space="preserve">4.2 – Ten Study tours undertaken to wind plants in the neighboring countries (including 50% female and 50% male).</w:t>
            </w:r>
          </w:p>
        </w:tc>
        <w:tc>
          <w:tcPr>
            <w:tcW w:w="4000" w:type="dxa"/>
            <w:gridSpan w:val="1"/>
          </w:tcPr>
          <w:p>
            <w:pPr/>
            <w:r>
              <w:rPr/>
              <w:t xml:space="preserve">A tour was conducted to Alzafaran wind farm in Egypt. 4 engineers spent 5 days in the wind to get acquainted with management and practices of a wind farm  </w:t>
            </w:r>
          </w:p>
        </w:tc>
        <w:tc>
          <w:tcPr>
            <w:tcW w:w="4000" w:type="dxa"/>
            <w:gridSpan w:val="1"/>
          </w:tcPr>
          <w:p>
            <w:pPr/>
            <w:r>
              <w:rPr/>
              <w:t xml:space="preserve">- In 17 -21 October 2016 A visit was arranged and implemented for the National Assembly (chairperson of the Committee of Energy, Water, Mining and Industry, two members of the committee and the project manager to Kingdom of Morocco for standing to Morocco's experience in the field of renewable energy and to provide cross-sectorial perspective and high level political support to endorse pro-renewable energy policies, regulations and Renewable Energy Law for any market based approach in power generation to be successful.  
</w:t>
            </w:r>
          </w:p>
          <w:p>
            <w:pPr/>
            <w:r>
              <w:rPr/>
              <w:t xml:space="preserve">In 11-15 Dec. 2017 EGYPT 4 ENGINEERS ZAFARANA WIND FARM.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34.92%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34.92%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1,234,911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3,536,364</w:t>
            </w:r>
          </w:p>
        </w:tc>
      </w:tr>
      <w:tr>
        <w:trPr/>
        <w:tc>
          <w:tcPr>
            <w:tcW w:w="8000" w:type="dxa"/>
            <w:gridSpan w:val="1"/>
          </w:tcPr>
          <w:p>
            <w:pPr/>
            <w:r>
              <w:rPr/>
              <w:t xml:space="preserve">Co-financing</w:t>
            </w:r>
          </w:p>
        </w:tc>
        <w:tc>
          <w:tcPr>
            <w:tcW w:w="8000" w:type="dxa"/>
            <w:gridSpan w:val="1"/>
          </w:tcPr>
          <w:p>
            <w:pPr/>
            <w:r>
              <w:rPr/>
              <w:t xml:space="preserve">213,950,000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8, 2013</w:t>
            </w:r>
          </w:p>
        </w:tc>
      </w:tr>
      <w:tr>
        <w:trPr/>
        <w:tc>
          <w:tcPr>
            <w:tcW w:w="8000" w:type="dxa"/>
            <w:gridSpan w:val="1"/>
          </w:tcPr>
          <w:p>
            <w:pPr/>
            <w:r>
              <w:rPr/>
              <w:t xml:space="preserve">CEO Endorsement Date</w:t>
            </w:r>
          </w:p>
        </w:tc>
        <w:tc>
          <w:tcPr>
            <w:tcW w:w="8000" w:type="dxa"/>
            <w:gridSpan w:val="1"/>
          </w:tcPr>
          <w:p>
            <w:pPr/>
            <w:r>
              <w:rPr/>
              <w:t xml:space="preserve">Aug 18, 2014</w:t>
            </w:r>
          </w:p>
        </w:tc>
      </w:tr>
      <w:tr>
        <w:trPr/>
        <w:tc>
          <w:tcPr>
            <w:tcW w:w="8000" w:type="dxa"/>
            <w:gridSpan w:val="1"/>
          </w:tcPr>
          <w:p>
            <w:pPr/>
            <w:r>
              <w:rPr/>
              <w:t xml:space="preserve">Project Document Signature Date (project start date):</w:t>
            </w:r>
          </w:p>
        </w:tc>
        <w:tc>
          <w:tcPr>
            <w:tcW w:w="8000" w:type="dxa"/>
            <w:gridSpan w:val="1"/>
          </w:tcPr>
          <w:p>
            <w:pPr/>
            <w:r>
              <w:rPr/>
              <w:t xml:space="preserve">Dec 4,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Jun 30, 2017</w:t>
            </w:r>
          </w:p>
        </w:tc>
      </w:tr>
      <w:tr>
        <w:trPr/>
        <w:tc>
          <w:tcPr>
            <w:tcW w:w="8000" w:type="dxa"/>
            <w:gridSpan w:val="1"/>
          </w:tcPr>
          <w:p>
            <w:pPr/>
            <w:r>
              <w:rPr/>
              <w:t xml:space="preserve">Actual Date of Mid-term Review</w:t>
            </w:r>
          </w:p>
        </w:tc>
        <w:tc>
          <w:tcPr>
            <w:tcW w:w="8000" w:type="dxa"/>
            <w:gridSpan w:val="1"/>
          </w:tcPr>
          <w:p>
            <w:pPr/>
            <w:r>
              <w:rPr/>
              <w:t xml:space="preserve">Dec 4, 2017</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2019-01-15</w:t>
            </w:r>
          </w:p>
        </w:tc>
      </w:tr>
      <w:tr>
        <w:trPr/>
        <w:tc>
          <w:tcPr>
            <w:tcW w:w="16000" w:type="dxa"/>
            <w:gridSpan w:val="1"/>
          </w:tcPr>
          <w:p>
            <w:pPr/>
            <w:r>
              <w:rPr/>
              <w:t xml:space="preserve">2019-03-07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The Government may fail to marshal the necessary resources or coordination
</w:t>
            </w:r>
          </w:p>
          <w:p>
            <w:pPr/>
            <w:r>
              <w:rPr/>
              <w:t xml:space="preserve">amongst its entities to design and implement the desired policy changes.
</w:t>
            </w:r>
          </w:p>
          <w:p>
            <w:pPr/>
            <w:r>
              <w:rPr/>
              <w:t xml:space="preserve">
</w:t>
            </w:r>
          </w:p>
          <w:p>
            <w:pPr/>
            <w:r>
              <w:rPr/>
              <w:t xml:space="preserve">As response the project bring the issue of the lack of finance for the establishment of the baseline project to project board meetings and a committee was formed to follow up with Ministry of Finance to provide the financial support for the project.</w:t>
            </w:r>
          </w:p>
        </w:tc>
      </w:tr>
      <w:tr>
        <w:trPr/>
        <w:tc>
          <w:tcPr>
            <w:tcW w:w="4000" w:type="dxa"/>
            <w:gridSpan w:val="1"/>
          </w:tcPr>
          <w:p>
            <w:pPr/>
            <w:r>
              <w:rPr/>
              <w:t xml:space="preserve">Regulatory</w:t>
            </w:r>
          </w:p>
        </w:tc>
        <w:tc>
          <w:tcPr>
            <w:tcW w:w="12000" w:type="dxa"/>
            <w:gridSpan w:val="1"/>
          </w:tcPr>
          <w:p>
            <w:pPr/>
            <w:r>
              <w:rPr/>
              <w:t xml:space="preserve">The hard economic measures to control the flow of hard currency reduces the
</w:t>
            </w:r>
          </w:p>
          <w:p>
            <w:pPr/>
            <w:r>
              <w:rPr/>
              <w:t xml:space="preserve">opportuinities for the private investment inn the power sector
</w:t>
            </w:r>
          </w:p>
          <w:p>
            <w:pPr/>
            <w:r>
              <w:rPr/>
              <w:t xml:space="preserve">
</w:t>
            </w:r>
          </w:p>
          <w:p>
            <w:pPr/>
            <w:r>
              <w:rPr/>
              <w:t xml:space="preserve">The project discussed the implementation of MTR recommendations on outcome1 (the baseline project) which proposes the down scaling of the wind farm to 1MW to be installed. the recommendations was also raised during the board meeting and approved it with the 2018 AWP.</w:t>
            </w:r>
          </w:p>
        </w:tc>
      </w:tr>
      <w:tr>
        <w:trPr/>
        <w:tc>
          <w:tcPr>
            <w:tcW w:w="4000" w:type="dxa"/>
            <w:gridSpan w:val="1"/>
          </w:tcPr>
          <w:p>
            <w:pPr/>
            <w:r>
              <w:rPr/>
              <w:t xml:space="preserve">Political</w:t>
            </w:r>
          </w:p>
        </w:tc>
        <w:tc>
          <w:tcPr>
            <w:tcW w:w="12000" w:type="dxa"/>
            <w:gridSpan w:val="1"/>
          </w:tcPr>
          <w:p>
            <w:pPr/>
            <w:r>
              <w:rPr/>
              <w:t xml:space="preserve">The overthrown of Al Bashier government which rule for 30 Years through a popular uprising and sit-in.
</w:t>
            </w:r>
          </w:p>
          <w:p>
            <w:pPr/>
            <w:r>
              <w:rPr/>
              <w:t xml:space="preserve">
</w:t>
            </w:r>
          </w:p>
          <w:p>
            <w:pPr/>
            <w:r>
              <w:rPr/>
              <w:t xml:space="preserve">
</w:t>
            </w:r>
          </w:p>
          <w:p>
            <w:pPr/>
            <w:r>
              <w:rPr/>
              <w:t xml:space="preserve">as response UNDP reduces the transfer of fund to the project and manage to deliver the ontracted the current activities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No wind farm operational in Sudan so far .This due to the lack of enough financial resources, US$213 Million to build 100 MW wind plant as the baseline project which was committed by the Ministry of Water Resources, Irrigation and Electricity. Failure to establish the baseline component of the project slowdown the overall delivery of project. However significant progress is made in the other outcomes, the overall rating (moderately satisfactory) is affected by this failure to establish the 100MW baseline.
</w:t>
            </w:r>
          </w:p>
          <w:p>
            <w:pPr/>
            <w:r>
              <w:rPr/>
              <w:t xml:space="preserve">
</w:t>
            </w:r>
          </w:p>
          <w:p>
            <w:pPr/>
            <w:r>
              <w:rPr/>
              <w:t xml:space="preserve">Currently, and as recommended by the MTR the project is establishing an initial 1 MW wind turbine and a discussion is going on with many financial institution to finance the other phases of the project to reach the 100 MW wind plant as planned in the project document.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DO rating is moderately satisfying due to the delay in installing the 100 MW grid-connected power generation capacity in Dongola. This is also resulted from the changing country context which transitioned and affected central government’s financial ability. The project was planned to be financed from the oil revenues. But due to the cessation of the South Sudan which gone with 75% of the oil revenue, Sudan is facing difficulties to meet its financial obligation for the 100 MW baseline components. This results in delays of all activities related to baseline components. However, as stated in the MTR the project delivered well in other components ( Outcome 2: Policy and institutional regulatory framework adopted; Outcome 3: The wind technology support and delivery system Strengthened and Outcome 4: Adaptive learning and replication plan supported). But because Outcome 1 is a main component for the project and accounting for 67% of the total GEF grant, delays in implementation of this component significantly affect the DO and IP rating for this project. 
</w:t>
            </w:r>
          </w:p>
          <w:p>
            <w:pPr/>
            <w:r>
              <w:rPr/>
              <w:t xml:space="preserv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“Promoting Utility-Scale Power Generation from Wind Energy” project is an important initiative in the country where there is no previous experience on wind energy. The project is evolving in a very difficult environment, with regular finance crisis following the separation of South Sudan. More recently, the political crisis followed the overthrown of the former President also did complicate the project implementation.
</w:t>
            </w:r>
          </w:p>
          <w:p>
            <w:pPr/>
            <w:r>
              <w:rPr/>
              <w:t xml:space="preserve">
</w:t>
            </w:r>
          </w:p>
          <w:p>
            <w:pPr/>
            <w:r>
              <w:rPr/>
              <w:t xml:space="preserve">The project aims to create conditions for long-term and sustainable wind power development that is an environmental priority and to enable the development of a commercially-viable wind energy industry. The target is to facilitate the installation of a 100 MW grid-connected wind farm power generation capacity in Dongola (north of the country). Let’s see how the project has progressed so far compare to End of project (EoP) targets.   
</w:t>
            </w:r>
          </w:p>
          <w:p>
            <w:pPr/>
            <w:r>
              <w:rPr/>
              <w:t xml:space="preserve">  
</w:t>
            </w:r>
          </w:p>
          <w:p>
            <w:pPr/>
            <w:r>
              <w:rPr/>
              <w:t xml:space="preserve">The project is in its 4th year of implementation. In term of achievement, compared to the Project Document (ProDoc) log frame, the project is still stuck at the level of zero MW of wind installed. The project was designed with a high co-financing component that relied heavily on foreign direct investments that never materialized (US$213 million to build 100MW wind plant). The baseline project, which has achieved 0% of its targeted installed capacity has made some advancement, but far to reach its EoP targets. However, the project progressed in the other outcomes such as Outcome 2: Policy and institutional regulatory framework adopted; Outcome 3: The wind technology support and delivery system Strengthened and Outcome 4: Adaptive learning and replication plan supported.
</w:t>
            </w:r>
          </w:p>
          <w:p>
            <w:pPr/>
            <w:r>
              <w:rPr/>
              <w:t xml:space="preserve">  
</w:t>
            </w:r>
          </w:p>
          <w:p>
            <w:pPr/>
            <w:r>
              <w:rPr/>
              <w:t xml:space="preserve">The project conducted a Mid-Term Review (MTR) by end of 2017, which recommended a slight change in scope as the project reallocates a proportion of its outcome 1 budget to fund a 1MW grid-connected power generation from as a showcase plant. This will assist with proving the concept and also the disbursements of the funds as the bulk of the budget is allocated towards outcome 1 and cannot be disbursed because the baseline has not been implemented as originally planned from central government funds and resulting in the project not being able to spend. Quotations received by MWRE (Ministry of Water Resources and Electricity) alongside desktop internet research indicates that a 1MW costing in the range of USD$1.2 million to USD$2.4 million. The project team is working on moving forwards in establishing the 1 MW wind farm.
</w:t>
            </w:r>
          </w:p>
          <w:p>
            <w:pPr/>
            <w:r>
              <w:rPr/>
              <w:t xml:space="preserve">
</w:t>
            </w:r>
          </w:p>
          <w:p>
            <w:pPr/>
            <w:r>
              <w:rPr/>
              <w:t xml:space="preserve">In term of delivery, after 4 years of project implementation, the cumulative delivery against total approved amount moved from 28% (USD 897,133) in 2018 to 35% (USD 1,234,911) in 2019. This is worrying as it shows that project took 4 years to spend only 1/3 of the total budget and the project closure is expected to be by end of 2019.
</w:t>
            </w:r>
          </w:p>
          <w:p>
            <w:pPr/>
            <w:r>
              <w:rPr/>
              <w:t xml:space="preserve">   
</w:t>
            </w:r>
          </w:p>
          <w:p>
            <w:pPr/>
            <w:r>
              <w:rPr/>
              <w:t xml:space="preserve">The project has some significant risks, including environmental, financial, operationalization and political. The political situation in the country seems to calm down after a hectic year. This will ease the project implementation in the future. As a conservative measure, UNDP CO reduced the transfer of fund to the project and manages direct contracting and assisted NIM until the situation is more favorable.  
</w:t>
            </w:r>
          </w:p>
          <w:p>
            <w:pPr/>
            <w:r>
              <w:rPr/>
              <w:t xml:space="preserve">  
</w:t>
            </w:r>
          </w:p>
          <w:p>
            <w:pPr/>
            <w:r>
              <w:rPr/>
              <w:t xml:space="preserve">In term of partnership, the project is collaborating with local private sector in order to leverage more finance.     
</w:t>
            </w:r>
          </w:p>
          <w:p>
            <w:pPr/>
            <w:r>
              <w:rPr/>
              <w:t xml:space="preserve">
</w:t>
            </w:r>
          </w:p>
          <w:p>
            <w:pPr/>
            <w:r>
              <w:rPr/>
              <w:t xml:space="preserve">Both the project team and the CO have given a MS rating for DO and IP. But given the slow progress made to date by the project, without any MW produced from wind source, coupled with a very low delivery, the RTA is warranting a Moderately Unsatisfactory rating to the project for both development objective implementation progress.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4726 - CC-M - Sudan wind power - Environment and Social Screening -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does not have specific target groups of beneficiaries. It is a wind power generation connected to the national grid. Besides, the project's baseline component is not established yet. However, the project is expected to improve people 's live, once the baseline is completed though stabilizes power generation in the grid and increase the rate of electrification.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contributed to knowledge creation and dissemination through project website:  www.wepsd.org in which all technical reports, photos and results are uploaded and regularly updated. the project also use social media to communicate its massages such as URL for YouTube channel: https://www.youtube.com/channel/UCgtNGMiWerG7T7Zb_kSfLLg
</w:t>
            </w:r>
          </w:p>
          <w:p>
            <w:pPr/>
            <w:r>
              <w:rPr/>
              <w:t xml:space="preserve">
</w:t>
            </w:r>
          </w:p>
          <w:p>
            <w:pPr/>
            <w:r>
              <w:rPr/>
              <w:t xml:space="preserve">the project team also participated in local and international workshops and presented the project progress and results so far to stakeholders.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4726 - CEO ER - CCM - Sudan - Promoting utility-scale wind energy - updated 12 August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planned to procuring, installing and commissioning of 1 MW wind turbine.  in this regard the project engaged with an international consultant company (Lahmeyer International GmbH) for supporting the project in tendering, contracting and supervision of the implementation of the 1 MW. The tender document was developed and launched for the period 15 April – 13July 2019. By end of the tendering period at least three companies will be qualified to provide required equipment and services to install the wind turbine and build the capacity of the national staff to be able to run and maintain the wind energy plant.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ED27F7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26/213519/1669970/1670251/PIMS%204726%20-%20CC-M%20-%20Sudan%20wind%20power%20-%20Environment%20and%20Social%20Screening%20-%20signed.pdf" TargetMode="External"/><Relationship Id="rId11" Type="http://schemas.openxmlformats.org/officeDocument/2006/relationships/hyperlink" Target="https://undpgefpims.org/attachments/4726/213519/1669977/1670258/PIMS%204726%20-%20CEO%20ER%20-%20CCM%20-%20Sudan%20-%20Promoting%20utility-scale%20wind%20energy%20-%20updated%2012%20August%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2019-09-12T00:22:25+00:00</dcterms:created>
  <dcterms:modified xsi:type="dcterms:W3CDTF">2019-09-12T00:22:25+00:00</dcterms:modified>
</cp:coreProperties>
</file>

<file path=docProps/custom.xml><?xml version="1.0" encoding="utf-8"?>
<Properties xmlns="http://schemas.openxmlformats.org/officeDocument/2006/custom-properties" xmlns:vt="http://schemas.openxmlformats.org/officeDocument/2006/docPropsVTypes"/>
</file>