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8DEE1" w14:textId="5A50B86B" w:rsidR="009372DC" w:rsidRPr="00DC600F" w:rsidRDefault="009372DC" w:rsidP="009372DC">
      <w:pPr>
        <w:pStyle w:val="Title"/>
        <w:rPr>
          <w:rFonts w:asciiTheme="minorHAnsi" w:hAnsiTheme="minorHAnsi" w:cstheme="minorHAnsi"/>
        </w:rPr>
      </w:pPr>
      <w:bookmarkStart w:id="0" w:name="_GoBack"/>
      <w:bookmarkEnd w:id="0"/>
    </w:p>
    <w:p w14:paraId="79DB1675" w14:textId="4F98FDAB" w:rsidR="009372DC" w:rsidRPr="00DC600F" w:rsidRDefault="009372DC" w:rsidP="009372DC">
      <w:pPr>
        <w:pStyle w:val="Title"/>
        <w:rPr>
          <w:rFonts w:asciiTheme="minorHAnsi" w:hAnsiTheme="minorHAnsi" w:cstheme="minorHAnsi"/>
          <w:lang w:val="en-GB"/>
        </w:rPr>
      </w:pPr>
    </w:p>
    <w:p w14:paraId="64F97399" w14:textId="37F32CFB" w:rsidR="009372DC" w:rsidRPr="00DC600F" w:rsidRDefault="00A65867" w:rsidP="009372DC">
      <w:pPr>
        <w:pStyle w:val="Title"/>
        <w:rPr>
          <w:rFonts w:asciiTheme="minorHAnsi" w:hAnsiTheme="minorHAnsi" w:cstheme="minorHAnsi"/>
          <w:lang w:val="en-GB"/>
        </w:rPr>
      </w:pPr>
      <w:r w:rsidRPr="00DC600F">
        <w:rPr>
          <w:rFonts w:asciiTheme="minorHAnsi" w:hAnsiTheme="minorHAnsi" w:cstheme="minorHAnsi"/>
          <w:noProof/>
          <w:lang w:val="en-GB" w:eastAsia="en-GB"/>
        </w:rPr>
        <w:drawing>
          <wp:anchor distT="0" distB="0" distL="114300" distR="114300" simplePos="0" relativeHeight="251661312" behindDoc="0" locked="0" layoutInCell="1" allowOverlap="1" wp14:anchorId="7E915349" wp14:editId="50D7FDF8">
            <wp:simplePos x="0" y="0"/>
            <wp:positionH relativeFrom="column">
              <wp:posOffset>5114261</wp:posOffset>
            </wp:positionH>
            <wp:positionV relativeFrom="paragraph">
              <wp:posOffset>160020</wp:posOffset>
            </wp:positionV>
            <wp:extent cx="793115" cy="16099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DP Logo blue on whit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93115" cy="1609975"/>
                    </a:xfrm>
                    <a:prstGeom prst="rect">
                      <a:avLst/>
                    </a:prstGeom>
                  </pic:spPr>
                </pic:pic>
              </a:graphicData>
            </a:graphic>
            <wp14:sizeRelH relativeFrom="margin">
              <wp14:pctWidth>0</wp14:pctWidth>
            </wp14:sizeRelH>
            <wp14:sizeRelV relativeFrom="margin">
              <wp14:pctHeight>0</wp14:pctHeight>
            </wp14:sizeRelV>
          </wp:anchor>
        </w:drawing>
      </w:r>
    </w:p>
    <w:p w14:paraId="50D4A067" w14:textId="62FDA6C1" w:rsidR="009372DC" w:rsidRPr="00DC600F" w:rsidRDefault="00A65867" w:rsidP="00A65867">
      <w:pPr>
        <w:pStyle w:val="Title"/>
        <w:jc w:val="left"/>
        <w:rPr>
          <w:rFonts w:asciiTheme="minorHAnsi" w:hAnsiTheme="minorHAnsi" w:cstheme="minorHAnsi"/>
          <w:lang w:val="en-GB"/>
        </w:rPr>
      </w:pPr>
      <w:r w:rsidRPr="00DC600F">
        <w:rPr>
          <w:rFonts w:asciiTheme="minorHAnsi" w:hAnsiTheme="minorHAnsi" w:cstheme="minorHAnsi"/>
          <w:noProof/>
          <w:color w:val="D20000"/>
          <w:sz w:val="44"/>
          <w:szCs w:val="36"/>
          <w:lang w:val="en-GB" w:eastAsia="en-GB"/>
        </w:rPr>
        <w:drawing>
          <wp:inline distT="0" distB="0" distL="0" distR="0" wp14:anchorId="192E42A3" wp14:editId="56D27A5A">
            <wp:extent cx="1143000" cy="1600200"/>
            <wp:effectExtent l="0" t="0" r="0" b="0"/>
            <wp:docPr id="1" name="Picture 21" descr="GEF-notag-lowres_0"/>
            <wp:cNvGraphicFramePr/>
            <a:graphic xmlns:a="http://schemas.openxmlformats.org/drawingml/2006/main">
              <a:graphicData uri="http://schemas.openxmlformats.org/drawingml/2006/picture">
                <pic:pic xmlns:pic="http://schemas.openxmlformats.org/drawingml/2006/picture">
                  <pic:nvPicPr>
                    <pic:cNvPr id="22" name="Picture 21" descr="GEF-notag-lowres_0"/>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1143598" cy="1601037"/>
                    </a:xfrm>
                    <a:prstGeom prst="rect">
                      <a:avLst/>
                    </a:prstGeom>
                    <a:noFill/>
                  </pic:spPr>
                </pic:pic>
              </a:graphicData>
            </a:graphic>
          </wp:inline>
        </w:drawing>
      </w:r>
    </w:p>
    <w:p w14:paraId="4317F63F" w14:textId="77777777" w:rsidR="00A65867" w:rsidRPr="00DC600F" w:rsidRDefault="00A65867" w:rsidP="009372DC">
      <w:pPr>
        <w:pStyle w:val="Title"/>
        <w:rPr>
          <w:rFonts w:asciiTheme="minorHAnsi" w:hAnsiTheme="minorHAnsi" w:cstheme="minorHAnsi"/>
          <w:sz w:val="36"/>
          <w:lang w:val="en-GB"/>
        </w:rPr>
      </w:pPr>
    </w:p>
    <w:p w14:paraId="7A75616D" w14:textId="39BDD818" w:rsidR="009372DC" w:rsidRPr="00DC600F" w:rsidRDefault="009372DC" w:rsidP="009372DC">
      <w:pPr>
        <w:pStyle w:val="Title"/>
        <w:rPr>
          <w:rFonts w:asciiTheme="minorHAnsi" w:hAnsiTheme="minorHAnsi" w:cstheme="minorHAnsi"/>
          <w:sz w:val="36"/>
          <w:lang w:val="en-GB"/>
        </w:rPr>
      </w:pPr>
      <w:r w:rsidRPr="00DC600F">
        <w:rPr>
          <w:rFonts w:asciiTheme="minorHAnsi" w:hAnsiTheme="minorHAnsi" w:cstheme="minorHAnsi"/>
          <w:sz w:val="36"/>
          <w:lang w:val="en-GB"/>
        </w:rPr>
        <w:t>United Nations Development Programme</w:t>
      </w:r>
    </w:p>
    <w:p w14:paraId="04279461" w14:textId="1B73395C" w:rsidR="009372DC" w:rsidRPr="00DC600F" w:rsidRDefault="009372DC" w:rsidP="009372DC">
      <w:pPr>
        <w:pStyle w:val="Title"/>
        <w:jc w:val="left"/>
        <w:rPr>
          <w:rFonts w:asciiTheme="minorHAnsi" w:hAnsiTheme="minorHAnsi" w:cstheme="minorHAnsi"/>
          <w:sz w:val="36"/>
          <w:lang w:val="en-GB"/>
        </w:rPr>
      </w:pPr>
    </w:p>
    <w:p w14:paraId="35DCD5DD" w14:textId="351F29DD" w:rsidR="009372DC" w:rsidRPr="00DC600F" w:rsidRDefault="009372DC" w:rsidP="009372DC">
      <w:pPr>
        <w:pStyle w:val="Title"/>
        <w:rPr>
          <w:rFonts w:asciiTheme="minorHAnsi" w:hAnsiTheme="minorHAnsi" w:cstheme="minorHAnsi"/>
          <w:lang w:val="en-GB"/>
        </w:rPr>
      </w:pPr>
    </w:p>
    <w:p w14:paraId="74054DCF" w14:textId="77777777" w:rsidR="009372DC" w:rsidRPr="00DC600F" w:rsidRDefault="009372DC" w:rsidP="009372DC">
      <w:pPr>
        <w:pStyle w:val="Title"/>
        <w:tabs>
          <w:tab w:val="left" w:pos="5910"/>
        </w:tabs>
        <w:jc w:val="left"/>
        <w:rPr>
          <w:rFonts w:asciiTheme="minorHAnsi" w:hAnsiTheme="minorHAnsi" w:cstheme="minorHAnsi"/>
          <w:lang w:val="en-GB"/>
        </w:rPr>
      </w:pPr>
      <w:r w:rsidRPr="00DC600F">
        <w:rPr>
          <w:rFonts w:asciiTheme="minorHAnsi" w:hAnsiTheme="minorHAnsi" w:cstheme="minorHAnsi"/>
          <w:lang w:val="en-GB"/>
        </w:rPr>
        <w:tab/>
      </w:r>
    </w:p>
    <w:p w14:paraId="0A86E5D4" w14:textId="77777777" w:rsidR="009372DC" w:rsidRPr="00DC600F" w:rsidRDefault="009372DC" w:rsidP="009372DC">
      <w:pPr>
        <w:pStyle w:val="Title"/>
        <w:rPr>
          <w:rFonts w:asciiTheme="minorHAnsi" w:hAnsiTheme="minorHAnsi" w:cstheme="minorHAnsi"/>
          <w:lang w:val="en-GB"/>
        </w:rPr>
      </w:pPr>
    </w:p>
    <w:p w14:paraId="742BB195" w14:textId="77777777" w:rsidR="009372DC" w:rsidRPr="00DC600F" w:rsidRDefault="009372DC" w:rsidP="009372DC">
      <w:pPr>
        <w:pStyle w:val="Title"/>
        <w:rPr>
          <w:rFonts w:asciiTheme="minorHAnsi" w:hAnsiTheme="minorHAnsi" w:cstheme="minorHAnsi"/>
          <w:lang w:val="en-GB"/>
        </w:rPr>
      </w:pPr>
    </w:p>
    <w:p w14:paraId="4B488A7A" w14:textId="11CB8ACF" w:rsidR="009372DC" w:rsidRPr="00DC600F" w:rsidRDefault="009372DC" w:rsidP="009372DC">
      <w:pPr>
        <w:pStyle w:val="Title"/>
        <w:rPr>
          <w:rFonts w:asciiTheme="minorHAnsi" w:hAnsiTheme="minorHAnsi" w:cstheme="minorHAnsi"/>
          <w:sz w:val="36"/>
          <w:lang w:val="en-GB" w:eastAsia="zh-CN"/>
        </w:rPr>
      </w:pPr>
      <w:bookmarkStart w:id="1" w:name="_Hlk509570216"/>
      <w:r w:rsidRPr="00DC600F">
        <w:rPr>
          <w:rFonts w:asciiTheme="minorHAnsi" w:hAnsiTheme="minorHAnsi" w:cstheme="minorHAnsi"/>
          <w:sz w:val="36"/>
          <w:lang w:val="en-GB"/>
        </w:rPr>
        <w:t xml:space="preserve">Review of </w:t>
      </w:r>
      <w:r w:rsidRPr="00DC600F">
        <w:rPr>
          <w:rFonts w:asciiTheme="minorHAnsi" w:hAnsiTheme="minorHAnsi" w:cstheme="minorHAnsi"/>
          <w:sz w:val="36"/>
          <w:lang w:val="en-GB" w:eastAsia="zh-CN"/>
        </w:rPr>
        <w:t xml:space="preserve">GEF Project: </w:t>
      </w:r>
    </w:p>
    <w:p w14:paraId="30D43DF1" w14:textId="77777777" w:rsidR="00CB11CC" w:rsidRPr="00DC600F" w:rsidRDefault="00CB11CC" w:rsidP="00CB11CC">
      <w:pPr>
        <w:pStyle w:val="Title"/>
        <w:rPr>
          <w:rFonts w:asciiTheme="minorHAnsi" w:hAnsiTheme="minorHAnsi" w:cstheme="minorHAnsi"/>
          <w:sz w:val="36"/>
        </w:rPr>
      </w:pPr>
      <w:r w:rsidRPr="00DC600F">
        <w:rPr>
          <w:rFonts w:asciiTheme="minorHAnsi" w:hAnsiTheme="minorHAnsi" w:cstheme="minorHAnsi"/>
          <w:sz w:val="36"/>
        </w:rPr>
        <w:t xml:space="preserve">Removing Barriers to Promote and Support Energy Management Systems in Municipalities throughout Serbia </w:t>
      </w:r>
    </w:p>
    <w:bookmarkEnd w:id="1"/>
    <w:p w14:paraId="367DD0F6" w14:textId="2DD247BA" w:rsidR="009372DC" w:rsidRPr="00DC600F" w:rsidRDefault="009372DC" w:rsidP="009372DC">
      <w:pPr>
        <w:pStyle w:val="Title"/>
        <w:spacing w:after="180"/>
        <w:rPr>
          <w:rFonts w:asciiTheme="minorHAnsi" w:hAnsiTheme="minorHAnsi" w:cstheme="minorHAnsi"/>
          <w:sz w:val="36"/>
          <w:szCs w:val="36"/>
          <w:lang w:val="en-GB"/>
        </w:rPr>
      </w:pPr>
      <w:r w:rsidRPr="00DC600F">
        <w:rPr>
          <w:rFonts w:asciiTheme="minorHAnsi" w:hAnsiTheme="minorHAnsi" w:cstheme="minorHAnsi"/>
          <w:sz w:val="36"/>
          <w:szCs w:val="36"/>
          <w:lang w:val="en-GB"/>
        </w:rPr>
        <w:t xml:space="preserve">PIMS </w:t>
      </w:r>
      <w:r w:rsidR="00CB11CC" w:rsidRPr="00DC600F">
        <w:rPr>
          <w:rFonts w:asciiTheme="minorHAnsi" w:hAnsiTheme="minorHAnsi" w:cstheme="minorHAnsi"/>
          <w:sz w:val="36"/>
          <w:szCs w:val="36"/>
          <w:lang w:val="en-GB"/>
        </w:rPr>
        <w:t>4588</w:t>
      </w:r>
    </w:p>
    <w:p w14:paraId="13C63C6B" w14:textId="4EE387F7" w:rsidR="009372DC" w:rsidRPr="00DC600F" w:rsidRDefault="009372DC" w:rsidP="009372DC">
      <w:pPr>
        <w:pStyle w:val="TOC"/>
        <w:spacing w:after="0"/>
        <w:rPr>
          <w:rFonts w:asciiTheme="minorHAnsi" w:hAnsiTheme="minorHAnsi" w:cstheme="minorHAnsi"/>
          <w:sz w:val="36"/>
          <w:lang w:val="en-GB"/>
        </w:rPr>
      </w:pPr>
    </w:p>
    <w:p w14:paraId="3708A08D" w14:textId="54A0BF11" w:rsidR="009372DC" w:rsidRPr="00DC600F" w:rsidRDefault="009372DC" w:rsidP="009372DC">
      <w:pPr>
        <w:rPr>
          <w:rFonts w:asciiTheme="minorHAnsi" w:hAnsiTheme="minorHAnsi" w:cstheme="minorHAnsi"/>
        </w:rPr>
      </w:pPr>
    </w:p>
    <w:p w14:paraId="69B72A9E" w14:textId="094467A1" w:rsidR="009372DC" w:rsidRPr="00DC600F" w:rsidRDefault="009372DC" w:rsidP="00A65867">
      <w:pPr>
        <w:jc w:val="center"/>
        <w:rPr>
          <w:rFonts w:asciiTheme="minorHAnsi" w:hAnsiTheme="minorHAnsi" w:cstheme="minorHAnsi"/>
          <w:b/>
          <w:sz w:val="36"/>
        </w:rPr>
      </w:pPr>
      <w:r w:rsidRPr="00DC600F">
        <w:rPr>
          <w:rFonts w:asciiTheme="minorHAnsi" w:hAnsiTheme="minorHAnsi" w:cstheme="minorHAnsi"/>
          <w:b/>
          <w:sz w:val="36"/>
        </w:rPr>
        <w:t>Mid-Term Review Report</w:t>
      </w:r>
    </w:p>
    <w:p w14:paraId="1D9A0C8A" w14:textId="24271280" w:rsidR="00A65867" w:rsidRPr="00DC600F" w:rsidRDefault="006E18E1" w:rsidP="00A65867">
      <w:pPr>
        <w:pStyle w:val="TOC"/>
        <w:rPr>
          <w:rFonts w:asciiTheme="minorHAnsi" w:hAnsiTheme="minorHAnsi" w:cstheme="minorHAnsi"/>
          <w:sz w:val="36"/>
        </w:rPr>
      </w:pPr>
      <w:r w:rsidRPr="00DC600F">
        <w:rPr>
          <w:rFonts w:asciiTheme="minorHAnsi" w:hAnsiTheme="minorHAnsi" w:cstheme="minorHAnsi"/>
          <w:sz w:val="36"/>
        </w:rPr>
        <w:t>April</w:t>
      </w:r>
      <w:r w:rsidR="00CD78A6" w:rsidRPr="00DC600F">
        <w:rPr>
          <w:rFonts w:asciiTheme="minorHAnsi" w:hAnsiTheme="minorHAnsi" w:cstheme="minorHAnsi"/>
          <w:sz w:val="36"/>
        </w:rPr>
        <w:t xml:space="preserve"> -</w:t>
      </w:r>
      <w:r w:rsidR="00916058" w:rsidRPr="00DC600F">
        <w:rPr>
          <w:rFonts w:asciiTheme="minorHAnsi" w:hAnsiTheme="minorHAnsi" w:cstheme="minorHAnsi"/>
          <w:sz w:val="36"/>
        </w:rPr>
        <w:t xml:space="preserve"> June</w:t>
      </w:r>
      <w:r w:rsidRPr="00DC600F">
        <w:rPr>
          <w:rFonts w:asciiTheme="minorHAnsi" w:hAnsiTheme="minorHAnsi" w:cstheme="minorHAnsi"/>
          <w:sz w:val="36"/>
        </w:rPr>
        <w:t xml:space="preserve"> </w:t>
      </w:r>
      <w:r w:rsidR="00A65867" w:rsidRPr="00DC600F">
        <w:rPr>
          <w:rFonts w:asciiTheme="minorHAnsi" w:hAnsiTheme="minorHAnsi" w:cstheme="minorHAnsi"/>
          <w:sz w:val="36"/>
        </w:rPr>
        <w:t>201</w:t>
      </w:r>
      <w:r w:rsidRPr="00DC600F">
        <w:rPr>
          <w:rFonts w:asciiTheme="minorHAnsi" w:hAnsiTheme="minorHAnsi" w:cstheme="minorHAnsi"/>
          <w:sz w:val="36"/>
        </w:rPr>
        <w:t>8</w:t>
      </w:r>
    </w:p>
    <w:p w14:paraId="32EAD60D" w14:textId="4DE7492D" w:rsidR="009372DC" w:rsidRPr="00DC600F" w:rsidRDefault="009372DC" w:rsidP="009372DC">
      <w:pPr>
        <w:pStyle w:val="TOC"/>
        <w:spacing w:after="0"/>
        <w:rPr>
          <w:rFonts w:asciiTheme="minorHAnsi" w:hAnsiTheme="minorHAnsi" w:cstheme="minorHAnsi"/>
          <w:sz w:val="36"/>
          <w:lang w:val="en-GB"/>
        </w:rPr>
      </w:pPr>
    </w:p>
    <w:p w14:paraId="3CEF285A" w14:textId="6F70E5CC" w:rsidR="006E18E1" w:rsidRPr="00DC600F" w:rsidRDefault="006E18E1" w:rsidP="006E18E1">
      <w:pPr>
        <w:rPr>
          <w:rFonts w:asciiTheme="minorHAnsi" w:hAnsiTheme="minorHAnsi" w:cstheme="minorHAnsi"/>
        </w:rPr>
      </w:pPr>
    </w:p>
    <w:p w14:paraId="592CB42D" w14:textId="77777777" w:rsidR="006E18E1" w:rsidRPr="00DC600F" w:rsidRDefault="006E18E1" w:rsidP="006E18E1">
      <w:pPr>
        <w:rPr>
          <w:rFonts w:asciiTheme="minorHAnsi" w:hAnsiTheme="minorHAnsi" w:cstheme="minorHAnsi"/>
        </w:rPr>
      </w:pPr>
    </w:p>
    <w:p w14:paraId="254A5213" w14:textId="04A5D9A0" w:rsidR="009372DC" w:rsidRPr="00DC600F" w:rsidRDefault="009372DC" w:rsidP="00A65867">
      <w:pPr>
        <w:pStyle w:val="Bullet2"/>
        <w:jc w:val="center"/>
        <w:rPr>
          <w:rFonts w:asciiTheme="minorHAnsi" w:hAnsiTheme="minorHAnsi" w:cstheme="minorHAnsi"/>
          <w:sz w:val="28"/>
          <w:szCs w:val="28"/>
          <w:lang w:val="en-GB"/>
        </w:rPr>
      </w:pPr>
      <w:r w:rsidRPr="00DC600F">
        <w:rPr>
          <w:rFonts w:asciiTheme="minorHAnsi" w:hAnsiTheme="minorHAnsi" w:cstheme="minorHAnsi"/>
          <w:sz w:val="28"/>
          <w:szCs w:val="28"/>
          <w:lang w:val="en-GB"/>
        </w:rPr>
        <w:t>Dr Zoran Morvaj,</w:t>
      </w:r>
    </w:p>
    <w:p w14:paraId="2F3B6477" w14:textId="0A98CF9E" w:rsidR="009372DC" w:rsidRPr="00DC600F" w:rsidRDefault="009372DC" w:rsidP="00A65867">
      <w:pPr>
        <w:pStyle w:val="Bullet2"/>
        <w:jc w:val="center"/>
        <w:rPr>
          <w:rFonts w:asciiTheme="minorHAnsi" w:hAnsiTheme="minorHAnsi" w:cstheme="minorHAnsi"/>
          <w:sz w:val="28"/>
          <w:szCs w:val="28"/>
          <w:lang w:val="en-GB"/>
        </w:rPr>
      </w:pPr>
      <w:r w:rsidRPr="00DC600F">
        <w:rPr>
          <w:rFonts w:asciiTheme="minorHAnsi" w:hAnsiTheme="minorHAnsi" w:cstheme="minorHAnsi"/>
          <w:sz w:val="28"/>
          <w:szCs w:val="28"/>
          <w:lang w:val="en-GB"/>
        </w:rPr>
        <w:t>International consultant</w:t>
      </w:r>
    </w:p>
    <w:p w14:paraId="148A009A" w14:textId="0E52A3AC" w:rsidR="009372DC" w:rsidRPr="00DC600F" w:rsidRDefault="009372DC" w:rsidP="009372DC">
      <w:pPr>
        <w:pStyle w:val="Bullet2"/>
        <w:rPr>
          <w:rFonts w:asciiTheme="minorHAnsi" w:hAnsiTheme="minorHAnsi" w:cstheme="minorHAnsi"/>
          <w:lang w:val="en-GB"/>
        </w:rPr>
      </w:pPr>
    </w:p>
    <w:p w14:paraId="25273FDA" w14:textId="0E7AE37D" w:rsidR="009372DC" w:rsidRPr="00DC600F" w:rsidRDefault="009372DC" w:rsidP="009372DC">
      <w:pPr>
        <w:pStyle w:val="TOC"/>
        <w:spacing w:after="0"/>
        <w:rPr>
          <w:rFonts w:asciiTheme="minorHAnsi" w:hAnsiTheme="minorHAnsi" w:cstheme="minorHAnsi"/>
          <w:sz w:val="36"/>
          <w:lang w:val="en-GB"/>
        </w:rPr>
      </w:pPr>
    </w:p>
    <w:p w14:paraId="6DC95706" w14:textId="77777777" w:rsidR="009372DC" w:rsidRPr="00DC600F" w:rsidRDefault="009372DC" w:rsidP="009372DC">
      <w:pPr>
        <w:pStyle w:val="TOC"/>
        <w:spacing w:after="0"/>
        <w:jc w:val="left"/>
        <w:rPr>
          <w:rFonts w:asciiTheme="minorHAnsi" w:hAnsiTheme="minorHAnsi" w:cstheme="minorHAnsi"/>
          <w:sz w:val="52"/>
          <w:lang w:val="en-GB"/>
        </w:rPr>
        <w:sectPr w:rsidR="009372DC" w:rsidRPr="00DC600F" w:rsidSect="00AE2FF1">
          <w:headerReference w:type="default" r:id="rId11"/>
          <w:footerReference w:type="even" r:id="rId12"/>
          <w:footerReference w:type="default" r:id="rId13"/>
          <w:pgSz w:w="12240" w:h="15840" w:code="1"/>
          <w:pgMar w:top="1440" w:right="1440" w:bottom="1440" w:left="1440" w:header="720" w:footer="720" w:gutter="0"/>
          <w:pgNumType w:fmt="lowerRoman" w:start="1"/>
          <w:cols w:space="720"/>
        </w:sectPr>
      </w:pPr>
    </w:p>
    <w:p w14:paraId="601C704C" w14:textId="74201814" w:rsidR="009372DC" w:rsidRPr="00DC600F" w:rsidRDefault="009372DC" w:rsidP="0050519D">
      <w:pPr>
        <w:jc w:val="center"/>
        <w:rPr>
          <w:rFonts w:asciiTheme="minorHAnsi" w:hAnsiTheme="minorHAnsi" w:cstheme="minorHAnsi"/>
          <w:b/>
          <w:caps/>
          <w:sz w:val="32"/>
          <w:szCs w:val="32"/>
        </w:rPr>
      </w:pPr>
      <w:bookmarkStart w:id="2" w:name="_Toc366679942"/>
      <w:bookmarkStart w:id="3" w:name="_Toc397565501"/>
      <w:r w:rsidRPr="00DC600F">
        <w:rPr>
          <w:rFonts w:asciiTheme="minorHAnsi" w:hAnsiTheme="minorHAnsi" w:cstheme="minorHAnsi"/>
          <w:b/>
          <w:caps/>
          <w:sz w:val="32"/>
          <w:szCs w:val="32"/>
        </w:rPr>
        <w:lastRenderedPageBreak/>
        <w:t>synopsis</w:t>
      </w:r>
      <w:bookmarkEnd w:id="2"/>
      <w:bookmarkEnd w:id="3"/>
    </w:p>
    <w:p w14:paraId="6817A16D" w14:textId="66B90DB6" w:rsidR="00CB11CC" w:rsidRPr="00DC600F" w:rsidRDefault="00CB11CC" w:rsidP="00DC600F">
      <w:pPr>
        <w:spacing w:line="252" w:lineRule="auto"/>
        <w:jc w:val="center"/>
        <w:rPr>
          <w:rFonts w:asciiTheme="minorHAnsi" w:eastAsia="Calibri" w:hAnsiTheme="minorHAnsi" w:cstheme="minorHAnsi"/>
          <w:b/>
          <w:noProof/>
          <w:sz w:val="22"/>
          <w:szCs w:val="22"/>
        </w:rPr>
      </w:pPr>
      <w:r w:rsidRPr="00DC600F">
        <w:rPr>
          <w:rFonts w:asciiTheme="minorHAnsi" w:eastAsia="Calibri" w:hAnsiTheme="minorHAnsi" w:cstheme="minorHAnsi"/>
          <w:b/>
          <w:noProof/>
          <w:sz w:val="22"/>
          <w:szCs w:val="22"/>
        </w:rPr>
        <w:t>Removing Barriers to Promote and Support Energy Management Systems in Municipalities throughout Serbia</w:t>
      </w:r>
    </w:p>
    <w:p w14:paraId="13260D9F" w14:textId="57DA248D" w:rsidR="009372DC" w:rsidRPr="00DC600F" w:rsidRDefault="009372DC" w:rsidP="00947194">
      <w:pPr>
        <w:pStyle w:val="Title"/>
        <w:spacing w:after="360"/>
        <w:jc w:val="both"/>
        <w:rPr>
          <w:rFonts w:asciiTheme="minorHAnsi" w:hAnsiTheme="minorHAnsi" w:cstheme="minorHAnsi"/>
          <w:szCs w:val="22"/>
          <w:lang w:val="en-GB"/>
        </w:rPr>
      </w:pPr>
    </w:p>
    <w:p w14:paraId="38F4DDC7" w14:textId="44497BB4" w:rsidR="009372DC" w:rsidRPr="00DC600F" w:rsidRDefault="009372DC" w:rsidP="00987A5F">
      <w:pPr>
        <w:spacing w:after="360" w:line="360" w:lineRule="auto"/>
        <w:jc w:val="both"/>
        <w:rPr>
          <w:rFonts w:asciiTheme="minorHAnsi" w:hAnsiTheme="minorHAnsi" w:cstheme="minorHAnsi"/>
          <w:sz w:val="22"/>
          <w:szCs w:val="22"/>
        </w:rPr>
      </w:pPr>
      <w:r w:rsidRPr="00DC600F">
        <w:rPr>
          <w:rFonts w:asciiTheme="minorHAnsi" w:hAnsiTheme="minorHAnsi" w:cstheme="minorHAnsi"/>
          <w:b/>
          <w:sz w:val="22"/>
          <w:szCs w:val="22"/>
        </w:rPr>
        <w:t xml:space="preserve">UNDP Project ID: </w:t>
      </w:r>
      <w:r w:rsidR="00CB11CC" w:rsidRPr="00DC600F">
        <w:rPr>
          <w:rFonts w:asciiTheme="minorHAnsi" w:hAnsiTheme="minorHAnsi" w:cstheme="minorHAnsi"/>
          <w:sz w:val="22"/>
          <w:szCs w:val="22"/>
          <w:lang w:eastAsia="x-none"/>
        </w:rPr>
        <w:t>4588</w:t>
      </w:r>
    </w:p>
    <w:p w14:paraId="31906A82" w14:textId="28688CE7" w:rsidR="009372DC" w:rsidRPr="00DC600F" w:rsidRDefault="009372DC" w:rsidP="00987A5F">
      <w:pPr>
        <w:spacing w:after="360" w:line="360" w:lineRule="auto"/>
        <w:jc w:val="both"/>
        <w:rPr>
          <w:rFonts w:asciiTheme="minorHAnsi" w:hAnsiTheme="minorHAnsi" w:cstheme="minorHAnsi"/>
          <w:b/>
          <w:sz w:val="22"/>
          <w:szCs w:val="22"/>
        </w:rPr>
      </w:pPr>
      <w:r w:rsidRPr="00DC600F">
        <w:rPr>
          <w:rFonts w:asciiTheme="minorHAnsi" w:hAnsiTheme="minorHAnsi" w:cstheme="minorHAnsi"/>
          <w:b/>
          <w:sz w:val="22"/>
          <w:szCs w:val="22"/>
        </w:rPr>
        <w:t>GEF Project ID:</w:t>
      </w:r>
      <w:r w:rsidR="00EF5315" w:rsidRPr="00DC600F">
        <w:rPr>
          <w:rFonts w:asciiTheme="minorHAnsi" w:hAnsiTheme="minorHAnsi" w:cstheme="minorHAnsi"/>
          <w:b/>
          <w:sz w:val="22"/>
          <w:szCs w:val="22"/>
        </w:rPr>
        <w:t xml:space="preserve"> </w:t>
      </w:r>
      <w:r w:rsidR="00A769D5" w:rsidRPr="00DC600F">
        <w:rPr>
          <w:rFonts w:asciiTheme="minorHAnsi" w:hAnsiTheme="minorHAnsi" w:cstheme="minorHAnsi"/>
          <w:color w:val="000000"/>
          <w:sz w:val="22"/>
          <w:szCs w:val="22"/>
        </w:rPr>
        <w:t>5518</w:t>
      </w:r>
    </w:p>
    <w:p w14:paraId="5E87D613" w14:textId="13A799A4" w:rsidR="009372DC" w:rsidRPr="00DC600F" w:rsidRDefault="009372DC" w:rsidP="00987A5F">
      <w:pPr>
        <w:spacing w:after="360" w:line="360" w:lineRule="auto"/>
        <w:jc w:val="both"/>
        <w:rPr>
          <w:rFonts w:asciiTheme="minorHAnsi" w:hAnsiTheme="minorHAnsi" w:cstheme="minorHAnsi"/>
          <w:sz w:val="22"/>
          <w:szCs w:val="22"/>
        </w:rPr>
      </w:pPr>
      <w:r w:rsidRPr="00DC600F">
        <w:rPr>
          <w:rFonts w:asciiTheme="minorHAnsi" w:hAnsiTheme="minorHAnsi" w:cstheme="minorHAnsi"/>
          <w:b/>
          <w:sz w:val="22"/>
          <w:szCs w:val="22"/>
        </w:rPr>
        <w:t xml:space="preserve">MTR time frame: </w:t>
      </w:r>
      <w:r w:rsidR="00CB11CC" w:rsidRPr="00DC600F">
        <w:rPr>
          <w:rFonts w:asciiTheme="minorHAnsi" w:hAnsiTheme="minorHAnsi" w:cstheme="minorHAnsi"/>
          <w:sz w:val="22"/>
          <w:szCs w:val="22"/>
        </w:rPr>
        <w:t>February</w:t>
      </w:r>
      <w:r w:rsidRPr="00DC600F">
        <w:rPr>
          <w:rFonts w:asciiTheme="minorHAnsi" w:hAnsiTheme="minorHAnsi" w:cstheme="minorHAnsi"/>
          <w:sz w:val="22"/>
          <w:szCs w:val="22"/>
        </w:rPr>
        <w:t xml:space="preserve"> 201</w:t>
      </w:r>
      <w:r w:rsidR="00CB11CC" w:rsidRPr="00DC600F">
        <w:rPr>
          <w:rFonts w:asciiTheme="minorHAnsi" w:hAnsiTheme="minorHAnsi" w:cstheme="minorHAnsi"/>
          <w:sz w:val="22"/>
          <w:szCs w:val="22"/>
        </w:rPr>
        <w:t>8</w:t>
      </w:r>
      <w:r w:rsidRPr="00DC600F">
        <w:rPr>
          <w:rFonts w:asciiTheme="minorHAnsi" w:hAnsiTheme="minorHAnsi" w:cstheme="minorHAnsi"/>
          <w:sz w:val="22"/>
          <w:szCs w:val="22"/>
        </w:rPr>
        <w:t xml:space="preserve"> to </w:t>
      </w:r>
      <w:r w:rsidR="00CB11CC" w:rsidRPr="00DC600F">
        <w:rPr>
          <w:rFonts w:asciiTheme="minorHAnsi" w:hAnsiTheme="minorHAnsi" w:cstheme="minorHAnsi"/>
          <w:sz w:val="22"/>
          <w:szCs w:val="22"/>
        </w:rPr>
        <w:t>June</w:t>
      </w:r>
      <w:r w:rsidR="004E2287" w:rsidRPr="00DC600F">
        <w:rPr>
          <w:rFonts w:asciiTheme="minorHAnsi" w:hAnsiTheme="minorHAnsi" w:cstheme="minorHAnsi"/>
          <w:sz w:val="22"/>
          <w:szCs w:val="22"/>
        </w:rPr>
        <w:t xml:space="preserve"> </w:t>
      </w:r>
      <w:r w:rsidRPr="00DC600F">
        <w:rPr>
          <w:rFonts w:asciiTheme="minorHAnsi" w:hAnsiTheme="minorHAnsi" w:cstheme="minorHAnsi"/>
          <w:sz w:val="22"/>
          <w:szCs w:val="22"/>
        </w:rPr>
        <w:t>201</w:t>
      </w:r>
      <w:r w:rsidR="00CB11CC" w:rsidRPr="00DC600F">
        <w:rPr>
          <w:rFonts w:asciiTheme="minorHAnsi" w:hAnsiTheme="minorHAnsi" w:cstheme="minorHAnsi"/>
          <w:sz w:val="22"/>
          <w:szCs w:val="22"/>
        </w:rPr>
        <w:t>8</w:t>
      </w:r>
    </w:p>
    <w:p w14:paraId="7174E91B" w14:textId="6520A3CE" w:rsidR="009372DC" w:rsidRPr="00DC600F" w:rsidRDefault="009372DC" w:rsidP="00987A5F">
      <w:pPr>
        <w:spacing w:after="360" w:line="360" w:lineRule="auto"/>
        <w:jc w:val="both"/>
        <w:rPr>
          <w:rFonts w:asciiTheme="minorHAnsi" w:hAnsiTheme="minorHAnsi" w:cstheme="minorHAnsi"/>
          <w:sz w:val="22"/>
          <w:szCs w:val="22"/>
        </w:rPr>
      </w:pPr>
      <w:r w:rsidRPr="00DC600F">
        <w:rPr>
          <w:rFonts w:asciiTheme="minorHAnsi" w:hAnsiTheme="minorHAnsi" w:cstheme="minorHAnsi"/>
          <w:b/>
          <w:sz w:val="22"/>
          <w:szCs w:val="22"/>
        </w:rPr>
        <w:t>Date of MTR report:</w:t>
      </w:r>
      <w:r w:rsidR="00344AFE" w:rsidRPr="00DC600F">
        <w:rPr>
          <w:rFonts w:asciiTheme="minorHAnsi" w:hAnsiTheme="minorHAnsi" w:cstheme="minorHAnsi"/>
          <w:sz w:val="22"/>
          <w:szCs w:val="22"/>
        </w:rPr>
        <w:t xml:space="preserve"> </w:t>
      </w:r>
      <w:r w:rsidR="00CB11CC" w:rsidRPr="00DC600F">
        <w:rPr>
          <w:rFonts w:asciiTheme="minorHAnsi" w:hAnsiTheme="minorHAnsi" w:cstheme="minorHAnsi"/>
          <w:sz w:val="22"/>
          <w:szCs w:val="22"/>
        </w:rPr>
        <w:t>June</w:t>
      </w:r>
      <w:r w:rsidR="00B45079" w:rsidRPr="00DC600F">
        <w:rPr>
          <w:rFonts w:asciiTheme="minorHAnsi" w:hAnsiTheme="minorHAnsi" w:cstheme="minorHAnsi"/>
          <w:sz w:val="22"/>
          <w:szCs w:val="22"/>
        </w:rPr>
        <w:t xml:space="preserve"> 201</w:t>
      </w:r>
      <w:r w:rsidR="00CB11CC" w:rsidRPr="00DC600F">
        <w:rPr>
          <w:rFonts w:asciiTheme="minorHAnsi" w:hAnsiTheme="minorHAnsi" w:cstheme="minorHAnsi"/>
          <w:sz w:val="22"/>
          <w:szCs w:val="22"/>
        </w:rPr>
        <w:t>8</w:t>
      </w:r>
    </w:p>
    <w:p w14:paraId="30447AF7" w14:textId="77777777" w:rsidR="009372DC" w:rsidRPr="00DC600F" w:rsidRDefault="009372DC" w:rsidP="00987A5F">
      <w:pPr>
        <w:spacing w:after="360" w:line="360" w:lineRule="auto"/>
        <w:jc w:val="both"/>
        <w:rPr>
          <w:rFonts w:asciiTheme="minorHAnsi" w:hAnsiTheme="minorHAnsi" w:cstheme="minorHAnsi"/>
          <w:sz w:val="22"/>
          <w:szCs w:val="22"/>
        </w:rPr>
      </w:pPr>
      <w:r w:rsidRPr="00DC600F">
        <w:rPr>
          <w:rFonts w:asciiTheme="minorHAnsi" w:hAnsiTheme="minorHAnsi" w:cstheme="minorHAnsi"/>
          <w:b/>
          <w:sz w:val="22"/>
          <w:szCs w:val="22"/>
        </w:rPr>
        <w:t>Region and Countries included in the project:</w:t>
      </w:r>
      <w:r w:rsidRPr="00DC600F">
        <w:rPr>
          <w:rFonts w:asciiTheme="minorHAnsi" w:hAnsiTheme="minorHAnsi" w:cstheme="minorHAnsi"/>
          <w:sz w:val="22"/>
          <w:szCs w:val="22"/>
        </w:rPr>
        <w:t xml:space="preserve"> South East Europe, Serbia</w:t>
      </w:r>
    </w:p>
    <w:p w14:paraId="2D340422" w14:textId="02B65D4E" w:rsidR="00B45079" w:rsidRPr="00DC600F" w:rsidRDefault="009372DC" w:rsidP="00987A5F">
      <w:pPr>
        <w:spacing w:after="360" w:line="360" w:lineRule="auto"/>
        <w:jc w:val="both"/>
        <w:rPr>
          <w:rFonts w:asciiTheme="minorHAnsi" w:hAnsiTheme="minorHAnsi" w:cstheme="minorHAnsi"/>
          <w:b/>
          <w:sz w:val="22"/>
          <w:szCs w:val="22"/>
        </w:rPr>
      </w:pPr>
      <w:r w:rsidRPr="00DC600F">
        <w:rPr>
          <w:rFonts w:asciiTheme="minorHAnsi" w:hAnsiTheme="minorHAnsi" w:cstheme="minorHAnsi"/>
          <w:b/>
          <w:sz w:val="22"/>
          <w:szCs w:val="22"/>
        </w:rPr>
        <w:t>GEF Focal Area Objective:</w:t>
      </w:r>
      <w:r w:rsidR="004E2287" w:rsidRPr="00DC600F">
        <w:rPr>
          <w:rFonts w:asciiTheme="minorHAnsi" w:hAnsiTheme="minorHAnsi" w:cstheme="minorHAnsi"/>
          <w:b/>
          <w:sz w:val="22"/>
          <w:szCs w:val="22"/>
        </w:rPr>
        <w:t xml:space="preserve"> Climate Change Objective </w:t>
      </w:r>
      <w:r w:rsidR="00A769D5" w:rsidRPr="00DC600F">
        <w:rPr>
          <w:rFonts w:asciiTheme="minorHAnsi" w:hAnsiTheme="minorHAnsi" w:cstheme="minorHAnsi"/>
          <w:b/>
          <w:sz w:val="22"/>
          <w:szCs w:val="22"/>
        </w:rPr>
        <w:t>2</w:t>
      </w:r>
      <w:r w:rsidR="004E2287" w:rsidRPr="00DC600F">
        <w:rPr>
          <w:rFonts w:asciiTheme="minorHAnsi" w:hAnsiTheme="minorHAnsi" w:cstheme="minorHAnsi"/>
          <w:b/>
          <w:sz w:val="22"/>
          <w:szCs w:val="22"/>
        </w:rPr>
        <w:t xml:space="preserve">: </w:t>
      </w:r>
    </w:p>
    <w:p w14:paraId="5909D212" w14:textId="7D8B20CC" w:rsidR="009372DC" w:rsidRPr="00DC600F" w:rsidRDefault="00254C4C" w:rsidP="00987A5F">
      <w:pPr>
        <w:spacing w:after="360" w:line="360" w:lineRule="auto"/>
        <w:jc w:val="both"/>
        <w:rPr>
          <w:rFonts w:asciiTheme="minorHAnsi" w:hAnsiTheme="minorHAnsi" w:cstheme="minorHAnsi"/>
          <w:b/>
          <w:sz w:val="22"/>
          <w:szCs w:val="22"/>
        </w:rPr>
      </w:pPr>
      <w:r w:rsidRPr="00DC600F">
        <w:rPr>
          <w:rFonts w:asciiTheme="minorHAnsi" w:hAnsiTheme="minorHAnsi" w:cstheme="minorHAnsi"/>
          <w:b/>
        </w:rPr>
        <w:t>Promote market transformation for energy efficiency in industry and the building sector</w:t>
      </w:r>
    </w:p>
    <w:p w14:paraId="7892D706" w14:textId="77777777" w:rsidR="00B45079" w:rsidRPr="00DC600F" w:rsidRDefault="009372DC" w:rsidP="00987A5F">
      <w:pPr>
        <w:spacing w:after="360" w:line="360" w:lineRule="auto"/>
        <w:jc w:val="both"/>
        <w:rPr>
          <w:rFonts w:asciiTheme="minorHAnsi" w:hAnsiTheme="minorHAnsi" w:cstheme="minorHAnsi"/>
          <w:sz w:val="22"/>
          <w:szCs w:val="22"/>
        </w:rPr>
      </w:pPr>
      <w:r w:rsidRPr="00DC600F">
        <w:rPr>
          <w:rFonts w:asciiTheme="minorHAnsi" w:hAnsiTheme="minorHAnsi" w:cstheme="minorHAnsi"/>
          <w:b/>
          <w:sz w:val="22"/>
          <w:szCs w:val="22"/>
        </w:rPr>
        <w:t>Implementing partner and other strategic partners:</w:t>
      </w:r>
      <w:r w:rsidRPr="00DC600F">
        <w:rPr>
          <w:rFonts w:asciiTheme="minorHAnsi" w:hAnsiTheme="minorHAnsi" w:cstheme="minorHAnsi"/>
          <w:sz w:val="22"/>
          <w:szCs w:val="22"/>
        </w:rPr>
        <w:t xml:space="preserve"> </w:t>
      </w:r>
    </w:p>
    <w:p w14:paraId="7EDABC82" w14:textId="5E3B5997" w:rsidR="00987A5F" w:rsidRPr="00DC600F" w:rsidRDefault="004E2287" w:rsidP="00CD78A6">
      <w:pPr>
        <w:spacing w:after="360" w:line="360" w:lineRule="auto"/>
        <w:jc w:val="both"/>
        <w:rPr>
          <w:rFonts w:asciiTheme="minorHAnsi" w:hAnsiTheme="minorHAnsi" w:cstheme="minorHAnsi"/>
          <w:sz w:val="22"/>
          <w:szCs w:val="22"/>
        </w:rPr>
      </w:pPr>
      <w:r w:rsidRPr="00DC600F">
        <w:rPr>
          <w:rFonts w:asciiTheme="minorHAnsi" w:hAnsiTheme="minorHAnsi" w:cstheme="minorHAnsi"/>
          <w:sz w:val="22"/>
          <w:szCs w:val="22"/>
        </w:rPr>
        <w:t xml:space="preserve">Ministry of Energy and </w:t>
      </w:r>
      <w:r w:rsidR="00CD78A6" w:rsidRPr="00DC600F">
        <w:rPr>
          <w:rFonts w:asciiTheme="minorHAnsi" w:hAnsiTheme="minorHAnsi" w:cstheme="minorHAnsi"/>
          <w:sz w:val="22"/>
          <w:szCs w:val="22"/>
        </w:rPr>
        <w:t>Mining of</w:t>
      </w:r>
      <w:r w:rsidR="008D418C" w:rsidRPr="00DC600F">
        <w:rPr>
          <w:rFonts w:asciiTheme="minorHAnsi" w:hAnsiTheme="minorHAnsi" w:cstheme="minorHAnsi"/>
          <w:sz w:val="22"/>
          <w:szCs w:val="22"/>
        </w:rPr>
        <w:t xml:space="preserve"> the Republic of Serbia </w:t>
      </w:r>
      <w:r w:rsidR="00286B8F" w:rsidRPr="00DC600F">
        <w:rPr>
          <w:rFonts w:asciiTheme="minorHAnsi" w:hAnsiTheme="minorHAnsi" w:cstheme="minorHAnsi"/>
          <w:sz w:val="22"/>
          <w:szCs w:val="22"/>
        </w:rPr>
        <w:t>(lead partner)</w:t>
      </w:r>
      <w:r w:rsidRPr="00DC600F">
        <w:rPr>
          <w:rFonts w:asciiTheme="minorHAnsi" w:hAnsiTheme="minorHAnsi" w:cstheme="minorHAnsi"/>
          <w:sz w:val="22"/>
          <w:szCs w:val="22"/>
        </w:rPr>
        <w:t xml:space="preserve"> </w:t>
      </w:r>
    </w:p>
    <w:p w14:paraId="3230176F" w14:textId="25E8DCE2" w:rsidR="00923169" w:rsidRPr="00DC600F" w:rsidRDefault="00923169" w:rsidP="00987A5F">
      <w:pPr>
        <w:spacing w:line="360" w:lineRule="auto"/>
        <w:jc w:val="both"/>
        <w:rPr>
          <w:rFonts w:asciiTheme="minorHAnsi" w:hAnsiTheme="minorHAnsi" w:cstheme="minorHAnsi"/>
          <w:sz w:val="22"/>
          <w:szCs w:val="22"/>
        </w:rPr>
      </w:pPr>
      <w:r w:rsidRPr="00DC600F">
        <w:rPr>
          <w:rFonts w:asciiTheme="minorHAnsi" w:hAnsiTheme="minorHAnsi" w:cstheme="minorHAnsi"/>
          <w:b/>
          <w:sz w:val="22"/>
          <w:szCs w:val="22"/>
        </w:rPr>
        <w:t>Acknowledgements</w:t>
      </w:r>
      <w:r w:rsidRPr="00DC600F">
        <w:rPr>
          <w:rFonts w:asciiTheme="minorHAnsi" w:hAnsiTheme="minorHAnsi" w:cstheme="minorHAnsi"/>
          <w:sz w:val="22"/>
          <w:szCs w:val="22"/>
        </w:rPr>
        <w:t>:</w:t>
      </w:r>
    </w:p>
    <w:p w14:paraId="3B2CD664" w14:textId="17EA1C80" w:rsidR="00CD78A6" w:rsidRPr="00DC600F" w:rsidRDefault="00CD78A6" w:rsidP="00CD78A6">
      <w:pPr>
        <w:spacing w:line="360" w:lineRule="auto"/>
        <w:jc w:val="both"/>
        <w:rPr>
          <w:rFonts w:asciiTheme="minorHAnsi" w:hAnsiTheme="minorHAnsi" w:cstheme="minorHAnsi"/>
        </w:rPr>
      </w:pPr>
      <w:r w:rsidRPr="00DC600F">
        <w:rPr>
          <w:rFonts w:asciiTheme="minorHAnsi" w:hAnsiTheme="minorHAnsi" w:cstheme="minorHAnsi"/>
          <w:sz w:val="22"/>
          <w:szCs w:val="22"/>
        </w:rPr>
        <w:t>The midterm reviewer wishes to acknowledge with gratitude the time and effort expended by all project participants and stakeholders during the course of midterm review. The midterm reviewers</w:t>
      </w:r>
      <w:r w:rsidRPr="00DC600F" w:rsidDel="006A0F98">
        <w:rPr>
          <w:rFonts w:asciiTheme="minorHAnsi" w:hAnsiTheme="minorHAnsi" w:cstheme="minorHAnsi"/>
          <w:sz w:val="22"/>
          <w:szCs w:val="22"/>
        </w:rPr>
        <w:t xml:space="preserve"> </w:t>
      </w:r>
      <w:r w:rsidRPr="00DC600F">
        <w:rPr>
          <w:rFonts w:asciiTheme="minorHAnsi" w:hAnsiTheme="minorHAnsi" w:cstheme="minorHAnsi"/>
          <w:sz w:val="22"/>
          <w:szCs w:val="22"/>
        </w:rPr>
        <w:t xml:space="preserve">would like to thank all stakeholders including UNDP Serbia, Ministry of Mining and Energy (MEM), EMIS Support Unit, and the Project Team for their hospitality, informative and passionate discussions on their experiences in implementing the project; your passion, insights, and candid perspectives add value to the review process to guide and sustain </w:t>
      </w:r>
      <w:r w:rsidRPr="00DC600F">
        <w:rPr>
          <w:rFonts w:asciiTheme="minorHAnsi" w:hAnsiTheme="minorHAnsi" w:cstheme="minorHAnsi"/>
          <w:bCs/>
          <w:sz w:val="22"/>
          <w:szCs w:val="22"/>
        </w:rPr>
        <w:t xml:space="preserve">implementation </w:t>
      </w:r>
      <w:r w:rsidR="00993380" w:rsidRPr="00DC600F">
        <w:rPr>
          <w:rFonts w:asciiTheme="minorHAnsi" w:hAnsiTheme="minorHAnsi" w:cstheme="minorHAnsi"/>
          <w:bCs/>
          <w:sz w:val="22"/>
          <w:szCs w:val="22"/>
        </w:rPr>
        <w:t>of Energy</w:t>
      </w:r>
      <w:r w:rsidRPr="00DC600F">
        <w:rPr>
          <w:rFonts w:asciiTheme="minorHAnsi" w:hAnsiTheme="minorHAnsi" w:cstheme="minorHAnsi"/>
          <w:bCs/>
          <w:sz w:val="22"/>
          <w:szCs w:val="22"/>
        </w:rPr>
        <w:t xml:space="preserve"> Management Systems in </w:t>
      </w:r>
      <w:r w:rsidR="00993380" w:rsidRPr="00DC600F">
        <w:rPr>
          <w:rFonts w:asciiTheme="minorHAnsi" w:hAnsiTheme="minorHAnsi" w:cstheme="minorHAnsi"/>
          <w:bCs/>
          <w:sz w:val="22"/>
          <w:szCs w:val="22"/>
        </w:rPr>
        <w:t>m</w:t>
      </w:r>
      <w:r w:rsidRPr="00DC600F">
        <w:rPr>
          <w:rFonts w:asciiTheme="minorHAnsi" w:hAnsiTheme="minorHAnsi" w:cstheme="minorHAnsi"/>
          <w:bCs/>
          <w:sz w:val="22"/>
          <w:szCs w:val="22"/>
        </w:rPr>
        <w:t>unicipalities throughout Serbia</w:t>
      </w:r>
      <w:r w:rsidRPr="00DC600F">
        <w:rPr>
          <w:rFonts w:asciiTheme="minorHAnsi" w:hAnsiTheme="minorHAnsi" w:cstheme="minorHAnsi"/>
          <w:sz w:val="22"/>
          <w:szCs w:val="22"/>
        </w:rPr>
        <w:t xml:space="preserve">. In particular, the midterm reviewer wishes to thank </w:t>
      </w:r>
      <w:r w:rsidR="00F02E59" w:rsidRPr="00DC600F">
        <w:rPr>
          <w:rFonts w:asciiTheme="minorHAnsi" w:hAnsiTheme="minorHAnsi" w:cstheme="minorHAnsi"/>
          <w:sz w:val="22"/>
          <w:szCs w:val="22"/>
        </w:rPr>
        <w:t xml:space="preserve">project manager </w:t>
      </w:r>
      <w:r w:rsidRPr="00DC600F">
        <w:rPr>
          <w:rFonts w:asciiTheme="minorHAnsi" w:hAnsiTheme="minorHAnsi" w:cstheme="minorHAnsi"/>
          <w:sz w:val="22"/>
          <w:szCs w:val="22"/>
        </w:rPr>
        <w:t xml:space="preserve">Ms. Maja Matejić and </w:t>
      </w:r>
      <w:r w:rsidR="00F02E59" w:rsidRPr="00DC600F">
        <w:rPr>
          <w:rFonts w:asciiTheme="minorHAnsi" w:hAnsiTheme="minorHAnsi" w:cstheme="minorHAnsi"/>
          <w:sz w:val="22"/>
          <w:szCs w:val="22"/>
        </w:rPr>
        <w:t xml:space="preserve">project coordinator </w:t>
      </w:r>
      <w:r w:rsidRPr="00DC600F">
        <w:rPr>
          <w:rFonts w:asciiTheme="minorHAnsi" w:hAnsiTheme="minorHAnsi" w:cstheme="minorHAnsi"/>
          <w:sz w:val="22"/>
          <w:szCs w:val="22"/>
        </w:rPr>
        <w:t xml:space="preserve">Mr. </w:t>
      </w:r>
      <w:r w:rsidR="00993380" w:rsidRPr="00DC600F">
        <w:rPr>
          <w:rFonts w:asciiTheme="minorHAnsi" w:hAnsiTheme="minorHAnsi" w:cstheme="minorHAnsi"/>
          <w:sz w:val="22"/>
          <w:szCs w:val="22"/>
        </w:rPr>
        <w:t xml:space="preserve">Dragan Urošević </w:t>
      </w:r>
      <w:r w:rsidRPr="00DC600F">
        <w:rPr>
          <w:rFonts w:asciiTheme="minorHAnsi" w:hAnsiTheme="minorHAnsi" w:cstheme="minorHAnsi"/>
          <w:sz w:val="22"/>
          <w:szCs w:val="22"/>
        </w:rPr>
        <w:t xml:space="preserve">of UNDP Serbia for arranging mission meetings and the field trips. I hope that this report will contribute towards </w:t>
      </w:r>
      <w:r w:rsidR="00993380" w:rsidRPr="00DC600F">
        <w:rPr>
          <w:rFonts w:asciiTheme="minorHAnsi" w:hAnsiTheme="minorHAnsi" w:cstheme="minorHAnsi"/>
          <w:sz w:val="22"/>
          <w:szCs w:val="22"/>
        </w:rPr>
        <w:t>institutionalization and sustainability at implementing Energy</w:t>
      </w:r>
      <w:r w:rsidR="00993380" w:rsidRPr="00DC600F">
        <w:rPr>
          <w:rFonts w:asciiTheme="minorHAnsi" w:hAnsiTheme="minorHAnsi" w:cstheme="minorHAnsi"/>
          <w:bCs/>
          <w:sz w:val="22"/>
          <w:szCs w:val="22"/>
        </w:rPr>
        <w:t xml:space="preserve"> Management Systems in municipalities throughout Serbia.</w:t>
      </w:r>
      <w:r w:rsidR="00344AFE" w:rsidRPr="00DC600F">
        <w:rPr>
          <w:rFonts w:asciiTheme="minorHAnsi" w:hAnsiTheme="minorHAnsi" w:cstheme="minorHAnsi"/>
          <w:sz w:val="22"/>
          <w:szCs w:val="22"/>
        </w:rPr>
        <w:t xml:space="preserve"> </w:t>
      </w:r>
    </w:p>
    <w:p w14:paraId="716E9A92" w14:textId="77777777" w:rsidR="00CD78A6" w:rsidRPr="00DC600F" w:rsidRDefault="00CD78A6" w:rsidP="00987A5F">
      <w:pPr>
        <w:spacing w:line="360" w:lineRule="auto"/>
        <w:jc w:val="both"/>
        <w:rPr>
          <w:rFonts w:asciiTheme="minorHAnsi" w:hAnsiTheme="minorHAnsi" w:cstheme="minorHAnsi"/>
          <w:sz w:val="22"/>
          <w:szCs w:val="22"/>
        </w:rPr>
      </w:pPr>
    </w:p>
    <w:p w14:paraId="2483FAAB" w14:textId="75DEE80F" w:rsidR="009372DC" w:rsidRPr="00DC600F" w:rsidRDefault="009372DC" w:rsidP="0050519D">
      <w:pPr>
        <w:jc w:val="center"/>
        <w:rPr>
          <w:rFonts w:asciiTheme="minorHAnsi" w:hAnsiTheme="minorHAnsi" w:cstheme="minorHAnsi"/>
          <w:b/>
          <w:sz w:val="32"/>
          <w:szCs w:val="32"/>
        </w:rPr>
      </w:pPr>
      <w:r w:rsidRPr="00DC600F">
        <w:rPr>
          <w:rFonts w:asciiTheme="minorHAnsi" w:hAnsiTheme="minorHAnsi" w:cstheme="minorHAnsi"/>
          <w:b/>
          <w:sz w:val="32"/>
          <w:szCs w:val="32"/>
        </w:rPr>
        <w:lastRenderedPageBreak/>
        <w:t>TABLE OF CONTENTS</w:t>
      </w:r>
    </w:p>
    <w:p w14:paraId="763427C4" w14:textId="39328F9A" w:rsidR="009372DC" w:rsidRPr="00452AA3" w:rsidRDefault="009372DC" w:rsidP="00452AA3">
      <w:pPr>
        <w:pStyle w:val="TOC"/>
        <w:spacing w:after="0" w:line="252" w:lineRule="auto"/>
        <w:jc w:val="right"/>
        <w:rPr>
          <w:rFonts w:asciiTheme="minorHAnsi" w:hAnsiTheme="minorHAnsi" w:cstheme="minorHAnsi"/>
          <w:sz w:val="20"/>
          <w:lang w:val="en-GB"/>
        </w:rPr>
      </w:pPr>
      <w:r w:rsidRPr="00452AA3">
        <w:rPr>
          <w:rFonts w:asciiTheme="minorHAnsi" w:hAnsiTheme="minorHAnsi" w:cstheme="minorHAnsi"/>
          <w:sz w:val="20"/>
          <w:lang w:val="en-GB"/>
        </w:rPr>
        <w:tab/>
      </w:r>
      <w:r w:rsidRPr="00452AA3">
        <w:rPr>
          <w:rFonts w:asciiTheme="minorHAnsi" w:hAnsiTheme="minorHAnsi" w:cstheme="minorHAnsi"/>
          <w:sz w:val="20"/>
          <w:lang w:val="en-GB"/>
        </w:rPr>
        <w:tab/>
      </w:r>
      <w:r w:rsidRPr="00452AA3">
        <w:rPr>
          <w:rFonts w:asciiTheme="minorHAnsi" w:hAnsiTheme="minorHAnsi" w:cstheme="minorHAnsi"/>
          <w:sz w:val="20"/>
          <w:lang w:val="en-GB"/>
        </w:rPr>
        <w:tab/>
      </w:r>
    </w:p>
    <w:p w14:paraId="427D1E11" w14:textId="77777777" w:rsidR="00452AA3" w:rsidRPr="00452AA3" w:rsidRDefault="009372DC" w:rsidP="00452AA3">
      <w:pPr>
        <w:pStyle w:val="TOC1"/>
        <w:tabs>
          <w:tab w:val="left" w:pos="440"/>
          <w:tab w:val="right" w:leader="dot" w:pos="9062"/>
        </w:tabs>
        <w:spacing w:before="0" w:after="0" w:line="252" w:lineRule="auto"/>
        <w:rPr>
          <w:rFonts w:asciiTheme="minorHAnsi" w:eastAsiaTheme="minorEastAsia" w:hAnsiTheme="minorHAnsi" w:cstheme="minorHAnsi"/>
          <w:b w:val="0"/>
          <w:bCs w:val="0"/>
          <w:caps w:val="0"/>
          <w:noProof/>
          <w:lang w:val="en-GB" w:eastAsia="en-GB"/>
        </w:rPr>
      </w:pPr>
      <w:r w:rsidRPr="00452AA3">
        <w:rPr>
          <w:rFonts w:asciiTheme="minorHAnsi" w:hAnsiTheme="minorHAnsi" w:cstheme="minorHAnsi"/>
          <w:b w:val="0"/>
          <w:caps w:val="0"/>
          <w:lang w:val="en-GB"/>
        </w:rPr>
        <w:fldChar w:fldCharType="begin"/>
      </w:r>
      <w:r w:rsidRPr="00452AA3">
        <w:rPr>
          <w:rFonts w:asciiTheme="minorHAnsi" w:hAnsiTheme="minorHAnsi" w:cstheme="minorHAnsi"/>
          <w:b w:val="0"/>
          <w:caps w:val="0"/>
          <w:lang w:val="en-GB"/>
        </w:rPr>
        <w:instrText xml:space="preserve"> TOC \o "1-3" </w:instrText>
      </w:r>
      <w:r w:rsidRPr="00452AA3">
        <w:rPr>
          <w:rFonts w:asciiTheme="minorHAnsi" w:hAnsiTheme="minorHAnsi" w:cstheme="minorHAnsi"/>
          <w:b w:val="0"/>
          <w:caps w:val="0"/>
          <w:lang w:val="en-GB"/>
        </w:rPr>
        <w:fldChar w:fldCharType="separate"/>
      </w:r>
      <w:r w:rsidR="00452AA3" w:rsidRPr="00452AA3">
        <w:rPr>
          <w:rFonts w:asciiTheme="minorHAnsi" w:hAnsiTheme="minorHAnsi" w:cstheme="minorHAnsi"/>
          <w:noProof/>
        </w:rPr>
        <w:t>1</w:t>
      </w:r>
      <w:r w:rsidR="00452AA3" w:rsidRPr="00452AA3">
        <w:rPr>
          <w:rFonts w:asciiTheme="minorHAnsi" w:eastAsiaTheme="minorEastAsia" w:hAnsiTheme="minorHAnsi" w:cstheme="minorHAnsi"/>
          <w:b w:val="0"/>
          <w:bCs w:val="0"/>
          <w:caps w:val="0"/>
          <w:noProof/>
          <w:lang w:val="en-GB" w:eastAsia="en-GB"/>
        </w:rPr>
        <w:tab/>
      </w:r>
      <w:r w:rsidR="00452AA3" w:rsidRPr="00452AA3">
        <w:rPr>
          <w:rFonts w:asciiTheme="minorHAnsi" w:hAnsiTheme="minorHAnsi" w:cstheme="minorHAnsi"/>
          <w:noProof/>
        </w:rPr>
        <w:t>Executive Summary</w:t>
      </w:r>
      <w:r w:rsidR="00452AA3" w:rsidRPr="00452AA3">
        <w:rPr>
          <w:rFonts w:asciiTheme="minorHAnsi" w:hAnsiTheme="minorHAnsi" w:cstheme="minorHAnsi"/>
          <w:noProof/>
        </w:rPr>
        <w:tab/>
      </w:r>
      <w:r w:rsidR="00452AA3" w:rsidRPr="00452AA3">
        <w:rPr>
          <w:rFonts w:asciiTheme="minorHAnsi" w:hAnsiTheme="minorHAnsi" w:cstheme="minorHAnsi"/>
          <w:noProof/>
        </w:rPr>
        <w:fldChar w:fldCharType="begin"/>
      </w:r>
      <w:r w:rsidR="00452AA3" w:rsidRPr="00452AA3">
        <w:rPr>
          <w:rFonts w:asciiTheme="minorHAnsi" w:hAnsiTheme="minorHAnsi" w:cstheme="minorHAnsi"/>
          <w:noProof/>
        </w:rPr>
        <w:instrText xml:space="preserve"> PAGEREF _Toc518318025 \h </w:instrText>
      </w:r>
      <w:r w:rsidR="00452AA3" w:rsidRPr="00452AA3">
        <w:rPr>
          <w:rFonts w:asciiTheme="minorHAnsi" w:hAnsiTheme="minorHAnsi" w:cstheme="minorHAnsi"/>
          <w:noProof/>
        </w:rPr>
      </w:r>
      <w:r w:rsidR="00452AA3" w:rsidRPr="00452AA3">
        <w:rPr>
          <w:rFonts w:asciiTheme="minorHAnsi" w:hAnsiTheme="minorHAnsi" w:cstheme="minorHAnsi"/>
          <w:noProof/>
        </w:rPr>
        <w:fldChar w:fldCharType="separate"/>
      </w:r>
      <w:r w:rsidR="00452AA3" w:rsidRPr="00452AA3">
        <w:rPr>
          <w:rFonts w:asciiTheme="minorHAnsi" w:hAnsiTheme="minorHAnsi" w:cstheme="minorHAnsi"/>
          <w:noProof/>
        </w:rPr>
        <w:t>5</w:t>
      </w:r>
      <w:r w:rsidR="00452AA3" w:rsidRPr="00452AA3">
        <w:rPr>
          <w:rFonts w:asciiTheme="minorHAnsi" w:hAnsiTheme="minorHAnsi" w:cstheme="minorHAnsi"/>
          <w:noProof/>
        </w:rPr>
        <w:fldChar w:fldCharType="end"/>
      </w:r>
    </w:p>
    <w:p w14:paraId="54F73D7A"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1.1.</w:t>
      </w:r>
      <w:r w:rsidRPr="00452AA3">
        <w:rPr>
          <w:rFonts w:asciiTheme="minorHAnsi" w:hAnsiTheme="minorHAnsi" w:cstheme="minorHAnsi"/>
          <w:smallCaps w:val="0"/>
          <w:lang w:val="en-GB" w:eastAsia="en-GB"/>
        </w:rPr>
        <w:tab/>
      </w:r>
      <w:r w:rsidRPr="00452AA3">
        <w:rPr>
          <w:rFonts w:asciiTheme="minorHAnsi" w:hAnsiTheme="minorHAnsi" w:cstheme="minorHAnsi"/>
        </w:rPr>
        <w:t>Project Information Table</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_Toc518318026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w:t>
      </w:r>
      <w:r w:rsidRPr="00452AA3">
        <w:rPr>
          <w:rFonts w:asciiTheme="minorHAnsi" w:hAnsiTheme="minorHAnsi" w:cstheme="minorHAnsi"/>
        </w:rPr>
        <w:fldChar w:fldCharType="end"/>
      </w:r>
    </w:p>
    <w:p w14:paraId="2BFE6037"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 xml:space="preserve">1.2 </w:t>
      </w:r>
      <w:r w:rsidRPr="00452AA3">
        <w:rPr>
          <w:rFonts w:asciiTheme="minorHAnsi" w:hAnsiTheme="minorHAnsi" w:cstheme="minorHAnsi"/>
          <w:smallCaps w:val="0"/>
          <w:lang w:val="en-GB" w:eastAsia="en-GB"/>
        </w:rPr>
        <w:tab/>
      </w:r>
      <w:r w:rsidRPr="00452AA3">
        <w:rPr>
          <w:rFonts w:asciiTheme="minorHAnsi" w:hAnsiTheme="minorHAnsi" w:cstheme="minorHAnsi"/>
        </w:rPr>
        <w:t>Project Description</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_Toc518318027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6</w:t>
      </w:r>
      <w:r w:rsidRPr="00452AA3">
        <w:rPr>
          <w:rFonts w:asciiTheme="minorHAnsi" w:hAnsiTheme="minorHAnsi" w:cstheme="minorHAnsi"/>
        </w:rPr>
        <w:fldChar w:fldCharType="end"/>
      </w:r>
    </w:p>
    <w:p w14:paraId="58BDF13A"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 xml:space="preserve">1.3 </w:t>
      </w:r>
      <w:r w:rsidRPr="00452AA3">
        <w:rPr>
          <w:rFonts w:asciiTheme="minorHAnsi" w:hAnsiTheme="minorHAnsi" w:cstheme="minorHAnsi"/>
          <w:smallCaps w:val="0"/>
          <w:lang w:val="en-GB" w:eastAsia="en-GB"/>
        </w:rPr>
        <w:tab/>
      </w:r>
      <w:r w:rsidRPr="00452AA3">
        <w:rPr>
          <w:rFonts w:asciiTheme="minorHAnsi" w:hAnsiTheme="minorHAnsi" w:cstheme="minorHAnsi"/>
        </w:rPr>
        <w:t>Project Progress Summary</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_Toc518318028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7</w:t>
      </w:r>
      <w:r w:rsidRPr="00452AA3">
        <w:rPr>
          <w:rFonts w:asciiTheme="minorHAnsi" w:hAnsiTheme="minorHAnsi" w:cstheme="minorHAnsi"/>
        </w:rPr>
        <w:fldChar w:fldCharType="end"/>
      </w:r>
    </w:p>
    <w:p w14:paraId="09DC1058"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 xml:space="preserve">1.4 </w:t>
      </w:r>
      <w:r w:rsidRPr="00452AA3">
        <w:rPr>
          <w:rFonts w:asciiTheme="minorHAnsi" w:hAnsiTheme="minorHAnsi" w:cstheme="minorHAnsi"/>
          <w:smallCaps w:val="0"/>
          <w:lang w:val="en-GB" w:eastAsia="en-GB"/>
        </w:rPr>
        <w:tab/>
      </w:r>
      <w:r w:rsidRPr="00452AA3">
        <w:rPr>
          <w:rFonts w:asciiTheme="minorHAnsi" w:hAnsiTheme="minorHAnsi" w:cstheme="minorHAnsi"/>
        </w:rPr>
        <w:t>Recommendations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_Toc518318029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7</w:t>
      </w:r>
      <w:r w:rsidRPr="00452AA3">
        <w:rPr>
          <w:rFonts w:asciiTheme="minorHAnsi" w:hAnsiTheme="minorHAnsi" w:cstheme="minorHAnsi"/>
        </w:rPr>
        <w:fldChar w:fldCharType="end"/>
      </w:r>
    </w:p>
    <w:p w14:paraId="5A6BC461"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1.5</w:t>
      </w:r>
      <w:r w:rsidRPr="00452AA3">
        <w:rPr>
          <w:rFonts w:asciiTheme="minorHAnsi" w:hAnsiTheme="minorHAnsi" w:cstheme="minorHAnsi"/>
          <w:smallCaps w:val="0"/>
          <w:lang w:val="en-GB" w:eastAsia="en-GB"/>
        </w:rPr>
        <w:tab/>
      </w:r>
      <w:r w:rsidRPr="00452AA3">
        <w:rPr>
          <w:rFonts w:asciiTheme="minorHAnsi" w:hAnsiTheme="minorHAnsi" w:cstheme="minorHAnsi"/>
        </w:rPr>
        <w:t>Mid-Term Project Ratings and Achievement Summary with Comments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_Toc518318030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9</w:t>
      </w:r>
      <w:r w:rsidRPr="00452AA3">
        <w:rPr>
          <w:rFonts w:asciiTheme="minorHAnsi" w:hAnsiTheme="minorHAnsi" w:cstheme="minorHAnsi"/>
        </w:rPr>
        <w:fldChar w:fldCharType="end"/>
      </w:r>
    </w:p>
    <w:p w14:paraId="735990DB" w14:textId="77777777" w:rsidR="00452AA3" w:rsidRPr="00452AA3" w:rsidRDefault="00452AA3" w:rsidP="00452AA3">
      <w:pPr>
        <w:pStyle w:val="TOC1"/>
        <w:tabs>
          <w:tab w:val="left" w:pos="440"/>
          <w:tab w:val="right" w:leader="dot" w:pos="9062"/>
        </w:tabs>
        <w:spacing w:before="0" w:after="0" w:line="252" w:lineRule="auto"/>
        <w:rPr>
          <w:rFonts w:asciiTheme="minorHAnsi" w:eastAsiaTheme="minorEastAsia" w:hAnsiTheme="minorHAnsi" w:cstheme="minorHAnsi"/>
          <w:b w:val="0"/>
          <w:bCs w:val="0"/>
          <w:caps w:val="0"/>
          <w:noProof/>
          <w:lang w:val="en-GB" w:eastAsia="en-GB"/>
        </w:rPr>
      </w:pPr>
      <w:r w:rsidRPr="00452AA3">
        <w:rPr>
          <w:rFonts w:asciiTheme="minorHAnsi" w:hAnsiTheme="minorHAnsi" w:cstheme="minorHAnsi"/>
          <w:noProof/>
        </w:rPr>
        <w:t>2</w:t>
      </w:r>
      <w:r w:rsidRPr="00452AA3">
        <w:rPr>
          <w:rFonts w:asciiTheme="minorHAnsi" w:eastAsiaTheme="minorEastAsia" w:hAnsiTheme="minorHAnsi" w:cstheme="minorHAnsi"/>
          <w:b w:val="0"/>
          <w:bCs w:val="0"/>
          <w:caps w:val="0"/>
          <w:noProof/>
          <w:lang w:val="en-GB" w:eastAsia="en-GB"/>
        </w:rPr>
        <w:tab/>
      </w:r>
      <w:r w:rsidRPr="00452AA3">
        <w:rPr>
          <w:rFonts w:asciiTheme="minorHAnsi" w:hAnsiTheme="minorHAnsi" w:cstheme="minorHAnsi"/>
          <w:noProof/>
        </w:rPr>
        <w:t>Introduction</w:t>
      </w:r>
      <w:r w:rsidRPr="00452AA3">
        <w:rPr>
          <w:rFonts w:asciiTheme="minorHAnsi" w:hAnsiTheme="minorHAnsi" w:cstheme="minorHAnsi"/>
          <w:noProof/>
        </w:rPr>
        <w:tab/>
      </w:r>
      <w:r w:rsidRPr="00452AA3">
        <w:rPr>
          <w:rFonts w:asciiTheme="minorHAnsi" w:hAnsiTheme="minorHAnsi" w:cstheme="minorHAnsi"/>
          <w:noProof/>
        </w:rPr>
        <w:fldChar w:fldCharType="begin"/>
      </w:r>
      <w:r w:rsidRPr="00452AA3">
        <w:rPr>
          <w:rFonts w:asciiTheme="minorHAnsi" w:hAnsiTheme="minorHAnsi" w:cstheme="minorHAnsi"/>
          <w:noProof/>
        </w:rPr>
        <w:instrText xml:space="preserve"> PAGEREF _Toc518318031 \h </w:instrText>
      </w:r>
      <w:r w:rsidRPr="00452AA3">
        <w:rPr>
          <w:rFonts w:asciiTheme="minorHAnsi" w:hAnsiTheme="minorHAnsi" w:cstheme="minorHAnsi"/>
          <w:noProof/>
        </w:rPr>
      </w:r>
      <w:r w:rsidRPr="00452AA3">
        <w:rPr>
          <w:rFonts w:asciiTheme="minorHAnsi" w:hAnsiTheme="minorHAnsi" w:cstheme="minorHAnsi"/>
          <w:noProof/>
        </w:rPr>
        <w:fldChar w:fldCharType="separate"/>
      </w:r>
      <w:r w:rsidRPr="00452AA3">
        <w:rPr>
          <w:rFonts w:asciiTheme="minorHAnsi" w:hAnsiTheme="minorHAnsi" w:cstheme="minorHAnsi"/>
          <w:noProof/>
        </w:rPr>
        <w:t>14</w:t>
      </w:r>
      <w:r w:rsidRPr="00452AA3">
        <w:rPr>
          <w:rFonts w:asciiTheme="minorHAnsi" w:hAnsiTheme="minorHAnsi" w:cstheme="minorHAnsi"/>
          <w:noProof/>
        </w:rPr>
        <w:fldChar w:fldCharType="end"/>
      </w:r>
    </w:p>
    <w:p w14:paraId="4E1716AC"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2.1.</w:t>
      </w:r>
      <w:r w:rsidRPr="00452AA3">
        <w:rPr>
          <w:rFonts w:asciiTheme="minorHAnsi" w:hAnsiTheme="minorHAnsi" w:cstheme="minorHAnsi"/>
          <w:smallCaps w:val="0"/>
          <w:lang w:val="en-GB" w:eastAsia="en-GB"/>
        </w:rPr>
        <w:tab/>
      </w:r>
      <w:r w:rsidRPr="00452AA3">
        <w:rPr>
          <w:rFonts w:asciiTheme="minorHAnsi" w:hAnsiTheme="minorHAnsi" w:cstheme="minorHAnsi"/>
        </w:rPr>
        <w:t>Purpose of Mid-Term Review and Objectives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_Toc518318032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14</w:t>
      </w:r>
      <w:r w:rsidRPr="00452AA3">
        <w:rPr>
          <w:rFonts w:asciiTheme="minorHAnsi" w:hAnsiTheme="minorHAnsi" w:cstheme="minorHAnsi"/>
        </w:rPr>
        <w:fldChar w:fldCharType="end"/>
      </w:r>
    </w:p>
    <w:p w14:paraId="66CD9ABA"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2.2.</w:t>
      </w:r>
      <w:r w:rsidRPr="00452AA3">
        <w:rPr>
          <w:rFonts w:asciiTheme="minorHAnsi" w:hAnsiTheme="minorHAnsi" w:cstheme="minorHAnsi"/>
          <w:smallCaps w:val="0"/>
          <w:lang w:val="en-GB" w:eastAsia="en-GB"/>
        </w:rPr>
        <w:tab/>
      </w:r>
      <w:r w:rsidRPr="00452AA3">
        <w:rPr>
          <w:rFonts w:asciiTheme="minorHAnsi" w:hAnsiTheme="minorHAnsi" w:cstheme="minorHAnsi"/>
        </w:rPr>
        <w:t>Midterm Review Methodology and Scope</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_Toc518318033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14</w:t>
      </w:r>
      <w:r w:rsidRPr="00452AA3">
        <w:rPr>
          <w:rFonts w:asciiTheme="minorHAnsi" w:hAnsiTheme="minorHAnsi" w:cstheme="minorHAnsi"/>
        </w:rPr>
        <w:fldChar w:fldCharType="end"/>
      </w:r>
    </w:p>
    <w:p w14:paraId="78B5AE07"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2.3.</w:t>
      </w:r>
      <w:r w:rsidRPr="00452AA3">
        <w:rPr>
          <w:rFonts w:asciiTheme="minorHAnsi" w:hAnsiTheme="minorHAnsi" w:cstheme="minorHAnsi"/>
          <w:smallCaps w:val="0"/>
          <w:lang w:val="en-GB" w:eastAsia="en-GB"/>
        </w:rPr>
        <w:tab/>
      </w:r>
      <w:r w:rsidRPr="00452AA3">
        <w:rPr>
          <w:rFonts w:asciiTheme="minorHAnsi" w:hAnsiTheme="minorHAnsi" w:cstheme="minorHAnsi"/>
        </w:rPr>
        <w:t>Structure of the Mid-Term Review Report</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_Toc518318034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15</w:t>
      </w:r>
      <w:r w:rsidRPr="00452AA3">
        <w:rPr>
          <w:rFonts w:asciiTheme="minorHAnsi" w:hAnsiTheme="minorHAnsi" w:cstheme="minorHAnsi"/>
        </w:rPr>
        <w:fldChar w:fldCharType="end"/>
      </w:r>
    </w:p>
    <w:p w14:paraId="6CE2484A" w14:textId="77777777" w:rsidR="00452AA3" w:rsidRPr="00452AA3" w:rsidRDefault="00452AA3" w:rsidP="00452AA3">
      <w:pPr>
        <w:pStyle w:val="TOC1"/>
        <w:tabs>
          <w:tab w:val="left" w:pos="440"/>
          <w:tab w:val="right" w:leader="dot" w:pos="9062"/>
        </w:tabs>
        <w:spacing w:before="0" w:after="0" w:line="252" w:lineRule="auto"/>
        <w:rPr>
          <w:rFonts w:asciiTheme="minorHAnsi" w:eastAsiaTheme="minorEastAsia" w:hAnsiTheme="minorHAnsi" w:cstheme="minorHAnsi"/>
          <w:b w:val="0"/>
          <w:bCs w:val="0"/>
          <w:caps w:val="0"/>
          <w:noProof/>
          <w:lang w:val="en-GB" w:eastAsia="en-GB"/>
        </w:rPr>
      </w:pPr>
      <w:r w:rsidRPr="00452AA3">
        <w:rPr>
          <w:rFonts w:asciiTheme="minorHAnsi" w:hAnsiTheme="minorHAnsi" w:cstheme="minorHAnsi"/>
          <w:noProof/>
        </w:rPr>
        <w:t>3</w:t>
      </w:r>
      <w:r w:rsidRPr="00452AA3">
        <w:rPr>
          <w:rFonts w:asciiTheme="minorHAnsi" w:eastAsiaTheme="minorEastAsia" w:hAnsiTheme="minorHAnsi" w:cstheme="minorHAnsi"/>
          <w:b w:val="0"/>
          <w:bCs w:val="0"/>
          <w:caps w:val="0"/>
          <w:noProof/>
          <w:lang w:val="en-GB" w:eastAsia="en-GB"/>
        </w:rPr>
        <w:tab/>
      </w:r>
      <w:r w:rsidRPr="00452AA3">
        <w:rPr>
          <w:rFonts w:asciiTheme="minorHAnsi" w:hAnsiTheme="minorHAnsi" w:cstheme="minorHAnsi"/>
          <w:noProof/>
        </w:rPr>
        <w:t>Project Description and Strategy</w:t>
      </w:r>
      <w:r w:rsidRPr="00452AA3">
        <w:rPr>
          <w:rFonts w:asciiTheme="minorHAnsi" w:hAnsiTheme="minorHAnsi" w:cstheme="minorHAnsi"/>
          <w:noProof/>
        </w:rPr>
        <w:tab/>
      </w:r>
      <w:r w:rsidRPr="00452AA3">
        <w:rPr>
          <w:rFonts w:asciiTheme="minorHAnsi" w:hAnsiTheme="minorHAnsi" w:cstheme="minorHAnsi"/>
          <w:noProof/>
        </w:rPr>
        <w:fldChar w:fldCharType="begin"/>
      </w:r>
      <w:r w:rsidRPr="00452AA3">
        <w:rPr>
          <w:rFonts w:asciiTheme="minorHAnsi" w:hAnsiTheme="minorHAnsi" w:cstheme="minorHAnsi"/>
          <w:noProof/>
        </w:rPr>
        <w:instrText xml:space="preserve"> PAGEREF _Toc518318035 \h </w:instrText>
      </w:r>
      <w:r w:rsidRPr="00452AA3">
        <w:rPr>
          <w:rFonts w:asciiTheme="minorHAnsi" w:hAnsiTheme="minorHAnsi" w:cstheme="minorHAnsi"/>
          <w:noProof/>
        </w:rPr>
      </w:r>
      <w:r w:rsidRPr="00452AA3">
        <w:rPr>
          <w:rFonts w:asciiTheme="minorHAnsi" w:hAnsiTheme="minorHAnsi" w:cstheme="minorHAnsi"/>
          <w:noProof/>
        </w:rPr>
        <w:fldChar w:fldCharType="separate"/>
      </w:r>
      <w:r w:rsidRPr="00452AA3">
        <w:rPr>
          <w:rFonts w:asciiTheme="minorHAnsi" w:hAnsiTheme="minorHAnsi" w:cstheme="minorHAnsi"/>
          <w:noProof/>
        </w:rPr>
        <w:t>15</w:t>
      </w:r>
      <w:r w:rsidRPr="00452AA3">
        <w:rPr>
          <w:rFonts w:asciiTheme="minorHAnsi" w:hAnsiTheme="minorHAnsi" w:cstheme="minorHAnsi"/>
          <w:noProof/>
        </w:rPr>
        <w:fldChar w:fldCharType="end"/>
      </w:r>
    </w:p>
    <w:p w14:paraId="3FFC2190"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3.1.</w:t>
      </w:r>
      <w:r w:rsidRPr="00452AA3">
        <w:rPr>
          <w:rFonts w:asciiTheme="minorHAnsi" w:hAnsiTheme="minorHAnsi" w:cstheme="minorHAnsi"/>
          <w:smallCaps w:val="0"/>
          <w:lang w:val="en-GB" w:eastAsia="en-GB"/>
        </w:rPr>
        <w:tab/>
      </w:r>
      <w:r w:rsidRPr="00452AA3">
        <w:rPr>
          <w:rFonts w:asciiTheme="minorHAnsi" w:hAnsiTheme="minorHAnsi" w:cstheme="minorHAnsi"/>
        </w:rPr>
        <w:t>Project context</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_Toc518318036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15</w:t>
      </w:r>
      <w:r w:rsidRPr="00452AA3">
        <w:rPr>
          <w:rFonts w:asciiTheme="minorHAnsi" w:hAnsiTheme="minorHAnsi" w:cstheme="minorHAnsi"/>
        </w:rPr>
        <w:fldChar w:fldCharType="end"/>
      </w:r>
    </w:p>
    <w:p w14:paraId="46A073B1"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3.2.</w:t>
      </w:r>
      <w:r w:rsidRPr="00452AA3">
        <w:rPr>
          <w:rFonts w:asciiTheme="minorHAnsi" w:hAnsiTheme="minorHAnsi" w:cstheme="minorHAnsi"/>
          <w:smallCaps w:val="0"/>
          <w:lang w:val="en-GB" w:eastAsia="en-GB"/>
        </w:rPr>
        <w:tab/>
      </w:r>
      <w:r w:rsidRPr="00452AA3">
        <w:rPr>
          <w:rFonts w:asciiTheme="minorHAnsi" w:hAnsiTheme="minorHAnsi" w:cstheme="minorHAnsi"/>
        </w:rPr>
        <w:t>Problems to be Addressed and Project Strategy as devised by ProDoc</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_Toc518318037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16</w:t>
      </w:r>
      <w:r w:rsidRPr="00452AA3">
        <w:rPr>
          <w:rFonts w:asciiTheme="minorHAnsi" w:hAnsiTheme="minorHAnsi" w:cstheme="minorHAnsi"/>
        </w:rPr>
        <w:fldChar w:fldCharType="end"/>
      </w:r>
    </w:p>
    <w:p w14:paraId="14833A1A"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3.3.</w:t>
      </w:r>
      <w:r w:rsidRPr="00452AA3">
        <w:rPr>
          <w:rFonts w:asciiTheme="minorHAnsi" w:hAnsiTheme="minorHAnsi" w:cstheme="minorHAnsi"/>
          <w:smallCaps w:val="0"/>
          <w:lang w:val="en-GB" w:eastAsia="en-GB"/>
        </w:rPr>
        <w:tab/>
      </w:r>
      <w:r w:rsidRPr="00452AA3">
        <w:rPr>
          <w:rFonts w:asciiTheme="minorHAnsi" w:hAnsiTheme="minorHAnsi" w:cstheme="minorHAnsi"/>
        </w:rPr>
        <w:t>Project implementation arrangements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_Toc518318038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18</w:t>
      </w:r>
      <w:r w:rsidRPr="00452AA3">
        <w:rPr>
          <w:rFonts w:asciiTheme="minorHAnsi" w:hAnsiTheme="minorHAnsi" w:cstheme="minorHAnsi"/>
        </w:rPr>
        <w:fldChar w:fldCharType="end"/>
      </w:r>
    </w:p>
    <w:p w14:paraId="0958A109"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3.4.</w:t>
      </w:r>
      <w:r w:rsidRPr="00452AA3">
        <w:rPr>
          <w:rFonts w:asciiTheme="minorHAnsi" w:hAnsiTheme="minorHAnsi" w:cstheme="minorHAnsi"/>
          <w:smallCaps w:val="0"/>
          <w:lang w:val="en-GB" w:eastAsia="en-GB"/>
        </w:rPr>
        <w:tab/>
      </w:r>
      <w:r w:rsidRPr="00452AA3">
        <w:rPr>
          <w:rFonts w:asciiTheme="minorHAnsi" w:hAnsiTheme="minorHAnsi" w:cstheme="minorHAnsi"/>
        </w:rPr>
        <w:t>Project stakeholders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_Toc518318039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18</w:t>
      </w:r>
      <w:r w:rsidRPr="00452AA3">
        <w:rPr>
          <w:rFonts w:asciiTheme="minorHAnsi" w:hAnsiTheme="minorHAnsi" w:cstheme="minorHAnsi"/>
        </w:rPr>
        <w:fldChar w:fldCharType="end"/>
      </w:r>
    </w:p>
    <w:p w14:paraId="2826827B" w14:textId="77777777" w:rsidR="00452AA3" w:rsidRPr="00452AA3" w:rsidRDefault="00452AA3" w:rsidP="00452AA3">
      <w:pPr>
        <w:pStyle w:val="TOC1"/>
        <w:tabs>
          <w:tab w:val="left" w:pos="440"/>
          <w:tab w:val="right" w:leader="dot" w:pos="9062"/>
        </w:tabs>
        <w:spacing w:before="0" w:after="0" w:line="252" w:lineRule="auto"/>
        <w:rPr>
          <w:rFonts w:asciiTheme="minorHAnsi" w:eastAsiaTheme="minorEastAsia" w:hAnsiTheme="minorHAnsi" w:cstheme="minorHAnsi"/>
          <w:b w:val="0"/>
          <w:bCs w:val="0"/>
          <w:caps w:val="0"/>
          <w:noProof/>
          <w:lang w:val="en-GB" w:eastAsia="en-GB"/>
        </w:rPr>
      </w:pPr>
      <w:r w:rsidRPr="00452AA3">
        <w:rPr>
          <w:rFonts w:asciiTheme="minorHAnsi" w:hAnsiTheme="minorHAnsi" w:cstheme="minorHAnsi"/>
          <w:noProof/>
        </w:rPr>
        <w:t>4</w:t>
      </w:r>
      <w:r w:rsidRPr="00452AA3">
        <w:rPr>
          <w:rFonts w:asciiTheme="minorHAnsi" w:eastAsiaTheme="minorEastAsia" w:hAnsiTheme="minorHAnsi" w:cstheme="minorHAnsi"/>
          <w:b w:val="0"/>
          <w:bCs w:val="0"/>
          <w:caps w:val="0"/>
          <w:noProof/>
          <w:lang w:val="en-GB" w:eastAsia="en-GB"/>
        </w:rPr>
        <w:tab/>
      </w:r>
      <w:r w:rsidRPr="00452AA3">
        <w:rPr>
          <w:rFonts w:asciiTheme="minorHAnsi" w:hAnsiTheme="minorHAnsi" w:cstheme="minorHAnsi"/>
          <w:noProof/>
        </w:rPr>
        <w:t>Key findings</w:t>
      </w:r>
      <w:r w:rsidRPr="00452AA3">
        <w:rPr>
          <w:rFonts w:asciiTheme="minorHAnsi" w:hAnsiTheme="minorHAnsi" w:cstheme="minorHAnsi"/>
          <w:noProof/>
        </w:rPr>
        <w:tab/>
      </w:r>
      <w:r w:rsidRPr="00452AA3">
        <w:rPr>
          <w:rFonts w:asciiTheme="minorHAnsi" w:hAnsiTheme="minorHAnsi" w:cstheme="minorHAnsi"/>
          <w:noProof/>
        </w:rPr>
        <w:fldChar w:fldCharType="begin"/>
      </w:r>
      <w:r w:rsidRPr="00452AA3">
        <w:rPr>
          <w:rFonts w:asciiTheme="minorHAnsi" w:hAnsiTheme="minorHAnsi" w:cstheme="minorHAnsi"/>
          <w:noProof/>
        </w:rPr>
        <w:instrText xml:space="preserve"> PAGEREF _Toc518318040 \h </w:instrText>
      </w:r>
      <w:r w:rsidRPr="00452AA3">
        <w:rPr>
          <w:rFonts w:asciiTheme="minorHAnsi" w:hAnsiTheme="minorHAnsi" w:cstheme="minorHAnsi"/>
          <w:noProof/>
        </w:rPr>
      </w:r>
      <w:r w:rsidRPr="00452AA3">
        <w:rPr>
          <w:rFonts w:asciiTheme="minorHAnsi" w:hAnsiTheme="minorHAnsi" w:cstheme="minorHAnsi"/>
          <w:noProof/>
        </w:rPr>
        <w:fldChar w:fldCharType="separate"/>
      </w:r>
      <w:r w:rsidRPr="00452AA3">
        <w:rPr>
          <w:rFonts w:asciiTheme="minorHAnsi" w:hAnsiTheme="minorHAnsi" w:cstheme="minorHAnsi"/>
          <w:noProof/>
        </w:rPr>
        <w:t>19</w:t>
      </w:r>
      <w:r w:rsidRPr="00452AA3">
        <w:rPr>
          <w:rFonts w:asciiTheme="minorHAnsi" w:hAnsiTheme="minorHAnsi" w:cstheme="minorHAnsi"/>
          <w:noProof/>
        </w:rPr>
        <w:fldChar w:fldCharType="end"/>
      </w:r>
    </w:p>
    <w:p w14:paraId="6868629A"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4.1.</w:t>
      </w:r>
      <w:r w:rsidRPr="00452AA3">
        <w:rPr>
          <w:rFonts w:asciiTheme="minorHAnsi" w:hAnsiTheme="minorHAnsi" w:cstheme="minorHAnsi"/>
          <w:smallCaps w:val="0"/>
          <w:lang w:val="en-GB" w:eastAsia="en-GB"/>
        </w:rPr>
        <w:tab/>
      </w:r>
      <w:r w:rsidRPr="00452AA3">
        <w:rPr>
          <w:rFonts w:asciiTheme="minorHAnsi" w:hAnsiTheme="minorHAnsi" w:cstheme="minorHAnsi"/>
        </w:rPr>
        <w:t>Changes in implementing environment</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_Toc518318041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19</w:t>
      </w:r>
      <w:r w:rsidRPr="00452AA3">
        <w:rPr>
          <w:rFonts w:asciiTheme="minorHAnsi" w:hAnsiTheme="minorHAnsi" w:cstheme="minorHAnsi"/>
        </w:rPr>
        <w:fldChar w:fldCharType="end"/>
      </w:r>
    </w:p>
    <w:p w14:paraId="079B9773"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4.2</w:t>
      </w:r>
      <w:r w:rsidRPr="00452AA3">
        <w:rPr>
          <w:rFonts w:asciiTheme="minorHAnsi" w:hAnsiTheme="minorHAnsi" w:cstheme="minorHAnsi"/>
          <w:smallCaps w:val="0"/>
          <w:lang w:val="en-GB" w:eastAsia="en-GB"/>
        </w:rPr>
        <w:tab/>
      </w:r>
      <w:r w:rsidRPr="00452AA3">
        <w:rPr>
          <w:rFonts w:asciiTheme="minorHAnsi" w:hAnsiTheme="minorHAnsi" w:cstheme="minorHAnsi"/>
        </w:rPr>
        <w:t>Project Strategy</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_Toc518318042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19</w:t>
      </w:r>
      <w:r w:rsidRPr="00452AA3">
        <w:rPr>
          <w:rFonts w:asciiTheme="minorHAnsi" w:hAnsiTheme="minorHAnsi" w:cstheme="minorHAnsi"/>
        </w:rPr>
        <w:fldChar w:fldCharType="end"/>
      </w:r>
    </w:p>
    <w:p w14:paraId="770DC0A9"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4.2.1</w:t>
      </w:r>
      <w:r w:rsidRPr="00452AA3">
        <w:rPr>
          <w:rFonts w:asciiTheme="minorHAnsi" w:hAnsiTheme="minorHAnsi" w:cstheme="minorHAnsi"/>
          <w:smallCaps w:val="0"/>
          <w:lang w:val="en-GB" w:eastAsia="en-GB"/>
        </w:rPr>
        <w:tab/>
      </w:r>
      <w:r w:rsidRPr="00452AA3">
        <w:rPr>
          <w:rFonts w:asciiTheme="minorHAnsi" w:hAnsiTheme="minorHAnsi" w:cstheme="minorHAnsi"/>
        </w:rPr>
        <w:t>Project Design</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_Toc518318043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19</w:t>
      </w:r>
      <w:r w:rsidRPr="00452AA3">
        <w:rPr>
          <w:rFonts w:asciiTheme="minorHAnsi" w:hAnsiTheme="minorHAnsi" w:cstheme="minorHAnsi"/>
        </w:rPr>
        <w:fldChar w:fldCharType="end"/>
      </w:r>
    </w:p>
    <w:p w14:paraId="65A501D6"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4.4.</w:t>
      </w:r>
      <w:r w:rsidRPr="00452AA3">
        <w:rPr>
          <w:rFonts w:asciiTheme="minorHAnsi" w:hAnsiTheme="minorHAnsi" w:cstheme="minorHAnsi"/>
          <w:smallCaps w:val="0"/>
          <w:lang w:val="en-GB" w:eastAsia="en-GB"/>
        </w:rPr>
        <w:tab/>
      </w:r>
      <w:r w:rsidRPr="00452AA3">
        <w:rPr>
          <w:rFonts w:asciiTheme="minorHAnsi" w:hAnsiTheme="minorHAnsi" w:cstheme="minorHAnsi"/>
        </w:rPr>
        <w:t>Progress towards Results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_Toc518318044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20</w:t>
      </w:r>
      <w:r w:rsidRPr="00452AA3">
        <w:rPr>
          <w:rFonts w:asciiTheme="minorHAnsi" w:hAnsiTheme="minorHAnsi" w:cstheme="minorHAnsi"/>
        </w:rPr>
        <w:fldChar w:fldCharType="end"/>
      </w:r>
    </w:p>
    <w:p w14:paraId="0644650F"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4.4.1</w:t>
      </w:r>
      <w:r w:rsidRPr="00452AA3">
        <w:rPr>
          <w:rFonts w:asciiTheme="minorHAnsi" w:hAnsiTheme="minorHAnsi" w:cstheme="minorHAnsi"/>
          <w:smallCaps w:val="0"/>
          <w:lang w:val="en-GB" w:eastAsia="en-GB"/>
        </w:rPr>
        <w:tab/>
      </w:r>
      <w:r w:rsidRPr="00452AA3">
        <w:rPr>
          <w:rFonts w:asciiTheme="minorHAnsi" w:hAnsiTheme="minorHAnsi" w:cstheme="minorHAnsi"/>
        </w:rPr>
        <w:t>Progress towards Outcomes Analysis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_Toc518318045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41</w:t>
      </w:r>
      <w:r w:rsidRPr="00452AA3">
        <w:rPr>
          <w:rFonts w:asciiTheme="minorHAnsi" w:hAnsiTheme="minorHAnsi" w:cstheme="minorHAnsi"/>
        </w:rPr>
        <w:fldChar w:fldCharType="end"/>
      </w:r>
    </w:p>
    <w:p w14:paraId="08E59CA9"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4.5.</w:t>
      </w:r>
      <w:r w:rsidRPr="00452AA3">
        <w:rPr>
          <w:rFonts w:asciiTheme="minorHAnsi" w:hAnsiTheme="minorHAnsi" w:cstheme="minorHAnsi"/>
          <w:smallCaps w:val="0"/>
          <w:lang w:val="en-GB" w:eastAsia="en-GB"/>
        </w:rPr>
        <w:tab/>
      </w:r>
      <w:r w:rsidRPr="00452AA3">
        <w:rPr>
          <w:rFonts w:asciiTheme="minorHAnsi" w:hAnsiTheme="minorHAnsi" w:cstheme="minorHAnsi"/>
        </w:rPr>
        <w:t>Project Implementation and Adaptive Management</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_Toc518318046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49</w:t>
      </w:r>
      <w:r w:rsidRPr="00452AA3">
        <w:rPr>
          <w:rFonts w:asciiTheme="minorHAnsi" w:hAnsiTheme="minorHAnsi" w:cstheme="minorHAnsi"/>
        </w:rPr>
        <w:fldChar w:fldCharType="end"/>
      </w:r>
    </w:p>
    <w:p w14:paraId="6BB7B950"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4.5.1</w:t>
      </w:r>
      <w:r w:rsidRPr="00452AA3">
        <w:rPr>
          <w:rFonts w:asciiTheme="minorHAnsi" w:hAnsiTheme="minorHAnsi" w:cstheme="minorHAnsi"/>
          <w:smallCaps w:val="0"/>
          <w:lang w:val="en-GB" w:eastAsia="en-GB"/>
        </w:rPr>
        <w:tab/>
      </w:r>
      <w:r w:rsidRPr="00452AA3">
        <w:rPr>
          <w:rFonts w:asciiTheme="minorHAnsi" w:hAnsiTheme="minorHAnsi" w:cstheme="minorHAnsi"/>
        </w:rPr>
        <w:t>Implementation arrangements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_Toc518318047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49</w:t>
      </w:r>
      <w:r w:rsidRPr="00452AA3">
        <w:rPr>
          <w:rFonts w:asciiTheme="minorHAnsi" w:hAnsiTheme="minorHAnsi" w:cstheme="minorHAnsi"/>
        </w:rPr>
        <w:fldChar w:fldCharType="end"/>
      </w:r>
    </w:p>
    <w:p w14:paraId="024D1B91"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4.5.2</w:t>
      </w:r>
      <w:r w:rsidRPr="00452AA3">
        <w:rPr>
          <w:rFonts w:asciiTheme="minorHAnsi" w:hAnsiTheme="minorHAnsi" w:cstheme="minorHAnsi"/>
          <w:smallCaps w:val="0"/>
          <w:lang w:val="en-GB" w:eastAsia="en-GB"/>
        </w:rPr>
        <w:tab/>
      </w:r>
      <w:r w:rsidRPr="00452AA3">
        <w:rPr>
          <w:rFonts w:asciiTheme="minorHAnsi" w:hAnsiTheme="minorHAnsi" w:cstheme="minorHAnsi"/>
        </w:rPr>
        <w:t>Co-ordination</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_Toc518318048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49</w:t>
      </w:r>
      <w:r w:rsidRPr="00452AA3">
        <w:rPr>
          <w:rFonts w:asciiTheme="minorHAnsi" w:hAnsiTheme="minorHAnsi" w:cstheme="minorHAnsi"/>
        </w:rPr>
        <w:fldChar w:fldCharType="end"/>
      </w:r>
    </w:p>
    <w:p w14:paraId="6327338F"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4.5.3</w:t>
      </w:r>
      <w:r w:rsidRPr="00452AA3">
        <w:rPr>
          <w:rFonts w:asciiTheme="minorHAnsi" w:hAnsiTheme="minorHAnsi" w:cstheme="minorHAnsi"/>
          <w:smallCaps w:val="0"/>
          <w:lang w:val="en-GB" w:eastAsia="en-GB"/>
        </w:rPr>
        <w:tab/>
      </w:r>
      <w:r w:rsidRPr="00452AA3">
        <w:rPr>
          <w:rFonts w:asciiTheme="minorHAnsi" w:hAnsiTheme="minorHAnsi" w:cstheme="minorHAnsi"/>
        </w:rPr>
        <w:t>Adaptive Management</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_Toc518318049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50</w:t>
      </w:r>
      <w:r w:rsidRPr="00452AA3">
        <w:rPr>
          <w:rFonts w:asciiTheme="minorHAnsi" w:hAnsiTheme="minorHAnsi" w:cstheme="minorHAnsi"/>
        </w:rPr>
        <w:fldChar w:fldCharType="end"/>
      </w:r>
    </w:p>
    <w:p w14:paraId="71F1E365"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4.6.</w:t>
      </w:r>
      <w:r w:rsidRPr="00452AA3">
        <w:rPr>
          <w:rFonts w:asciiTheme="minorHAnsi" w:hAnsiTheme="minorHAnsi" w:cstheme="minorHAnsi"/>
          <w:smallCaps w:val="0"/>
          <w:lang w:val="en-GB" w:eastAsia="en-GB"/>
        </w:rPr>
        <w:tab/>
      </w:r>
      <w:r w:rsidRPr="00452AA3">
        <w:rPr>
          <w:rFonts w:asciiTheme="minorHAnsi" w:hAnsiTheme="minorHAnsi" w:cstheme="minorHAnsi"/>
        </w:rPr>
        <w:t>Finance and Co-Finance</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_Toc518318050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50</w:t>
      </w:r>
      <w:r w:rsidRPr="00452AA3">
        <w:rPr>
          <w:rFonts w:asciiTheme="minorHAnsi" w:hAnsiTheme="minorHAnsi" w:cstheme="minorHAnsi"/>
        </w:rPr>
        <w:fldChar w:fldCharType="end"/>
      </w:r>
    </w:p>
    <w:p w14:paraId="67AD807E"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spacing w:val="-2"/>
        </w:rPr>
        <w:t>4.7.</w:t>
      </w:r>
      <w:r w:rsidRPr="00452AA3">
        <w:rPr>
          <w:rFonts w:asciiTheme="minorHAnsi" w:hAnsiTheme="minorHAnsi" w:cstheme="minorHAnsi"/>
          <w:smallCaps w:val="0"/>
          <w:lang w:val="en-GB" w:eastAsia="en-GB"/>
        </w:rPr>
        <w:tab/>
      </w:r>
      <w:r w:rsidRPr="00452AA3">
        <w:rPr>
          <w:rFonts w:asciiTheme="minorHAnsi" w:hAnsiTheme="minorHAnsi" w:cstheme="minorHAnsi"/>
        </w:rPr>
        <w:t>Project-Level Monitoring and Evaluation Systems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_Toc518318051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52</w:t>
      </w:r>
      <w:r w:rsidRPr="00452AA3">
        <w:rPr>
          <w:rFonts w:asciiTheme="minorHAnsi" w:hAnsiTheme="minorHAnsi" w:cstheme="minorHAnsi"/>
        </w:rPr>
        <w:fldChar w:fldCharType="end"/>
      </w:r>
    </w:p>
    <w:p w14:paraId="062743B5"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4.7.1 Stakeholder Engagement</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_Toc518318052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53</w:t>
      </w:r>
      <w:r w:rsidRPr="00452AA3">
        <w:rPr>
          <w:rFonts w:asciiTheme="minorHAnsi" w:hAnsiTheme="minorHAnsi" w:cstheme="minorHAnsi"/>
        </w:rPr>
        <w:fldChar w:fldCharType="end"/>
      </w:r>
    </w:p>
    <w:p w14:paraId="2B5D39BE"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4.8.</w:t>
      </w:r>
      <w:r w:rsidRPr="00452AA3">
        <w:rPr>
          <w:rFonts w:asciiTheme="minorHAnsi" w:hAnsiTheme="minorHAnsi" w:cstheme="minorHAnsi"/>
          <w:smallCaps w:val="0"/>
          <w:lang w:val="en-GB" w:eastAsia="en-GB"/>
        </w:rPr>
        <w:tab/>
      </w:r>
      <w:r w:rsidRPr="00452AA3">
        <w:rPr>
          <w:rFonts w:asciiTheme="minorHAnsi" w:hAnsiTheme="minorHAnsi" w:cstheme="minorHAnsi"/>
        </w:rPr>
        <w:t>Sustainability</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_Toc518318053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57</w:t>
      </w:r>
      <w:r w:rsidRPr="00452AA3">
        <w:rPr>
          <w:rFonts w:asciiTheme="minorHAnsi" w:hAnsiTheme="minorHAnsi" w:cstheme="minorHAnsi"/>
        </w:rPr>
        <w:fldChar w:fldCharType="end"/>
      </w:r>
    </w:p>
    <w:p w14:paraId="327CF056"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4.8.2</w:t>
      </w:r>
      <w:r w:rsidRPr="00452AA3">
        <w:rPr>
          <w:rFonts w:asciiTheme="minorHAnsi" w:hAnsiTheme="minorHAnsi" w:cstheme="minorHAnsi"/>
          <w:smallCaps w:val="0"/>
          <w:lang w:val="en-GB" w:eastAsia="en-GB"/>
        </w:rPr>
        <w:tab/>
      </w:r>
      <w:r w:rsidRPr="00452AA3">
        <w:rPr>
          <w:rFonts w:asciiTheme="minorHAnsi" w:hAnsiTheme="minorHAnsi" w:cstheme="minorHAnsi"/>
        </w:rPr>
        <w:t>Financial Risks to Sustainability</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_Toc518318054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57</w:t>
      </w:r>
      <w:r w:rsidRPr="00452AA3">
        <w:rPr>
          <w:rFonts w:asciiTheme="minorHAnsi" w:hAnsiTheme="minorHAnsi" w:cstheme="minorHAnsi"/>
        </w:rPr>
        <w:fldChar w:fldCharType="end"/>
      </w:r>
    </w:p>
    <w:p w14:paraId="7E1CE390"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4.8.3</w:t>
      </w:r>
      <w:r w:rsidRPr="00452AA3">
        <w:rPr>
          <w:rFonts w:asciiTheme="minorHAnsi" w:hAnsiTheme="minorHAnsi" w:cstheme="minorHAnsi"/>
          <w:smallCaps w:val="0"/>
          <w:lang w:val="en-GB" w:eastAsia="en-GB"/>
        </w:rPr>
        <w:tab/>
      </w:r>
      <w:r w:rsidRPr="00452AA3">
        <w:rPr>
          <w:rFonts w:asciiTheme="minorHAnsi" w:hAnsiTheme="minorHAnsi" w:cstheme="minorHAnsi"/>
        </w:rPr>
        <w:t>Socio-Economic Risks to Sustainability</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_Toc518318055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57</w:t>
      </w:r>
      <w:r w:rsidRPr="00452AA3">
        <w:rPr>
          <w:rFonts w:asciiTheme="minorHAnsi" w:hAnsiTheme="minorHAnsi" w:cstheme="minorHAnsi"/>
        </w:rPr>
        <w:fldChar w:fldCharType="end"/>
      </w:r>
    </w:p>
    <w:p w14:paraId="355300BA"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4.8.4</w:t>
      </w:r>
      <w:r w:rsidRPr="00452AA3">
        <w:rPr>
          <w:rFonts w:asciiTheme="minorHAnsi" w:hAnsiTheme="minorHAnsi" w:cstheme="minorHAnsi"/>
          <w:smallCaps w:val="0"/>
          <w:lang w:val="en-GB" w:eastAsia="en-GB"/>
        </w:rPr>
        <w:tab/>
      </w:r>
      <w:r w:rsidRPr="00452AA3">
        <w:rPr>
          <w:rFonts w:asciiTheme="minorHAnsi" w:hAnsiTheme="minorHAnsi" w:cstheme="minorHAnsi"/>
        </w:rPr>
        <w:t>Institutional Framework and Governance Risks to Sustainability</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_Toc518318056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58</w:t>
      </w:r>
      <w:r w:rsidRPr="00452AA3">
        <w:rPr>
          <w:rFonts w:asciiTheme="minorHAnsi" w:hAnsiTheme="minorHAnsi" w:cstheme="minorHAnsi"/>
        </w:rPr>
        <w:fldChar w:fldCharType="end"/>
      </w:r>
    </w:p>
    <w:p w14:paraId="4C4FAB53"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4.8.5</w:t>
      </w:r>
      <w:r w:rsidRPr="00452AA3">
        <w:rPr>
          <w:rFonts w:asciiTheme="minorHAnsi" w:hAnsiTheme="minorHAnsi" w:cstheme="minorHAnsi"/>
          <w:smallCaps w:val="0"/>
          <w:lang w:val="en-GB" w:eastAsia="en-GB"/>
        </w:rPr>
        <w:tab/>
      </w:r>
      <w:r w:rsidRPr="00452AA3">
        <w:rPr>
          <w:rFonts w:asciiTheme="minorHAnsi" w:hAnsiTheme="minorHAnsi" w:cstheme="minorHAnsi"/>
        </w:rPr>
        <w:t>Environmental Risks to Sustainability</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_Toc518318057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58</w:t>
      </w:r>
      <w:r w:rsidRPr="00452AA3">
        <w:rPr>
          <w:rFonts w:asciiTheme="minorHAnsi" w:hAnsiTheme="minorHAnsi" w:cstheme="minorHAnsi"/>
        </w:rPr>
        <w:fldChar w:fldCharType="end"/>
      </w:r>
    </w:p>
    <w:p w14:paraId="276C5B22" w14:textId="77777777" w:rsidR="00452AA3" w:rsidRPr="00452AA3" w:rsidRDefault="00452AA3" w:rsidP="00452AA3">
      <w:pPr>
        <w:pStyle w:val="TOC1"/>
        <w:tabs>
          <w:tab w:val="left" w:pos="440"/>
          <w:tab w:val="right" w:leader="dot" w:pos="9062"/>
        </w:tabs>
        <w:spacing w:before="0" w:after="0" w:line="252" w:lineRule="auto"/>
        <w:rPr>
          <w:rFonts w:asciiTheme="minorHAnsi" w:eastAsiaTheme="minorEastAsia" w:hAnsiTheme="minorHAnsi" w:cstheme="minorHAnsi"/>
          <w:b w:val="0"/>
          <w:bCs w:val="0"/>
          <w:caps w:val="0"/>
          <w:noProof/>
          <w:lang w:val="en-GB" w:eastAsia="en-GB"/>
        </w:rPr>
      </w:pPr>
      <w:r w:rsidRPr="00452AA3">
        <w:rPr>
          <w:rFonts w:asciiTheme="minorHAnsi" w:hAnsiTheme="minorHAnsi" w:cstheme="minorHAnsi"/>
          <w:noProof/>
        </w:rPr>
        <w:t>5</w:t>
      </w:r>
      <w:r w:rsidRPr="00452AA3">
        <w:rPr>
          <w:rFonts w:asciiTheme="minorHAnsi" w:eastAsiaTheme="minorEastAsia" w:hAnsiTheme="minorHAnsi" w:cstheme="minorHAnsi"/>
          <w:b w:val="0"/>
          <w:bCs w:val="0"/>
          <w:caps w:val="0"/>
          <w:noProof/>
          <w:lang w:val="en-GB" w:eastAsia="en-GB"/>
        </w:rPr>
        <w:tab/>
      </w:r>
      <w:r w:rsidRPr="00452AA3">
        <w:rPr>
          <w:rFonts w:asciiTheme="minorHAnsi" w:hAnsiTheme="minorHAnsi" w:cstheme="minorHAnsi"/>
          <w:noProof/>
        </w:rPr>
        <w:t>Conclusions and recommendations</w:t>
      </w:r>
      <w:r w:rsidRPr="00452AA3">
        <w:rPr>
          <w:rFonts w:asciiTheme="minorHAnsi" w:hAnsiTheme="minorHAnsi" w:cstheme="minorHAnsi"/>
          <w:noProof/>
        </w:rPr>
        <w:tab/>
      </w:r>
      <w:r w:rsidRPr="00452AA3">
        <w:rPr>
          <w:rFonts w:asciiTheme="minorHAnsi" w:hAnsiTheme="minorHAnsi" w:cstheme="minorHAnsi"/>
          <w:noProof/>
        </w:rPr>
        <w:fldChar w:fldCharType="begin"/>
      </w:r>
      <w:r w:rsidRPr="00452AA3">
        <w:rPr>
          <w:rFonts w:asciiTheme="minorHAnsi" w:hAnsiTheme="minorHAnsi" w:cstheme="minorHAnsi"/>
          <w:noProof/>
        </w:rPr>
        <w:instrText xml:space="preserve"> PAGEREF _Toc518318058 \h </w:instrText>
      </w:r>
      <w:r w:rsidRPr="00452AA3">
        <w:rPr>
          <w:rFonts w:asciiTheme="minorHAnsi" w:hAnsiTheme="minorHAnsi" w:cstheme="minorHAnsi"/>
          <w:noProof/>
        </w:rPr>
      </w:r>
      <w:r w:rsidRPr="00452AA3">
        <w:rPr>
          <w:rFonts w:asciiTheme="minorHAnsi" w:hAnsiTheme="minorHAnsi" w:cstheme="minorHAnsi"/>
          <w:noProof/>
        </w:rPr>
        <w:fldChar w:fldCharType="separate"/>
      </w:r>
      <w:r w:rsidRPr="00452AA3">
        <w:rPr>
          <w:rFonts w:asciiTheme="minorHAnsi" w:hAnsiTheme="minorHAnsi" w:cstheme="minorHAnsi"/>
          <w:noProof/>
        </w:rPr>
        <w:t>59</w:t>
      </w:r>
      <w:r w:rsidRPr="00452AA3">
        <w:rPr>
          <w:rFonts w:asciiTheme="minorHAnsi" w:hAnsiTheme="minorHAnsi" w:cstheme="minorHAnsi"/>
          <w:noProof/>
        </w:rPr>
        <w:fldChar w:fldCharType="end"/>
      </w:r>
    </w:p>
    <w:p w14:paraId="02F0E1E0"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5.1 Conclusions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_Toc518318059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59</w:t>
      </w:r>
      <w:r w:rsidRPr="00452AA3">
        <w:rPr>
          <w:rFonts w:asciiTheme="minorHAnsi" w:hAnsiTheme="minorHAnsi" w:cstheme="minorHAnsi"/>
        </w:rPr>
        <w:fldChar w:fldCharType="end"/>
      </w:r>
    </w:p>
    <w:p w14:paraId="6E15FC87"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5.1.1.</w:t>
      </w:r>
      <w:r w:rsidRPr="00452AA3">
        <w:rPr>
          <w:rFonts w:asciiTheme="minorHAnsi" w:hAnsiTheme="minorHAnsi" w:cstheme="minorHAnsi"/>
          <w:smallCaps w:val="0"/>
          <w:lang w:val="en-GB" w:eastAsia="en-GB"/>
        </w:rPr>
        <w:tab/>
      </w:r>
      <w:r w:rsidRPr="00452AA3">
        <w:rPr>
          <w:rFonts w:asciiTheme="minorHAnsi" w:hAnsiTheme="minorHAnsi" w:cstheme="minorHAnsi"/>
        </w:rPr>
        <w:t>Relevance of Project Strategy</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_Toc518318060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59</w:t>
      </w:r>
      <w:r w:rsidRPr="00452AA3">
        <w:rPr>
          <w:rFonts w:asciiTheme="minorHAnsi" w:hAnsiTheme="minorHAnsi" w:cstheme="minorHAnsi"/>
        </w:rPr>
        <w:fldChar w:fldCharType="end"/>
      </w:r>
    </w:p>
    <w:p w14:paraId="5C85C30D"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5.1.2.</w:t>
      </w:r>
      <w:r w:rsidRPr="00452AA3">
        <w:rPr>
          <w:rFonts w:asciiTheme="minorHAnsi" w:hAnsiTheme="minorHAnsi" w:cstheme="minorHAnsi"/>
          <w:smallCaps w:val="0"/>
          <w:lang w:val="en-GB" w:eastAsia="en-GB"/>
        </w:rPr>
        <w:tab/>
      </w:r>
      <w:r w:rsidRPr="00452AA3">
        <w:rPr>
          <w:rFonts w:asciiTheme="minorHAnsi" w:hAnsiTheme="minorHAnsi" w:cstheme="minorHAnsi"/>
        </w:rPr>
        <w:t>Extent of Attainment of Planned Project Outputs and Outcomes.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_Toc518318061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59</w:t>
      </w:r>
      <w:r w:rsidRPr="00452AA3">
        <w:rPr>
          <w:rFonts w:asciiTheme="minorHAnsi" w:hAnsiTheme="minorHAnsi" w:cstheme="minorHAnsi"/>
        </w:rPr>
        <w:fldChar w:fldCharType="end"/>
      </w:r>
    </w:p>
    <w:p w14:paraId="1298ABCF"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5.1.3.</w:t>
      </w:r>
      <w:r w:rsidRPr="00452AA3">
        <w:rPr>
          <w:rFonts w:asciiTheme="minorHAnsi" w:hAnsiTheme="minorHAnsi" w:cstheme="minorHAnsi"/>
          <w:smallCaps w:val="0"/>
          <w:lang w:val="en-GB" w:eastAsia="en-GB"/>
        </w:rPr>
        <w:tab/>
      </w:r>
      <w:r w:rsidRPr="00452AA3">
        <w:rPr>
          <w:rFonts w:asciiTheme="minorHAnsi" w:hAnsiTheme="minorHAnsi" w:cstheme="minorHAnsi"/>
        </w:rPr>
        <w:t>Quality of Project Implementation and adaptive management</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_Toc518318062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61</w:t>
      </w:r>
      <w:r w:rsidRPr="00452AA3">
        <w:rPr>
          <w:rFonts w:asciiTheme="minorHAnsi" w:hAnsiTheme="minorHAnsi" w:cstheme="minorHAnsi"/>
        </w:rPr>
        <w:fldChar w:fldCharType="end"/>
      </w:r>
    </w:p>
    <w:p w14:paraId="0603CEC3"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5.1.4.</w:t>
      </w:r>
      <w:r w:rsidRPr="00452AA3">
        <w:rPr>
          <w:rFonts w:asciiTheme="minorHAnsi" w:hAnsiTheme="minorHAnsi" w:cstheme="minorHAnsi"/>
          <w:smallCaps w:val="0"/>
          <w:lang w:val="en-GB" w:eastAsia="en-GB"/>
        </w:rPr>
        <w:tab/>
      </w:r>
      <w:r w:rsidRPr="00452AA3">
        <w:rPr>
          <w:rFonts w:asciiTheme="minorHAnsi" w:hAnsiTheme="minorHAnsi" w:cstheme="minorHAnsi"/>
        </w:rPr>
        <w:t>Sustainability</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_Toc518318063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61</w:t>
      </w:r>
      <w:r w:rsidRPr="00452AA3">
        <w:rPr>
          <w:rFonts w:asciiTheme="minorHAnsi" w:hAnsiTheme="minorHAnsi" w:cstheme="minorHAnsi"/>
        </w:rPr>
        <w:fldChar w:fldCharType="end"/>
      </w:r>
    </w:p>
    <w:p w14:paraId="5B1FC8E8"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5.2</w:t>
      </w:r>
      <w:r w:rsidRPr="00452AA3">
        <w:rPr>
          <w:rFonts w:asciiTheme="minorHAnsi" w:hAnsiTheme="minorHAnsi" w:cstheme="minorHAnsi"/>
          <w:smallCaps w:val="0"/>
          <w:lang w:val="en-GB" w:eastAsia="en-GB"/>
        </w:rPr>
        <w:tab/>
      </w:r>
      <w:r w:rsidRPr="00452AA3">
        <w:rPr>
          <w:rFonts w:asciiTheme="minorHAnsi" w:hAnsiTheme="minorHAnsi" w:cstheme="minorHAnsi"/>
        </w:rPr>
        <w:t>Recommendations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_Toc518318064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62</w:t>
      </w:r>
      <w:r w:rsidRPr="00452AA3">
        <w:rPr>
          <w:rFonts w:asciiTheme="minorHAnsi" w:hAnsiTheme="minorHAnsi" w:cstheme="minorHAnsi"/>
        </w:rPr>
        <w:fldChar w:fldCharType="end"/>
      </w:r>
    </w:p>
    <w:p w14:paraId="6D6B63B7"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5.3</w:t>
      </w:r>
      <w:r w:rsidRPr="00452AA3">
        <w:rPr>
          <w:rFonts w:asciiTheme="minorHAnsi" w:hAnsiTheme="minorHAnsi" w:cstheme="minorHAnsi"/>
          <w:smallCaps w:val="0"/>
          <w:lang w:val="en-GB" w:eastAsia="en-GB"/>
        </w:rPr>
        <w:tab/>
      </w:r>
      <w:r w:rsidRPr="00452AA3">
        <w:rPr>
          <w:rFonts w:asciiTheme="minorHAnsi" w:hAnsiTheme="minorHAnsi" w:cstheme="minorHAnsi"/>
        </w:rPr>
        <w:t>Lessons Learned</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_Toc518318065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64</w:t>
      </w:r>
      <w:r w:rsidRPr="00452AA3">
        <w:rPr>
          <w:rFonts w:asciiTheme="minorHAnsi" w:hAnsiTheme="minorHAnsi" w:cstheme="minorHAnsi"/>
        </w:rPr>
        <w:fldChar w:fldCharType="end"/>
      </w:r>
    </w:p>
    <w:p w14:paraId="4BDD51D9"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5.4</w:t>
      </w:r>
      <w:r w:rsidRPr="00452AA3">
        <w:rPr>
          <w:rFonts w:asciiTheme="minorHAnsi" w:hAnsiTheme="minorHAnsi" w:cstheme="minorHAnsi"/>
          <w:smallCaps w:val="0"/>
          <w:lang w:val="en-GB" w:eastAsia="en-GB"/>
        </w:rPr>
        <w:tab/>
      </w:r>
      <w:r w:rsidRPr="00452AA3">
        <w:rPr>
          <w:rFonts w:asciiTheme="minorHAnsi" w:hAnsiTheme="minorHAnsi" w:cstheme="minorHAnsi"/>
        </w:rPr>
        <w:t>Ratings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_Toc518318066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64</w:t>
      </w:r>
      <w:r w:rsidRPr="00452AA3">
        <w:rPr>
          <w:rFonts w:asciiTheme="minorHAnsi" w:hAnsiTheme="minorHAnsi" w:cstheme="minorHAnsi"/>
        </w:rPr>
        <w:fldChar w:fldCharType="end"/>
      </w:r>
    </w:p>
    <w:p w14:paraId="0499E11B" w14:textId="77777777" w:rsidR="00452AA3" w:rsidRPr="00452AA3" w:rsidRDefault="00452AA3" w:rsidP="00452AA3">
      <w:pPr>
        <w:pStyle w:val="TOC1"/>
        <w:tabs>
          <w:tab w:val="left" w:pos="440"/>
          <w:tab w:val="right" w:leader="dot" w:pos="9062"/>
        </w:tabs>
        <w:spacing w:before="0" w:after="0" w:line="252" w:lineRule="auto"/>
        <w:rPr>
          <w:rFonts w:asciiTheme="minorHAnsi" w:eastAsiaTheme="minorEastAsia" w:hAnsiTheme="minorHAnsi" w:cstheme="minorHAnsi"/>
          <w:b w:val="0"/>
          <w:bCs w:val="0"/>
          <w:caps w:val="0"/>
          <w:noProof/>
          <w:lang w:val="en-GB" w:eastAsia="en-GB"/>
        </w:rPr>
      </w:pPr>
      <w:r w:rsidRPr="00452AA3">
        <w:rPr>
          <w:rFonts w:asciiTheme="minorHAnsi" w:hAnsiTheme="minorHAnsi" w:cstheme="minorHAnsi"/>
          <w:noProof/>
        </w:rPr>
        <w:t>6</w:t>
      </w:r>
      <w:r w:rsidRPr="00452AA3">
        <w:rPr>
          <w:rFonts w:asciiTheme="minorHAnsi" w:eastAsiaTheme="minorEastAsia" w:hAnsiTheme="minorHAnsi" w:cstheme="minorHAnsi"/>
          <w:b w:val="0"/>
          <w:bCs w:val="0"/>
          <w:caps w:val="0"/>
          <w:noProof/>
          <w:lang w:val="en-GB" w:eastAsia="en-GB"/>
        </w:rPr>
        <w:tab/>
      </w:r>
      <w:r w:rsidRPr="00452AA3">
        <w:rPr>
          <w:rFonts w:asciiTheme="minorHAnsi" w:hAnsiTheme="minorHAnsi" w:cstheme="minorHAnsi"/>
          <w:noProof/>
        </w:rPr>
        <w:t>abbreviations</w:t>
      </w:r>
      <w:r w:rsidRPr="00452AA3">
        <w:rPr>
          <w:rFonts w:asciiTheme="minorHAnsi" w:hAnsiTheme="minorHAnsi" w:cstheme="minorHAnsi"/>
          <w:noProof/>
        </w:rPr>
        <w:tab/>
      </w:r>
      <w:r w:rsidRPr="00452AA3">
        <w:rPr>
          <w:rFonts w:asciiTheme="minorHAnsi" w:hAnsiTheme="minorHAnsi" w:cstheme="minorHAnsi"/>
          <w:noProof/>
        </w:rPr>
        <w:fldChar w:fldCharType="begin"/>
      </w:r>
      <w:r w:rsidRPr="00452AA3">
        <w:rPr>
          <w:rFonts w:asciiTheme="minorHAnsi" w:hAnsiTheme="minorHAnsi" w:cstheme="minorHAnsi"/>
          <w:noProof/>
        </w:rPr>
        <w:instrText xml:space="preserve"> PAGEREF _Toc518318067 \h </w:instrText>
      </w:r>
      <w:r w:rsidRPr="00452AA3">
        <w:rPr>
          <w:rFonts w:asciiTheme="minorHAnsi" w:hAnsiTheme="minorHAnsi" w:cstheme="minorHAnsi"/>
          <w:noProof/>
        </w:rPr>
      </w:r>
      <w:r w:rsidRPr="00452AA3">
        <w:rPr>
          <w:rFonts w:asciiTheme="minorHAnsi" w:hAnsiTheme="minorHAnsi" w:cstheme="minorHAnsi"/>
          <w:noProof/>
        </w:rPr>
        <w:fldChar w:fldCharType="separate"/>
      </w:r>
      <w:r w:rsidRPr="00452AA3">
        <w:rPr>
          <w:rFonts w:asciiTheme="minorHAnsi" w:hAnsiTheme="minorHAnsi" w:cstheme="minorHAnsi"/>
          <w:noProof/>
        </w:rPr>
        <w:t>69</w:t>
      </w:r>
      <w:r w:rsidRPr="00452AA3">
        <w:rPr>
          <w:rFonts w:asciiTheme="minorHAnsi" w:hAnsiTheme="minorHAnsi" w:cstheme="minorHAnsi"/>
          <w:noProof/>
        </w:rPr>
        <w:fldChar w:fldCharType="end"/>
      </w:r>
    </w:p>
    <w:p w14:paraId="1E5D722C" w14:textId="77777777" w:rsidR="00452AA3" w:rsidRPr="00452AA3" w:rsidRDefault="00452AA3" w:rsidP="00452AA3">
      <w:pPr>
        <w:pStyle w:val="TOC1"/>
        <w:tabs>
          <w:tab w:val="left" w:pos="440"/>
          <w:tab w:val="right" w:leader="dot" w:pos="9062"/>
        </w:tabs>
        <w:spacing w:before="0" w:after="0" w:line="252" w:lineRule="auto"/>
        <w:rPr>
          <w:rFonts w:asciiTheme="minorHAnsi" w:eastAsiaTheme="minorEastAsia" w:hAnsiTheme="minorHAnsi" w:cstheme="minorHAnsi"/>
          <w:b w:val="0"/>
          <w:bCs w:val="0"/>
          <w:caps w:val="0"/>
          <w:noProof/>
          <w:lang w:val="en-GB" w:eastAsia="en-GB"/>
        </w:rPr>
      </w:pPr>
      <w:r w:rsidRPr="00452AA3">
        <w:rPr>
          <w:rFonts w:asciiTheme="minorHAnsi" w:hAnsiTheme="minorHAnsi" w:cstheme="minorHAnsi"/>
          <w:noProof/>
        </w:rPr>
        <w:t>7</w:t>
      </w:r>
      <w:r w:rsidRPr="00452AA3">
        <w:rPr>
          <w:rFonts w:asciiTheme="minorHAnsi" w:eastAsiaTheme="minorEastAsia" w:hAnsiTheme="minorHAnsi" w:cstheme="minorHAnsi"/>
          <w:b w:val="0"/>
          <w:bCs w:val="0"/>
          <w:caps w:val="0"/>
          <w:noProof/>
          <w:lang w:val="en-GB" w:eastAsia="en-GB"/>
        </w:rPr>
        <w:tab/>
      </w:r>
      <w:r w:rsidRPr="00452AA3">
        <w:rPr>
          <w:rFonts w:asciiTheme="minorHAnsi" w:hAnsiTheme="minorHAnsi" w:cstheme="minorHAnsi"/>
          <w:noProof/>
        </w:rPr>
        <w:t>ANNEXES</w:t>
      </w:r>
      <w:r w:rsidRPr="00452AA3">
        <w:rPr>
          <w:rFonts w:asciiTheme="minorHAnsi" w:hAnsiTheme="minorHAnsi" w:cstheme="minorHAnsi"/>
          <w:noProof/>
        </w:rPr>
        <w:tab/>
      </w:r>
      <w:r w:rsidRPr="00452AA3">
        <w:rPr>
          <w:rFonts w:asciiTheme="minorHAnsi" w:hAnsiTheme="minorHAnsi" w:cstheme="minorHAnsi"/>
          <w:noProof/>
        </w:rPr>
        <w:fldChar w:fldCharType="begin"/>
      </w:r>
      <w:r w:rsidRPr="00452AA3">
        <w:rPr>
          <w:rFonts w:asciiTheme="minorHAnsi" w:hAnsiTheme="minorHAnsi" w:cstheme="minorHAnsi"/>
          <w:noProof/>
        </w:rPr>
        <w:instrText xml:space="preserve"> PAGEREF _Toc518318068 \h </w:instrText>
      </w:r>
      <w:r w:rsidRPr="00452AA3">
        <w:rPr>
          <w:rFonts w:asciiTheme="minorHAnsi" w:hAnsiTheme="minorHAnsi" w:cstheme="minorHAnsi"/>
          <w:noProof/>
        </w:rPr>
      </w:r>
      <w:r w:rsidRPr="00452AA3">
        <w:rPr>
          <w:rFonts w:asciiTheme="minorHAnsi" w:hAnsiTheme="minorHAnsi" w:cstheme="minorHAnsi"/>
          <w:noProof/>
        </w:rPr>
        <w:fldChar w:fldCharType="separate"/>
      </w:r>
      <w:r w:rsidRPr="00452AA3">
        <w:rPr>
          <w:rFonts w:asciiTheme="minorHAnsi" w:hAnsiTheme="minorHAnsi" w:cstheme="minorHAnsi"/>
          <w:noProof/>
        </w:rPr>
        <w:t>70</w:t>
      </w:r>
      <w:r w:rsidRPr="00452AA3">
        <w:rPr>
          <w:rFonts w:asciiTheme="minorHAnsi" w:hAnsiTheme="minorHAnsi" w:cstheme="minorHAnsi"/>
          <w:noProof/>
        </w:rPr>
        <w:fldChar w:fldCharType="end"/>
      </w:r>
    </w:p>
    <w:p w14:paraId="01F1BFA8"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Annex 1: Terms of Reference</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_Toc518318069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71</w:t>
      </w:r>
      <w:r w:rsidRPr="00452AA3">
        <w:rPr>
          <w:rFonts w:asciiTheme="minorHAnsi" w:hAnsiTheme="minorHAnsi" w:cstheme="minorHAnsi"/>
        </w:rPr>
        <w:fldChar w:fldCharType="end"/>
      </w:r>
    </w:p>
    <w:p w14:paraId="32522FF4"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Annex 2: List of relevant documents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_Toc518318070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89</w:t>
      </w:r>
      <w:r w:rsidRPr="00452AA3">
        <w:rPr>
          <w:rFonts w:asciiTheme="minorHAnsi" w:hAnsiTheme="minorHAnsi" w:cstheme="minorHAnsi"/>
        </w:rPr>
        <w:fldChar w:fldCharType="end"/>
      </w:r>
    </w:p>
    <w:p w14:paraId="160665A8"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Annex 3: Mission agenda</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_Toc518318071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92</w:t>
      </w:r>
      <w:r w:rsidRPr="00452AA3">
        <w:rPr>
          <w:rFonts w:asciiTheme="minorHAnsi" w:hAnsiTheme="minorHAnsi" w:cstheme="minorHAnsi"/>
        </w:rPr>
        <w:fldChar w:fldCharType="end"/>
      </w:r>
    </w:p>
    <w:p w14:paraId="0E76A97D"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Annex 4: List of meeting participants</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_Toc518318072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95</w:t>
      </w:r>
      <w:r w:rsidRPr="00452AA3">
        <w:rPr>
          <w:rFonts w:asciiTheme="minorHAnsi" w:hAnsiTheme="minorHAnsi" w:cstheme="minorHAnsi"/>
        </w:rPr>
        <w:fldChar w:fldCharType="end"/>
      </w:r>
    </w:p>
    <w:p w14:paraId="7950D083"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Annex 5: Revised activity table from the Inception report</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_Toc518318073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96</w:t>
      </w:r>
      <w:r w:rsidRPr="00452AA3">
        <w:rPr>
          <w:rFonts w:asciiTheme="minorHAnsi" w:hAnsiTheme="minorHAnsi" w:cstheme="minorHAnsi"/>
        </w:rPr>
        <w:fldChar w:fldCharType="end"/>
      </w:r>
    </w:p>
    <w:p w14:paraId="2C5C22F5" w14:textId="77777777" w:rsidR="00452AA3" w:rsidRPr="00452AA3" w:rsidRDefault="00452AA3" w:rsidP="00452AA3">
      <w:pPr>
        <w:pStyle w:val="TOC2"/>
        <w:spacing w:line="252" w:lineRule="auto"/>
        <w:rPr>
          <w:rFonts w:asciiTheme="minorHAnsi" w:hAnsiTheme="minorHAnsi" w:cstheme="minorHAnsi"/>
          <w:smallCaps w:val="0"/>
          <w:lang w:val="en-GB" w:eastAsia="en-GB"/>
        </w:rPr>
      </w:pPr>
      <w:r w:rsidRPr="00452AA3">
        <w:rPr>
          <w:rFonts w:asciiTheme="minorHAnsi" w:hAnsiTheme="minorHAnsi" w:cstheme="minorHAnsi"/>
        </w:rPr>
        <w:t>Annex 6: Revised Project Results Framework</w:t>
      </w:r>
      <w:r w:rsidRPr="00452AA3">
        <w:rPr>
          <w:rFonts w:asciiTheme="minorHAnsi" w:hAnsiTheme="minorHAnsi" w:cstheme="minorHAnsi"/>
        </w:rPr>
        <w:tab/>
      </w:r>
      <w:r w:rsidRPr="00452AA3">
        <w:rPr>
          <w:rFonts w:asciiTheme="minorHAnsi" w:hAnsiTheme="minorHAnsi" w:cstheme="minorHAnsi"/>
        </w:rPr>
        <w:fldChar w:fldCharType="begin"/>
      </w:r>
      <w:r w:rsidRPr="00452AA3">
        <w:rPr>
          <w:rFonts w:asciiTheme="minorHAnsi" w:hAnsiTheme="minorHAnsi" w:cstheme="minorHAnsi"/>
        </w:rPr>
        <w:instrText xml:space="preserve"> PAGEREF _Toc518318074 \h </w:instrText>
      </w:r>
      <w:r w:rsidRPr="00452AA3">
        <w:rPr>
          <w:rFonts w:asciiTheme="minorHAnsi" w:hAnsiTheme="minorHAnsi" w:cstheme="minorHAnsi"/>
        </w:rPr>
      </w:r>
      <w:r w:rsidRPr="00452AA3">
        <w:rPr>
          <w:rFonts w:asciiTheme="minorHAnsi" w:hAnsiTheme="minorHAnsi" w:cstheme="minorHAnsi"/>
        </w:rPr>
        <w:fldChar w:fldCharType="separate"/>
      </w:r>
      <w:r w:rsidRPr="00452AA3">
        <w:rPr>
          <w:rFonts w:asciiTheme="minorHAnsi" w:hAnsiTheme="minorHAnsi" w:cstheme="minorHAnsi"/>
        </w:rPr>
        <w:t>101</w:t>
      </w:r>
      <w:r w:rsidRPr="00452AA3">
        <w:rPr>
          <w:rFonts w:asciiTheme="minorHAnsi" w:hAnsiTheme="minorHAnsi" w:cstheme="minorHAnsi"/>
        </w:rPr>
        <w:fldChar w:fldCharType="end"/>
      </w:r>
    </w:p>
    <w:p w14:paraId="6FDC8FE8" w14:textId="0C8A13BA" w:rsidR="00362CA4" w:rsidRPr="00452AA3" w:rsidRDefault="009372DC" w:rsidP="00452AA3">
      <w:pPr>
        <w:pStyle w:val="TOC1"/>
        <w:tabs>
          <w:tab w:val="right" w:leader="dot" w:pos="9985"/>
        </w:tabs>
        <w:spacing w:before="0" w:after="0" w:line="252" w:lineRule="auto"/>
        <w:rPr>
          <w:rFonts w:asciiTheme="minorHAnsi" w:hAnsiTheme="minorHAnsi" w:cstheme="minorHAnsi"/>
        </w:rPr>
      </w:pPr>
      <w:r w:rsidRPr="00452AA3">
        <w:rPr>
          <w:rFonts w:asciiTheme="minorHAnsi" w:hAnsiTheme="minorHAnsi" w:cstheme="minorHAnsi"/>
          <w:b w:val="0"/>
          <w:caps w:val="0"/>
          <w:lang w:val="en-GB"/>
        </w:rPr>
        <w:fldChar w:fldCharType="end"/>
      </w:r>
      <w:r w:rsidR="00A737B4" w:rsidRPr="00452AA3">
        <w:rPr>
          <w:rFonts w:asciiTheme="minorHAnsi" w:hAnsiTheme="minorHAnsi" w:cstheme="minorHAnsi"/>
          <w:lang w:val="en-GB"/>
        </w:rPr>
        <w:t xml:space="preserve"> </w:t>
      </w:r>
      <w:r w:rsidR="00362CA4" w:rsidRPr="00452AA3">
        <w:rPr>
          <w:rFonts w:asciiTheme="minorHAnsi" w:hAnsiTheme="minorHAnsi" w:cstheme="minorHAnsi"/>
        </w:rPr>
        <w:br w:type="page"/>
      </w:r>
    </w:p>
    <w:p w14:paraId="7A7D909B" w14:textId="4A995FA8" w:rsidR="00CD3F07" w:rsidRPr="00DC600F" w:rsidRDefault="00362CA4" w:rsidP="00452AA3">
      <w:pPr>
        <w:pStyle w:val="Headingbig1"/>
      </w:pPr>
      <w:bookmarkStart w:id="4" w:name="_Toc397565503"/>
      <w:bookmarkStart w:id="5" w:name="_Toc518318025"/>
      <w:r w:rsidRPr="00DC600F">
        <w:lastRenderedPageBreak/>
        <w:t>Executive Summary</w:t>
      </w:r>
      <w:bookmarkEnd w:id="4"/>
      <w:bookmarkEnd w:id="5"/>
    </w:p>
    <w:p w14:paraId="78388415" w14:textId="3C75AE78" w:rsidR="00362CA4" w:rsidRPr="00DC600F" w:rsidRDefault="00362CA4" w:rsidP="002F0CD3">
      <w:pPr>
        <w:pStyle w:val="headings2arialbold"/>
        <w:numPr>
          <w:ilvl w:val="1"/>
          <w:numId w:val="20"/>
        </w:numPr>
        <w:ind w:hanging="1296"/>
      </w:pPr>
      <w:bookmarkStart w:id="6" w:name="_Toc518318026"/>
      <w:r w:rsidRPr="00DC600F">
        <w:t>Project Information Table</w:t>
      </w:r>
      <w:bookmarkEnd w:id="6"/>
    </w:p>
    <w:p w14:paraId="09776B27" w14:textId="2BCB3EFA" w:rsidR="00787F2A" w:rsidRPr="00DC600F" w:rsidRDefault="00787F2A" w:rsidP="002A4DE8">
      <w:pPr>
        <w:pStyle w:val="BodyText"/>
        <w:ind w:left="0"/>
        <w:rPr>
          <w:rFonts w:asciiTheme="minorHAnsi" w:eastAsia="Times New Roman" w:hAnsiTheme="minorHAnsi" w:cstheme="minorHAnsi"/>
          <w:sz w:val="20"/>
        </w:rPr>
      </w:pPr>
      <w:r w:rsidRPr="00DC600F">
        <w:rPr>
          <w:rFonts w:asciiTheme="minorHAnsi" w:hAnsiTheme="minorHAnsi" w:cstheme="minorHAnsi"/>
        </w:rPr>
        <w:fldChar w:fldCharType="begin"/>
      </w:r>
      <w:r w:rsidRPr="00DC600F">
        <w:rPr>
          <w:rFonts w:asciiTheme="minorHAnsi" w:hAnsiTheme="minorHAnsi" w:cstheme="minorHAnsi"/>
        </w:rPr>
        <w:instrText xml:space="preserve"> LINK </w:instrText>
      </w:r>
      <w:r w:rsidR="00CF5586" w:rsidRPr="00DC600F">
        <w:rPr>
          <w:rFonts w:asciiTheme="minorHAnsi" w:hAnsiTheme="minorHAnsi" w:cstheme="minorHAnsi"/>
        </w:rPr>
        <w:instrText xml:space="preserve">Excel.Sheet.12 "C:\\Users\\Zora Urlandova\\Documents\\Marina Avantgarde\\Serbia Biomass\\4382_project information table mtr.xlsx" Sheet1!R1C1:R22C4 </w:instrText>
      </w:r>
      <w:r w:rsidRPr="00DC600F">
        <w:rPr>
          <w:rFonts w:asciiTheme="minorHAnsi" w:hAnsiTheme="minorHAnsi" w:cstheme="minorHAnsi"/>
        </w:rPr>
        <w:instrText xml:space="preserve">\a \f 4 \h </w:instrText>
      </w:r>
      <w:r w:rsidR="0016781E" w:rsidRPr="00DC600F">
        <w:rPr>
          <w:rFonts w:asciiTheme="minorHAnsi" w:hAnsiTheme="minorHAnsi" w:cstheme="minorHAnsi"/>
        </w:rPr>
        <w:instrText xml:space="preserve"> \* MERGEFORMAT </w:instrText>
      </w:r>
      <w:r w:rsidRPr="00DC600F">
        <w:rPr>
          <w:rFonts w:asciiTheme="minorHAnsi" w:hAnsiTheme="minorHAnsi" w:cstheme="minorHAnsi"/>
        </w:rPr>
        <w:fldChar w:fldCharType="separate"/>
      </w:r>
    </w:p>
    <w:tbl>
      <w:tblPr>
        <w:tblW w:w="9180" w:type="dxa"/>
        <w:tblLook w:val="04A0" w:firstRow="1" w:lastRow="0" w:firstColumn="1" w:lastColumn="0" w:noHBand="0" w:noVBand="1"/>
      </w:tblPr>
      <w:tblGrid>
        <w:gridCol w:w="2140"/>
        <w:gridCol w:w="2320"/>
        <w:gridCol w:w="2560"/>
        <w:gridCol w:w="2160"/>
      </w:tblGrid>
      <w:tr w:rsidR="00787F2A" w:rsidRPr="00DC600F" w14:paraId="3CFCC835" w14:textId="77777777" w:rsidTr="00973DF3">
        <w:trPr>
          <w:trHeight w:val="784"/>
        </w:trPr>
        <w:tc>
          <w:tcPr>
            <w:tcW w:w="9180" w:type="dxa"/>
            <w:gridSpan w:val="4"/>
            <w:tcBorders>
              <w:top w:val="single" w:sz="4" w:space="0" w:color="auto"/>
              <w:left w:val="single" w:sz="4" w:space="0" w:color="auto"/>
              <w:bottom w:val="single" w:sz="4" w:space="0" w:color="auto"/>
              <w:right w:val="single" w:sz="4" w:space="0" w:color="auto"/>
            </w:tcBorders>
            <w:shd w:val="clear" w:color="000000" w:fill="B4C6E7"/>
            <w:vAlign w:val="center"/>
            <w:hideMark/>
          </w:tcPr>
          <w:p w14:paraId="3C7A5ADE" w14:textId="411DFAE7" w:rsidR="00787F2A" w:rsidRPr="00DC600F" w:rsidRDefault="00787F2A" w:rsidP="002A4DE8">
            <w:pPr>
              <w:spacing w:after="0" w:line="240" w:lineRule="auto"/>
              <w:jc w:val="center"/>
              <w:rPr>
                <w:rFonts w:asciiTheme="minorHAnsi" w:eastAsia="Times New Roman" w:hAnsiTheme="minorHAnsi" w:cstheme="minorHAnsi"/>
                <w:b/>
                <w:bCs/>
                <w:color w:val="000000"/>
                <w:lang w:val="en-US"/>
              </w:rPr>
            </w:pPr>
            <w:r w:rsidRPr="00DC600F">
              <w:rPr>
                <w:rFonts w:asciiTheme="minorHAnsi" w:eastAsia="Times New Roman" w:hAnsiTheme="minorHAnsi" w:cstheme="minorHAnsi"/>
                <w:b/>
                <w:bCs/>
                <w:color w:val="000000"/>
                <w:szCs w:val="22"/>
              </w:rPr>
              <w:t xml:space="preserve">Project Title: </w:t>
            </w:r>
            <w:r w:rsidR="00CD78A6" w:rsidRPr="00DC600F">
              <w:rPr>
                <w:rFonts w:asciiTheme="minorHAnsi" w:hAnsiTheme="minorHAnsi" w:cstheme="minorHAnsi"/>
                <w:b/>
                <w:bCs/>
                <w:szCs w:val="22"/>
              </w:rPr>
              <w:t>Removing Barriers to Promote and Support Energy Management Systems in Municipalities throughout Serbia</w:t>
            </w:r>
          </w:p>
        </w:tc>
      </w:tr>
      <w:tr w:rsidR="00787F2A" w:rsidRPr="00DC600F" w14:paraId="31A74F40" w14:textId="77777777" w:rsidTr="00973DF3">
        <w:trPr>
          <w:trHeight w:val="454"/>
        </w:trPr>
        <w:tc>
          <w:tcPr>
            <w:tcW w:w="2140" w:type="dxa"/>
            <w:tcBorders>
              <w:top w:val="nil"/>
              <w:left w:val="single" w:sz="4" w:space="0" w:color="auto"/>
              <w:bottom w:val="single" w:sz="4" w:space="0" w:color="auto"/>
              <w:right w:val="single" w:sz="4" w:space="0" w:color="auto"/>
            </w:tcBorders>
            <w:shd w:val="clear" w:color="000000" w:fill="FFF2CC"/>
            <w:vAlign w:val="center"/>
            <w:hideMark/>
          </w:tcPr>
          <w:p w14:paraId="48997B69"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bCs/>
                <w:color w:val="000000"/>
                <w:szCs w:val="22"/>
              </w:rPr>
              <w:t>GEF Project ID:</w:t>
            </w:r>
          </w:p>
        </w:tc>
        <w:tc>
          <w:tcPr>
            <w:tcW w:w="2320" w:type="dxa"/>
            <w:tcBorders>
              <w:top w:val="nil"/>
              <w:left w:val="nil"/>
              <w:bottom w:val="single" w:sz="4" w:space="0" w:color="auto"/>
              <w:right w:val="single" w:sz="4" w:space="0" w:color="auto"/>
            </w:tcBorders>
            <w:shd w:val="clear" w:color="000000" w:fill="FFFFFF"/>
            <w:vAlign w:val="center"/>
            <w:hideMark/>
          </w:tcPr>
          <w:p w14:paraId="43204309" w14:textId="168F9102" w:rsidR="00787F2A" w:rsidRPr="00DC600F" w:rsidRDefault="00254C4C"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5518</w:t>
            </w:r>
          </w:p>
        </w:tc>
        <w:tc>
          <w:tcPr>
            <w:tcW w:w="2560" w:type="dxa"/>
            <w:tcBorders>
              <w:top w:val="nil"/>
              <w:left w:val="nil"/>
              <w:bottom w:val="single" w:sz="4" w:space="0" w:color="auto"/>
              <w:right w:val="single" w:sz="4" w:space="0" w:color="auto"/>
            </w:tcBorders>
            <w:shd w:val="clear" w:color="000000" w:fill="FFF2CC"/>
            <w:vAlign w:val="center"/>
            <w:hideMark/>
          </w:tcPr>
          <w:p w14:paraId="47B88C95"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Country:</w:t>
            </w:r>
          </w:p>
        </w:tc>
        <w:tc>
          <w:tcPr>
            <w:tcW w:w="2160" w:type="dxa"/>
            <w:tcBorders>
              <w:top w:val="nil"/>
              <w:left w:val="nil"/>
              <w:bottom w:val="single" w:sz="4" w:space="0" w:color="auto"/>
              <w:right w:val="single" w:sz="4" w:space="0" w:color="auto"/>
            </w:tcBorders>
            <w:shd w:val="clear" w:color="000000" w:fill="FFFFFF"/>
            <w:vAlign w:val="center"/>
            <w:hideMark/>
          </w:tcPr>
          <w:p w14:paraId="0DF60194"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Serbia</w:t>
            </w:r>
          </w:p>
        </w:tc>
      </w:tr>
      <w:tr w:rsidR="00787F2A" w:rsidRPr="00DC600F" w14:paraId="65B7702A" w14:textId="77777777" w:rsidTr="00973DF3">
        <w:trPr>
          <w:trHeight w:val="454"/>
        </w:trPr>
        <w:tc>
          <w:tcPr>
            <w:tcW w:w="2140" w:type="dxa"/>
            <w:tcBorders>
              <w:top w:val="nil"/>
              <w:left w:val="single" w:sz="4" w:space="0" w:color="auto"/>
              <w:bottom w:val="single" w:sz="4" w:space="0" w:color="auto"/>
              <w:right w:val="single" w:sz="4" w:space="0" w:color="auto"/>
            </w:tcBorders>
            <w:shd w:val="clear" w:color="000000" w:fill="FFF2CC"/>
            <w:vAlign w:val="center"/>
            <w:hideMark/>
          </w:tcPr>
          <w:p w14:paraId="7A9824D6"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UNDP Project ID:</w:t>
            </w:r>
          </w:p>
        </w:tc>
        <w:tc>
          <w:tcPr>
            <w:tcW w:w="2320" w:type="dxa"/>
            <w:tcBorders>
              <w:top w:val="nil"/>
              <w:left w:val="nil"/>
              <w:bottom w:val="single" w:sz="4" w:space="0" w:color="auto"/>
              <w:right w:val="single" w:sz="4" w:space="0" w:color="auto"/>
            </w:tcBorders>
            <w:shd w:val="clear" w:color="000000" w:fill="FFFFFF"/>
            <w:vAlign w:val="center"/>
            <w:hideMark/>
          </w:tcPr>
          <w:p w14:paraId="39CA16BC" w14:textId="6FA34934" w:rsidR="00787F2A" w:rsidRPr="00DC600F" w:rsidRDefault="00254C4C"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4588</w:t>
            </w:r>
          </w:p>
        </w:tc>
        <w:tc>
          <w:tcPr>
            <w:tcW w:w="2560" w:type="dxa"/>
            <w:tcBorders>
              <w:top w:val="nil"/>
              <w:left w:val="nil"/>
              <w:bottom w:val="single" w:sz="4" w:space="0" w:color="auto"/>
              <w:right w:val="single" w:sz="4" w:space="0" w:color="auto"/>
            </w:tcBorders>
            <w:shd w:val="clear" w:color="000000" w:fill="FFF2CC"/>
            <w:vAlign w:val="center"/>
            <w:hideMark/>
          </w:tcPr>
          <w:p w14:paraId="18D700D7"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Region:</w:t>
            </w:r>
          </w:p>
        </w:tc>
        <w:tc>
          <w:tcPr>
            <w:tcW w:w="2160" w:type="dxa"/>
            <w:tcBorders>
              <w:top w:val="nil"/>
              <w:left w:val="nil"/>
              <w:bottom w:val="single" w:sz="4" w:space="0" w:color="auto"/>
              <w:right w:val="single" w:sz="4" w:space="0" w:color="auto"/>
            </w:tcBorders>
            <w:shd w:val="clear" w:color="auto" w:fill="auto"/>
            <w:vAlign w:val="center"/>
            <w:hideMark/>
          </w:tcPr>
          <w:p w14:paraId="0B480A15"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South East Europe</w:t>
            </w:r>
          </w:p>
        </w:tc>
      </w:tr>
      <w:tr w:rsidR="00787F2A" w:rsidRPr="00DC600F" w14:paraId="03A898AA" w14:textId="77777777" w:rsidTr="00973DF3">
        <w:trPr>
          <w:trHeight w:val="454"/>
        </w:trPr>
        <w:tc>
          <w:tcPr>
            <w:tcW w:w="2140" w:type="dxa"/>
            <w:tcBorders>
              <w:top w:val="nil"/>
              <w:left w:val="single" w:sz="4" w:space="0" w:color="auto"/>
              <w:bottom w:val="single" w:sz="4" w:space="0" w:color="auto"/>
              <w:right w:val="single" w:sz="4" w:space="0" w:color="auto"/>
            </w:tcBorders>
            <w:shd w:val="clear" w:color="000000" w:fill="FFF2CC"/>
            <w:vAlign w:val="center"/>
            <w:hideMark/>
          </w:tcPr>
          <w:p w14:paraId="4956DF5D"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Atlas Project ID:</w:t>
            </w:r>
          </w:p>
        </w:tc>
        <w:tc>
          <w:tcPr>
            <w:tcW w:w="2320" w:type="dxa"/>
            <w:tcBorders>
              <w:top w:val="nil"/>
              <w:left w:val="nil"/>
              <w:bottom w:val="single" w:sz="4" w:space="0" w:color="auto"/>
              <w:right w:val="single" w:sz="4" w:space="0" w:color="auto"/>
            </w:tcBorders>
            <w:shd w:val="clear" w:color="000000" w:fill="FFFFFF"/>
            <w:vAlign w:val="center"/>
            <w:hideMark/>
          </w:tcPr>
          <w:p w14:paraId="24C3C00A" w14:textId="74FCC7FE" w:rsidR="00787F2A" w:rsidRPr="00DC600F" w:rsidRDefault="00254C4C"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00094643</w:t>
            </w:r>
          </w:p>
        </w:tc>
        <w:tc>
          <w:tcPr>
            <w:tcW w:w="2560" w:type="dxa"/>
            <w:tcBorders>
              <w:top w:val="nil"/>
              <w:left w:val="nil"/>
              <w:bottom w:val="single" w:sz="4" w:space="0" w:color="auto"/>
              <w:right w:val="single" w:sz="4" w:space="0" w:color="auto"/>
            </w:tcBorders>
            <w:shd w:val="clear" w:color="000000" w:fill="FFF2CC"/>
            <w:vAlign w:val="center"/>
            <w:hideMark/>
          </w:tcPr>
          <w:p w14:paraId="04AAFD87"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Focal Area:</w:t>
            </w:r>
          </w:p>
        </w:tc>
        <w:tc>
          <w:tcPr>
            <w:tcW w:w="2160" w:type="dxa"/>
            <w:tcBorders>
              <w:top w:val="nil"/>
              <w:left w:val="nil"/>
              <w:bottom w:val="single" w:sz="4" w:space="0" w:color="auto"/>
              <w:right w:val="single" w:sz="4" w:space="0" w:color="auto"/>
            </w:tcBorders>
            <w:shd w:val="clear" w:color="auto" w:fill="auto"/>
            <w:vAlign w:val="center"/>
            <w:hideMark/>
          </w:tcPr>
          <w:p w14:paraId="2ECCD8DE"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Climate Change</w:t>
            </w:r>
          </w:p>
        </w:tc>
      </w:tr>
      <w:tr w:rsidR="00787F2A" w:rsidRPr="00DC600F" w14:paraId="250B7ACC" w14:textId="77777777" w:rsidTr="00973DF3">
        <w:trPr>
          <w:trHeight w:val="454"/>
        </w:trPr>
        <w:tc>
          <w:tcPr>
            <w:tcW w:w="2140" w:type="dxa"/>
            <w:tcBorders>
              <w:top w:val="nil"/>
              <w:left w:val="single" w:sz="4" w:space="0" w:color="auto"/>
              <w:bottom w:val="single" w:sz="4" w:space="0" w:color="auto"/>
              <w:right w:val="single" w:sz="4" w:space="0" w:color="auto"/>
            </w:tcBorders>
            <w:shd w:val="clear" w:color="000000" w:fill="FFF2CC"/>
            <w:vAlign w:val="center"/>
            <w:hideMark/>
          </w:tcPr>
          <w:p w14:paraId="75F56754"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Atlas Award ID:</w:t>
            </w:r>
          </w:p>
        </w:tc>
        <w:tc>
          <w:tcPr>
            <w:tcW w:w="2320" w:type="dxa"/>
            <w:tcBorders>
              <w:top w:val="nil"/>
              <w:left w:val="nil"/>
              <w:bottom w:val="single" w:sz="4" w:space="0" w:color="auto"/>
              <w:right w:val="single" w:sz="4" w:space="0" w:color="auto"/>
            </w:tcBorders>
            <w:shd w:val="clear" w:color="000000" w:fill="FFFFFF"/>
            <w:vAlign w:val="center"/>
            <w:hideMark/>
          </w:tcPr>
          <w:p w14:paraId="6289FCD9" w14:textId="64D3AB12" w:rsidR="00787F2A" w:rsidRPr="00DC600F" w:rsidRDefault="00254C4C"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00087720</w:t>
            </w:r>
          </w:p>
        </w:tc>
        <w:tc>
          <w:tcPr>
            <w:tcW w:w="2560" w:type="dxa"/>
            <w:tcBorders>
              <w:top w:val="nil"/>
              <w:left w:val="nil"/>
              <w:bottom w:val="single" w:sz="4" w:space="0" w:color="auto"/>
              <w:right w:val="single" w:sz="4" w:space="0" w:color="auto"/>
            </w:tcBorders>
            <w:shd w:val="clear" w:color="000000" w:fill="FFF2CC"/>
            <w:vAlign w:val="center"/>
            <w:hideMark/>
          </w:tcPr>
          <w:p w14:paraId="62B5EA12"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FA Objectives, (OP/SP):</w:t>
            </w:r>
          </w:p>
        </w:tc>
        <w:tc>
          <w:tcPr>
            <w:tcW w:w="2160" w:type="dxa"/>
            <w:tcBorders>
              <w:top w:val="nil"/>
              <w:left w:val="nil"/>
              <w:bottom w:val="single" w:sz="4" w:space="0" w:color="auto"/>
              <w:right w:val="single" w:sz="4" w:space="0" w:color="auto"/>
            </w:tcBorders>
            <w:shd w:val="clear" w:color="auto" w:fill="auto"/>
            <w:vAlign w:val="center"/>
            <w:hideMark/>
          </w:tcPr>
          <w:p w14:paraId="77E19B30"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r>
      <w:tr w:rsidR="00787F2A" w:rsidRPr="00DC600F" w14:paraId="266DD15F" w14:textId="77777777" w:rsidTr="00973DF3">
        <w:trPr>
          <w:trHeight w:val="454"/>
        </w:trPr>
        <w:tc>
          <w:tcPr>
            <w:tcW w:w="2140" w:type="dxa"/>
            <w:tcBorders>
              <w:top w:val="nil"/>
              <w:left w:val="single" w:sz="4" w:space="0" w:color="auto"/>
              <w:bottom w:val="single" w:sz="4" w:space="0" w:color="auto"/>
              <w:right w:val="single" w:sz="4" w:space="0" w:color="auto"/>
            </w:tcBorders>
            <w:shd w:val="clear" w:color="000000" w:fill="FFF2CC"/>
            <w:vAlign w:val="center"/>
            <w:hideMark/>
          </w:tcPr>
          <w:p w14:paraId="4472AF6A"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Executing Agency:</w:t>
            </w:r>
          </w:p>
        </w:tc>
        <w:tc>
          <w:tcPr>
            <w:tcW w:w="2320" w:type="dxa"/>
            <w:tcBorders>
              <w:top w:val="nil"/>
              <w:left w:val="nil"/>
              <w:bottom w:val="single" w:sz="4" w:space="0" w:color="auto"/>
              <w:right w:val="single" w:sz="4" w:space="0" w:color="auto"/>
            </w:tcBorders>
            <w:shd w:val="clear" w:color="auto" w:fill="auto"/>
            <w:vAlign w:val="center"/>
            <w:hideMark/>
          </w:tcPr>
          <w:p w14:paraId="7EC03E09"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UNDP</w:t>
            </w:r>
          </w:p>
        </w:tc>
        <w:tc>
          <w:tcPr>
            <w:tcW w:w="2560" w:type="dxa"/>
            <w:tcBorders>
              <w:top w:val="nil"/>
              <w:left w:val="nil"/>
              <w:bottom w:val="single" w:sz="4" w:space="0" w:color="auto"/>
              <w:right w:val="single" w:sz="4" w:space="0" w:color="auto"/>
            </w:tcBorders>
            <w:shd w:val="clear" w:color="000000" w:fill="FFF2CC"/>
            <w:vAlign w:val="center"/>
            <w:hideMark/>
          </w:tcPr>
          <w:p w14:paraId="3018D8E1"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Other Partners involved:</w:t>
            </w:r>
          </w:p>
        </w:tc>
        <w:tc>
          <w:tcPr>
            <w:tcW w:w="2160" w:type="dxa"/>
            <w:tcBorders>
              <w:top w:val="nil"/>
              <w:left w:val="nil"/>
              <w:bottom w:val="single" w:sz="4" w:space="0" w:color="auto"/>
              <w:right w:val="single" w:sz="4" w:space="0" w:color="auto"/>
            </w:tcBorders>
            <w:shd w:val="clear" w:color="auto" w:fill="auto"/>
            <w:vAlign w:val="center"/>
            <w:hideMark/>
          </w:tcPr>
          <w:p w14:paraId="44450216"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Ministry of Mining and Energy</w:t>
            </w:r>
          </w:p>
        </w:tc>
      </w:tr>
      <w:tr w:rsidR="00787F2A" w:rsidRPr="00DC600F" w14:paraId="44222841" w14:textId="77777777" w:rsidTr="00973DF3">
        <w:trPr>
          <w:trHeight w:val="454"/>
        </w:trPr>
        <w:tc>
          <w:tcPr>
            <w:tcW w:w="2140" w:type="dxa"/>
            <w:tcBorders>
              <w:top w:val="nil"/>
              <w:left w:val="single" w:sz="4" w:space="0" w:color="auto"/>
              <w:bottom w:val="single" w:sz="4" w:space="0" w:color="auto"/>
              <w:right w:val="single" w:sz="4" w:space="0" w:color="auto"/>
            </w:tcBorders>
            <w:shd w:val="clear" w:color="000000" w:fill="FFF2CC"/>
            <w:vAlign w:val="center"/>
            <w:hideMark/>
          </w:tcPr>
          <w:p w14:paraId="5E05F902"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ProDoc Signature (date project began):</w:t>
            </w:r>
          </w:p>
        </w:tc>
        <w:tc>
          <w:tcPr>
            <w:tcW w:w="2320" w:type="dxa"/>
            <w:tcBorders>
              <w:top w:val="nil"/>
              <w:left w:val="nil"/>
              <w:bottom w:val="single" w:sz="4" w:space="0" w:color="auto"/>
              <w:right w:val="single" w:sz="4" w:space="0" w:color="auto"/>
            </w:tcBorders>
            <w:shd w:val="clear" w:color="auto" w:fill="auto"/>
            <w:vAlign w:val="center"/>
            <w:hideMark/>
          </w:tcPr>
          <w:p w14:paraId="262EB737" w14:textId="450F24F7" w:rsidR="00787F2A" w:rsidRPr="00DC600F" w:rsidRDefault="00CB4173" w:rsidP="002A4DE8">
            <w:pPr>
              <w:spacing w:after="0" w:line="240" w:lineRule="auto"/>
              <w:jc w:val="center"/>
              <w:rPr>
                <w:rFonts w:asciiTheme="minorHAnsi" w:eastAsia="Times New Roman" w:hAnsiTheme="minorHAnsi" w:cstheme="minorHAnsi"/>
                <w:color w:val="000000"/>
                <w:lang w:val="en-US"/>
              </w:rPr>
            </w:pPr>
            <w:r>
              <w:rPr>
                <w:rFonts w:asciiTheme="minorHAnsi" w:eastAsia="Times New Roman" w:hAnsiTheme="minorHAnsi" w:cstheme="minorHAnsi"/>
                <w:color w:val="000000"/>
                <w:szCs w:val="22"/>
              </w:rPr>
              <w:t>21</w:t>
            </w:r>
            <w:r w:rsidR="00787F2A" w:rsidRPr="00DC600F">
              <w:rPr>
                <w:rFonts w:asciiTheme="minorHAnsi" w:eastAsia="Times New Roman" w:hAnsiTheme="minorHAnsi" w:cstheme="minorHAnsi"/>
                <w:color w:val="000000"/>
                <w:szCs w:val="22"/>
              </w:rPr>
              <w:t>.</w:t>
            </w:r>
            <w:r>
              <w:rPr>
                <w:rFonts w:asciiTheme="minorHAnsi" w:eastAsia="Times New Roman" w:hAnsiTheme="minorHAnsi" w:cstheme="minorHAnsi"/>
                <w:color w:val="000000"/>
                <w:szCs w:val="22"/>
              </w:rPr>
              <w:t>1</w:t>
            </w:r>
            <w:r w:rsidR="00254C4C" w:rsidRPr="00DC600F">
              <w:rPr>
                <w:rFonts w:asciiTheme="minorHAnsi" w:eastAsia="Times New Roman" w:hAnsiTheme="minorHAnsi" w:cstheme="minorHAnsi"/>
                <w:color w:val="000000"/>
                <w:szCs w:val="22"/>
              </w:rPr>
              <w:t>0.2015</w:t>
            </w:r>
          </w:p>
        </w:tc>
        <w:tc>
          <w:tcPr>
            <w:tcW w:w="2560" w:type="dxa"/>
            <w:tcBorders>
              <w:top w:val="nil"/>
              <w:left w:val="nil"/>
              <w:bottom w:val="single" w:sz="4" w:space="0" w:color="auto"/>
              <w:right w:val="single" w:sz="4" w:space="0" w:color="auto"/>
            </w:tcBorders>
            <w:shd w:val="clear" w:color="000000" w:fill="FFF2CC"/>
            <w:vAlign w:val="center"/>
            <w:hideMark/>
          </w:tcPr>
          <w:p w14:paraId="69378BA0" w14:textId="05AED7E4"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(Operational)</w:t>
            </w:r>
            <w:r w:rsidR="00344AFE" w:rsidRPr="00DC600F">
              <w:rPr>
                <w:rFonts w:asciiTheme="minorHAnsi" w:eastAsia="Times New Roman" w:hAnsiTheme="minorHAnsi" w:cstheme="minorHAnsi"/>
                <w:color w:val="000000"/>
                <w:szCs w:val="22"/>
              </w:rPr>
              <w:t xml:space="preserve">      </w:t>
            </w:r>
            <w:r w:rsidRPr="00DC600F">
              <w:rPr>
                <w:rFonts w:asciiTheme="minorHAnsi" w:eastAsia="Times New Roman" w:hAnsiTheme="minorHAnsi" w:cstheme="minorHAnsi"/>
                <w:color w:val="000000"/>
                <w:szCs w:val="22"/>
              </w:rPr>
              <w:t>Closing Date:</w:t>
            </w:r>
          </w:p>
        </w:tc>
        <w:tc>
          <w:tcPr>
            <w:tcW w:w="2160" w:type="dxa"/>
            <w:tcBorders>
              <w:top w:val="nil"/>
              <w:left w:val="nil"/>
              <w:bottom w:val="single" w:sz="4" w:space="0" w:color="auto"/>
              <w:right w:val="single" w:sz="4" w:space="0" w:color="auto"/>
            </w:tcBorders>
            <w:shd w:val="clear" w:color="auto" w:fill="auto"/>
            <w:vAlign w:val="center"/>
            <w:hideMark/>
          </w:tcPr>
          <w:p w14:paraId="12F46061" w14:textId="23BF1425" w:rsidR="00787F2A" w:rsidRPr="00DC600F" w:rsidRDefault="00CB4173" w:rsidP="002A4DE8">
            <w:pPr>
              <w:spacing w:after="0" w:line="240" w:lineRule="auto"/>
              <w:jc w:val="center"/>
              <w:rPr>
                <w:rFonts w:asciiTheme="minorHAnsi" w:eastAsia="Times New Roman" w:hAnsiTheme="minorHAnsi" w:cstheme="minorHAnsi"/>
                <w:color w:val="000000"/>
                <w:lang w:val="en-US"/>
              </w:rPr>
            </w:pPr>
            <w:r>
              <w:rPr>
                <w:rFonts w:asciiTheme="minorHAnsi" w:eastAsia="Times New Roman" w:hAnsiTheme="minorHAnsi" w:cstheme="minorHAnsi"/>
                <w:color w:val="000000"/>
                <w:szCs w:val="22"/>
              </w:rPr>
              <w:t>23.1</w:t>
            </w:r>
            <w:r w:rsidR="00254C4C" w:rsidRPr="00DC600F">
              <w:rPr>
                <w:rFonts w:asciiTheme="minorHAnsi" w:eastAsia="Times New Roman" w:hAnsiTheme="minorHAnsi" w:cstheme="minorHAnsi"/>
                <w:color w:val="000000"/>
                <w:szCs w:val="22"/>
              </w:rPr>
              <w:t>0.2020.</w:t>
            </w:r>
          </w:p>
        </w:tc>
      </w:tr>
      <w:tr w:rsidR="00787F2A" w:rsidRPr="00DC600F" w14:paraId="10DFCFCD" w14:textId="77777777" w:rsidTr="00973DF3">
        <w:trPr>
          <w:trHeight w:val="454"/>
        </w:trPr>
        <w:tc>
          <w:tcPr>
            <w:tcW w:w="4460" w:type="dxa"/>
            <w:gridSpan w:val="2"/>
            <w:vMerge w:val="restart"/>
            <w:tcBorders>
              <w:top w:val="single" w:sz="4" w:space="0" w:color="auto"/>
              <w:left w:val="single" w:sz="4" w:space="0" w:color="auto"/>
              <w:bottom w:val="single" w:sz="4" w:space="0" w:color="000000"/>
              <w:right w:val="single" w:sz="4" w:space="0" w:color="000000"/>
            </w:tcBorders>
            <w:shd w:val="clear" w:color="000000" w:fill="E2EFDA"/>
            <w:noWrap/>
            <w:vAlign w:val="center"/>
            <w:hideMark/>
          </w:tcPr>
          <w:p w14:paraId="6D6F163C"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Total resources</w:t>
            </w:r>
          </w:p>
        </w:tc>
        <w:tc>
          <w:tcPr>
            <w:tcW w:w="2560" w:type="dxa"/>
            <w:tcBorders>
              <w:top w:val="nil"/>
              <w:left w:val="nil"/>
              <w:bottom w:val="single" w:sz="4" w:space="0" w:color="auto"/>
              <w:right w:val="single" w:sz="4" w:space="0" w:color="auto"/>
            </w:tcBorders>
            <w:shd w:val="clear" w:color="000000" w:fill="E2EFDA"/>
            <w:vAlign w:val="center"/>
            <w:hideMark/>
          </w:tcPr>
          <w:p w14:paraId="59B4E6B8"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 xml:space="preserve">at endorsement </w:t>
            </w:r>
          </w:p>
        </w:tc>
        <w:tc>
          <w:tcPr>
            <w:tcW w:w="2160" w:type="dxa"/>
            <w:tcBorders>
              <w:top w:val="nil"/>
              <w:left w:val="nil"/>
              <w:bottom w:val="single" w:sz="4" w:space="0" w:color="auto"/>
              <w:right w:val="single" w:sz="4" w:space="0" w:color="auto"/>
            </w:tcBorders>
            <w:shd w:val="clear" w:color="000000" w:fill="E2EFDA"/>
            <w:vAlign w:val="center"/>
            <w:hideMark/>
          </w:tcPr>
          <w:p w14:paraId="0C04027B" w14:textId="45726A8C"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at midterm review</w:t>
            </w:r>
            <w:r w:rsidR="00344AFE" w:rsidRPr="00DC600F">
              <w:rPr>
                <w:rFonts w:asciiTheme="minorHAnsi" w:eastAsia="Times New Roman" w:hAnsiTheme="minorHAnsi" w:cstheme="minorHAnsi"/>
                <w:color w:val="000000"/>
                <w:szCs w:val="22"/>
              </w:rPr>
              <w:t xml:space="preserve">     </w:t>
            </w:r>
            <w:r w:rsidRPr="00DC600F">
              <w:rPr>
                <w:rFonts w:asciiTheme="minorHAnsi" w:eastAsia="Times New Roman" w:hAnsiTheme="minorHAnsi" w:cstheme="minorHAnsi"/>
                <w:color w:val="000000"/>
                <w:szCs w:val="22"/>
              </w:rPr>
              <w:t>(</w:t>
            </w:r>
            <w:r w:rsidR="008E478C" w:rsidRPr="00DC600F">
              <w:rPr>
                <w:rFonts w:asciiTheme="minorHAnsi" w:eastAsia="Times New Roman" w:hAnsiTheme="minorHAnsi" w:cstheme="minorHAnsi"/>
                <w:color w:val="000000"/>
                <w:szCs w:val="22"/>
              </w:rPr>
              <w:t>April</w:t>
            </w:r>
            <w:r w:rsidRPr="00DC600F">
              <w:rPr>
                <w:rFonts w:asciiTheme="minorHAnsi" w:eastAsia="Times New Roman" w:hAnsiTheme="minorHAnsi" w:cstheme="minorHAnsi"/>
                <w:color w:val="000000"/>
                <w:szCs w:val="22"/>
              </w:rPr>
              <w:t xml:space="preserve"> 1st, 201</w:t>
            </w:r>
            <w:r w:rsidR="00254C4C" w:rsidRPr="00DC600F">
              <w:rPr>
                <w:rFonts w:asciiTheme="minorHAnsi" w:eastAsia="Times New Roman" w:hAnsiTheme="minorHAnsi" w:cstheme="minorHAnsi"/>
                <w:color w:val="000000"/>
                <w:szCs w:val="22"/>
              </w:rPr>
              <w:t>8</w:t>
            </w:r>
            <w:r w:rsidRPr="00DC600F">
              <w:rPr>
                <w:rFonts w:asciiTheme="minorHAnsi" w:eastAsia="Times New Roman" w:hAnsiTheme="minorHAnsi" w:cstheme="minorHAnsi"/>
                <w:color w:val="000000"/>
                <w:szCs w:val="22"/>
              </w:rPr>
              <w:t>)</w:t>
            </w:r>
          </w:p>
        </w:tc>
      </w:tr>
      <w:tr w:rsidR="00787F2A" w:rsidRPr="00DC600F" w14:paraId="24A0BB4A" w14:textId="77777777" w:rsidTr="00973DF3">
        <w:trPr>
          <w:trHeight w:val="454"/>
        </w:trPr>
        <w:tc>
          <w:tcPr>
            <w:tcW w:w="4460" w:type="dxa"/>
            <w:gridSpan w:val="2"/>
            <w:vMerge/>
            <w:tcBorders>
              <w:top w:val="single" w:sz="4" w:space="0" w:color="auto"/>
              <w:left w:val="single" w:sz="4" w:space="0" w:color="auto"/>
              <w:bottom w:val="single" w:sz="4" w:space="0" w:color="000000"/>
              <w:right w:val="single" w:sz="4" w:space="0" w:color="000000"/>
            </w:tcBorders>
            <w:vAlign w:val="center"/>
            <w:hideMark/>
          </w:tcPr>
          <w:p w14:paraId="753397E7" w14:textId="77777777" w:rsidR="00787F2A" w:rsidRPr="00DC600F" w:rsidRDefault="00787F2A"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000000" w:fill="E2EFDA"/>
            <w:noWrap/>
            <w:vAlign w:val="center"/>
            <w:hideMark/>
          </w:tcPr>
          <w:p w14:paraId="57576E1B"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(Million US$)</w:t>
            </w:r>
          </w:p>
        </w:tc>
        <w:tc>
          <w:tcPr>
            <w:tcW w:w="2160" w:type="dxa"/>
            <w:tcBorders>
              <w:top w:val="nil"/>
              <w:left w:val="nil"/>
              <w:bottom w:val="single" w:sz="4" w:space="0" w:color="auto"/>
              <w:right w:val="single" w:sz="4" w:space="0" w:color="auto"/>
            </w:tcBorders>
            <w:shd w:val="clear" w:color="000000" w:fill="E2EFDA"/>
            <w:vAlign w:val="center"/>
            <w:hideMark/>
          </w:tcPr>
          <w:p w14:paraId="5027DEF2"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(Million US$)</w:t>
            </w:r>
          </w:p>
        </w:tc>
      </w:tr>
      <w:tr w:rsidR="00787F2A" w:rsidRPr="00DC600F" w14:paraId="39F7B5A5" w14:textId="77777777" w:rsidTr="00973DF3">
        <w:trPr>
          <w:trHeight w:val="454"/>
        </w:trPr>
        <w:tc>
          <w:tcPr>
            <w:tcW w:w="4460" w:type="dxa"/>
            <w:gridSpan w:val="2"/>
            <w:tcBorders>
              <w:top w:val="single" w:sz="4" w:space="0" w:color="auto"/>
              <w:left w:val="single" w:sz="4" w:space="0" w:color="auto"/>
              <w:bottom w:val="single" w:sz="4" w:space="0" w:color="auto"/>
              <w:right w:val="single" w:sz="4" w:space="0" w:color="auto"/>
            </w:tcBorders>
            <w:shd w:val="clear" w:color="000000" w:fill="DBDBDB"/>
            <w:vAlign w:val="center"/>
            <w:hideMark/>
          </w:tcPr>
          <w:p w14:paraId="453DC366"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GEF financing:</w:t>
            </w:r>
          </w:p>
        </w:tc>
        <w:tc>
          <w:tcPr>
            <w:tcW w:w="2560" w:type="dxa"/>
            <w:tcBorders>
              <w:top w:val="nil"/>
              <w:left w:val="nil"/>
              <w:bottom w:val="single" w:sz="4" w:space="0" w:color="auto"/>
              <w:right w:val="single" w:sz="4" w:space="0" w:color="auto"/>
            </w:tcBorders>
            <w:shd w:val="clear" w:color="auto" w:fill="auto"/>
            <w:vAlign w:val="center"/>
            <w:hideMark/>
          </w:tcPr>
          <w:p w14:paraId="6D7DFEC3" w14:textId="008FA432"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2.</w:t>
            </w:r>
            <w:r w:rsidR="00254C4C" w:rsidRPr="00DC600F">
              <w:rPr>
                <w:rFonts w:asciiTheme="minorHAnsi" w:eastAsia="Times New Roman" w:hAnsiTheme="minorHAnsi" w:cstheme="minorHAnsi"/>
                <w:color w:val="000000"/>
                <w:szCs w:val="22"/>
              </w:rPr>
              <w:t>300</w:t>
            </w:r>
          </w:p>
        </w:tc>
        <w:tc>
          <w:tcPr>
            <w:tcW w:w="2160" w:type="dxa"/>
            <w:tcBorders>
              <w:top w:val="nil"/>
              <w:left w:val="nil"/>
              <w:bottom w:val="single" w:sz="4" w:space="0" w:color="auto"/>
              <w:right w:val="single" w:sz="4" w:space="0" w:color="auto"/>
            </w:tcBorders>
            <w:shd w:val="clear" w:color="auto" w:fill="auto"/>
            <w:vAlign w:val="center"/>
            <w:hideMark/>
          </w:tcPr>
          <w:p w14:paraId="15A36F76" w14:textId="7A8FD588" w:rsidR="00787F2A" w:rsidRPr="00DC600F" w:rsidRDefault="0016781E"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0</w:t>
            </w:r>
            <w:r w:rsidR="00AB4D65" w:rsidRPr="00DC600F">
              <w:rPr>
                <w:rFonts w:asciiTheme="minorHAnsi" w:eastAsia="Times New Roman" w:hAnsiTheme="minorHAnsi" w:cstheme="minorHAnsi"/>
                <w:color w:val="000000"/>
                <w:szCs w:val="22"/>
              </w:rPr>
              <w:t>.849</w:t>
            </w:r>
          </w:p>
        </w:tc>
      </w:tr>
      <w:tr w:rsidR="00787F2A" w:rsidRPr="00DC600F" w14:paraId="4F0C00F6" w14:textId="77777777" w:rsidTr="00973DF3">
        <w:trPr>
          <w:trHeight w:val="454"/>
        </w:trPr>
        <w:tc>
          <w:tcPr>
            <w:tcW w:w="4460" w:type="dxa"/>
            <w:gridSpan w:val="2"/>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6F00421F"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bCs/>
                <w:color w:val="000000"/>
                <w:szCs w:val="22"/>
              </w:rPr>
              <w:t>IA/EA own:</w:t>
            </w:r>
          </w:p>
        </w:tc>
        <w:tc>
          <w:tcPr>
            <w:tcW w:w="2560" w:type="dxa"/>
            <w:tcBorders>
              <w:top w:val="nil"/>
              <w:left w:val="nil"/>
              <w:bottom w:val="single" w:sz="4" w:space="0" w:color="auto"/>
              <w:right w:val="single" w:sz="4" w:space="0" w:color="auto"/>
            </w:tcBorders>
            <w:shd w:val="clear" w:color="auto" w:fill="auto"/>
            <w:vAlign w:val="center"/>
            <w:hideMark/>
          </w:tcPr>
          <w:p w14:paraId="77F58E87" w14:textId="560AF366"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0.</w:t>
            </w:r>
            <w:r w:rsidR="00254C4C" w:rsidRPr="00DC600F">
              <w:rPr>
                <w:rFonts w:asciiTheme="minorHAnsi" w:eastAsia="Times New Roman" w:hAnsiTheme="minorHAnsi" w:cstheme="minorHAnsi"/>
                <w:color w:val="000000"/>
                <w:szCs w:val="22"/>
              </w:rPr>
              <w:t>200</w:t>
            </w:r>
          </w:p>
        </w:tc>
        <w:tc>
          <w:tcPr>
            <w:tcW w:w="2160" w:type="dxa"/>
            <w:tcBorders>
              <w:top w:val="nil"/>
              <w:left w:val="nil"/>
              <w:bottom w:val="single" w:sz="4" w:space="0" w:color="auto"/>
              <w:right w:val="single" w:sz="4" w:space="0" w:color="auto"/>
            </w:tcBorders>
            <w:shd w:val="clear" w:color="auto" w:fill="auto"/>
            <w:vAlign w:val="center"/>
            <w:hideMark/>
          </w:tcPr>
          <w:p w14:paraId="2269C735" w14:textId="078641C9" w:rsidR="00787F2A" w:rsidRPr="00DC600F" w:rsidRDefault="00AB4D65"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0.092</w:t>
            </w:r>
          </w:p>
        </w:tc>
      </w:tr>
      <w:tr w:rsidR="00787F2A" w:rsidRPr="00DC600F" w14:paraId="47E8C23C" w14:textId="77777777" w:rsidTr="00973DF3">
        <w:trPr>
          <w:trHeight w:val="454"/>
        </w:trPr>
        <w:tc>
          <w:tcPr>
            <w:tcW w:w="4460" w:type="dxa"/>
            <w:gridSpan w:val="2"/>
            <w:vMerge/>
            <w:tcBorders>
              <w:top w:val="single" w:sz="4" w:space="0" w:color="auto"/>
              <w:left w:val="single" w:sz="4" w:space="0" w:color="auto"/>
              <w:bottom w:val="single" w:sz="4" w:space="0" w:color="auto"/>
              <w:right w:val="single" w:sz="4" w:space="0" w:color="auto"/>
            </w:tcBorders>
            <w:vAlign w:val="center"/>
            <w:hideMark/>
          </w:tcPr>
          <w:p w14:paraId="1A8DCCDD" w14:textId="77777777" w:rsidR="00787F2A" w:rsidRPr="00DC600F" w:rsidRDefault="00787F2A"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auto" w:fill="auto"/>
            <w:vAlign w:val="center"/>
            <w:hideMark/>
          </w:tcPr>
          <w:p w14:paraId="4CF8F88D" w14:textId="098500CE" w:rsidR="00787F2A" w:rsidRPr="00DC600F" w:rsidRDefault="00B375F1"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Cash</w:t>
            </w:r>
          </w:p>
        </w:tc>
        <w:tc>
          <w:tcPr>
            <w:tcW w:w="2160" w:type="dxa"/>
            <w:tcBorders>
              <w:top w:val="nil"/>
              <w:left w:val="nil"/>
              <w:bottom w:val="single" w:sz="4" w:space="0" w:color="auto"/>
              <w:right w:val="single" w:sz="4" w:space="0" w:color="auto"/>
            </w:tcBorders>
            <w:shd w:val="clear" w:color="auto" w:fill="auto"/>
            <w:vAlign w:val="center"/>
            <w:hideMark/>
          </w:tcPr>
          <w:p w14:paraId="066410E5" w14:textId="1805FD07" w:rsidR="00787F2A" w:rsidRPr="00DC600F" w:rsidRDefault="00787F2A" w:rsidP="002A4DE8">
            <w:pPr>
              <w:spacing w:after="0" w:line="240" w:lineRule="auto"/>
              <w:jc w:val="center"/>
              <w:rPr>
                <w:rFonts w:asciiTheme="minorHAnsi" w:eastAsia="Times New Roman" w:hAnsiTheme="minorHAnsi" w:cstheme="minorHAnsi"/>
                <w:color w:val="000000"/>
                <w:lang w:val="en-US"/>
              </w:rPr>
            </w:pPr>
          </w:p>
        </w:tc>
      </w:tr>
      <w:tr w:rsidR="00787F2A" w:rsidRPr="00DC600F" w14:paraId="174BC688" w14:textId="77777777" w:rsidTr="00973DF3">
        <w:trPr>
          <w:trHeight w:val="454"/>
        </w:trPr>
        <w:tc>
          <w:tcPr>
            <w:tcW w:w="4460" w:type="dxa"/>
            <w:gridSpan w:val="2"/>
            <w:vMerge/>
            <w:tcBorders>
              <w:top w:val="single" w:sz="4" w:space="0" w:color="auto"/>
              <w:left w:val="single" w:sz="4" w:space="0" w:color="auto"/>
              <w:bottom w:val="single" w:sz="4" w:space="0" w:color="auto"/>
              <w:right w:val="single" w:sz="4" w:space="0" w:color="auto"/>
            </w:tcBorders>
            <w:vAlign w:val="center"/>
            <w:hideMark/>
          </w:tcPr>
          <w:p w14:paraId="4770559B" w14:textId="77777777" w:rsidR="00787F2A" w:rsidRPr="00DC600F" w:rsidRDefault="00787F2A"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auto" w:fill="auto"/>
            <w:vAlign w:val="center"/>
            <w:hideMark/>
          </w:tcPr>
          <w:p w14:paraId="3B910508" w14:textId="395CC462" w:rsidR="00787F2A" w:rsidRPr="00DC600F" w:rsidRDefault="008E478C"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0.300</w:t>
            </w:r>
          </w:p>
        </w:tc>
        <w:tc>
          <w:tcPr>
            <w:tcW w:w="2160" w:type="dxa"/>
            <w:tcBorders>
              <w:top w:val="nil"/>
              <w:left w:val="nil"/>
              <w:bottom w:val="single" w:sz="4" w:space="0" w:color="auto"/>
              <w:right w:val="single" w:sz="4" w:space="0" w:color="auto"/>
            </w:tcBorders>
            <w:shd w:val="clear" w:color="auto" w:fill="auto"/>
            <w:vAlign w:val="center"/>
            <w:hideMark/>
          </w:tcPr>
          <w:p w14:paraId="457AE90F" w14:textId="3680C501" w:rsidR="00787F2A" w:rsidRPr="00DC600F" w:rsidRDefault="00157005" w:rsidP="002A4DE8">
            <w:pPr>
              <w:spacing w:after="0" w:line="240" w:lineRule="auto"/>
              <w:jc w:val="center"/>
              <w:rPr>
                <w:rFonts w:asciiTheme="minorHAnsi" w:eastAsia="Times New Roman" w:hAnsiTheme="minorHAnsi" w:cstheme="minorHAnsi"/>
                <w:color w:val="000000" w:themeColor="text1"/>
                <w:lang w:val="en-US"/>
              </w:rPr>
            </w:pPr>
            <w:r w:rsidRPr="00DC600F">
              <w:rPr>
                <w:rFonts w:asciiTheme="minorHAnsi" w:eastAsia="Times New Roman" w:hAnsiTheme="minorHAnsi" w:cstheme="minorHAnsi"/>
                <w:color w:val="000000" w:themeColor="text1"/>
                <w:lang w:val="en-US"/>
              </w:rPr>
              <w:t>0.1</w:t>
            </w:r>
            <w:r w:rsidR="002F1557" w:rsidRPr="00DC600F">
              <w:rPr>
                <w:rFonts w:asciiTheme="minorHAnsi" w:eastAsia="Times New Roman" w:hAnsiTheme="minorHAnsi" w:cstheme="minorHAnsi"/>
                <w:color w:val="000000" w:themeColor="text1"/>
                <w:lang w:val="en-US"/>
              </w:rPr>
              <w:t>9</w:t>
            </w:r>
            <w:r w:rsidRPr="00DC600F">
              <w:rPr>
                <w:rFonts w:asciiTheme="minorHAnsi" w:eastAsia="Times New Roman" w:hAnsiTheme="minorHAnsi" w:cstheme="minorHAnsi"/>
                <w:color w:val="000000" w:themeColor="text1"/>
                <w:lang w:val="en-US"/>
              </w:rPr>
              <w:t>0</w:t>
            </w:r>
          </w:p>
        </w:tc>
      </w:tr>
      <w:tr w:rsidR="00787F2A" w:rsidRPr="00DC600F" w14:paraId="5616F9B3" w14:textId="77777777" w:rsidTr="00973DF3">
        <w:trPr>
          <w:trHeight w:val="454"/>
        </w:trPr>
        <w:tc>
          <w:tcPr>
            <w:tcW w:w="4460" w:type="dxa"/>
            <w:gridSpan w:val="2"/>
            <w:vMerge/>
            <w:tcBorders>
              <w:top w:val="single" w:sz="4" w:space="0" w:color="auto"/>
              <w:left w:val="single" w:sz="4" w:space="0" w:color="auto"/>
              <w:bottom w:val="single" w:sz="4" w:space="0" w:color="auto"/>
              <w:right w:val="single" w:sz="4" w:space="0" w:color="auto"/>
            </w:tcBorders>
            <w:vAlign w:val="center"/>
            <w:hideMark/>
          </w:tcPr>
          <w:p w14:paraId="510C2054" w14:textId="77777777" w:rsidR="00787F2A" w:rsidRPr="00DC600F" w:rsidRDefault="00787F2A"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auto" w:fill="auto"/>
            <w:vAlign w:val="center"/>
            <w:hideMark/>
          </w:tcPr>
          <w:p w14:paraId="594116F2"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In-kind</w:t>
            </w:r>
          </w:p>
        </w:tc>
        <w:tc>
          <w:tcPr>
            <w:tcW w:w="2160" w:type="dxa"/>
            <w:tcBorders>
              <w:top w:val="nil"/>
              <w:left w:val="nil"/>
              <w:bottom w:val="single" w:sz="4" w:space="0" w:color="auto"/>
              <w:right w:val="single" w:sz="4" w:space="0" w:color="auto"/>
            </w:tcBorders>
            <w:shd w:val="clear" w:color="auto" w:fill="auto"/>
            <w:vAlign w:val="center"/>
            <w:hideMark/>
          </w:tcPr>
          <w:p w14:paraId="311A395A" w14:textId="3BC2B2F8" w:rsidR="00787F2A" w:rsidRPr="00DC600F" w:rsidRDefault="00787F2A" w:rsidP="002A4DE8">
            <w:pPr>
              <w:spacing w:after="0" w:line="240" w:lineRule="auto"/>
              <w:jc w:val="center"/>
              <w:rPr>
                <w:rFonts w:asciiTheme="minorHAnsi" w:eastAsia="Times New Roman" w:hAnsiTheme="minorHAnsi" w:cstheme="minorHAnsi"/>
                <w:color w:val="000000" w:themeColor="text1"/>
                <w:lang w:val="en-US"/>
              </w:rPr>
            </w:pPr>
          </w:p>
        </w:tc>
      </w:tr>
      <w:tr w:rsidR="007929FF" w:rsidRPr="00DC600F" w14:paraId="12E09EBA" w14:textId="77777777" w:rsidTr="00973DF3">
        <w:trPr>
          <w:trHeight w:val="454"/>
        </w:trPr>
        <w:tc>
          <w:tcPr>
            <w:tcW w:w="4460" w:type="dxa"/>
            <w:gridSpan w:val="2"/>
            <w:vMerge w:val="restart"/>
            <w:tcBorders>
              <w:top w:val="single" w:sz="4" w:space="0" w:color="auto"/>
              <w:left w:val="single" w:sz="4" w:space="0" w:color="auto"/>
              <w:right w:val="single" w:sz="4" w:space="0" w:color="auto"/>
            </w:tcBorders>
            <w:shd w:val="clear" w:color="000000" w:fill="DBDBDB"/>
            <w:vAlign w:val="center"/>
            <w:hideMark/>
          </w:tcPr>
          <w:p w14:paraId="4A763738" w14:textId="77777777" w:rsidR="007929FF" w:rsidRPr="00DC600F" w:rsidRDefault="007929FF"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bCs/>
                <w:color w:val="000000"/>
                <w:szCs w:val="22"/>
              </w:rPr>
              <w:t>Government:</w:t>
            </w:r>
          </w:p>
        </w:tc>
        <w:tc>
          <w:tcPr>
            <w:tcW w:w="2560" w:type="dxa"/>
            <w:tcBorders>
              <w:top w:val="nil"/>
              <w:left w:val="nil"/>
              <w:bottom w:val="single" w:sz="4" w:space="0" w:color="auto"/>
              <w:right w:val="single" w:sz="4" w:space="0" w:color="auto"/>
            </w:tcBorders>
            <w:shd w:val="clear" w:color="auto" w:fill="auto"/>
            <w:vAlign w:val="center"/>
            <w:hideMark/>
          </w:tcPr>
          <w:p w14:paraId="34314E77" w14:textId="56A93099" w:rsidR="007929FF" w:rsidRPr="00DC600F" w:rsidRDefault="007929FF"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5.600</w:t>
            </w:r>
          </w:p>
        </w:tc>
        <w:tc>
          <w:tcPr>
            <w:tcW w:w="2160" w:type="dxa"/>
            <w:tcBorders>
              <w:top w:val="nil"/>
              <w:left w:val="nil"/>
              <w:bottom w:val="single" w:sz="4" w:space="0" w:color="auto"/>
              <w:right w:val="single" w:sz="4" w:space="0" w:color="auto"/>
            </w:tcBorders>
            <w:shd w:val="clear" w:color="auto" w:fill="auto"/>
            <w:vAlign w:val="center"/>
            <w:hideMark/>
          </w:tcPr>
          <w:p w14:paraId="629BED04" w14:textId="14F9B9DC" w:rsidR="007929FF" w:rsidRPr="00DC600F" w:rsidRDefault="007929FF" w:rsidP="002A4DE8">
            <w:pPr>
              <w:spacing w:after="0" w:line="240" w:lineRule="auto"/>
              <w:jc w:val="center"/>
              <w:rPr>
                <w:rFonts w:asciiTheme="minorHAnsi" w:eastAsia="Times New Roman" w:hAnsiTheme="minorHAnsi" w:cstheme="minorHAnsi"/>
                <w:color w:val="000000" w:themeColor="text1"/>
                <w:lang w:val="en-US"/>
              </w:rPr>
            </w:pPr>
            <w:r w:rsidRPr="00DC600F">
              <w:rPr>
                <w:rFonts w:asciiTheme="minorHAnsi" w:eastAsia="Times New Roman" w:hAnsiTheme="minorHAnsi" w:cstheme="minorHAnsi"/>
                <w:color w:val="000000" w:themeColor="text1"/>
                <w:szCs w:val="22"/>
              </w:rPr>
              <w:t>2.</w:t>
            </w:r>
            <w:r w:rsidR="00CE12F1" w:rsidRPr="00DC600F">
              <w:rPr>
                <w:rFonts w:asciiTheme="minorHAnsi" w:eastAsia="Times New Roman" w:hAnsiTheme="minorHAnsi" w:cstheme="minorHAnsi"/>
                <w:color w:val="000000" w:themeColor="text1"/>
                <w:szCs w:val="22"/>
              </w:rPr>
              <w:t>3</w:t>
            </w:r>
            <w:r w:rsidRPr="00DC600F">
              <w:rPr>
                <w:rFonts w:asciiTheme="minorHAnsi" w:eastAsia="Times New Roman" w:hAnsiTheme="minorHAnsi" w:cstheme="minorHAnsi"/>
                <w:color w:val="000000" w:themeColor="text1"/>
                <w:szCs w:val="22"/>
              </w:rPr>
              <w:t>97</w:t>
            </w:r>
          </w:p>
        </w:tc>
      </w:tr>
      <w:tr w:rsidR="007929FF" w:rsidRPr="00DC600F" w14:paraId="7787F9B3" w14:textId="77777777" w:rsidTr="00973DF3">
        <w:trPr>
          <w:trHeight w:val="454"/>
        </w:trPr>
        <w:tc>
          <w:tcPr>
            <w:tcW w:w="4460" w:type="dxa"/>
            <w:gridSpan w:val="2"/>
            <w:vMerge/>
            <w:tcBorders>
              <w:left w:val="single" w:sz="4" w:space="0" w:color="auto"/>
              <w:right w:val="single" w:sz="4" w:space="0" w:color="auto"/>
            </w:tcBorders>
            <w:vAlign w:val="center"/>
            <w:hideMark/>
          </w:tcPr>
          <w:p w14:paraId="4E360B1A" w14:textId="77777777" w:rsidR="007929FF" w:rsidRPr="00DC600F" w:rsidRDefault="007929FF"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auto" w:fill="auto"/>
            <w:vAlign w:val="center"/>
            <w:hideMark/>
          </w:tcPr>
          <w:p w14:paraId="0A54D3DE" w14:textId="39562435" w:rsidR="007929FF" w:rsidRPr="00DC600F" w:rsidRDefault="00CE12F1"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Cash</w:t>
            </w:r>
          </w:p>
        </w:tc>
        <w:tc>
          <w:tcPr>
            <w:tcW w:w="2160" w:type="dxa"/>
            <w:tcBorders>
              <w:top w:val="nil"/>
              <w:left w:val="nil"/>
              <w:bottom w:val="single" w:sz="4" w:space="0" w:color="auto"/>
              <w:right w:val="single" w:sz="4" w:space="0" w:color="auto"/>
            </w:tcBorders>
            <w:shd w:val="clear" w:color="auto" w:fill="auto"/>
            <w:vAlign w:val="center"/>
            <w:hideMark/>
          </w:tcPr>
          <w:p w14:paraId="7350A2F1" w14:textId="095348F9" w:rsidR="007929FF" w:rsidRPr="00DC600F" w:rsidRDefault="007929FF" w:rsidP="002A4DE8">
            <w:pPr>
              <w:spacing w:after="0" w:line="240" w:lineRule="auto"/>
              <w:jc w:val="center"/>
              <w:rPr>
                <w:rFonts w:asciiTheme="minorHAnsi" w:eastAsia="Times New Roman" w:hAnsiTheme="minorHAnsi" w:cstheme="minorHAnsi"/>
                <w:color w:val="000000" w:themeColor="text1"/>
                <w:lang w:val="en-US"/>
              </w:rPr>
            </w:pPr>
          </w:p>
        </w:tc>
      </w:tr>
      <w:tr w:rsidR="007929FF" w:rsidRPr="00DC600F" w14:paraId="13E422B5" w14:textId="77777777" w:rsidTr="00973DF3">
        <w:trPr>
          <w:trHeight w:val="454"/>
        </w:trPr>
        <w:tc>
          <w:tcPr>
            <w:tcW w:w="4460" w:type="dxa"/>
            <w:gridSpan w:val="2"/>
            <w:vMerge/>
            <w:tcBorders>
              <w:left w:val="single" w:sz="4" w:space="0" w:color="auto"/>
              <w:right w:val="single" w:sz="4" w:space="0" w:color="auto"/>
            </w:tcBorders>
            <w:vAlign w:val="center"/>
          </w:tcPr>
          <w:p w14:paraId="588EFCCD" w14:textId="77777777" w:rsidR="007929FF" w:rsidRPr="00DC600F" w:rsidRDefault="007929FF"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auto" w:fill="auto"/>
            <w:vAlign w:val="center"/>
          </w:tcPr>
          <w:p w14:paraId="00851EFD" w14:textId="1032D648" w:rsidR="007929FF" w:rsidRPr="00DC600F" w:rsidRDefault="00CE12F1" w:rsidP="002A4DE8">
            <w:pPr>
              <w:spacing w:after="0" w:line="240" w:lineRule="auto"/>
              <w:jc w:val="center"/>
              <w:rPr>
                <w:rFonts w:asciiTheme="minorHAnsi" w:eastAsia="Times New Roman" w:hAnsiTheme="minorHAnsi" w:cstheme="minorHAnsi"/>
                <w:color w:val="000000"/>
                <w:szCs w:val="22"/>
              </w:rPr>
            </w:pPr>
            <w:r w:rsidRPr="00DC600F">
              <w:rPr>
                <w:rFonts w:asciiTheme="minorHAnsi" w:eastAsia="Times New Roman" w:hAnsiTheme="minorHAnsi" w:cstheme="minorHAnsi"/>
                <w:color w:val="000000"/>
                <w:szCs w:val="22"/>
              </w:rPr>
              <w:t>1.500</w:t>
            </w:r>
          </w:p>
        </w:tc>
        <w:tc>
          <w:tcPr>
            <w:tcW w:w="2160" w:type="dxa"/>
            <w:tcBorders>
              <w:top w:val="nil"/>
              <w:left w:val="nil"/>
              <w:bottom w:val="single" w:sz="4" w:space="0" w:color="auto"/>
              <w:right w:val="single" w:sz="4" w:space="0" w:color="auto"/>
            </w:tcBorders>
            <w:shd w:val="clear" w:color="auto" w:fill="auto"/>
            <w:vAlign w:val="center"/>
          </w:tcPr>
          <w:p w14:paraId="0E029393" w14:textId="4E12B670" w:rsidR="007929FF" w:rsidRPr="00DC600F" w:rsidRDefault="00725AE6" w:rsidP="002A4DE8">
            <w:pPr>
              <w:spacing w:after="0" w:line="240" w:lineRule="auto"/>
              <w:jc w:val="center"/>
              <w:rPr>
                <w:rFonts w:asciiTheme="minorHAnsi" w:eastAsia="Times New Roman" w:hAnsiTheme="minorHAnsi" w:cstheme="minorHAnsi"/>
                <w:color w:val="000000" w:themeColor="text1"/>
                <w:lang w:val="en-US"/>
              </w:rPr>
            </w:pPr>
            <w:r w:rsidRPr="00DC600F">
              <w:rPr>
                <w:rFonts w:asciiTheme="minorHAnsi" w:eastAsia="Times New Roman" w:hAnsiTheme="minorHAnsi" w:cstheme="minorHAnsi"/>
                <w:color w:val="000000" w:themeColor="text1"/>
                <w:lang w:val="en-US"/>
              </w:rPr>
              <w:t>1.0</w:t>
            </w:r>
            <w:r w:rsidR="00CE12F1" w:rsidRPr="00DC600F">
              <w:rPr>
                <w:rFonts w:asciiTheme="minorHAnsi" w:eastAsia="Times New Roman" w:hAnsiTheme="minorHAnsi" w:cstheme="minorHAnsi"/>
                <w:color w:val="000000" w:themeColor="text1"/>
                <w:lang w:val="en-US"/>
              </w:rPr>
              <w:t>20</w:t>
            </w:r>
          </w:p>
        </w:tc>
      </w:tr>
      <w:tr w:rsidR="007929FF" w:rsidRPr="00DC600F" w14:paraId="6F00D69C" w14:textId="77777777" w:rsidTr="00973DF3">
        <w:trPr>
          <w:trHeight w:val="454"/>
        </w:trPr>
        <w:tc>
          <w:tcPr>
            <w:tcW w:w="4460" w:type="dxa"/>
            <w:gridSpan w:val="2"/>
            <w:vMerge/>
            <w:tcBorders>
              <w:left w:val="single" w:sz="4" w:space="0" w:color="auto"/>
              <w:bottom w:val="single" w:sz="4" w:space="0" w:color="auto"/>
              <w:right w:val="single" w:sz="4" w:space="0" w:color="auto"/>
            </w:tcBorders>
            <w:vAlign w:val="center"/>
          </w:tcPr>
          <w:p w14:paraId="3214307D" w14:textId="77777777" w:rsidR="007929FF" w:rsidRPr="00DC600F" w:rsidRDefault="007929FF"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auto" w:fill="auto"/>
            <w:vAlign w:val="center"/>
          </w:tcPr>
          <w:p w14:paraId="4B950C7B" w14:textId="57707484" w:rsidR="007929FF" w:rsidRPr="00DC600F" w:rsidRDefault="00CE12F1" w:rsidP="002A4DE8">
            <w:pPr>
              <w:spacing w:after="0" w:line="240" w:lineRule="auto"/>
              <w:jc w:val="center"/>
              <w:rPr>
                <w:rFonts w:asciiTheme="minorHAnsi" w:eastAsia="Times New Roman" w:hAnsiTheme="minorHAnsi" w:cstheme="minorHAnsi"/>
                <w:color w:val="000000"/>
                <w:szCs w:val="22"/>
              </w:rPr>
            </w:pPr>
            <w:r w:rsidRPr="00DC600F">
              <w:rPr>
                <w:rFonts w:asciiTheme="minorHAnsi" w:eastAsia="Times New Roman" w:hAnsiTheme="minorHAnsi" w:cstheme="minorHAnsi"/>
                <w:color w:val="000000"/>
                <w:szCs w:val="22"/>
              </w:rPr>
              <w:t>In-kind</w:t>
            </w:r>
          </w:p>
        </w:tc>
        <w:tc>
          <w:tcPr>
            <w:tcW w:w="2160" w:type="dxa"/>
            <w:tcBorders>
              <w:top w:val="nil"/>
              <w:left w:val="nil"/>
              <w:bottom w:val="single" w:sz="4" w:space="0" w:color="auto"/>
              <w:right w:val="single" w:sz="4" w:space="0" w:color="auto"/>
            </w:tcBorders>
            <w:shd w:val="clear" w:color="auto" w:fill="auto"/>
            <w:vAlign w:val="center"/>
          </w:tcPr>
          <w:p w14:paraId="300C9D71" w14:textId="77777777" w:rsidR="007929FF" w:rsidRPr="00DC600F" w:rsidRDefault="007929FF" w:rsidP="002A4DE8">
            <w:pPr>
              <w:spacing w:after="0" w:line="240" w:lineRule="auto"/>
              <w:jc w:val="center"/>
              <w:rPr>
                <w:rFonts w:asciiTheme="minorHAnsi" w:eastAsia="Times New Roman" w:hAnsiTheme="minorHAnsi" w:cstheme="minorHAnsi"/>
                <w:color w:val="000000" w:themeColor="text1"/>
                <w:lang w:val="en-US"/>
              </w:rPr>
            </w:pPr>
          </w:p>
        </w:tc>
      </w:tr>
      <w:tr w:rsidR="00787F2A" w:rsidRPr="00DC600F" w14:paraId="798CD3F3" w14:textId="77777777" w:rsidTr="00973DF3">
        <w:trPr>
          <w:trHeight w:val="454"/>
        </w:trPr>
        <w:tc>
          <w:tcPr>
            <w:tcW w:w="4460" w:type="dxa"/>
            <w:gridSpan w:val="2"/>
            <w:vMerge w:val="restart"/>
            <w:tcBorders>
              <w:top w:val="single" w:sz="4" w:space="0" w:color="auto"/>
              <w:left w:val="single" w:sz="4" w:space="0" w:color="auto"/>
              <w:bottom w:val="single" w:sz="4" w:space="0" w:color="auto"/>
              <w:right w:val="single" w:sz="4" w:space="0" w:color="auto"/>
            </w:tcBorders>
            <w:shd w:val="clear" w:color="000000" w:fill="DBDBDB"/>
            <w:vAlign w:val="center"/>
            <w:hideMark/>
          </w:tcPr>
          <w:p w14:paraId="36833580"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bCs/>
                <w:color w:val="000000"/>
                <w:szCs w:val="22"/>
              </w:rPr>
              <w:t>Others:</w:t>
            </w:r>
          </w:p>
        </w:tc>
        <w:tc>
          <w:tcPr>
            <w:tcW w:w="2560" w:type="dxa"/>
            <w:tcBorders>
              <w:top w:val="nil"/>
              <w:left w:val="nil"/>
              <w:bottom w:val="single" w:sz="4" w:space="0" w:color="auto"/>
              <w:right w:val="single" w:sz="4" w:space="0" w:color="auto"/>
            </w:tcBorders>
            <w:shd w:val="clear" w:color="auto" w:fill="auto"/>
            <w:vAlign w:val="center"/>
            <w:hideMark/>
          </w:tcPr>
          <w:p w14:paraId="62A83183" w14:textId="7D07BC15" w:rsidR="00787F2A" w:rsidRPr="00DC600F" w:rsidRDefault="00CE12F1"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11.6</w:t>
            </w:r>
            <w:r w:rsidR="00AB4D65" w:rsidRPr="00DC600F">
              <w:rPr>
                <w:rFonts w:asciiTheme="minorHAnsi" w:eastAsia="Times New Roman" w:hAnsiTheme="minorHAnsi" w:cstheme="minorHAnsi"/>
                <w:color w:val="000000"/>
                <w:szCs w:val="22"/>
              </w:rPr>
              <w:t>00</w:t>
            </w:r>
          </w:p>
        </w:tc>
        <w:tc>
          <w:tcPr>
            <w:tcW w:w="2160" w:type="dxa"/>
            <w:tcBorders>
              <w:top w:val="nil"/>
              <w:left w:val="nil"/>
              <w:bottom w:val="single" w:sz="4" w:space="0" w:color="auto"/>
              <w:right w:val="single" w:sz="4" w:space="0" w:color="auto"/>
            </w:tcBorders>
            <w:shd w:val="clear" w:color="auto" w:fill="auto"/>
            <w:vAlign w:val="center"/>
            <w:hideMark/>
          </w:tcPr>
          <w:p w14:paraId="69804967" w14:textId="47A9EC6A" w:rsidR="00787F2A" w:rsidRPr="00DC600F" w:rsidRDefault="00CE12F1" w:rsidP="002A4DE8">
            <w:pPr>
              <w:spacing w:after="0" w:line="240" w:lineRule="auto"/>
              <w:jc w:val="center"/>
              <w:rPr>
                <w:rFonts w:asciiTheme="minorHAnsi" w:eastAsia="Times New Roman" w:hAnsiTheme="minorHAnsi" w:cstheme="minorHAnsi"/>
                <w:color w:val="000000" w:themeColor="text1"/>
                <w:lang w:val="sr-Latn-RS"/>
              </w:rPr>
            </w:pPr>
            <w:r w:rsidRPr="00DC600F">
              <w:rPr>
                <w:rFonts w:asciiTheme="minorHAnsi" w:eastAsia="Times New Roman" w:hAnsiTheme="minorHAnsi" w:cstheme="minorHAnsi"/>
                <w:color w:val="000000" w:themeColor="text1"/>
                <w:szCs w:val="22"/>
              </w:rPr>
              <w:t>4</w:t>
            </w:r>
            <w:r w:rsidR="002F1557" w:rsidRPr="00DC600F">
              <w:rPr>
                <w:rFonts w:asciiTheme="minorHAnsi" w:eastAsia="Times New Roman" w:hAnsiTheme="minorHAnsi" w:cstheme="minorHAnsi"/>
                <w:color w:val="000000" w:themeColor="text1"/>
                <w:szCs w:val="22"/>
              </w:rPr>
              <w:t>.</w:t>
            </w:r>
            <w:r w:rsidRPr="00DC600F">
              <w:rPr>
                <w:rFonts w:asciiTheme="minorHAnsi" w:eastAsia="Times New Roman" w:hAnsiTheme="minorHAnsi" w:cstheme="minorHAnsi"/>
                <w:color w:val="000000" w:themeColor="text1"/>
                <w:szCs w:val="22"/>
              </w:rPr>
              <w:t>9</w:t>
            </w:r>
            <w:r w:rsidR="002F1557" w:rsidRPr="00DC600F">
              <w:rPr>
                <w:rFonts w:asciiTheme="minorHAnsi" w:eastAsia="Times New Roman" w:hAnsiTheme="minorHAnsi" w:cstheme="minorHAnsi"/>
                <w:color w:val="000000" w:themeColor="text1"/>
                <w:szCs w:val="22"/>
              </w:rPr>
              <w:t>30</w:t>
            </w:r>
          </w:p>
        </w:tc>
      </w:tr>
      <w:tr w:rsidR="00787F2A" w:rsidRPr="00DC600F" w14:paraId="70D20467" w14:textId="77777777" w:rsidTr="00973DF3">
        <w:trPr>
          <w:trHeight w:val="454"/>
        </w:trPr>
        <w:tc>
          <w:tcPr>
            <w:tcW w:w="4460" w:type="dxa"/>
            <w:gridSpan w:val="2"/>
            <w:vMerge/>
            <w:tcBorders>
              <w:top w:val="single" w:sz="4" w:space="0" w:color="auto"/>
              <w:left w:val="single" w:sz="4" w:space="0" w:color="auto"/>
              <w:bottom w:val="single" w:sz="4" w:space="0" w:color="auto"/>
              <w:right w:val="single" w:sz="4" w:space="0" w:color="auto"/>
            </w:tcBorders>
            <w:vAlign w:val="center"/>
            <w:hideMark/>
          </w:tcPr>
          <w:p w14:paraId="2AAC01D2" w14:textId="77777777" w:rsidR="00787F2A" w:rsidRPr="00DC600F" w:rsidRDefault="00787F2A"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auto" w:fill="auto"/>
            <w:vAlign w:val="center"/>
            <w:hideMark/>
          </w:tcPr>
          <w:p w14:paraId="23CEA889"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Cash</w:t>
            </w:r>
          </w:p>
        </w:tc>
        <w:tc>
          <w:tcPr>
            <w:tcW w:w="2160" w:type="dxa"/>
            <w:tcBorders>
              <w:top w:val="nil"/>
              <w:left w:val="nil"/>
              <w:bottom w:val="single" w:sz="4" w:space="0" w:color="auto"/>
              <w:right w:val="single" w:sz="4" w:space="0" w:color="auto"/>
            </w:tcBorders>
            <w:shd w:val="clear" w:color="auto" w:fill="auto"/>
            <w:vAlign w:val="center"/>
            <w:hideMark/>
          </w:tcPr>
          <w:p w14:paraId="4A24620A" w14:textId="7F7F9C13" w:rsidR="00787F2A" w:rsidRPr="00DC600F" w:rsidRDefault="00787F2A" w:rsidP="002A4DE8">
            <w:pPr>
              <w:spacing w:after="0" w:line="240" w:lineRule="auto"/>
              <w:jc w:val="center"/>
              <w:rPr>
                <w:rFonts w:asciiTheme="minorHAnsi" w:eastAsia="Times New Roman" w:hAnsiTheme="minorHAnsi" w:cstheme="minorHAnsi"/>
                <w:color w:val="000000" w:themeColor="text1"/>
                <w:lang w:val="en-US"/>
              </w:rPr>
            </w:pPr>
          </w:p>
        </w:tc>
      </w:tr>
      <w:tr w:rsidR="00787F2A" w:rsidRPr="00DC600F" w14:paraId="124FE4E1" w14:textId="77777777" w:rsidTr="00973DF3">
        <w:trPr>
          <w:trHeight w:val="454"/>
        </w:trPr>
        <w:tc>
          <w:tcPr>
            <w:tcW w:w="4460" w:type="dxa"/>
            <w:gridSpan w:val="2"/>
            <w:vMerge/>
            <w:tcBorders>
              <w:top w:val="single" w:sz="4" w:space="0" w:color="auto"/>
              <w:left w:val="single" w:sz="4" w:space="0" w:color="auto"/>
              <w:bottom w:val="single" w:sz="4" w:space="0" w:color="auto"/>
              <w:right w:val="single" w:sz="4" w:space="0" w:color="auto"/>
            </w:tcBorders>
            <w:vAlign w:val="center"/>
            <w:hideMark/>
          </w:tcPr>
          <w:p w14:paraId="43FFDD67" w14:textId="77777777" w:rsidR="00787F2A" w:rsidRPr="00DC600F" w:rsidRDefault="00787F2A"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auto" w:fill="auto"/>
            <w:vAlign w:val="center"/>
            <w:hideMark/>
          </w:tcPr>
          <w:p w14:paraId="49DD872B" w14:textId="7C0D5730" w:rsidR="00787F2A" w:rsidRPr="00DC600F" w:rsidRDefault="00CE12F1"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0.600</w:t>
            </w:r>
          </w:p>
        </w:tc>
        <w:tc>
          <w:tcPr>
            <w:tcW w:w="2160" w:type="dxa"/>
            <w:tcBorders>
              <w:top w:val="nil"/>
              <w:left w:val="nil"/>
              <w:bottom w:val="single" w:sz="4" w:space="0" w:color="auto"/>
              <w:right w:val="single" w:sz="4" w:space="0" w:color="auto"/>
            </w:tcBorders>
            <w:shd w:val="clear" w:color="auto" w:fill="auto"/>
            <w:vAlign w:val="center"/>
            <w:hideMark/>
          </w:tcPr>
          <w:p w14:paraId="529752CA" w14:textId="600EFBFB" w:rsidR="00787F2A" w:rsidRPr="00DC600F" w:rsidRDefault="007929FF" w:rsidP="002A4DE8">
            <w:pPr>
              <w:spacing w:after="0" w:line="240" w:lineRule="auto"/>
              <w:jc w:val="center"/>
              <w:rPr>
                <w:rFonts w:asciiTheme="minorHAnsi" w:eastAsia="Times New Roman" w:hAnsiTheme="minorHAnsi" w:cstheme="minorHAnsi"/>
                <w:color w:val="000000" w:themeColor="text1"/>
                <w:lang w:val="en-US"/>
              </w:rPr>
            </w:pPr>
            <w:r w:rsidRPr="00DC600F">
              <w:rPr>
                <w:rFonts w:asciiTheme="minorHAnsi" w:eastAsia="Times New Roman" w:hAnsiTheme="minorHAnsi" w:cstheme="minorHAnsi"/>
                <w:color w:val="000000" w:themeColor="text1"/>
                <w:lang w:val="en-US"/>
              </w:rPr>
              <w:t>0</w:t>
            </w:r>
            <w:r w:rsidR="00CE12F1" w:rsidRPr="00DC600F">
              <w:rPr>
                <w:rFonts w:asciiTheme="minorHAnsi" w:eastAsia="Times New Roman" w:hAnsiTheme="minorHAnsi" w:cstheme="minorHAnsi"/>
                <w:color w:val="000000" w:themeColor="text1"/>
                <w:lang w:val="en-US"/>
              </w:rPr>
              <w:t>.</w:t>
            </w:r>
            <w:r w:rsidRPr="00DC600F">
              <w:rPr>
                <w:rFonts w:asciiTheme="minorHAnsi" w:eastAsia="Times New Roman" w:hAnsiTheme="minorHAnsi" w:cstheme="minorHAnsi"/>
                <w:color w:val="000000" w:themeColor="text1"/>
                <w:lang w:val="en-US"/>
              </w:rPr>
              <w:t>3</w:t>
            </w:r>
            <w:r w:rsidR="00CE12F1" w:rsidRPr="00DC600F">
              <w:rPr>
                <w:rFonts w:asciiTheme="minorHAnsi" w:eastAsia="Times New Roman" w:hAnsiTheme="minorHAnsi" w:cstheme="minorHAnsi"/>
                <w:color w:val="000000" w:themeColor="text1"/>
                <w:lang w:val="en-US"/>
              </w:rPr>
              <w:t>8</w:t>
            </w:r>
            <w:r w:rsidRPr="00DC600F">
              <w:rPr>
                <w:rFonts w:asciiTheme="minorHAnsi" w:eastAsia="Times New Roman" w:hAnsiTheme="minorHAnsi" w:cstheme="minorHAnsi"/>
                <w:color w:val="000000" w:themeColor="text1"/>
                <w:lang w:val="en-US"/>
              </w:rPr>
              <w:t>0</w:t>
            </w:r>
          </w:p>
        </w:tc>
      </w:tr>
      <w:tr w:rsidR="00787F2A" w:rsidRPr="00DC600F" w14:paraId="5596D9D5" w14:textId="77777777" w:rsidTr="00973DF3">
        <w:trPr>
          <w:trHeight w:val="454"/>
        </w:trPr>
        <w:tc>
          <w:tcPr>
            <w:tcW w:w="4460" w:type="dxa"/>
            <w:gridSpan w:val="2"/>
            <w:vMerge/>
            <w:tcBorders>
              <w:top w:val="single" w:sz="4" w:space="0" w:color="auto"/>
              <w:left w:val="single" w:sz="4" w:space="0" w:color="auto"/>
              <w:bottom w:val="single" w:sz="4" w:space="0" w:color="auto"/>
              <w:right w:val="single" w:sz="4" w:space="0" w:color="auto"/>
            </w:tcBorders>
            <w:vAlign w:val="center"/>
            <w:hideMark/>
          </w:tcPr>
          <w:p w14:paraId="1E0C48E2" w14:textId="77777777" w:rsidR="00787F2A" w:rsidRPr="00DC600F" w:rsidRDefault="00787F2A" w:rsidP="002A4DE8">
            <w:pPr>
              <w:spacing w:after="0" w:line="240" w:lineRule="auto"/>
              <w:rPr>
                <w:rFonts w:asciiTheme="minorHAnsi" w:eastAsia="Times New Roman" w:hAnsiTheme="minorHAnsi" w:cstheme="minorHAnsi"/>
                <w:color w:val="000000"/>
                <w:lang w:val="en-US"/>
              </w:rPr>
            </w:pPr>
          </w:p>
        </w:tc>
        <w:tc>
          <w:tcPr>
            <w:tcW w:w="2560" w:type="dxa"/>
            <w:tcBorders>
              <w:top w:val="nil"/>
              <w:left w:val="nil"/>
              <w:bottom w:val="single" w:sz="4" w:space="0" w:color="auto"/>
              <w:right w:val="single" w:sz="4" w:space="0" w:color="auto"/>
            </w:tcBorders>
            <w:shd w:val="clear" w:color="auto" w:fill="auto"/>
            <w:vAlign w:val="center"/>
            <w:hideMark/>
          </w:tcPr>
          <w:p w14:paraId="5854C1F8"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In-kind</w:t>
            </w:r>
          </w:p>
        </w:tc>
        <w:tc>
          <w:tcPr>
            <w:tcW w:w="2160" w:type="dxa"/>
            <w:tcBorders>
              <w:top w:val="nil"/>
              <w:left w:val="nil"/>
              <w:bottom w:val="single" w:sz="4" w:space="0" w:color="auto"/>
              <w:right w:val="single" w:sz="4" w:space="0" w:color="auto"/>
            </w:tcBorders>
            <w:shd w:val="clear" w:color="auto" w:fill="auto"/>
            <w:vAlign w:val="center"/>
            <w:hideMark/>
          </w:tcPr>
          <w:p w14:paraId="46A225F4" w14:textId="39E5B0F6" w:rsidR="00787F2A" w:rsidRPr="00DC600F" w:rsidRDefault="00787F2A" w:rsidP="002A4DE8">
            <w:pPr>
              <w:spacing w:after="0" w:line="240" w:lineRule="auto"/>
              <w:jc w:val="center"/>
              <w:rPr>
                <w:rFonts w:asciiTheme="minorHAnsi" w:eastAsia="Times New Roman" w:hAnsiTheme="minorHAnsi" w:cstheme="minorHAnsi"/>
                <w:color w:val="000000"/>
                <w:lang w:val="en-US"/>
              </w:rPr>
            </w:pPr>
          </w:p>
        </w:tc>
      </w:tr>
      <w:tr w:rsidR="00787F2A" w:rsidRPr="00DC600F" w14:paraId="55D978FF" w14:textId="77777777" w:rsidTr="00973DF3">
        <w:trPr>
          <w:trHeight w:val="454"/>
        </w:trPr>
        <w:tc>
          <w:tcPr>
            <w:tcW w:w="4460" w:type="dxa"/>
            <w:gridSpan w:val="2"/>
            <w:tcBorders>
              <w:top w:val="single" w:sz="4" w:space="0" w:color="auto"/>
              <w:left w:val="single" w:sz="4" w:space="0" w:color="auto"/>
              <w:bottom w:val="single" w:sz="4" w:space="0" w:color="auto"/>
              <w:right w:val="single" w:sz="4" w:space="0" w:color="auto"/>
            </w:tcBorders>
            <w:shd w:val="clear" w:color="000000" w:fill="DBDBDB"/>
            <w:vAlign w:val="center"/>
            <w:hideMark/>
          </w:tcPr>
          <w:p w14:paraId="172F9234"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Total co-financing:</w:t>
            </w:r>
          </w:p>
        </w:tc>
        <w:tc>
          <w:tcPr>
            <w:tcW w:w="2560" w:type="dxa"/>
            <w:tcBorders>
              <w:top w:val="nil"/>
              <w:left w:val="nil"/>
              <w:bottom w:val="single" w:sz="4" w:space="0" w:color="auto"/>
              <w:right w:val="single" w:sz="4" w:space="0" w:color="auto"/>
            </w:tcBorders>
            <w:shd w:val="clear" w:color="auto" w:fill="auto"/>
            <w:vAlign w:val="center"/>
            <w:hideMark/>
          </w:tcPr>
          <w:p w14:paraId="170895DB" w14:textId="08D179DC" w:rsidR="00787F2A" w:rsidRPr="00DC600F" w:rsidRDefault="00AB4D65"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19.600</w:t>
            </w:r>
          </w:p>
        </w:tc>
        <w:tc>
          <w:tcPr>
            <w:tcW w:w="2160" w:type="dxa"/>
            <w:tcBorders>
              <w:top w:val="nil"/>
              <w:left w:val="nil"/>
              <w:bottom w:val="single" w:sz="4" w:space="0" w:color="auto"/>
              <w:right w:val="single" w:sz="4" w:space="0" w:color="auto"/>
            </w:tcBorders>
            <w:shd w:val="clear" w:color="auto" w:fill="auto"/>
            <w:vAlign w:val="center"/>
            <w:hideMark/>
          </w:tcPr>
          <w:p w14:paraId="3F69B88B" w14:textId="122F4167" w:rsidR="00787F2A" w:rsidRPr="00DC600F" w:rsidRDefault="00725AE6" w:rsidP="002A4DE8">
            <w:pPr>
              <w:spacing w:after="0" w:line="240" w:lineRule="auto"/>
              <w:jc w:val="center"/>
              <w:rPr>
                <w:rFonts w:asciiTheme="minorHAnsi" w:eastAsia="Times New Roman" w:hAnsiTheme="minorHAnsi" w:cstheme="minorHAnsi"/>
                <w:color w:val="000000" w:themeColor="text1"/>
                <w:lang w:val="en-US"/>
              </w:rPr>
            </w:pPr>
            <w:r w:rsidRPr="00DC600F">
              <w:rPr>
                <w:rFonts w:asciiTheme="minorHAnsi" w:eastAsia="Times New Roman" w:hAnsiTheme="minorHAnsi" w:cstheme="minorHAnsi"/>
                <w:color w:val="000000" w:themeColor="text1"/>
                <w:szCs w:val="22"/>
              </w:rPr>
              <w:t>9.009</w:t>
            </w:r>
          </w:p>
        </w:tc>
      </w:tr>
      <w:tr w:rsidR="00787F2A" w:rsidRPr="00DC600F" w14:paraId="25E1D53B" w14:textId="77777777" w:rsidTr="00973DF3">
        <w:trPr>
          <w:trHeight w:val="454"/>
        </w:trPr>
        <w:tc>
          <w:tcPr>
            <w:tcW w:w="4460" w:type="dxa"/>
            <w:gridSpan w:val="2"/>
            <w:tcBorders>
              <w:top w:val="single" w:sz="4" w:space="0" w:color="auto"/>
              <w:left w:val="single" w:sz="4" w:space="0" w:color="auto"/>
              <w:bottom w:val="single" w:sz="4" w:space="0" w:color="auto"/>
              <w:right w:val="single" w:sz="4" w:space="0" w:color="auto"/>
            </w:tcBorders>
            <w:shd w:val="clear" w:color="000000" w:fill="DBDBDB"/>
            <w:vAlign w:val="center"/>
            <w:hideMark/>
          </w:tcPr>
          <w:p w14:paraId="1303B9F0" w14:textId="77777777" w:rsidR="00787F2A" w:rsidRPr="00DC600F" w:rsidRDefault="00787F2A"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Total Project Cost:</w:t>
            </w:r>
          </w:p>
        </w:tc>
        <w:tc>
          <w:tcPr>
            <w:tcW w:w="2560" w:type="dxa"/>
            <w:tcBorders>
              <w:top w:val="nil"/>
              <w:left w:val="nil"/>
              <w:bottom w:val="single" w:sz="4" w:space="0" w:color="auto"/>
              <w:right w:val="single" w:sz="4" w:space="0" w:color="auto"/>
            </w:tcBorders>
            <w:shd w:val="clear" w:color="auto" w:fill="auto"/>
            <w:vAlign w:val="center"/>
            <w:hideMark/>
          </w:tcPr>
          <w:p w14:paraId="1100E3DD" w14:textId="16270190" w:rsidR="00787F2A" w:rsidRPr="00DC600F" w:rsidRDefault="00AB4D65" w:rsidP="002A4DE8">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szCs w:val="22"/>
              </w:rPr>
              <w:t>21.900</w:t>
            </w:r>
          </w:p>
        </w:tc>
        <w:tc>
          <w:tcPr>
            <w:tcW w:w="2160" w:type="dxa"/>
            <w:tcBorders>
              <w:top w:val="nil"/>
              <w:left w:val="nil"/>
              <w:bottom w:val="single" w:sz="4" w:space="0" w:color="auto"/>
              <w:right w:val="single" w:sz="4" w:space="0" w:color="auto"/>
            </w:tcBorders>
            <w:shd w:val="clear" w:color="auto" w:fill="auto"/>
            <w:vAlign w:val="center"/>
            <w:hideMark/>
          </w:tcPr>
          <w:p w14:paraId="6A32472F" w14:textId="64544DF0" w:rsidR="00787F2A" w:rsidRPr="00DC600F" w:rsidRDefault="00F92309" w:rsidP="002A4DE8">
            <w:pPr>
              <w:spacing w:after="0" w:line="240" w:lineRule="auto"/>
              <w:jc w:val="center"/>
              <w:rPr>
                <w:rFonts w:asciiTheme="minorHAnsi" w:eastAsia="Times New Roman" w:hAnsiTheme="minorHAnsi" w:cstheme="minorHAnsi"/>
                <w:color w:val="000000" w:themeColor="text1"/>
                <w:lang w:val="en-US"/>
              </w:rPr>
            </w:pPr>
            <w:r w:rsidRPr="00DC600F">
              <w:rPr>
                <w:rFonts w:asciiTheme="minorHAnsi" w:eastAsia="Times New Roman" w:hAnsiTheme="minorHAnsi" w:cstheme="minorHAnsi"/>
                <w:color w:val="000000" w:themeColor="text1"/>
                <w:szCs w:val="22"/>
              </w:rPr>
              <w:t>9.858</w:t>
            </w:r>
          </w:p>
        </w:tc>
      </w:tr>
    </w:tbl>
    <w:p w14:paraId="2B2F2472" w14:textId="53D77F03" w:rsidR="00362CA4" w:rsidRPr="00DC600F" w:rsidRDefault="00787F2A" w:rsidP="002A4DE8">
      <w:pPr>
        <w:pStyle w:val="BodyText"/>
        <w:ind w:left="0"/>
        <w:rPr>
          <w:rFonts w:asciiTheme="minorHAnsi" w:hAnsiTheme="minorHAnsi" w:cstheme="minorHAnsi"/>
          <w:lang w:val="en-GB"/>
        </w:rPr>
      </w:pPr>
      <w:r w:rsidRPr="00DC600F">
        <w:rPr>
          <w:rFonts w:asciiTheme="minorHAnsi" w:hAnsiTheme="minorHAnsi" w:cstheme="minorHAnsi"/>
          <w:lang w:val="en-GB"/>
        </w:rPr>
        <w:fldChar w:fldCharType="end"/>
      </w:r>
    </w:p>
    <w:p w14:paraId="3BAD7ACA" w14:textId="77777777" w:rsidR="00973DF3" w:rsidRPr="00DC600F" w:rsidRDefault="00973DF3" w:rsidP="002A4DE8">
      <w:pPr>
        <w:pStyle w:val="BodyText"/>
        <w:ind w:left="0"/>
        <w:rPr>
          <w:rFonts w:asciiTheme="minorHAnsi" w:hAnsiTheme="minorHAnsi" w:cstheme="minorHAnsi"/>
          <w:lang w:val="en-GB"/>
        </w:rPr>
      </w:pPr>
    </w:p>
    <w:p w14:paraId="49CD5491" w14:textId="0432CD2D" w:rsidR="00CD3F07" w:rsidRPr="00DC600F" w:rsidRDefault="002F0CD3" w:rsidP="002F0CD3">
      <w:pPr>
        <w:pStyle w:val="headings2arialbold"/>
      </w:pPr>
      <w:bookmarkStart w:id="7" w:name="_Toc518318027"/>
      <w:r>
        <w:lastRenderedPageBreak/>
        <w:t xml:space="preserve">1.2 </w:t>
      </w:r>
      <w:r>
        <w:tab/>
      </w:r>
      <w:r w:rsidR="00CD3F07" w:rsidRPr="00DC600F">
        <w:t>Project Description</w:t>
      </w:r>
      <w:bookmarkEnd w:id="7"/>
    </w:p>
    <w:p w14:paraId="1910DCB2" w14:textId="77777777" w:rsidR="000410AD" w:rsidRPr="00DC600F" w:rsidRDefault="000410AD">
      <w:pPr>
        <w:spacing w:after="0" w:line="240" w:lineRule="auto"/>
        <w:rPr>
          <w:rFonts w:asciiTheme="minorHAnsi" w:hAnsiTheme="minorHAnsi" w:cstheme="minorHAnsi"/>
        </w:rPr>
      </w:pPr>
    </w:p>
    <w:p w14:paraId="1A941846" w14:textId="315FA8D0" w:rsidR="00E965C4" w:rsidRPr="00DC600F" w:rsidRDefault="009E7EEA" w:rsidP="007B7D68">
      <w:pPr>
        <w:pStyle w:val="ListParagraph"/>
        <w:widowControl w:val="0"/>
        <w:numPr>
          <w:ilvl w:val="0"/>
          <w:numId w:val="9"/>
        </w:numPr>
        <w:autoSpaceDE w:val="0"/>
        <w:autoSpaceDN w:val="0"/>
        <w:adjustRightInd w:val="0"/>
        <w:spacing w:after="240" w:line="240" w:lineRule="auto"/>
        <w:ind w:left="426" w:hanging="426"/>
        <w:jc w:val="both"/>
        <w:rPr>
          <w:rFonts w:asciiTheme="minorHAnsi" w:eastAsia="Times New Roman" w:hAnsiTheme="minorHAnsi" w:cstheme="minorHAnsi"/>
          <w:lang w:val="en-US"/>
        </w:rPr>
      </w:pPr>
      <w:r w:rsidRPr="00DC600F">
        <w:rPr>
          <w:rFonts w:asciiTheme="minorHAnsi" w:eastAsia="Times New Roman" w:hAnsiTheme="minorHAnsi" w:cstheme="minorHAnsi"/>
          <w:lang w:val="en-US"/>
        </w:rPr>
        <w:t xml:space="preserve">This Project, which is supported financially by the Global Environment Facility (GEF) as well as various sources of co-financing, seeks to achieve energy savings and avoided greenhouse gas (GHG) emissions by </w:t>
      </w:r>
      <w:r w:rsidR="00993380" w:rsidRPr="00DC600F">
        <w:rPr>
          <w:rFonts w:asciiTheme="minorHAnsi" w:hAnsiTheme="minorHAnsi" w:cstheme="minorHAnsi"/>
          <w:bCs/>
          <w:szCs w:val="22"/>
        </w:rPr>
        <w:t>to introducing and supporting the implementation of municipal Energy Management Systems (EMS), including Energy Management Information Systems (EMIS), throughout Serbia.</w:t>
      </w:r>
    </w:p>
    <w:p w14:paraId="25E32523" w14:textId="4B01B9C7" w:rsidR="000478CD" w:rsidRPr="00DC600F" w:rsidRDefault="009E7EEA" w:rsidP="007B7D68">
      <w:pPr>
        <w:pStyle w:val="MediumGrid1-Accent21"/>
        <w:numPr>
          <w:ilvl w:val="0"/>
          <w:numId w:val="9"/>
        </w:numPr>
        <w:spacing w:after="60"/>
        <w:ind w:left="450" w:hanging="450"/>
        <w:jc w:val="both"/>
        <w:rPr>
          <w:rFonts w:asciiTheme="minorHAnsi" w:hAnsiTheme="minorHAnsi" w:cstheme="minorHAnsi"/>
          <w:sz w:val="20"/>
          <w:szCs w:val="20"/>
          <w:lang w:val="en-GB"/>
        </w:rPr>
      </w:pPr>
      <w:r w:rsidRPr="00DC600F">
        <w:rPr>
          <w:rFonts w:asciiTheme="minorHAnsi" w:hAnsiTheme="minorHAnsi" w:cstheme="minorHAnsi"/>
          <w:sz w:val="20"/>
          <w:szCs w:val="20"/>
        </w:rPr>
        <w:t>Th</w:t>
      </w:r>
      <w:r w:rsidR="00EF3B8A" w:rsidRPr="00DC600F">
        <w:rPr>
          <w:rFonts w:asciiTheme="minorHAnsi" w:hAnsiTheme="minorHAnsi" w:cstheme="minorHAnsi"/>
          <w:sz w:val="20"/>
          <w:szCs w:val="20"/>
        </w:rPr>
        <w:t>is</w:t>
      </w:r>
      <w:r w:rsidRPr="00DC600F">
        <w:rPr>
          <w:rFonts w:asciiTheme="minorHAnsi" w:hAnsiTheme="minorHAnsi" w:cstheme="minorHAnsi"/>
          <w:sz w:val="20"/>
          <w:szCs w:val="20"/>
        </w:rPr>
        <w:t xml:space="preserve"> UNDP-</w:t>
      </w:r>
      <w:r w:rsidR="00EF3B8A" w:rsidRPr="00DC600F">
        <w:rPr>
          <w:rFonts w:asciiTheme="minorHAnsi" w:hAnsiTheme="minorHAnsi" w:cstheme="minorHAnsi"/>
          <w:sz w:val="20"/>
          <w:szCs w:val="20"/>
        </w:rPr>
        <w:t xml:space="preserve">supported </w:t>
      </w:r>
      <w:r w:rsidRPr="00DC600F">
        <w:rPr>
          <w:rFonts w:asciiTheme="minorHAnsi" w:hAnsiTheme="minorHAnsi" w:cstheme="minorHAnsi"/>
          <w:sz w:val="20"/>
          <w:szCs w:val="20"/>
        </w:rPr>
        <w:t>GEF</w:t>
      </w:r>
      <w:r w:rsidR="00EF3B8A" w:rsidRPr="00DC600F">
        <w:rPr>
          <w:rFonts w:asciiTheme="minorHAnsi" w:hAnsiTheme="minorHAnsi" w:cstheme="minorHAnsi"/>
          <w:sz w:val="20"/>
          <w:szCs w:val="20"/>
        </w:rPr>
        <w:t>-financed</w:t>
      </w:r>
      <w:r w:rsidRPr="00DC600F">
        <w:rPr>
          <w:rFonts w:asciiTheme="minorHAnsi" w:hAnsiTheme="minorHAnsi" w:cstheme="minorHAnsi"/>
          <w:sz w:val="20"/>
          <w:szCs w:val="20"/>
        </w:rPr>
        <w:t xml:space="preserve"> </w:t>
      </w:r>
      <w:r w:rsidR="00EF3B8A" w:rsidRPr="00DC600F">
        <w:rPr>
          <w:rFonts w:asciiTheme="minorHAnsi" w:hAnsiTheme="minorHAnsi" w:cstheme="minorHAnsi"/>
          <w:sz w:val="20"/>
          <w:szCs w:val="20"/>
        </w:rPr>
        <w:t>p</w:t>
      </w:r>
      <w:r w:rsidRPr="00DC600F">
        <w:rPr>
          <w:rFonts w:asciiTheme="minorHAnsi" w:hAnsiTheme="minorHAnsi" w:cstheme="minorHAnsi"/>
          <w:sz w:val="20"/>
          <w:szCs w:val="20"/>
        </w:rPr>
        <w:t>roject</w:t>
      </w:r>
      <w:r w:rsidR="00EF3B8A" w:rsidRPr="00DC600F">
        <w:rPr>
          <w:rFonts w:asciiTheme="minorHAnsi" w:hAnsiTheme="minorHAnsi" w:cstheme="minorHAnsi"/>
          <w:sz w:val="20"/>
          <w:szCs w:val="20"/>
        </w:rPr>
        <w:t>’s</w:t>
      </w:r>
      <w:r w:rsidRPr="00DC600F">
        <w:rPr>
          <w:rFonts w:asciiTheme="minorHAnsi" w:hAnsiTheme="minorHAnsi" w:cstheme="minorHAnsi"/>
          <w:sz w:val="20"/>
          <w:szCs w:val="20"/>
        </w:rPr>
        <w:t xml:space="preserve"> </w:t>
      </w:r>
      <w:r w:rsidR="00993380" w:rsidRPr="00DC600F">
        <w:rPr>
          <w:rFonts w:asciiTheme="minorHAnsi" w:hAnsiTheme="minorHAnsi" w:cstheme="minorHAnsi"/>
          <w:sz w:val="20"/>
          <w:szCs w:val="20"/>
        </w:rPr>
        <w:t xml:space="preserve">objective </w:t>
      </w:r>
      <w:r w:rsidRPr="00DC600F">
        <w:rPr>
          <w:rFonts w:asciiTheme="minorHAnsi" w:hAnsiTheme="minorHAnsi" w:cstheme="minorHAnsi"/>
          <w:sz w:val="20"/>
          <w:szCs w:val="20"/>
        </w:rPr>
        <w:t>is</w:t>
      </w:r>
      <w:r w:rsidR="00993380" w:rsidRPr="00DC600F">
        <w:rPr>
          <w:rFonts w:asciiTheme="minorHAnsi" w:hAnsiTheme="minorHAnsi" w:cstheme="minorHAnsi"/>
          <w:sz w:val="20"/>
          <w:szCs w:val="20"/>
        </w:rPr>
        <w:t xml:space="preserve"> </w:t>
      </w:r>
      <w:r w:rsidR="00993380" w:rsidRPr="00DC600F">
        <w:rPr>
          <w:rFonts w:asciiTheme="minorHAnsi" w:hAnsiTheme="minorHAnsi" w:cstheme="minorHAnsi"/>
          <w:sz w:val="20"/>
          <w:szCs w:val="20"/>
          <w:lang w:val="en-GB"/>
        </w:rPr>
        <w:t xml:space="preserve">to introduce and support the implementation of municipal Energy Management Systems (EMS), including Energy Management Information Systems (EMIS), throughout Republic of Serbia to increase the EE investments in public buildings and municipal services and to facilitate their more energy efficient operation in general. </w:t>
      </w:r>
      <w:r w:rsidR="000478CD" w:rsidRPr="00DC600F">
        <w:rPr>
          <w:rFonts w:asciiTheme="minorHAnsi" w:hAnsiTheme="minorHAnsi" w:cstheme="minorHAnsi"/>
          <w:sz w:val="20"/>
          <w:szCs w:val="20"/>
        </w:rPr>
        <w:t>The</w:t>
      </w:r>
      <w:r w:rsidR="00993380" w:rsidRPr="00DC600F">
        <w:rPr>
          <w:rFonts w:asciiTheme="minorHAnsi" w:hAnsiTheme="minorHAnsi" w:cstheme="minorHAnsi"/>
          <w:sz w:val="20"/>
          <w:szCs w:val="20"/>
          <w:lang w:val="en-GB"/>
        </w:rPr>
        <w:t xml:space="preserve"> project target by the end of the project is to have at least 30 Serbian municipalities to formally adopt and start the implementation of EMS and EMIS</w:t>
      </w:r>
      <w:r w:rsidR="000478CD" w:rsidRPr="00DC600F">
        <w:rPr>
          <w:rFonts w:asciiTheme="minorHAnsi" w:hAnsiTheme="minorHAnsi" w:cstheme="minorHAnsi"/>
          <w:sz w:val="20"/>
          <w:szCs w:val="20"/>
        </w:rPr>
        <w:t>. T</w:t>
      </w:r>
      <w:r w:rsidR="000478CD" w:rsidRPr="00DC600F">
        <w:rPr>
          <w:rFonts w:asciiTheme="minorHAnsi" w:hAnsiTheme="minorHAnsi" w:cstheme="minorHAnsi"/>
          <w:sz w:val="20"/>
          <w:szCs w:val="20"/>
          <w:lang w:val="en-GB"/>
        </w:rPr>
        <w:t>he overall project targets are as follows:</w:t>
      </w:r>
    </w:p>
    <w:p w14:paraId="161467D7" w14:textId="1BDCA098" w:rsidR="000478CD" w:rsidRPr="00DC600F" w:rsidRDefault="000478CD" w:rsidP="007B7D68">
      <w:pPr>
        <w:pStyle w:val="MediumGrid1-Accent21"/>
        <w:numPr>
          <w:ilvl w:val="0"/>
          <w:numId w:val="24"/>
        </w:numPr>
        <w:spacing w:after="60"/>
        <w:ind w:left="1440" w:firstLine="0"/>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to leverage at least USD 15 million for new EE investments by successful introduction of EMS and EMIS in Serbian municipalities;</w:t>
      </w:r>
    </w:p>
    <w:p w14:paraId="27E05875" w14:textId="00BC4EEF" w:rsidR="000478CD" w:rsidRPr="00DC600F" w:rsidRDefault="000478CD" w:rsidP="007B7D68">
      <w:pPr>
        <w:pStyle w:val="MediumGrid1-Accent21"/>
        <w:numPr>
          <w:ilvl w:val="0"/>
          <w:numId w:val="24"/>
        </w:numPr>
        <w:spacing w:after="60"/>
        <w:ind w:left="1440" w:firstLine="0"/>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energy savings of at least 26 GWh (94 TJ) per year or 390 GWh (1,400 TJ) over the default lifetime of 15 years from the investments and other measures facilitated by the adoption and implementation of EMS and EMIS in at least 30 Serbian municipalities; and</w:t>
      </w:r>
    </w:p>
    <w:p w14:paraId="64AE4091" w14:textId="0196552E" w:rsidR="000478CD" w:rsidRPr="00DC600F" w:rsidRDefault="000478CD" w:rsidP="007B7D68">
      <w:pPr>
        <w:pStyle w:val="MediumGrid1-Accent21"/>
        <w:numPr>
          <w:ilvl w:val="0"/>
          <w:numId w:val="24"/>
        </w:numPr>
        <w:spacing w:after="180"/>
        <w:ind w:left="1440" w:firstLine="0"/>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related direct GHG reduction potential of 10 kilotons CO</w:t>
      </w:r>
      <w:r w:rsidRPr="00DC600F">
        <w:rPr>
          <w:rFonts w:asciiTheme="minorHAnsi" w:hAnsiTheme="minorHAnsi" w:cstheme="minorHAnsi"/>
          <w:sz w:val="20"/>
          <w:szCs w:val="20"/>
          <w:vertAlign w:val="subscript"/>
          <w:lang w:val="en-GB"/>
        </w:rPr>
        <w:t>2eq</w:t>
      </w:r>
      <w:r w:rsidRPr="00DC600F">
        <w:rPr>
          <w:rFonts w:asciiTheme="minorHAnsi" w:hAnsiTheme="minorHAnsi" w:cstheme="minorHAnsi"/>
          <w:sz w:val="20"/>
          <w:szCs w:val="20"/>
          <w:lang w:val="en-GB"/>
        </w:rPr>
        <w:t xml:space="preserve"> per year or</w:t>
      </w:r>
      <w:r w:rsidR="00344AFE" w:rsidRPr="00DC600F">
        <w:rPr>
          <w:rFonts w:asciiTheme="minorHAnsi" w:hAnsiTheme="minorHAnsi" w:cstheme="minorHAnsi"/>
          <w:sz w:val="20"/>
          <w:szCs w:val="20"/>
          <w:lang w:val="en-GB"/>
        </w:rPr>
        <w:t xml:space="preserve"> </w:t>
      </w:r>
      <w:r w:rsidRPr="00DC600F">
        <w:rPr>
          <w:rFonts w:asciiTheme="minorHAnsi" w:hAnsiTheme="minorHAnsi" w:cstheme="minorHAnsi"/>
          <w:sz w:val="20"/>
          <w:szCs w:val="20"/>
          <w:lang w:val="en-GB"/>
        </w:rPr>
        <w:t>of 150 kilotons CO</w:t>
      </w:r>
      <w:r w:rsidRPr="00DC600F">
        <w:rPr>
          <w:rFonts w:asciiTheme="minorHAnsi" w:hAnsiTheme="minorHAnsi" w:cstheme="minorHAnsi"/>
          <w:sz w:val="20"/>
          <w:szCs w:val="20"/>
          <w:vertAlign w:val="subscript"/>
          <w:lang w:val="en-GB"/>
        </w:rPr>
        <w:t>2eq</w:t>
      </w:r>
      <w:r w:rsidRPr="00DC600F">
        <w:rPr>
          <w:rFonts w:asciiTheme="minorHAnsi" w:hAnsiTheme="minorHAnsi" w:cstheme="minorHAnsi"/>
          <w:sz w:val="20"/>
          <w:szCs w:val="20"/>
          <w:lang w:val="en-GB"/>
        </w:rPr>
        <w:t xml:space="preserve"> over the default lifetime of 15 years of the investments and other measures undertaken.</w:t>
      </w:r>
      <w:r w:rsidR="00344AFE" w:rsidRPr="00DC600F">
        <w:rPr>
          <w:rFonts w:asciiTheme="minorHAnsi" w:hAnsiTheme="minorHAnsi" w:cstheme="minorHAnsi"/>
          <w:sz w:val="20"/>
          <w:szCs w:val="20"/>
          <w:lang w:val="en-GB"/>
        </w:rPr>
        <w:t xml:space="preserve"> </w:t>
      </w:r>
    </w:p>
    <w:p w14:paraId="7643D7DE" w14:textId="725D8DEC" w:rsidR="00993380" w:rsidRPr="00DC600F" w:rsidRDefault="003565B0" w:rsidP="007B7D68">
      <w:pPr>
        <w:pStyle w:val="ListParagraph"/>
        <w:widowControl w:val="0"/>
        <w:numPr>
          <w:ilvl w:val="0"/>
          <w:numId w:val="9"/>
        </w:numPr>
        <w:autoSpaceDE w:val="0"/>
        <w:autoSpaceDN w:val="0"/>
        <w:adjustRightInd w:val="0"/>
        <w:spacing w:after="240" w:line="240" w:lineRule="auto"/>
        <w:ind w:left="426" w:hanging="426"/>
        <w:jc w:val="both"/>
        <w:rPr>
          <w:rFonts w:asciiTheme="minorHAnsi" w:eastAsia="Times New Roman" w:hAnsiTheme="minorHAnsi" w:cstheme="minorHAnsi"/>
          <w:lang w:val="en-US"/>
        </w:rPr>
      </w:pPr>
      <w:r w:rsidRPr="00DC600F">
        <w:rPr>
          <w:rFonts w:asciiTheme="minorHAnsi" w:hAnsiTheme="minorHAnsi" w:cstheme="minorHAnsi"/>
        </w:rPr>
        <w:t>The project strategy is defined by a number of outputs that are clustered by outcomes, which together will achieve the project objective. These outcomes are:</w:t>
      </w:r>
    </w:p>
    <w:p w14:paraId="0A1A943E" w14:textId="7F4E7F7A" w:rsidR="003565B0" w:rsidRPr="00DC600F" w:rsidRDefault="003565B0" w:rsidP="003565B0">
      <w:pPr>
        <w:widowControl w:val="0"/>
        <w:autoSpaceDE w:val="0"/>
        <w:autoSpaceDN w:val="0"/>
        <w:adjustRightInd w:val="0"/>
        <w:spacing w:after="240" w:line="240" w:lineRule="auto"/>
        <w:ind w:left="1080"/>
        <w:jc w:val="both"/>
        <w:rPr>
          <w:rFonts w:asciiTheme="minorHAnsi" w:eastAsia="Times New Roman" w:hAnsiTheme="minorHAnsi" w:cstheme="minorHAnsi"/>
          <w:lang w:val="en-US"/>
        </w:rPr>
      </w:pPr>
      <w:r w:rsidRPr="00DC600F">
        <w:rPr>
          <w:rFonts w:asciiTheme="minorHAnsi" w:hAnsiTheme="minorHAnsi" w:cstheme="minorHAnsi"/>
          <w:b/>
          <w:szCs w:val="22"/>
        </w:rPr>
        <w:tab/>
      </w:r>
      <w:r w:rsidRPr="00DC600F">
        <w:rPr>
          <w:rFonts w:asciiTheme="minorHAnsi" w:hAnsiTheme="minorHAnsi" w:cstheme="minorHAnsi"/>
        </w:rPr>
        <w:t>Outcome 1:</w:t>
      </w:r>
      <w:r w:rsidR="00344AFE" w:rsidRPr="00DC600F">
        <w:rPr>
          <w:rFonts w:asciiTheme="minorHAnsi" w:hAnsiTheme="minorHAnsi" w:cstheme="minorHAnsi"/>
        </w:rPr>
        <w:t xml:space="preserve">  </w:t>
      </w:r>
      <w:r w:rsidRPr="00DC600F">
        <w:rPr>
          <w:rFonts w:asciiTheme="minorHAnsi" w:hAnsiTheme="minorHAnsi" w:cstheme="minorHAnsi"/>
        </w:rPr>
        <w:t xml:space="preserve">An enabling legislative and regulatory framework to support adoption and </w:t>
      </w:r>
      <w:r w:rsidRPr="00DC600F">
        <w:rPr>
          <w:rFonts w:asciiTheme="minorHAnsi" w:hAnsiTheme="minorHAnsi" w:cstheme="minorHAnsi"/>
        </w:rPr>
        <w:tab/>
        <w:t xml:space="preserve">effective implementation of municipal energy management systems and related energy </w:t>
      </w:r>
      <w:r w:rsidRPr="00DC600F">
        <w:rPr>
          <w:rFonts w:asciiTheme="minorHAnsi" w:hAnsiTheme="minorHAnsi" w:cstheme="minorHAnsi"/>
        </w:rPr>
        <w:tab/>
        <w:t>efficiency measures</w:t>
      </w:r>
    </w:p>
    <w:p w14:paraId="673A031A" w14:textId="017D6D40" w:rsidR="003565B0" w:rsidRPr="00DC600F" w:rsidRDefault="003565B0" w:rsidP="003565B0">
      <w:pPr>
        <w:pStyle w:val="MediumGrid1-Accent21"/>
        <w:tabs>
          <w:tab w:val="left" w:pos="360"/>
        </w:tabs>
        <w:spacing w:after="180"/>
        <w:ind w:left="360"/>
        <w:jc w:val="both"/>
        <w:rPr>
          <w:rFonts w:asciiTheme="minorHAnsi" w:hAnsiTheme="minorHAnsi" w:cstheme="minorHAnsi"/>
          <w:bCs/>
          <w:iCs/>
          <w:sz w:val="20"/>
          <w:szCs w:val="20"/>
          <w:lang w:val="en-GB"/>
        </w:rPr>
      </w:pPr>
      <w:r w:rsidRPr="00DC600F">
        <w:rPr>
          <w:rFonts w:asciiTheme="minorHAnsi" w:hAnsiTheme="minorHAnsi" w:cstheme="minorHAnsi"/>
          <w:bCs/>
          <w:iCs/>
          <w:sz w:val="20"/>
          <w:szCs w:val="20"/>
          <w:lang w:val="en-GB"/>
        </w:rPr>
        <w:tab/>
      </w:r>
      <w:r w:rsidRPr="00DC600F">
        <w:rPr>
          <w:rFonts w:asciiTheme="minorHAnsi" w:hAnsiTheme="minorHAnsi" w:cstheme="minorHAnsi"/>
          <w:bCs/>
          <w:iCs/>
          <w:sz w:val="20"/>
          <w:szCs w:val="20"/>
          <w:lang w:val="en-GB"/>
        </w:rPr>
        <w:tab/>
        <w:t>O</w:t>
      </w:r>
      <w:r w:rsidRPr="00DC600F">
        <w:rPr>
          <w:rFonts w:asciiTheme="minorHAnsi" w:hAnsiTheme="minorHAnsi" w:cstheme="minorHAnsi"/>
          <w:iCs/>
          <w:sz w:val="20"/>
          <w:szCs w:val="20"/>
          <w:lang w:val="en-GB"/>
        </w:rPr>
        <w:t>utcome 2:</w:t>
      </w:r>
      <w:r w:rsidR="00344AFE" w:rsidRPr="00DC600F">
        <w:rPr>
          <w:rFonts w:asciiTheme="minorHAnsi" w:hAnsiTheme="minorHAnsi" w:cstheme="minorHAnsi"/>
          <w:iCs/>
          <w:sz w:val="20"/>
          <w:szCs w:val="20"/>
          <w:lang w:val="en-GB"/>
        </w:rPr>
        <w:t xml:space="preserve"> </w:t>
      </w:r>
      <w:r w:rsidRPr="00DC600F">
        <w:rPr>
          <w:rFonts w:asciiTheme="minorHAnsi" w:hAnsiTheme="minorHAnsi" w:cstheme="minorHAnsi"/>
          <w:iCs/>
          <w:sz w:val="20"/>
          <w:szCs w:val="20"/>
          <w:lang w:val="en-GB"/>
        </w:rPr>
        <w:t xml:space="preserve">Central and municipal EE support units are established and operational </w:t>
      </w:r>
      <w:r w:rsidRPr="00DC600F">
        <w:rPr>
          <w:rFonts w:asciiTheme="minorHAnsi" w:hAnsiTheme="minorHAnsi" w:cstheme="minorHAnsi"/>
          <w:iCs/>
          <w:sz w:val="20"/>
          <w:szCs w:val="20"/>
          <w:lang w:val="en-GB"/>
        </w:rPr>
        <w:tab/>
      </w:r>
      <w:r w:rsidRPr="00DC600F">
        <w:rPr>
          <w:rFonts w:asciiTheme="minorHAnsi" w:hAnsiTheme="minorHAnsi" w:cstheme="minorHAnsi"/>
          <w:iCs/>
          <w:sz w:val="20"/>
          <w:szCs w:val="20"/>
          <w:lang w:val="en-GB"/>
        </w:rPr>
        <w:tab/>
      </w:r>
      <w:r w:rsidR="00916058" w:rsidRPr="00DC600F">
        <w:rPr>
          <w:rFonts w:asciiTheme="minorHAnsi" w:hAnsiTheme="minorHAnsi" w:cstheme="minorHAnsi"/>
          <w:iCs/>
          <w:sz w:val="20"/>
          <w:szCs w:val="20"/>
          <w:lang w:val="en-GB"/>
        </w:rPr>
        <w:tab/>
      </w:r>
      <w:r w:rsidRPr="00DC600F">
        <w:rPr>
          <w:rFonts w:asciiTheme="minorHAnsi" w:hAnsiTheme="minorHAnsi" w:cstheme="minorHAnsi"/>
          <w:iCs/>
          <w:sz w:val="20"/>
          <w:szCs w:val="20"/>
          <w:lang w:val="en-GB"/>
        </w:rPr>
        <w:t xml:space="preserve">and their capacity is built to establish energy management and information systems </w:t>
      </w:r>
      <w:r w:rsidRPr="00DC600F">
        <w:rPr>
          <w:rFonts w:asciiTheme="minorHAnsi" w:hAnsiTheme="minorHAnsi" w:cstheme="minorHAnsi"/>
          <w:iCs/>
          <w:sz w:val="20"/>
          <w:szCs w:val="20"/>
          <w:lang w:val="en-GB"/>
        </w:rPr>
        <w:tab/>
      </w:r>
      <w:r w:rsidRPr="00DC600F">
        <w:rPr>
          <w:rFonts w:asciiTheme="minorHAnsi" w:hAnsiTheme="minorHAnsi" w:cstheme="minorHAnsi"/>
          <w:iCs/>
          <w:sz w:val="20"/>
          <w:szCs w:val="20"/>
          <w:lang w:val="en-GB"/>
        </w:rPr>
        <w:tab/>
      </w:r>
      <w:r w:rsidRPr="00DC600F">
        <w:rPr>
          <w:rFonts w:asciiTheme="minorHAnsi" w:hAnsiTheme="minorHAnsi" w:cstheme="minorHAnsi"/>
          <w:iCs/>
          <w:sz w:val="20"/>
          <w:szCs w:val="20"/>
          <w:lang w:val="en-GB"/>
        </w:rPr>
        <w:tab/>
        <w:t xml:space="preserve">at the municipal level </w:t>
      </w:r>
    </w:p>
    <w:p w14:paraId="0DD3F775" w14:textId="5AB816A7" w:rsidR="003565B0" w:rsidRPr="00DC600F" w:rsidRDefault="003565B0" w:rsidP="003565B0">
      <w:pPr>
        <w:pStyle w:val="MediumGrid1-Accent21"/>
        <w:tabs>
          <w:tab w:val="left" w:pos="360"/>
        </w:tabs>
        <w:spacing w:after="180"/>
        <w:ind w:left="360"/>
        <w:jc w:val="both"/>
        <w:rPr>
          <w:rFonts w:asciiTheme="minorHAnsi" w:hAnsiTheme="minorHAnsi" w:cstheme="minorHAnsi"/>
          <w:bCs/>
          <w:iCs/>
          <w:sz w:val="20"/>
          <w:szCs w:val="20"/>
          <w:lang w:val="en-GB"/>
        </w:rPr>
      </w:pPr>
      <w:r w:rsidRPr="00DC600F">
        <w:rPr>
          <w:rFonts w:asciiTheme="minorHAnsi" w:hAnsiTheme="minorHAnsi" w:cstheme="minorHAnsi"/>
          <w:sz w:val="20"/>
          <w:szCs w:val="20"/>
          <w:lang w:val="en-GB"/>
        </w:rPr>
        <w:tab/>
      </w:r>
      <w:r w:rsidRPr="00DC600F">
        <w:rPr>
          <w:rFonts w:asciiTheme="minorHAnsi" w:hAnsiTheme="minorHAnsi" w:cstheme="minorHAnsi"/>
          <w:sz w:val="20"/>
          <w:szCs w:val="20"/>
          <w:lang w:val="en-GB"/>
        </w:rPr>
        <w:tab/>
        <w:t>Outcome 3:</w:t>
      </w:r>
      <w:r w:rsidR="00344AFE" w:rsidRPr="00DC600F">
        <w:rPr>
          <w:rFonts w:asciiTheme="minorHAnsi" w:hAnsiTheme="minorHAnsi" w:cstheme="minorHAnsi"/>
          <w:sz w:val="20"/>
          <w:szCs w:val="20"/>
          <w:lang w:val="en-GB"/>
        </w:rPr>
        <w:t xml:space="preserve"> </w:t>
      </w:r>
      <w:r w:rsidRPr="00DC600F">
        <w:rPr>
          <w:rFonts w:asciiTheme="minorHAnsi" w:hAnsiTheme="minorHAnsi" w:cstheme="minorHAnsi"/>
          <w:sz w:val="20"/>
          <w:szCs w:val="20"/>
          <w:lang w:val="en-GB"/>
        </w:rPr>
        <w:t xml:space="preserve">At least 10 projects demonstrating the use of EMS and EMIS for </w:t>
      </w:r>
      <w:r w:rsidRPr="00DC600F">
        <w:rPr>
          <w:rFonts w:asciiTheme="minorHAnsi" w:hAnsiTheme="minorHAnsi" w:cstheme="minorHAnsi"/>
          <w:sz w:val="20"/>
          <w:szCs w:val="20"/>
          <w:lang w:val="en-GB"/>
        </w:rPr>
        <w:tab/>
      </w:r>
      <w:r w:rsidRPr="00DC600F">
        <w:rPr>
          <w:rFonts w:asciiTheme="minorHAnsi" w:hAnsiTheme="minorHAnsi" w:cstheme="minorHAnsi"/>
          <w:sz w:val="20"/>
          <w:szCs w:val="20"/>
          <w:lang w:val="en-GB"/>
        </w:rPr>
        <w:tab/>
      </w:r>
      <w:r w:rsidRPr="00DC600F">
        <w:rPr>
          <w:rFonts w:asciiTheme="minorHAnsi" w:hAnsiTheme="minorHAnsi" w:cstheme="minorHAnsi"/>
          <w:sz w:val="20"/>
          <w:szCs w:val="20"/>
          <w:lang w:val="en-GB"/>
        </w:rPr>
        <w:tab/>
        <w:t xml:space="preserve">identifying, prioritizing and leveraging financing for municipal EE investments and </w:t>
      </w:r>
      <w:r w:rsidRPr="00DC600F">
        <w:rPr>
          <w:rFonts w:asciiTheme="minorHAnsi" w:hAnsiTheme="minorHAnsi" w:cstheme="minorHAnsi"/>
          <w:sz w:val="20"/>
          <w:szCs w:val="20"/>
          <w:lang w:val="en-GB"/>
        </w:rPr>
        <w:tab/>
      </w:r>
      <w:r w:rsidRPr="00DC600F">
        <w:rPr>
          <w:rFonts w:asciiTheme="minorHAnsi" w:hAnsiTheme="minorHAnsi" w:cstheme="minorHAnsi"/>
          <w:sz w:val="20"/>
          <w:szCs w:val="20"/>
          <w:lang w:val="en-GB"/>
        </w:rPr>
        <w:tab/>
      </w:r>
      <w:r w:rsidRPr="00DC600F">
        <w:rPr>
          <w:rFonts w:asciiTheme="minorHAnsi" w:hAnsiTheme="minorHAnsi" w:cstheme="minorHAnsi"/>
          <w:sz w:val="20"/>
          <w:szCs w:val="20"/>
          <w:lang w:val="en-GB"/>
        </w:rPr>
        <w:tab/>
        <w:t xml:space="preserve">other related EE measures are successfully implemented with reported results for </w:t>
      </w:r>
      <w:r w:rsidRPr="00DC600F">
        <w:rPr>
          <w:rFonts w:asciiTheme="minorHAnsi" w:hAnsiTheme="minorHAnsi" w:cstheme="minorHAnsi"/>
          <w:sz w:val="20"/>
          <w:szCs w:val="20"/>
          <w:lang w:val="en-GB"/>
        </w:rPr>
        <w:tab/>
      </w:r>
      <w:r w:rsidRPr="00DC600F">
        <w:rPr>
          <w:rFonts w:asciiTheme="minorHAnsi" w:hAnsiTheme="minorHAnsi" w:cstheme="minorHAnsi"/>
          <w:sz w:val="20"/>
          <w:szCs w:val="20"/>
          <w:lang w:val="en-GB"/>
        </w:rPr>
        <w:tab/>
      </w:r>
      <w:r w:rsidRPr="00DC600F">
        <w:rPr>
          <w:rFonts w:asciiTheme="minorHAnsi" w:hAnsiTheme="minorHAnsi" w:cstheme="minorHAnsi"/>
          <w:sz w:val="20"/>
          <w:szCs w:val="20"/>
          <w:lang w:val="en-GB"/>
        </w:rPr>
        <w:tab/>
        <w:t>their first year of operation.</w:t>
      </w:r>
      <w:r w:rsidR="00344AFE" w:rsidRPr="00DC600F">
        <w:rPr>
          <w:rFonts w:asciiTheme="minorHAnsi" w:hAnsiTheme="minorHAnsi" w:cstheme="minorHAnsi"/>
          <w:sz w:val="20"/>
          <w:szCs w:val="20"/>
          <w:lang w:val="en-GB"/>
        </w:rPr>
        <w:t xml:space="preserve">  </w:t>
      </w:r>
    </w:p>
    <w:p w14:paraId="149522E6" w14:textId="238D2039" w:rsidR="003565B0" w:rsidRPr="00DC600F" w:rsidRDefault="003565B0" w:rsidP="003565B0">
      <w:pPr>
        <w:pStyle w:val="MediumGrid1-Accent21"/>
        <w:tabs>
          <w:tab w:val="left" w:pos="360"/>
        </w:tabs>
        <w:spacing w:after="180"/>
        <w:ind w:left="360"/>
        <w:jc w:val="both"/>
        <w:rPr>
          <w:rFonts w:asciiTheme="minorHAnsi" w:hAnsiTheme="minorHAnsi" w:cstheme="minorHAnsi"/>
          <w:bCs/>
          <w:iCs/>
          <w:smallCaps/>
          <w:sz w:val="20"/>
          <w:szCs w:val="20"/>
          <w:lang w:val="en-GB"/>
        </w:rPr>
      </w:pPr>
      <w:r w:rsidRPr="00DC600F">
        <w:rPr>
          <w:rFonts w:asciiTheme="minorHAnsi" w:hAnsiTheme="minorHAnsi" w:cstheme="minorHAnsi"/>
          <w:bCs/>
          <w:iCs/>
          <w:sz w:val="20"/>
          <w:szCs w:val="20"/>
          <w:lang w:val="en-GB"/>
        </w:rPr>
        <w:tab/>
      </w:r>
      <w:r w:rsidRPr="00DC600F">
        <w:rPr>
          <w:rFonts w:asciiTheme="minorHAnsi" w:hAnsiTheme="minorHAnsi" w:cstheme="minorHAnsi"/>
          <w:bCs/>
          <w:iCs/>
          <w:sz w:val="20"/>
          <w:szCs w:val="20"/>
          <w:lang w:val="en-GB"/>
        </w:rPr>
        <w:tab/>
        <w:t xml:space="preserve">Outcome 4: Municipal Energy-Efficiency Charter signed by over 80% of all </w:t>
      </w:r>
      <w:r w:rsidRPr="00DC600F">
        <w:rPr>
          <w:rFonts w:asciiTheme="minorHAnsi" w:hAnsiTheme="minorHAnsi" w:cstheme="minorHAnsi"/>
          <w:bCs/>
          <w:iCs/>
          <w:sz w:val="20"/>
          <w:szCs w:val="20"/>
          <w:lang w:val="en-GB"/>
        </w:rPr>
        <w:tab/>
      </w:r>
      <w:r w:rsidRPr="00DC600F">
        <w:rPr>
          <w:rFonts w:asciiTheme="minorHAnsi" w:hAnsiTheme="minorHAnsi" w:cstheme="minorHAnsi"/>
          <w:bCs/>
          <w:iCs/>
          <w:sz w:val="20"/>
          <w:szCs w:val="20"/>
          <w:lang w:val="en-GB"/>
        </w:rPr>
        <w:tab/>
      </w:r>
      <w:r w:rsidRPr="00DC600F">
        <w:rPr>
          <w:rFonts w:asciiTheme="minorHAnsi" w:hAnsiTheme="minorHAnsi" w:cstheme="minorHAnsi"/>
          <w:bCs/>
          <w:iCs/>
          <w:sz w:val="20"/>
          <w:szCs w:val="20"/>
          <w:lang w:val="en-GB"/>
        </w:rPr>
        <w:tab/>
        <w:t xml:space="preserve">municipalities in Republic of Serbia, enhanced public awareness and improved local </w:t>
      </w:r>
      <w:r w:rsidRPr="00DC600F">
        <w:rPr>
          <w:rFonts w:asciiTheme="minorHAnsi" w:hAnsiTheme="minorHAnsi" w:cstheme="minorHAnsi"/>
          <w:bCs/>
          <w:iCs/>
          <w:sz w:val="20"/>
          <w:szCs w:val="20"/>
          <w:lang w:val="en-GB"/>
        </w:rPr>
        <w:tab/>
      </w:r>
      <w:r w:rsidRPr="00DC600F">
        <w:rPr>
          <w:rFonts w:asciiTheme="minorHAnsi" w:hAnsiTheme="minorHAnsi" w:cstheme="minorHAnsi"/>
          <w:bCs/>
          <w:iCs/>
          <w:sz w:val="20"/>
          <w:szCs w:val="20"/>
          <w:lang w:val="en-GB"/>
        </w:rPr>
        <w:tab/>
        <w:t xml:space="preserve">capacity to implement and manage investments in energy efficiency </w:t>
      </w:r>
    </w:p>
    <w:p w14:paraId="40A9897E" w14:textId="7DBBD098" w:rsidR="003565B0" w:rsidRPr="00DC600F" w:rsidRDefault="003565B0" w:rsidP="007B7D68">
      <w:pPr>
        <w:pStyle w:val="MediumGrid1-Accent21"/>
        <w:numPr>
          <w:ilvl w:val="0"/>
          <w:numId w:val="9"/>
        </w:numPr>
        <w:tabs>
          <w:tab w:val="left" w:pos="360"/>
        </w:tabs>
        <w:spacing w:after="60"/>
        <w:jc w:val="both"/>
        <w:rPr>
          <w:rFonts w:asciiTheme="minorHAnsi" w:hAnsiTheme="minorHAnsi" w:cstheme="minorHAnsi"/>
          <w:bCs/>
          <w:iCs/>
          <w:sz w:val="20"/>
          <w:szCs w:val="20"/>
          <w:lang w:val="en-GB"/>
        </w:rPr>
      </w:pPr>
      <w:r w:rsidRPr="00DC600F">
        <w:rPr>
          <w:rFonts w:asciiTheme="minorHAnsi" w:hAnsiTheme="minorHAnsi" w:cstheme="minorHAnsi"/>
          <w:bCs/>
          <w:iCs/>
          <w:sz w:val="20"/>
          <w:szCs w:val="20"/>
          <w:lang w:val="en-GB"/>
        </w:rPr>
        <w:t>The key success indicators of the project are:</w:t>
      </w:r>
    </w:p>
    <w:p w14:paraId="430C8C27" w14:textId="77777777" w:rsidR="003565B0" w:rsidRPr="00DC600F" w:rsidRDefault="003565B0" w:rsidP="007B7D68">
      <w:pPr>
        <w:pStyle w:val="MediumGrid1-Accent21"/>
        <w:numPr>
          <w:ilvl w:val="0"/>
          <w:numId w:val="25"/>
        </w:numPr>
        <w:tabs>
          <w:tab w:val="left" w:pos="360"/>
        </w:tabs>
        <w:spacing w:after="60"/>
        <w:ind w:left="714" w:firstLine="726"/>
        <w:rPr>
          <w:rFonts w:asciiTheme="minorHAnsi" w:hAnsiTheme="minorHAnsi" w:cstheme="minorHAnsi"/>
          <w:bCs/>
          <w:iCs/>
          <w:sz w:val="20"/>
          <w:szCs w:val="20"/>
          <w:lang w:val="en-GB"/>
        </w:rPr>
      </w:pPr>
      <w:r w:rsidRPr="00DC600F">
        <w:rPr>
          <w:rFonts w:asciiTheme="minorHAnsi" w:hAnsiTheme="minorHAnsi" w:cstheme="minorHAnsi"/>
          <w:bCs/>
          <w:iCs/>
          <w:sz w:val="20"/>
          <w:szCs w:val="20"/>
          <w:lang w:val="en-GB"/>
        </w:rPr>
        <w:t>Extent to which EE policies and regulations are adopted and enforced;</w:t>
      </w:r>
    </w:p>
    <w:p w14:paraId="536984CA" w14:textId="77777777" w:rsidR="003565B0" w:rsidRPr="00DC600F" w:rsidRDefault="003565B0" w:rsidP="007B7D68">
      <w:pPr>
        <w:pStyle w:val="MediumGrid1-Accent21"/>
        <w:numPr>
          <w:ilvl w:val="0"/>
          <w:numId w:val="25"/>
        </w:numPr>
        <w:tabs>
          <w:tab w:val="left" w:pos="360"/>
        </w:tabs>
        <w:spacing w:after="60"/>
        <w:ind w:left="714" w:firstLine="726"/>
        <w:rPr>
          <w:rFonts w:asciiTheme="minorHAnsi" w:hAnsiTheme="minorHAnsi" w:cstheme="minorHAnsi"/>
          <w:bCs/>
          <w:iCs/>
          <w:sz w:val="20"/>
          <w:szCs w:val="20"/>
          <w:lang w:val="en-GB"/>
        </w:rPr>
      </w:pPr>
      <w:r w:rsidRPr="00DC600F">
        <w:rPr>
          <w:rFonts w:asciiTheme="minorHAnsi" w:hAnsiTheme="minorHAnsi" w:cstheme="minorHAnsi"/>
          <w:bCs/>
          <w:iCs/>
          <w:sz w:val="20"/>
          <w:szCs w:val="20"/>
          <w:lang w:val="en-GB"/>
        </w:rPr>
        <w:t>Volume of investment mobilized; and</w:t>
      </w:r>
    </w:p>
    <w:p w14:paraId="1218244F" w14:textId="77777777" w:rsidR="003565B0" w:rsidRPr="00DC600F" w:rsidRDefault="003565B0" w:rsidP="007B7D68">
      <w:pPr>
        <w:pStyle w:val="MediumGrid1-Accent21"/>
        <w:numPr>
          <w:ilvl w:val="0"/>
          <w:numId w:val="25"/>
        </w:numPr>
        <w:tabs>
          <w:tab w:val="left" w:pos="360"/>
        </w:tabs>
        <w:spacing w:after="180"/>
        <w:ind w:left="714" w:firstLine="726"/>
        <w:rPr>
          <w:rFonts w:asciiTheme="minorHAnsi" w:hAnsiTheme="minorHAnsi" w:cstheme="minorHAnsi"/>
          <w:bCs/>
          <w:iCs/>
          <w:sz w:val="20"/>
          <w:szCs w:val="20"/>
          <w:lang w:val="en-GB"/>
        </w:rPr>
      </w:pPr>
      <w:r w:rsidRPr="00DC600F">
        <w:rPr>
          <w:rFonts w:asciiTheme="minorHAnsi" w:hAnsiTheme="minorHAnsi" w:cstheme="minorHAnsi"/>
          <w:bCs/>
          <w:iCs/>
          <w:sz w:val="20"/>
          <w:szCs w:val="20"/>
          <w:lang w:val="en-GB"/>
        </w:rPr>
        <w:t>Tonnes of CO</w:t>
      </w:r>
      <w:r w:rsidRPr="00DC600F">
        <w:rPr>
          <w:rFonts w:asciiTheme="minorHAnsi" w:hAnsiTheme="minorHAnsi" w:cstheme="minorHAnsi"/>
          <w:bCs/>
          <w:iCs/>
          <w:sz w:val="20"/>
          <w:szCs w:val="20"/>
          <w:vertAlign w:val="subscript"/>
          <w:lang w:val="en-GB"/>
        </w:rPr>
        <w:t>2</w:t>
      </w:r>
      <w:r w:rsidRPr="00DC600F">
        <w:rPr>
          <w:rFonts w:asciiTheme="minorHAnsi" w:hAnsiTheme="minorHAnsi" w:cstheme="minorHAnsi"/>
          <w:bCs/>
          <w:iCs/>
          <w:sz w:val="20"/>
          <w:szCs w:val="20"/>
          <w:lang w:val="en-GB"/>
        </w:rPr>
        <w:t xml:space="preserve"> equivalent avoided</w:t>
      </w:r>
    </w:p>
    <w:p w14:paraId="6DF8D0E0" w14:textId="6349F881" w:rsidR="003565B0" w:rsidRPr="00DC600F" w:rsidRDefault="00332FA1" w:rsidP="007B7D68">
      <w:pPr>
        <w:pStyle w:val="ListParagraph"/>
        <w:widowControl w:val="0"/>
        <w:numPr>
          <w:ilvl w:val="0"/>
          <w:numId w:val="9"/>
        </w:numPr>
        <w:autoSpaceDE w:val="0"/>
        <w:autoSpaceDN w:val="0"/>
        <w:adjustRightInd w:val="0"/>
        <w:spacing w:after="240" w:line="240" w:lineRule="auto"/>
        <w:jc w:val="both"/>
        <w:rPr>
          <w:rFonts w:asciiTheme="minorHAnsi" w:eastAsia="Times New Roman" w:hAnsiTheme="minorHAnsi" w:cstheme="minorHAnsi"/>
          <w:lang w:val="en-US"/>
        </w:rPr>
      </w:pPr>
      <w:r w:rsidRPr="00DC600F">
        <w:rPr>
          <w:rFonts w:asciiTheme="minorHAnsi" w:eastAsia="Times New Roman" w:hAnsiTheme="minorHAnsi" w:cstheme="minorHAnsi"/>
          <w:lang w:val="en-US"/>
        </w:rPr>
        <w:t xml:space="preserve">The Project starting date was </w:t>
      </w:r>
      <w:r w:rsidRPr="00DC600F">
        <w:rPr>
          <w:rFonts w:asciiTheme="minorHAnsi" w:hAnsiTheme="minorHAnsi" w:cstheme="minorHAnsi"/>
          <w:lang w:eastAsia="x-none"/>
        </w:rPr>
        <w:t>01 December 2015, with duration of 5 years, and the budget of 2,300,000 US$ (GEF) and</w:t>
      </w:r>
      <w:r w:rsidR="00344AFE" w:rsidRPr="00DC600F">
        <w:rPr>
          <w:rFonts w:asciiTheme="minorHAnsi" w:hAnsiTheme="minorHAnsi" w:cstheme="minorHAnsi"/>
          <w:lang w:eastAsia="x-none"/>
        </w:rPr>
        <w:t xml:space="preserve"> </w:t>
      </w:r>
      <w:r w:rsidRPr="00DC600F">
        <w:rPr>
          <w:rFonts w:asciiTheme="minorHAnsi" w:hAnsiTheme="minorHAnsi" w:cstheme="minorHAnsi"/>
          <w:lang w:eastAsia="x-none"/>
        </w:rPr>
        <w:t>200,000 US$ (UNDP).</w:t>
      </w:r>
    </w:p>
    <w:p w14:paraId="23BD5E0E" w14:textId="77777777" w:rsidR="00993380" w:rsidRPr="00DC600F" w:rsidRDefault="00993380" w:rsidP="00993380">
      <w:pPr>
        <w:pStyle w:val="ListParagraph"/>
        <w:rPr>
          <w:rFonts w:asciiTheme="minorHAnsi" w:eastAsia="Times New Roman" w:hAnsiTheme="minorHAnsi" w:cstheme="minorHAnsi"/>
          <w:lang w:val="en-US"/>
        </w:rPr>
      </w:pPr>
    </w:p>
    <w:p w14:paraId="094C5ABF" w14:textId="77777777" w:rsidR="00973DF3" w:rsidRPr="00DC600F" w:rsidRDefault="00973DF3" w:rsidP="00993380">
      <w:pPr>
        <w:pStyle w:val="ListParagraph"/>
        <w:rPr>
          <w:rFonts w:asciiTheme="minorHAnsi" w:eastAsia="Times New Roman" w:hAnsiTheme="minorHAnsi" w:cstheme="minorHAnsi"/>
          <w:lang w:val="en-US"/>
        </w:rPr>
      </w:pPr>
    </w:p>
    <w:p w14:paraId="5DACFCE2" w14:textId="77777777" w:rsidR="00973DF3" w:rsidRPr="00DC600F" w:rsidRDefault="00973DF3" w:rsidP="00993380">
      <w:pPr>
        <w:pStyle w:val="ListParagraph"/>
        <w:rPr>
          <w:rFonts w:asciiTheme="minorHAnsi" w:eastAsia="Times New Roman" w:hAnsiTheme="minorHAnsi" w:cstheme="minorHAnsi"/>
          <w:lang w:val="en-US"/>
        </w:rPr>
      </w:pPr>
    </w:p>
    <w:p w14:paraId="3233DE25" w14:textId="77777777" w:rsidR="003D19D1" w:rsidRPr="00DC600F" w:rsidRDefault="003D19D1" w:rsidP="003D19D1">
      <w:pPr>
        <w:widowControl w:val="0"/>
        <w:autoSpaceDE w:val="0"/>
        <w:autoSpaceDN w:val="0"/>
        <w:adjustRightInd w:val="0"/>
        <w:spacing w:after="240" w:line="240" w:lineRule="auto"/>
        <w:rPr>
          <w:rFonts w:asciiTheme="minorHAnsi" w:eastAsia="Times New Roman" w:hAnsiTheme="minorHAnsi" w:cstheme="minorHAnsi"/>
          <w:lang w:val="en-US"/>
        </w:rPr>
      </w:pPr>
    </w:p>
    <w:p w14:paraId="7C067F31" w14:textId="6E77C7A4" w:rsidR="000410AD" w:rsidRPr="00DC600F" w:rsidRDefault="002F0CD3" w:rsidP="002F0CD3">
      <w:pPr>
        <w:pStyle w:val="headings2arialbold"/>
      </w:pPr>
      <w:bookmarkStart w:id="8" w:name="_Toc518318028"/>
      <w:r>
        <w:lastRenderedPageBreak/>
        <w:t xml:space="preserve">1.3 </w:t>
      </w:r>
      <w:r>
        <w:tab/>
      </w:r>
      <w:r w:rsidR="000410AD" w:rsidRPr="00DC600F">
        <w:t>Project Progress Summary</w:t>
      </w:r>
      <w:bookmarkEnd w:id="8"/>
    </w:p>
    <w:p w14:paraId="1F243973" w14:textId="77777777" w:rsidR="000410AD" w:rsidRPr="00DC600F" w:rsidRDefault="000410AD" w:rsidP="00E965C4">
      <w:pPr>
        <w:pStyle w:val="BodyText"/>
        <w:ind w:left="0"/>
        <w:rPr>
          <w:rFonts w:asciiTheme="minorHAnsi" w:hAnsiTheme="minorHAnsi" w:cstheme="minorHAnsi"/>
          <w:b/>
          <w:lang w:val="en-GB"/>
        </w:rPr>
      </w:pPr>
    </w:p>
    <w:p w14:paraId="0A068E19" w14:textId="44894041" w:rsidR="00023BAA" w:rsidRPr="00DC600F" w:rsidRDefault="007C56D7" w:rsidP="007B7D68">
      <w:pPr>
        <w:pStyle w:val="ListParagraph"/>
        <w:widowControl w:val="0"/>
        <w:numPr>
          <w:ilvl w:val="0"/>
          <w:numId w:val="9"/>
        </w:numPr>
        <w:autoSpaceDE w:val="0"/>
        <w:autoSpaceDN w:val="0"/>
        <w:adjustRightInd w:val="0"/>
        <w:spacing w:after="240" w:line="240" w:lineRule="auto"/>
        <w:ind w:left="426" w:hanging="426"/>
        <w:jc w:val="both"/>
        <w:rPr>
          <w:rFonts w:asciiTheme="minorHAnsi" w:eastAsia="Times New Roman" w:hAnsiTheme="minorHAnsi" w:cstheme="minorHAnsi"/>
          <w:lang w:val="en-US"/>
        </w:rPr>
      </w:pPr>
      <w:r w:rsidRPr="00DC600F">
        <w:rPr>
          <w:rFonts w:asciiTheme="minorHAnsi" w:hAnsiTheme="minorHAnsi" w:cstheme="minorHAnsi"/>
        </w:rPr>
        <w:t>The project idea was approved by the GEF Secretariat in January 2014, and t</w:t>
      </w:r>
      <w:r w:rsidR="00023BAA" w:rsidRPr="00DC600F">
        <w:rPr>
          <w:rFonts w:asciiTheme="minorHAnsi" w:eastAsia="Times New Roman" w:hAnsiTheme="minorHAnsi" w:cstheme="minorHAnsi"/>
          <w:lang w:val="en-US"/>
        </w:rPr>
        <w:t xml:space="preserve">he </w:t>
      </w:r>
      <w:r w:rsidRPr="00DC600F">
        <w:rPr>
          <w:rFonts w:asciiTheme="minorHAnsi" w:eastAsia="Times New Roman" w:hAnsiTheme="minorHAnsi" w:cstheme="minorHAnsi"/>
          <w:lang w:val="en-US"/>
        </w:rPr>
        <w:t xml:space="preserve">full-size </w:t>
      </w:r>
      <w:r w:rsidR="00023BAA" w:rsidRPr="00DC600F">
        <w:rPr>
          <w:rFonts w:asciiTheme="minorHAnsi" w:eastAsia="Times New Roman" w:hAnsiTheme="minorHAnsi" w:cstheme="minorHAnsi"/>
          <w:lang w:val="en-US"/>
        </w:rPr>
        <w:t xml:space="preserve">Project </w:t>
      </w:r>
      <w:r w:rsidRPr="00DC600F">
        <w:rPr>
          <w:rFonts w:asciiTheme="minorHAnsi" w:eastAsia="Times New Roman" w:hAnsiTheme="minorHAnsi" w:cstheme="minorHAnsi"/>
          <w:lang w:val="en-US"/>
        </w:rPr>
        <w:t xml:space="preserve">proposal </w:t>
      </w:r>
      <w:r w:rsidR="00023BAA" w:rsidRPr="00DC600F">
        <w:rPr>
          <w:rFonts w:asciiTheme="minorHAnsi" w:eastAsia="Times New Roman" w:hAnsiTheme="minorHAnsi" w:cstheme="minorHAnsi"/>
          <w:lang w:val="en-US"/>
        </w:rPr>
        <w:t xml:space="preserve">was approved in </w:t>
      </w:r>
      <w:r w:rsidR="00E851CB" w:rsidRPr="00DC600F">
        <w:rPr>
          <w:rFonts w:asciiTheme="minorHAnsi" w:hAnsiTheme="minorHAnsi" w:cstheme="minorHAnsi"/>
        </w:rPr>
        <w:t>June 2015</w:t>
      </w:r>
      <w:r w:rsidRPr="00DC600F">
        <w:rPr>
          <w:rFonts w:asciiTheme="minorHAnsi" w:eastAsia="Times New Roman" w:hAnsiTheme="minorHAnsi" w:cstheme="minorHAnsi"/>
          <w:lang w:val="en-US"/>
        </w:rPr>
        <w:t>. T</w:t>
      </w:r>
      <w:r w:rsidR="00E851CB" w:rsidRPr="00DC600F">
        <w:rPr>
          <w:rFonts w:asciiTheme="minorHAnsi" w:eastAsia="Times New Roman" w:hAnsiTheme="minorHAnsi" w:cstheme="minorHAnsi"/>
          <w:lang w:val="en-US"/>
        </w:rPr>
        <w:t xml:space="preserve">he </w:t>
      </w:r>
      <w:r w:rsidR="00023BAA" w:rsidRPr="00DC600F">
        <w:rPr>
          <w:rFonts w:asciiTheme="minorHAnsi" w:eastAsia="Times New Roman" w:hAnsiTheme="minorHAnsi" w:cstheme="minorHAnsi"/>
          <w:lang w:val="en-US"/>
        </w:rPr>
        <w:t xml:space="preserve">Project Document was </w:t>
      </w:r>
      <w:r w:rsidRPr="00DC600F">
        <w:rPr>
          <w:rFonts w:asciiTheme="minorHAnsi" w:eastAsia="Times New Roman" w:hAnsiTheme="minorHAnsi" w:cstheme="minorHAnsi"/>
          <w:lang w:val="en-US"/>
        </w:rPr>
        <w:t>signed in October 21</w:t>
      </w:r>
      <w:r w:rsidRPr="00DC600F">
        <w:rPr>
          <w:rFonts w:asciiTheme="minorHAnsi" w:eastAsia="Times New Roman" w:hAnsiTheme="minorHAnsi" w:cstheme="minorHAnsi"/>
          <w:vertAlign w:val="superscript"/>
          <w:lang w:val="en-US"/>
        </w:rPr>
        <w:t>st</w:t>
      </w:r>
      <w:r w:rsidRPr="00DC600F">
        <w:rPr>
          <w:rFonts w:asciiTheme="minorHAnsi" w:eastAsia="Times New Roman" w:hAnsiTheme="minorHAnsi" w:cstheme="minorHAnsi"/>
          <w:lang w:val="en-US"/>
        </w:rPr>
        <w:t xml:space="preserve"> 201</w:t>
      </w:r>
      <w:r w:rsidR="00361F08" w:rsidRPr="00DC600F">
        <w:rPr>
          <w:rFonts w:asciiTheme="minorHAnsi" w:eastAsia="Times New Roman" w:hAnsiTheme="minorHAnsi" w:cstheme="minorHAnsi"/>
          <w:lang w:val="en-US"/>
        </w:rPr>
        <w:t>5</w:t>
      </w:r>
      <w:r w:rsidRPr="00DC600F">
        <w:rPr>
          <w:rFonts w:asciiTheme="minorHAnsi" w:eastAsia="Times New Roman" w:hAnsiTheme="minorHAnsi" w:cstheme="minorHAnsi"/>
          <w:lang w:val="en-US"/>
        </w:rPr>
        <w:t>.</w:t>
      </w:r>
    </w:p>
    <w:p w14:paraId="4A814158" w14:textId="77777777" w:rsidR="00E965C4" w:rsidRPr="00DC600F" w:rsidRDefault="00E965C4" w:rsidP="005F0CB6">
      <w:pPr>
        <w:pStyle w:val="ListParagraph"/>
        <w:widowControl w:val="0"/>
        <w:autoSpaceDE w:val="0"/>
        <w:autoSpaceDN w:val="0"/>
        <w:adjustRightInd w:val="0"/>
        <w:spacing w:after="240" w:line="240" w:lineRule="auto"/>
        <w:ind w:left="426"/>
        <w:jc w:val="both"/>
        <w:rPr>
          <w:rFonts w:asciiTheme="minorHAnsi" w:hAnsiTheme="minorHAnsi" w:cstheme="minorHAnsi"/>
        </w:rPr>
      </w:pPr>
    </w:p>
    <w:p w14:paraId="5BB4B5B8" w14:textId="16BD3B49" w:rsidR="00E965C4" w:rsidRPr="00DC600F" w:rsidRDefault="007C56D7" w:rsidP="007B7D68">
      <w:pPr>
        <w:pStyle w:val="ListParagraph"/>
        <w:widowControl w:val="0"/>
        <w:numPr>
          <w:ilvl w:val="0"/>
          <w:numId w:val="9"/>
        </w:numPr>
        <w:autoSpaceDE w:val="0"/>
        <w:autoSpaceDN w:val="0"/>
        <w:adjustRightInd w:val="0"/>
        <w:spacing w:after="240" w:line="240" w:lineRule="auto"/>
        <w:ind w:left="450" w:hanging="450"/>
        <w:jc w:val="both"/>
        <w:rPr>
          <w:rFonts w:asciiTheme="minorHAnsi" w:eastAsia="Times New Roman" w:hAnsiTheme="minorHAnsi" w:cstheme="minorHAnsi"/>
          <w:lang w:val="en-US"/>
        </w:rPr>
      </w:pPr>
      <w:r w:rsidRPr="00DC600F">
        <w:rPr>
          <w:rFonts w:asciiTheme="minorHAnsi" w:hAnsiTheme="minorHAnsi" w:cstheme="minorHAnsi"/>
        </w:rPr>
        <w:t xml:space="preserve">The Project Manager was in place as of July 2015. The arrangement for hosting the project office was made with the Chamber of Commerce and Industry of Serbia in September 2015. The Project Coordinating Officer and the Project Assistant were recruited in December 2015 and started their duties in February 2016. The Project Board was appointed in January 2016. </w:t>
      </w:r>
    </w:p>
    <w:p w14:paraId="7498214E" w14:textId="77777777" w:rsidR="007C56D7" w:rsidRPr="00DC600F" w:rsidRDefault="007C56D7" w:rsidP="007C56D7">
      <w:pPr>
        <w:pStyle w:val="ListParagraph"/>
        <w:widowControl w:val="0"/>
        <w:autoSpaceDE w:val="0"/>
        <w:autoSpaceDN w:val="0"/>
        <w:adjustRightInd w:val="0"/>
        <w:spacing w:after="240" w:line="240" w:lineRule="auto"/>
        <w:ind w:left="-24"/>
        <w:jc w:val="both"/>
        <w:rPr>
          <w:rFonts w:asciiTheme="minorHAnsi" w:eastAsia="Times New Roman" w:hAnsiTheme="minorHAnsi" w:cstheme="minorHAnsi"/>
          <w:lang w:val="en-US"/>
        </w:rPr>
      </w:pPr>
    </w:p>
    <w:p w14:paraId="60AB70C6" w14:textId="7E8F5D09" w:rsidR="00376B1E" w:rsidRPr="00DC600F" w:rsidRDefault="00605C00" w:rsidP="007B7D68">
      <w:pPr>
        <w:pStyle w:val="ListParagraph"/>
        <w:widowControl w:val="0"/>
        <w:numPr>
          <w:ilvl w:val="0"/>
          <w:numId w:val="9"/>
        </w:numPr>
        <w:autoSpaceDE w:val="0"/>
        <w:autoSpaceDN w:val="0"/>
        <w:adjustRightInd w:val="0"/>
        <w:spacing w:after="240" w:line="240" w:lineRule="auto"/>
        <w:ind w:left="426" w:hanging="426"/>
        <w:jc w:val="both"/>
        <w:rPr>
          <w:rFonts w:asciiTheme="minorHAnsi" w:eastAsia="Times New Roman" w:hAnsiTheme="minorHAnsi" w:cstheme="minorHAnsi"/>
          <w:lang w:val="en-US"/>
        </w:rPr>
      </w:pPr>
      <w:r w:rsidRPr="00DC600F">
        <w:rPr>
          <w:rFonts w:asciiTheme="minorHAnsi" w:eastAsia="Times New Roman" w:hAnsiTheme="minorHAnsi" w:cstheme="minorHAnsi"/>
          <w:lang w:val="en-US"/>
        </w:rPr>
        <w:t>The time elapsed between the project idea and Project Document signing was less than 2 years, which was a remarkably fast approval process. Consequently, the Inception report which was prepared in February 2016, didn’t introduce significant changes into the original Project Document.</w:t>
      </w:r>
    </w:p>
    <w:p w14:paraId="58192693" w14:textId="77777777" w:rsidR="00605C00" w:rsidRPr="00DC600F" w:rsidRDefault="00605C00" w:rsidP="00605C00">
      <w:pPr>
        <w:pStyle w:val="ListParagraph"/>
        <w:rPr>
          <w:rFonts w:asciiTheme="minorHAnsi" w:eastAsia="Times New Roman" w:hAnsiTheme="minorHAnsi" w:cstheme="minorHAnsi"/>
          <w:lang w:val="en-US"/>
        </w:rPr>
      </w:pPr>
    </w:p>
    <w:p w14:paraId="661F414D" w14:textId="76BC239E" w:rsidR="00605C00" w:rsidRPr="00DC600F" w:rsidRDefault="00605C00" w:rsidP="007B7D68">
      <w:pPr>
        <w:pStyle w:val="ListParagraph"/>
        <w:widowControl w:val="0"/>
        <w:numPr>
          <w:ilvl w:val="0"/>
          <w:numId w:val="9"/>
        </w:numPr>
        <w:autoSpaceDE w:val="0"/>
        <w:autoSpaceDN w:val="0"/>
        <w:adjustRightInd w:val="0"/>
        <w:spacing w:after="240" w:line="240" w:lineRule="auto"/>
        <w:ind w:left="426" w:hanging="426"/>
        <w:jc w:val="both"/>
        <w:rPr>
          <w:rFonts w:asciiTheme="minorHAnsi" w:eastAsia="Times New Roman" w:hAnsiTheme="minorHAnsi" w:cstheme="minorHAnsi"/>
          <w:lang w:val="en-US"/>
        </w:rPr>
      </w:pPr>
      <w:r w:rsidRPr="00DC600F">
        <w:rPr>
          <w:rFonts w:asciiTheme="minorHAnsi" w:eastAsia="Times New Roman" w:hAnsiTheme="minorHAnsi" w:cstheme="minorHAnsi"/>
          <w:lang w:val="en-US"/>
        </w:rPr>
        <w:t xml:space="preserve">The mid-term review was commissioned during the first </w:t>
      </w:r>
      <w:r w:rsidR="00E13DD2" w:rsidRPr="00DC600F">
        <w:rPr>
          <w:rFonts w:asciiTheme="minorHAnsi" w:eastAsia="Times New Roman" w:hAnsiTheme="minorHAnsi" w:cstheme="minorHAnsi"/>
          <w:lang w:val="en-US"/>
        </w:rPr>
        <w:t>quarter of 2018 and</w:t>
      </w:r>
      <w:r w:rsidRPr="00DC600F">
        <w:rPr>
          <w:rFonts w:asciiTheme="minorHAnsi" w:eastAsia="Times New Roman" w:hAnsiTheme="minorHAnsi" w:cstheme="minorHAnsi"/>
          <w:lang w:val="en-US"/>
        </w:rPr>
        <w:t xml:space="preserve"> covers the period 01.12.2015 – 31.03.2018.</w:t>
      </w:r>
    </w:p>
    <w:p w14:paraId="49719CA5" w14:textId="2209D687" w:rsidR="00376B1E" w:rsidRPr="00DC600F" w:rsidRDefault="002F0CD3" w:rsidP="002F0CD3">
      <w:pPr>
        <w:pStyle w:val="headings2arialbold"/>
      </w:pPr>
      <w:bookmarkStart w:id="9" w:name="_Toc518318029"/>
      <w:r>
        <w:t xml:space="preserve">1.4 </w:t>
      </w:r>
      <w:r>
        <w:tab/>
      </w:r>
      <w:r w:rsidR="00376B1E" w:rsidRPr="00DC600F">
        <w:t>Recommendations</w:t>
      </w:r>
      <w:bookmarkEnd w:id="9"/>
    </w:p>
    <w:p w14:paraId="45F39808" w14:textId="77777777" w:rsidR="00376B1E" w:rsidRPr="00DC600F" w:rsidRDefault="00376B1E" w:rsidP="00973DF3">
      <w:pPr>
        <w:pStyle w:val="NormalWeb"/>
        <w:spacing w:before="0" w:after="0"/>
        <w:ind w:left="426" w:hanging="568"/>
        <w:jc w:val="both"/>
        <w:rPr>
          <w:rFonts w:asciiTheme="minorHAnsi" w:hAnsiTheme="minorHAnsi" w:cstheme="minorHAnsi"/>
          <w:sz w:val="20"/>
        </w:rPr>
      </w:pPr>
    </w:p>
    <w:p w14:paraId="4AEC643C" w14:textId="2CDC7203" w:rsidR="00411848" w:rsidRPr="00DC600F" w:rsidRDefault="00411848" w:rsidP="00973DF3">
      <w:pPr>
        <w:pStyle w:val="NormalWeb"/>
        <w:numPr>
          <w:ilvl w:val="0"/>
          <w:numId w:val="9"/>
        </w:numPr>
        <w:spacing w:before="0" w:after="0"/>
        <w:ind w:left="426" w:hanging="426"/>
        <w:jc w:val="both"/>
        <w:rPr>
          <w:rFonts w:asciiTheme="minorHAnsi" w:hAnsiTheme="minorHAnsi" w:cstheme="minorHAnsi"/>
          <w:sz w:val="20"/>
        </w:rPr>
      </w:pPr>
      <w:r w:rsidRPr="00DC600F">
        <w:rPr>
          <w:rFonts w:asciiTheme="minorHAnsi" w:hAnsiTheme="minorHAnsi" w:cstheme="minorHAnsi"/>
          <w:sz w:val="20"/>
        </w:rPr>
        <w:t>The Project team has achieved very good results and progress towards meeting all the end-of-project targets. Managing project implementation was exemplary and in line with the Project strategy, hence there is not much to be recommended in that respect.</w:t>
      </w:r>
    </w:p>
    <w:p w14:paraId="69CE2C3C" w14:textId="77777777" w:rsidR="00411848" w:rsidRPr="00DC600F" w:rsidRDefault="00411848" w:rsidP="00973DF3">
      <w:pPr>
        <w:pStyle w:val="NormalWeb"/>
        <w:spacing w:before="0" w:after="0"/>
        <w:ind w:left="426" w:hanging="426"/>
        <w:jc w:val="both"/>
        <w:rPr>
          <w:rFonts w:asciiTheme="minorHAnsi" w:hAnsiTheme="minorHAnsi" w:cstheme="minorHAnsi"/>
          <w:sz w:val="20"/>
        </w:rPr>
      </w:pPr>
    </w:p>
    <w:p w14:paraId="2583DCDB" w14:textId="566047F6" w:rsidR="00411848" w:rsidRPr="00DC600F" w:rsidRDefault="00411848" w:rsidP="00973DF3">
      <w:pPr>
        <w:pStyle w:val="NormalWeb"/>
        <w:numPr>
          <w:ilvl w:val="0"/>
          <w:numId w:val="9"/>
        </w:numPr>
        <w:spacing w:before="0" w:after="0"/>
        <w:ind w:left="426" w:hanging="426"/>
        <w:jc w:val="both"/>
        <w:rPr>
          <w:rFonts w:asciiTheme="minorHAnsi" w:hAnsiTheme="minorHAnsi" w:cstheme="minorHAnsi"/>
          <w:sz w:val="20"/>
        </w:rPr>
      </w:pPr>
      <w:r w:rsidRPr="00DC600F">
        <w:rPr>
          <w:rFonts w:asciiTheme="minorHAnsi" w:hAnsiTheme="minorHAnsi" w:cstheme="minorHAnsi"/>
          <w:sz w:val="20"/>
        </w:rPr>
        <w:t>However, the key challenge at this stage for the Project team is assuring project sustainability by the project’s completion time. Consequently, a number of recommendations are provided in that respect.</w:t>
      </w:r>
    </w:p>
    <w:p w14:paraId="4EBC75FB" w14:textId="77777777" w:rsidR="00411848" w:rsidRPr="00DC600F" w:rsidRDefault="00411848" w:rsidP="00411848">
      <w:pPr>
        <w:pStyle w:val="NormalWeb"/>
        <w:spacing w:before="0" w:after="0"/>
        <w:jc w:val="both"/>
        <w:rPr>
          <w:rFonts w:asciiTheme="minorHAnsi" w:hAnsiTheme="minorHAnsi" w:cstheme="minorHAnsi"/>
          <w:sz w:val="22"/>
          <w:szCs w:val="22"/>
        </w:rPr>
      </w:pPr>
    </w:p>
    <w:p w14:paraId="2F06EF68" w14:textId="322E3AD8" w:rsidR="00411848" w:rsidRPr="00DC600F" w:rsidRDefault="00411848" w:rsidP="00411848">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 xml:space="preserve">Recommendation 1: </w:t>
      </w:r>
      <w:r w:rsidRPr="00DC600F">
        <w:rPr>
          <w:rFonts w:asciiTheme="minorHAnsi" w:hAnsiTheme="minorHAnsi" w:cstheme="minorHAnsi"/>
          <w:b/>
          <w:sz w:val="20"/>
          <w:u w:val="single"/>
        </w:rPr>
        <w:t>Transfer the ownership of EMIS to MoME</w:t>
      </w:r>
    </w:p>
    <w:p w14:paraId="381B3EBA" w14:textId="77777777" w:rsidR="00411848" w:rsidRPr="00DC600F" w:rsidRDefault="00411848" w:rsidP="00411848">
      <w:pPr>
        <w:pStyle w:val="NormalWeb"/>
        <w:spacing w:before="0" w:after="0"/>
        <w:jc w:val="both"/>
        <w:rPr>
          <w:rFonts w:asciiTheme="minorHAnsi" w:hAnsiTheme="minorHAnsi" w:cstheme="minorHAnsi"/>
          <w:sz w:val="20"/>
        </w:rPr>
      </w:pPr>
    </w:p>
    <w:p w14:paraId="0842262A" w14:textId="68AFCC0F" w:rsidR="00411848" w:rsidRPr="00DC600F" w:rsidRDefault="00411848" w:rsidP="00411848">
      <w:pPr>
        <w:pStyle w:val="NormalWeb"/>
        <w:spacing w:before="0" w:after="0"/>
        <w:ind w:left="705"/>
        <w:jc w:val="both"/>
        <w:rPr>
          <w:rFonts w:asciiTheme="minorHAnsi" w:hAnsiTheme="minorHAnsi" w:cstheme="minorHAnsi"/>
          <w:sz w:val="20"/>
        </w:rPr>
      </w:pPr>
      <w:r w:rsidRPr="00DC600F">
        <w:rPr>
          <w:rFonts w:asciiTheme="minorHAnsi" w:hAnsiTheme="minorHAnsi" w:cstheme="minorHAnsi"/>
          <w:sz w:val="20"/>
        </w:rPr>
        <w:t>After completion of the project all EMIS related administration, maintenance and support activities will need to be handled by MoME. Therefore, the sooner MoME starts preparing itself for that with the Project support - the better. The Project may prepare a ‘Handover protocol’ where the roles and responsibilities of both parties will be defined over a transitional period.</w:t>
      </w:r>
      <w:r w:rsidR="002A4DE8" w:rsidRPr="00DC600F">
        <w:rPr>
          <w:rFonts w:asciiTheme="minorHAnsi" w:hAnsiTheme="minorHAnsi" w:cstheme="minorHAnsi"/>
          <w:sz w:val="20"/>
        </w:rPr>
        <w:t xml:space="preserve"> The Handover protocol should also specify what kind of support (technical, financial, capacity strenghtening, etc.) the Project will provide to MoME.</w:t>
      </w:r>
    </w:p>
    <w:p w14:paraId="6C4E7629" w14:textId="77777777" w:rsidR="00411848" w:rsidRPr="00DC600F" w:rsidRDefault="00411848" w:rsidP="00973DF3">
      <w:pPr>
        <w:pStyle w:val="NormalWeb"/>
        <w:spacing w:before="0" w:after="0"/>
        <w:jc w:val="both"/>
        <w:rPr>
          <w:rFonts w:asciiTheme="minorHAnsi" w:hAnsiTheme="minorHAnsi" w:cstheme="minorHAnsi"/>
          <w:sz w:val="20"/>
        </w:rPr>
      </w:pPr>
    </w:p>
    <w:p w14:paraId="1917EC52" w14:textId="77777777" w:rsidR="00411848" w:rsidRPr="00DC600F" w:rsidRDefault="00411848" w:rsidP="00411848">
      <w:pPr>
        <w:pStyle w:val="NormalWeb"/>
        <w:spacing w:before="0" w:after="0"/>
        <w:jc w:val="both"/>
        <w:rPr>
          <w:rFonts w:asciiTheme="minorHAnsi" w:hAnsiTheme="minorHAnsi" w:cstheme="minorHAnsi"/>
          <w:b/>
          <w:i/>
          <w:sz w:val="20"/>
          <w:u w:val="single"/>
        </w:rPr>
      </w:pPr>
      <w:r w:rsidRPr="00DC600F">
        <w:rPr>
          <w:rFonts w:asciiTheme="minorHAnsi" w:hAnsiTheme="minorHAnsi" w:cstheme="minorHAnsi"/>
          <w:b/>
          <w:i/>
          <w:sz w:val="20"/>
          <w:u w:val="single"/>
        </w:rPr>
        <w:t>Recommendation 2: Determining the final status of Central EE support unit</w:t>
      </w:r>
    </w:p>
    <w:p w14:paraId="45D1CF25" w14:textId="77777777" w:rsidR="00411848" w:rsidRPr="00DC600F" w:rsidRDefault="00411848" w:rsidP="00411848">
      <w:pPr>
        <w:pStyle w:val="NormalWeb"/>
        <w:spacing w:before="0" w:after="0"/>
        <w:jc w:val="both"/>
        <w:rPr>
          <w:rFonts w:asciiTheme="minorHAnsi" w:hAnsiTheme="minorHAnsi" w:cstheme="minorHAnsi"/>
          <w:sz w:val="20"/>
        </w:rPr>
      </w:pPr>
    </w:p>
    <w:p w14:paraId="3C0C92F6" w14:textId="45256852" w:rsidR="00411848" w:rsidRPr="00DC600F" w:rsidRDefault="00411848" w:rsidP="00973DF3">
      <w:pPr>
        <w:pStyle w:val="NormalWeb"/>
        <w:spacing w:before="0" w:after="0"/>
        <w:ind w:left="708"/>
        <w:jc w:val="both"/>
        <w:rPr>
          <w:rFonts w:asciiTheme="minorHAnsi" w:hAnsiTheme="minorHAnsi" w:cstheme="minorHAnsi"/>
          <w:sz w:val="20"/>
        </w:rPr>
      </w:pPr>
      <w:r w:rsidRPr="00DC600F">
        <w:rPr>
          <w:rFonts w:asciiTheme="minorHAnsi" w:hAnsiTheme="minorHAnsi" w:cstheme="minorHAnsi"/>
          <w:sz w:val="20"/>
        </w:rPr>
        <w:t>So far, the Unit is staffed by temporary staff. The Project should prepare a document on roles and responsibilities of Central EE support, unit inclusive of an organigram with necessary number of staff, their job description and required qualifications. It should be taken into account that number of EMIS users would increase for current 30-something municipalities towards 90 municipalities which are obliged by the Law to implement energy management practices.</w:t>
      </w:r>
      <w:r w:rsidR="002A4DE8" w:rsidRPr="00DC600F">
        <w:rPr>
          <w:rFonts w:asciiTheme="minorHAnsi" w:hAnsiTheme="minorHAnsi" w:cstheme="minorHAnsi"/>
          <w:sz w:val="20"/>
        </w:rPr>
        <w:t xml:space="preserve"> The biggest challenge would be limitation for new employment in government institutions.</w:t>
      </w:r>
    </w:p>
    <w:p w14:paraId="496EB9A3" w14:textId="77777777" w:rsidR="00411848" w:rsidRPr="00DC600F" w:rsidRDefault="00411848" w:rsidP="00411848">
      <w:pPr>
        <w:pStyle w:val="NormalWeb"/>
        <w:spacing w:before="0" w:after="0"/>
        <w:jc w:val="both"/>
        <w:rPr>
          <w:rFonts w:asciiTheme="minorHAnsi" w:hAnsiTheme="minorHAnsi" w:cstheme="minorHAnsi"/>
          <w:sz w:val="20"/>
        </w:rPr>
      </w:pPr>
    </w:p>
    <w:p w14:paraId="37D48CFD" w14:textId="77777777" w:rsidR="00411848" w:rsidRPr="00DC600F" w:rsidRDefault="00411848" w:rsidP="00411848">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Recommendation 3: Supporting transition from energy data entry to energy management</w:t>
      </w:r>
    </w:p>
    <w:p w14:paraId="70319987" w14:textId="77777777" w:rsidR="00411848" w:rsidRPr="00DC600F" w:rsidRDefault="00411848" w:rsidP="00411848">
      <w:pPr>
        <w:pStyle w:val="NormalWeb"/>
        <w:spacing w:before="0" w:after="0"/>
        <w:jc w:val="both"/>
        <w:rPr>
          <w:rFonts w:asciiTheme="minorHAnsi" w:hAnsiTheme="minorHAnsi" w:cstheme="minorHAnsi"/>
          <w:sz w:val="20"/>
        </w:rPr>
      </w:pPr>
    </w:p>
    <w:p w14:paraId="39DBC528" w14:textId="77777777" w:rsidR="00411848" w:rsidRPr="00DC600F" w:rsidRDefault="00411848" w:rsidP="00411848">
      <w:pPr>
        <w:pStyle w:val="NormalWeb"/>
        <w:spacing w:before="0" w:after="0"/>
        <w:ind w:left="705"/>
        <w:jc w:val="both"/>
        <w:rPr>
          <w:rFonts w:asciiTheme="minorHAnsi" w:hAnsiTheme="minorHAnsi" w:cstheme="minorHAnsi"/>
          <w:sz w:val="20"/>
        </w:rPr>
      </w:pPr>
      <w:r w:rsidRPr="00DC600F">
        <w:rPr>
          <w:rFonts w:asciiTheme="minorHAnsi" w:hAnsiTheme="minorHAnsi" w:cstheme="minorHAnsi"/>
          <w:sz w:val="20"/>
        </w:rPr>
        <w:t xml:space="preserve">Entering data on buildings and energy consumption into EMIS is the first step towards the introduction of energy management practice in municipalities. The second step is to start using this data to manage energy consumption on regular basis, and this is much harder. Not all of the nominated energy managers could be expected that they can master these skills easily. The Project team will need to provide continuous hands-on support to energy managers for developing necessary skills and confidence. </w:t>
      </w:r>
    </w:p>
    <w:p w14:paraId="3F2765C6" w14:textId="77777777" w:rsidR="00411848" w:rsidRPr="00DC600F" w:rsidRDefault="00411848" w:rsidP="00411848">
      <w:pPr>
        <w:pStyle w:val="NormalWeb"/>
        <w:spacing w:before="0" w:after="0"/>
        <w:ind w:left="705"/>
        <w:jc w:val="both"/>
        <w:rPr>
          <w:rFonts w:asciiTheme="minorHAnsi" w:hAnsiTheme="minorHAnsi" w:cstheme="minorHAnsi"/>
          <w:sz w:val="20"/>
        </w:rPr>
      </w:pPr>
      <w:r w:rsidRPr="00DC600F">
        <w:rPr>
          <w:rFonts w:asciiTheme="minorHAnsi" w:hAnsiTheme="minorHAnsi" w:cstheme="minorHAnsi"/>
          <w:sz w:val="20"/>
        </w:rPr>
        <w:t>As a part of the support mechanism, the Project may consider hiring local assistants who could maintain regular contacts with Energy managers.</w:t>
      </w:r>
    </w:p>
    <w:p w14:paraId="65783964" w14:textId="77777777" w:rsidR="00411848" w:rsidRPr="00DC600F" w:rsidRDefault="00411848" w:rsidP="00411848">
      <w:pPr>
        <w:pStyle w:val="NormalWeb"/>
        <w:spacing w:before="0" w:after="0"/>
        <w:jc w:val="both"/>
        <w:rPr>
          <w:rFonts w:asciiTheme="minorHAnsi" w:hAnsiTheme="minorHAnsi" w:cstheme="minorHAnsi"/>
          <w:sz w:val="20"/>
        </w:rPr>
      </w:pPr>
    </w:p>
    <w:p w14:paraId="503E90B6" w14:textId="3294387A" w:rsidR="00411848" w:rsidRPr="00DC600F" w:rsidRDefault="00411848" w:rsidP="00411848">
      <w:pPr>
        <w:pStyle w:val="Style22"/>
        <w:widowControl/>
        <w:spacing w:after="120" w:line="240" w:lineRule="auto"/>
        <w:rPr>
          <w:rFonts w:asciiTheme="minorHAnsi" w:hAnsiTheme="minorHAnsi" w:cstheme="minorHAnsi"/>
          <w:b/>
          <w:i/>
          <w:color w:val="000000"/>
          <w:sz w:val="20"/>
          <w:szCs w:val="20"/>
          <w:u w:val="single"/>
          <w:lang w:val="hr-HR"/>
        </w:rPr>
      </w:pPr>
      <w:r w:rsidRPr="00DC600F">
        <w:rPr>
          <w:rFonts w:asciiTheme="minorHAnsi" w:hAnsiTheme="minorHAnsi" w:cstheme="minorHAnsi"/>
          <w:b/>
          <w:i/>
          <w:sz w:val="20"/>
          <w:szCs w:val="20"/>
          <w:u w:val="single"/>
        </w:rPr>
        <w:t xml:space="preserve">Recommendation 4: </w:t>
      </w:r>
      <w:r w:rsidRPr="00DC600F">
        <w:rPr>
          <w:rFonts w:asciiTheme="minorHAnsi" w:hAnsiTheme="minorHAnsi" w:cstheme="minorHAnsi"/>
          <w:b/>
          <w:i/>
          <w:color w:val="000000"/>
          <w:sz w:val="20"/>
          <w:szCs w:val="20"/>
          <w:u w:val="single"/>
          <w:lang w:val="hr-HR"/>
        </w:rPr>
        <w:t>Transfer web site hosting</w:t>
      </w:r>
    </w:p>
    <w:p w14:paraId="0B4278BA" w14:textId="458B3422" w:rsidR="00411848" w:rsidRPr="00DC600F" w:rsidRDefault="00411848" w:rsidP="00411848">
      <w:pPr>
        <w:pStyle w:val="Style22"/>
        <w:widowControl/>
        <w:spacing w:after="120" w:line="240" w:lineRule="auto"/>
        <w:ind w:left="708"/>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lastRenderedPageBreak/>
        <w:t>As a part of exit strategy, the Project should make arrangements for permanent hosting of the website</w:t>
      </w:r>
      <w:r w:rsidR="002A4DE8" w:rsidRPr="00DC600F">
        <w:rPr>
          <w:rStyle w:val="FontStyle164"/>
          <w:rFonts w:asciiTheme="minorHAnsi" w:hAnsiTheme="minorHAnsi" w:cstheme="minorHAnsi"/>
          <w:b w:val="0"/>
          <w:color w:val="auto"/>
          <w:sz w:val="20"/>
          <w:szCs w:val="20"/>
          <w:lang w:val="en-GB" w:eastAsia="en-US"/>
        </w:rPr>
        <w:t xml:space="preserve"> at some of the partner institutions</w:t>
      </w:r>
      <w:r w:rsidRPr="00DC600F">
        <w:rPr>
          <w:rStyle w:val="FontStyle164"/>
          <w:rFonts w:asciiTheme="minorHAnsi" w:hAnsiTheme="minorHAnsi" w:cstheme="minorHAnsi"/>
          <w:b w:val="0"/>
          <w:color w:val="auto"/>
          <w:sz w:val="20"/>
          <w:szCs w:val="20"/>
          <w:lang w:val="en-GB" w:eastAsia="en-US"/>
        </w:rPr>
        <w:t>.</w:t>
      </w:r>
    </w:p>
    <w:p w14:paraId="101E2C8C" w14:textId="77777777" w:rsidR="00411848" w:rsidRPr="00DC600F" w:rsidRDefault="00411848" w:rsidP="00411848">
      <w:pPr>
        <w:pStyle w:val="NormalWeb"/>
        <w:spacing w:before="0" w:after="0"/>
        <w:jc w:val="both"/>
        <w:rPr>
          <w:rFonts w:asciiTheme="minorHAnsi" w:hAnsiTheme="minorHAnsi" w:cstheme="minorHAnsi"/>
          <w:sz w:val="20"/>
        </w:rPr>
      </w:pPr>
    </w:p>
    <w:p w14:paraId="709FBA71" w14:textId="7B476926" w:rsidR="00411848" w:rsidRPr="00DC600F" w:rsidRDefault="00411848" w:rsidP="00411848">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 xml:space="preserve">Recommendation 5: </w:t>
      </w:r>
      <w:r w:rsidRPr="00DC600F">
        <w:rPr>
          <w:rFonts w:asciiTheme="minorHAnsi" w:hAnsiTheme="minorHAnsi" w:cstheme="minorHAnsi"/>
          <w:b/>
          <w:i/>
          <w:color w:val="000000"/>
          <w:sz w:val="20"/>
          <w:u w:val="single"/>
        </w:rPr>
        <w:t>EMIS upgrades</w:t>
      </w:r>
    </w:p>
    <w:p w14:paraId="3AC07B1C" w14:textId="77777777" w:rsidR="00411848" w:rsidRPr="00DC600F" w:rsidRDefault="00411848" w:rsidP="00411848">
      <w:pPr>
        <w:pStyle w:val="NormalWeb"/>
        <w:spacing w:before="0" w:after="0"/>
        <w:jc w:val="both"/>
        <w:rPr>
          <w:rFonts w:asciiTheme="minorHAnsi" w:hAnsiTheme="minorHAnsi" w:cstheme="minorHAnsi"/>
          <w:sz w:val="20"/>
        </w:rPr>
      </w:pPr>
    </w:p>
    <w:p w14:paraId="053FB6F8" w14:textId="77777777" w:rsidR="00411848" w:rsidRPr="00DC600F" w:rsidRDefault="00411848" w:rsidP="00411848">
      <w:pPr>
        <w:pStyle w:val="NormalWeb"/>
        <w:spacing w:before="0" w:after="0"/>
        <w:ind w:firstLine="708"/>
        <w:jc w:val="both"/>
        <w:rPr>
          <w:rStyle w:val="FontStyle164"/>
          <w:rFonts w:asciiTheme="minorHAnsi" w:hAnsiTheme="minorHAnsi" w:cstheme="minorHAnsi"/>
          <w:b w:val="0"/>
          <w:color w:val="auto"/>
          <w:sz w:val="20"/>
          <w:szCs w:val="20"/>
        </w:rPr>
      </w:pPr>
      <w:r w:rsidRPr="00DC600F">
        <w:rPr>
          <w:rStyle w:val="FontStyle164"/>
          <w:rFonts w:asciiTheme="minorHAnsi" w:hAnsiTheme="minorHAnsi" w:cstheme="minorHAnsi"/>
          <w:b w:val="0"/>
          <w:color w:val="auto"/>
          <w:sz w:val="20"/>
          <w:szCs w:val="20"/>
        </w:rPr>
        <w:t xml:space="preserve">It is important that all software upgrades are well documented on the software development </w:t>
      </w:r>
      <w:r w:rsidRPr="00DC600F">
        <w:rPr>
          <w:rStyle w:val="FontStyle164"/>
          <w:rFonts w:asciiTheme="minorHAnsi" w:hAnsiTheme="minorHAnsi" w:cstheme="minorHAnsi"/>
          <w:b w:val="0"/>
          <w:color w:val="auto"/>
          <w:sz w:val="20"/>
          <w:szCs w:val="20"/>
        </w:rPr>
        <w:tab/>
        <w:t>side and supported with prepared users’ guidelines.</w:t>
      </w:r>
    </w:p>
    <w:p w14:paraId="55524322" w14:textId="77777777" w:rsidR="00411848" w:rsidRPr="00DC600F" w:rsidRDefault="00411848" w:rsidP="00411848">
      <w:pPr>
        <w:pStyle w:val="NormalWeb"/>
        <w:spacing w:before="0" w:after="0"/>
        <w:jc w:val="both"/>
        <w:rPr>
          <w:rFonts w:asciiTheme="minorHAnsi" w:hAnsiTheme="minorHAnsi" w:cstheme="minorHAnsi"/>
          <w:sz w:val="20"/>
        </w:rPr>
      </w:pPr>
    </w:p>
    <w:p w14:paraId="4FE64FC9" w14:textId="77777777" w:rsidR="00411848" w:rsidRPr="00DC600F" w:rsidRDefault="00411848" w:rsidP="00411848">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 xml:space="preserve">Recommendation 6: Strengthening outreach to participating municipalities  </w:t>
      </w:r>
    </w:p>
    <w:p w14:paraId="518FA317" w14:textId="77777777" w:rsidR="00411848" w:rsidRPr="00DC600F" w:rsidRDefault="00411848" w:rsidP="00411848">
      <w:pPr>
        <w:pStyle w:val="NormalWeb"/>
        <w:spacing w:before="0" w:after="0"/>
        <w:jc w:val="both"/>
        <w:rPr>
          <w:rFonts w:asciiTheme="minorHAnsi" w:hAnsiTheme="minorHAnsi" w:cstheme="minorHAnsi"/>
          <w:sz w:val="20"/>
        </w:rPr>
      </w:pPr>
    </w:p>
    <w:p w14:paraId="0E7097BA" w14:textId="77777777" w:rsidR="00411848" w:rsidRPr="00DC600F" w:rsidRDefault="00411848" w:rsidP="00411848">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Project was doing an extensive work on general information dissemination, communication and public awareness. In the upcoming period, the project has to focus on direct communication to Mayors in order to increase their understanding of importance of EMS practice, and of the work energy mangers are doing. The Project needs to support energy mangers at strengthening their role in municipalities management structures, to safeguard the progress made, and to secure continuation of EMS and EMIS practices.</w:t>
      </w:r>
    </w:p>
    <w:p w14:paraId="10798367" w14:textId="77777777" w:rsidR="00411848" w:rsidRPr="00DC600F" w:rsidRDefault="00411848" w:rsidP="00411848">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The Project has to aim at supporting municipalities at making changes in municipalities’ organigrams and staff jobs description, so that a position of dedicated energy managers is firmly integrated into the municipalities’ management structure.</w:t>
      </w:r>
    </w:p>
    <w:p w14:paraId="06C2B323" w14:textId="7D99C5EB" w:rsidR="00411848" w:rsidRPr="00DC600F" w:rsidRDefault="00411848" w:rsidP="00973DF3">
      <w:pPr>
        <w:pStyle w:val="Style22"/>
        <w:widowControl/>
        <w:spacing w:after="120" w:line="240" w:lineRule="auto"/>
        <w:ind w:left="708"/>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 xml:space="preserve">Further on, Pancevo and Kragujavec are apparently the most advanced municipalities in the group that the Project is working with. To help other municipalities achieving faster progress, it would be useful to organize number of workshops in Pancevo and Kragujevac, and present their results, practices and approaches to other mayors and energy managers. These events should be co-organized with MEM and SCTM for the sake of continuity and sustainability. </w:t>
      </w:r>
    </w:p>
    <w:p w14:paraId="765F0B9F" w14:textId="77777777" w:rsidR="00411848" w:rsidRPr="00DC600F" w:rsidRDefault="00411848" w:rsidP="00411848">
      <w:pPr>
        <w:pStyle w:val="NormalWeb"/>
        <w:spacing w:before="0" w:after="0"/>
        <w:jc w:val="both"/>
        <w:rPr>
          <w:rFonts w:asciiTheme="minorHAnsi" w:hAnsiTheme="minorHAnsi" w:cstheme="minorHAnsi"/>
          <w:sz w:val="20"/>
        </w:rPr>
      </w:pPr>
    </w:p>
    <w:p w14:paraId="374DBEA9" w14:textId="77777777" w:rsidR="00411848" w:rsidRPr="00DC600F" w:rsidRDefault="00411848" w:rsidP="00411848">
      <w:pPr>
        <w:pStyle w:val="NormalWeb"/>
        <w:spacing w:before="0" w:after="0"/>
        <w:jc w:val="both"/>
        <w:rPr>
          <w:rFonts w:asciiTheme="minorHAnsi" w:hAnsiTheme="minorHAnsi" w:cstheme="minorHAnsi"/>
          <w:b/>
          <w:i/>
          <w:color w:val="000000"/>
          <w:sz w:val="20"/>
          <w:u w:val="single"/>
        </w:rPr>
      </w:pPr>
      <w:r w:rsidRPr="00DC600F">
        <w:rPr>
          <w:rFonts w:asciiTheme="minorHAnsi" w:hAnsiTheme="minorHAnsi" w:cstheme="minorHAnsi"/>
          <w:b/>
          <w:i/>
          <w:sz w:val="20"/>
          <w:u w:val="single"/>
        </w:rPr>
        <w:t xml:space="preserve"> Recommendation 7: </w:t>
      </w:r>
      <w:r w:rsidRPr="00DC600F">
        <w:rPr>
          <w:rFonts w:asciiTheme="minorHAnsi" w:hAnsiTheme="minorHAnsi" w:cstheme="minorHAnsi"/>
          <w:b/>
          <w:i/>
          <w:color w:val="000000"/>
          <w:sz w:val="20"/>
          <w:u w:val="single"/>
        </w:rPr>
        <w:t xml:space="preserve"> Supporting networking of Energy Managers</w:t>
      </w:r>
    </w:p>
    <w:p w14:paraId="3C982273" w14:textId="77777777" w:rsidR="00411848" w:rsidRPr="00DC600F" w:rsidRDefault="00411848" w:rsidP="00411848">
      <w:pPr>
        <w:pStyle w:val="NormalWeb"/>
        <w:spacing w:before="0" w:after="0"/>
        <w:jc w:val="both"/>
        <w:rPr>
          <w:rFonts w:asciiTheme="minorHAnsi" w:hAnsiTheme="minorHAnsi" w:cstheme="minorHAnsi"/>
          <w:sz w:val="20"/>
        </w:rPr>
      </w:pPr>
    </w:p>
    <w:p w14:paraId="2F4F6B7A" w14:textId="0F4AD6F7" w:rsidR="00411848" w:rsidRPr="00DC600F" w:rsidRDefault="00411848" w:rsidP="00973DF3">
      <w:pPr>
        <w:pStyle w:val="Style22"/>
        <w:widowControl/>
        <w:spacing w:after="120" w:line="240" w:lineRule="auto"/>
        <w:ind w:left="708"/>
        <w:rPr>
          <w:rFonts w:asciiTheme="minorHAnsi" w:hAnsiTheme="minorHAnsi" w:cstheme="minorHAnsi"/>
          <w:sz w:val="20"/>
          <w:szCs w:val="20"/>
          <w:lang w:val="en-US"/>
        </w:rPr>
      </w:pPr>
      <w:r w:rsidRPr="00DC600F">
        <w:rPr>
          <w:rFonts w:asciiTheme="minorHAnsi" w:hAnsiTheme="minorHAnsi" w:cstheme="minorHAnsi"/>
          <w:sz w:val="20"/>
          <w:szCs w:val="20"/>
          <w:lang w:val="en-US"/>
        </w:rPr>
        <w:t>The Project should formalize arrangements with SCTM and defining the role of SCTM in supporting energy managers after the Project’s completion.</w:t>
      </w:r>
      <w:r w:rsidR="002A4DE8" w:rsidRPr="00DC600F">
        <w:rPr>
          <w:rFonts w:asciiTheme="minorHAnsi" w:hAnsiTheme="minorHAnsi" w:cstheme="minorHAnsi"/>
          <w:sz w:val="20"/>
          <w:szCs w:val="20"/>
          <w:lang w:val="en-US"/>
        </w:rPr>
        <w:t xml:space="preserve"> </w:t>
      </w:r>
      <w:r w:rsidR="002402D0" w:rsidRPr="00DC600F">
        <w:rPr>
          <w:rFonts w:asciiTheme="minorHAnsi" w:hAnsiTheme="minorHAnsi" w:cstheme="minorHAnsi"/>
          <w:sz w:val="20"/>
          <w:szCs w:val="20"/>
          <w:lang w:val="en-US"/>
        </w:rPr>
        <w:t>The SCTM could provide support to energy managers for annual budget planning for EE as a part of municipal budget preparation.</w:t>
      </w:r>
    </w:p>
    <w:p w14:paraId="14DAEE5B" w14:textId="77777777" w:rsidR="00411848" w:rsidRPr="00DC600F" w:rsidRDefault="00411848" w:rsidP="00411848">
      <w:pPr>
        <w:pStyle w:val="NormalWeb"/>
        <w:spacing w:before="0" w:after="0"/>
        <w:jc w:val="both"/>
        <w:rPr>
          <w:rFonts w:asciiTheme="minorHAnsi" w:hAnsiTheme="minorHAnsi" w:cstheme="minorHAnsi"/>
          <w:sz w:val="20"/>
        </w:rPr>
      </w:pPr>
    </w:p>
    <w:p w14:paraId="2DF6D407" w14:textId="77777777" w:rsidR="00411848" w:rsidRPr="00DC600F" w:rsidRDefault="00411848" w:rsidP="00411848">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 xml:space="preserve">Recommendation 8: </w:t>
      </w:r>
      <w:r w:rsidRPr="00DC600F">
        <w:rPr>
          <w:rFonts w:asciiTheme="minorHAnsi" w:hAnsiTheme="minorHAnsi" w:cstheme="minorHAnsi"/>
          <w:b/>
          <w:i/>
          <w:color w:val="000000"/>
          <w:sz w:val="20"/>
          <w:u w:val="single"/>
        </w:rPr>
        <w:t xml:space="preserve"> Strengthening monitoring and verification of energy savings</w:t>
      </w:r>
    </w:p>
    <w:p w14:paraId="7130E882" w14:textId="77777777" w:rsidR="00411848" w:rsidRPr="00DC600F" w:rsidRDefault="00411848" w:rsidP="00411848">
      <w:pPr>
        <w:pStyle w:val="NormalWeb"/>
        <w:spacing w:before="0" w:after="0"/>
        <w:jc w:val="both"/>
        <w:rPr>
          <w:rFonts w:asciiTheme="minorHAnsi" w:hAnsiTheme="minorHAnsi" w:cstheme="minorHAnsi"/>
          <w:sz w:val="20"/>
        </w:rPr>
      </w:pPr>
    </w:p>
    <w:p w14:paraId="7C54A681" w14:textId="77777777" w:rsidR="00411848" w:rsidRPr="00DC600F" w:rsidRDefault="00411848" w:rsidP="00411848">
      <w:pPr>
        <w:pStyle w:val="NormalWeb"/>
        <w:spacing w:before="0" w:after="0"/>
        <w:ind w:left="708"/>
        <w:jc w:val="both"/>
        <w:rPr>
          <w:rStyle w:val="FontStyle164"/>
          <w:rFonts w:asciiTheme="minorHAnsi" w:hAnsiTheme="minorHAnsi" w:cstheme="minorHAnsi"/>
          <w:b w:val="0"/>
          <w:color w:val="auto"/>
          <w:sz w:val="20"/>
          <w:szCs w:val="20"/>
        </w:rPr>
      </w:pPr>
      <w:r w:rsidRPr="00DC600F">
        <w:rPr>
          <w:rStyle w:val="FontStyle164"/>
          <w:rFonts w:asciiTheme="minorHAnsi" w:hAnsiTheme="minorHAnsi" w:cstheme="minorHAnsi"/>
          <w:b w:val="0"/>
          <w:color w:val="auto"/>
          <w:sz w:val="20"/>
          <w:szCs w:val="20"/>
        </w:rPr>
        <w:t>The project should prepare technical guidelines for installation of ‘smart’ energy meters at a time of doing energy audits and implementing retrofit measures, which would be connected to EMIS and used for monitoring and verifying energy savings from demonstration projects. This should be accompanying with instructions on how to calculate and verify energy savings achieved.</w:t>
      </w:r>
    </w:p>
    <w:p w14:paraId="568496A0" w14:textId="77777777" w:rsidR="00411848" w:rsidRPr="00DC600F" w:rsidRDefault="00411848" w:rsidP="00411848">
      <w:pPr>
        <w:pStyle w:val="Style22"/>
        <w:widowControl/>
        <w:spacing w:line="240" w:lineRule="auto"/>
        <w:ind w:left="708"/>
        <w:rPr>
          <w:rStyle w:val="FontStyle170"/>
          <w:rFonts w:asciiTheme="minorHAnsi" w:hAnsiTheme="minorHAnsi" w:cstheme="minorHAnsi"/>
          <w:color w:val="auto"/>
          <w:sz w:val="20"/>
          <w:szCs w:val="20"/>
          <w:lang w:val="en-CA"/>
        </w:rPr>
      </w:pPr>
      <w:r w:rsidRPr="00DC600F">
        <w:rPr>
          <w:rStyle w:val="FontStyle170"/>
          <w:rFonts w:asciiTheme="minorHAnsi" w:hAnsiTheme="minorHAnsi" w:cstheme="minorHAnsi"/>
          <w:color w:val="auto"/>
          <w:sz w:val="20"/>
          <w:szCs w:val="20"/>
          <w:lang w:val="en-CA"/>
        </w:rPr>
        <w:t>The Project should focus on ‘</w:t>
      </w:r>
      <w:r w:rsidRPr="00DC600F">
        <w:rPr>
          <w:rFonts w:asciiTheme="minorHAnsi" w:hAnsiTheme="minorHAnsi" w:cstheme="minorHAnsi"/>
          <w:sz w:val="20"/>
          <w:szCs w:val="20"/>
          <w:lang w:val="en-CA"/>
        </w:rPr>
        <w:t>one-year verifiable monitoring data' collection and analysis. Adequate methodology has to be proposed and documented. It could be either calculation based, or based on installation of dedicated meters which should be connected to EMIS</w:t>
      </w:r>
    </w:p>
    <w:p w14:paraId="37936A64" w14:textId="77777777" w:rsidR="00411848" w:rsidRPr="00DC600F" w:rsidRDefault="00411848" w:rsidP="00411848">
      <w:pPr>
        <w:pStyle w:val="Style22"/>
        <w:widowControl/>
        <w:spacing w:line="240" w:lineRule="auto"/>
        <w:ind w:left="5" w:hanging="5"/>
        <w:rPr>
          <w:rStyle w:val="FontStyle170"/>
          <w:rFonts w:asciiTheme="minorHAnsi" w:hAnsiTheme="minorHAnsi" w:cstheme="minorHAnsi"/>
          <w:b/>
          <w:color w:val="auto"/>
          <w:sz w:val="20"/>
          <w:szCs w:val="20"/>
          <w:lang w:val="en-GB"/>
        </w:rPr>
      </w:pPr>
    </w:p>
    <w:p w14:paraId="2D65583E" w14:textId="77777777" w:rsidR="00411848" w:rsidRPr="00DC600F" w:rsidRDefault="00411848" w:rsidP="00411848">
      <w:pPr>
        <w:pStyle w:val="Style22"/>
        <w:widowControl/>
        <w:spacing w:line="240" w:lineRule="auto"/>
        <w:ind w:left="705"/>
        <w:rPr>
          <w:rStyle w:val="FontStyle170"/>
          <w:rFonts w:asciiTheme="minorHAnsi" w:hAnsiTheme="minorHAnsi" w:cstheme="minorHAnsi"/>
          <w:color w:val="auto"/>
          <w:sz w:val="20"/>
          <w:szCs w:val="20"/>
          <w:lang w:val="en-GB"/>
        </w:rPr>
      </w:pPr>
      <w:r w:rsidRPr="00DC600F">
        <w:rPr>
          <w:rStyle w:val="FontStyle170"/>
          <w:rFonts w:asciiTheme="minorHAnsi" w:hAnsiTheme="minorHAnsi" w:cstheme="minorHAnsi"/>
          <w:color w:val="auto"/>
          <w:sz w:val="20"/>
          <w:szCs w:val="20"/>
          <w:lang w:val="en-GB"/>
        </w:rPr>
        <w:t>The Project should also insist that during preparation of new investment proposal, monitoring and verification solutions have to be an integral part of a project, and provisions for specific metering arrangements have to be included into the overall investment costs.</w:t>
      </w:r>
    </w:p>
    <w:p w14:paraId="59D9EF86" w14:textId="77777777" w:rsidR="00411848" w:rsidRPr="00DC600F" w:rsidRDefault="00411848" w:rsidP="00411848">
      <w:pPr>
        <w:pStyle w:val="NormalWeb"/>
        <w:spacing w:before="0" w:after="0"/>
        <w:jc w:val="both"/>
        <w:rPr>
          <w:rFonts w:asciiTheme="minorHAnsi" w:hAnsiTheme="minorHAnsi" w:cstheme="minorHAnsi"/>
          <w:sz w:val="20"/>
        </w:rPr>
      </w:pPr>
    </w:p>
    <w:p w14:paraId="18C6DCA5" w14:textId="77777777" w:rsidR="00411848" w:rsidRPr="00DC600F" w:rsidRDefault="00411848" w:rsidP="00411848">
      <w:pPr>
        <w:pStyle w:val="NormalWeb"/>
        <w:spacing w:before="0" w:after="0"/>
        <w:jc w:val="both"/>
        <w:rPr>
          <w:rFonts w:asciiTheme="minorHAnsi" w:hAnsiTheme="minorHAnsi" w:cstheme="minorHAnsi"/>
          <w:b/>
          <w:i/>
          <w:color w:val="000000"/>
          <w:sz w:val="20"/>
          <w:u w:val="single"/>
        </w:rPr>
      </w:pPr>
      <w:r w:rsidRPr="00DC600F">
        <w:rPr>
          <w:rFonts w:asciiTheme="minorHAnsi" w:hAnsiTheme="minorHAnsi" w:cstheme="minorHAnsi"/>
          <w:b/>
          <w:i/>
          <w:sz w:val="20"/>
          <w:u w:val="single"/>
        </w:rPr>
        <w:t xml:space="preserve">Recommendation 9: </w:t>
      </w:r>
      <w:r w:rsidRPr="00DC600F">
        <w:rPr>
          <w:rFonts w:asciiTheme="minorHAnsi" w:hAnsiTheme="minorHAnsi" w:cstheme="minorHAnsi"/>
          <w:b/>
          <w:i/>
          <w:color w:val="000000"/>
          <w:sz w:val="20"/>
          <w:u w:val="single"/>
        </w:rPr>
        <w:t xml:space="preserve"> Supporting scaling up of EMS and EMIS practice</w:t>
      </w:r>
    </w:p>
    <w:p w14:paraId="200B6E2D" w14:textId="77777777" w:rsidR="00411848" w:rsidRPr="00DC600F" w:rsidRDefault="00411848" w:rsidP="00411848">
      <w:pPr>
        <w:pStyle w:val="NormalWeb"/>
        <w:spacing w:before="0" w:after="0"/>
        <w:jc w:val="both"/>
        <w:rPr>
          <w:rFonts w:asciiTheme="minorHAnsi" w:hAnsiTheme="minorHAnsi" w:cstheme="minorHAnsi"/>
          <w:sz w:val="20"/>
        </w:rPr>
      </w:pPr>
    </w:p>
    <w:p w14:paraId="718E6BB8" w14:textId="682F3F94" w:rsidR="00411848" w:rsidRPr="00DC600F" w:rsidRDefault="00411848" w:rsidP="00411848">
      <w:pPr>
        <w:spacing w:after="0" w:line="240" w:lineRule="auto"/>
        <w:ind w:left="706"/>
        <w:rPr>
          <w:rStyle w:val="FontStyle164"/>
          <w:rFonts w:asciiTheme="minorHAnsi" w:hAnsiTheme="minorHAnsi" w:cstheme="minorHAnsi"/>
          <w:b w:val="0"/>
          <w:bCs w:val="0"/>
          <w:color w:val="auto"/>
          <w:sz w:val="20"/>
          <w:szCs w:val="20"/>
        </w:rPr>
      </w:pPr>
      <w:r w:rsidRPr="00DC600F">
        <w:rPr>
          <w:rStyle w:val="FontStyle164"/>
          <w:rFonts w:asciiTheme="minorHAnsi" w:hAnsiTheme="minorHAnsi" w:cstheme="minorHAnsi"/>
          <w:b w:val="0"/>
          <w:bCs w:val="0"/>
          <w:color w:val="auto"/>
          <w:sz w:val="20"/>
          <w:szCs w:val="20"/>
        </w:rPr>
        <w:t xml:space="preserve">As a part of formalization of relationships with SCTM, the Project should reach an agreement </w:t>
      </w:r>
      <w:r w:rsidRPr="00DC600F">
        <w:rPr>
          <w:rStyle w:val="FontStyle164"/>
          <w:rFonts w:asciiTheme="minorHAnsi" w:hAnsiTheme="minorHAnsi" w:cstheme="minorHAnsi"/>
          <w:b w:val="0"/>
          <w:bCs w:val="0"/>
          <w:color w:val="auto"/>
          <w:sz w:val="20"/>
          <w:szCs w:val="20"/>
        </w:rPr>
        <w:tab/>
        <w:t>with SCTM to include information sessions on EMS and EMIS in regular SCTM events. Towards the end of the project life time, a Conference of Mayors of Serbia could be organized to promote results and set the stage for scaling up and roll out the EMS and EMIS practices.</w:t>
      </w:r>
    </w:p>
    <w:p w14:paraId="77A6FC49" w14:textId="5C296F75" w:rsidR="002402D0" w:rsidRPr="00DC600F" w:rsidRDefault="002402D0" w:rsidP="00411848">
      <w:pPr>
        <w:spacing w:after="0" w:line="240" w:lineRule="auto"/>
        <w:ind w:left="706"/>
        <w:rPr>
          <w:rFonts w:asciiTheme="minorHAnsi" w:hAnsiTheme="minorHAnsi" w:cstheme="minorHAnsi"/>
        </w:rPr>
      </w:pPr>
    </w:p>
    <w:p w14:paraId="3CA5CDEC" w14:textId="46DEC774" w:rsidR="002402D0" w:rsidRPr="00DC600F" w:rsidRDefault="002402D0" w:rsidP="00411848">
      <w:pPr>
        <w:spacing w:after="0" w:line="240" w:lineRule="auto"/>
        <w:ind w:left="706"/>
        <w:rPr>
          <w:rFonts w:asciiTheme="minorHAnsi" w:hAnsiTheme="minorHAnsi" w:cstheme="minorHAnsi"/>
        </w:rPr>
      </w:pPr>
      <w:r w:rsidRPr="00DC600F">
        <w:rPr>
          <w:rFonts w:asciiTheme="minorHAnsi" w:hAnsiTheme="minorHAnsi" w:cstheme="minorHAnsi"/>
        </w:rPr>
        <w:t>Additionally, the Project could also promote introduction of EMS and EMIS practice for central government buildings.</w:t>
      </w:r>
    </w:p>
    <w:p w14:paraId="1D055B02" w14:textId="77777777" w:rsidR="00411848" w:rsidRPr="00DC600F" w:rsidRDefault="00411848" w:rsidP="00411848">
      <w:pPr>
        <w:pStyle w:val="NormalWeb"/>
        <w:spacing w:before="0" w:after="0"/>
        <w:jc w:val="both"/>
        <w:rPr>
          <w:rFonts w:asciiTheme="minorHAnsi" w:hAnsiTheme="minorHAnsi" w:cstheme="minorHAnsi"/>
          <w:b/>
          <w:i/>
          <w:sz w:val="20"/>
          <w:u w:val="single"/>
        </w:rPr>
      </w:pPr>
    </w:p>
    <w:p w14:paraId="71812514" w14:textId="77777777" w:rsidR="00411848" w:rsidRPr="00DC600F" w:rsidRDefault="00411848" w:rsidP="00411848">
      <w:pPr>
        <w:pStyle w:val="NormalWeb"/>
        <w:spacing w:before="0" w:after="0"/>
        <w:jc w:val="both"/>
        <w:rPr>
          <w:rFonts w:asciiTheme="minorHAnsi" w:hAnsiTheme="minorHAnsi" w:cstheme="minorHAnsi"/>
          <w:b/>
          <w:i/>
          <w:sz w:val="20"/>
          <w:u w:val="single"/>
        </w:rPr>
      </w:pPr>
      <w:r w:rsidRPr="00DC600F">
        <w:rPr>
          <w:rFonts w:asciiTheme="minorHAnsi" w:hAnsiTheme="minorHAnsi" w:cstheme="minorHAnsi"/>
          <w:b/>
          <w:i/>
          <w:sz w:val="20"/>
          <w:u w:val="single"/>
        </w:rPr>
        <w:t xml:space="preserve">Recommendation 10:  Modification of </w:t>
      </w:r>
      <w:r w:rsidRPr="00DC600F">
        <w:rPr>
          <w:rFonts w:asciiTheme="minorHAnsi" w:hAnsiTheme="minorHAnsi" w:cstheme="minorHAnsi"/>
          <w:b/>
          <w:i/>
          <w:color w:val="000000"/>
          <w:sz w:val="20"/>
          <w:u w:val="single"/>
        </w:rPr>
        <w:t>Output</w:t>
      </w:r>
      <w:r w:rsidRPr="00DC600F">
        <w:rPr>
          <w:rFonts w:asciiTheme="minorHAnsi" w:hAnsiTheme="minorHAnsi" w:cstheme="minorHAnsi"/>
          <w:b/>
          <w:i/>
          <w:sz w:val="20"/>
          <w:u w:val="single"/>
        </w:rPr>
        <w:t xml:space="preserve"> 4.3 on updating  curricula</w:t>
      </w:r>
    </w:p>
    <w:p w14:paraId="027869CE" w14:textId="77777777" w:rsidR="00411848" w:rsidRPr="00DC600F" w:rsidRDefault="00411848" w:rsidP="00411848">
      <w:pPr>
        <w:pStyle w:val="NormalWeb"/>
        <w:spacing w:before="0" w:after="0"/>
        <w:jc w:val="both"/>
        <w:rPr>
          <w:rFonts w:asciiTheme="minorHAnsi" w:hAnsiTheme="minorHAnsi" w:cstheme="minorHAnsi"/>
          <w:b/>
          <w:i/>
          <w:sz w:val="20"/>
          <w:u w:val="single"/>
        </w:rPr>
      </w:pPr>
    </w:p>
    <w:p w14:paraId="607FA8EC" w14:textId="77777777" w:rsidR="00411848" w:rsidRPr="00DC600F" w:rsidRDefault="00411848" w:rsidP="00411848">
      <w:pPr>
        <w:spacing w:after="0" w:line="240" w:lineRule="auto"/>
        <w:ind w:left="705"/>
        <w:rPr>
          <w:rFonts w:asciiTheme="minorHAnsi" w:hAnsiTheme="minorHAnsi" w:cstheme="minorHAnsi"/>
          <w:color w:val="000000" w:themeColor="text1"/>
        </w:rPr>
      </w:pPr>
      <w:r w:rsidRPr="00DC600F">
        <w:rPr>
          <w:rFonts w:asciiTheme="minorHAnsi" w:hAnsiTheme="minorHAnsi" w:cstheme="minorHAnsi"/>
          <w:color w:val="000000" w:themeColor="text1"/>
        </w:rPr>
        <w:t xml:space="preserve">Updating curricula of schools is highly structured and time-consuming process which may happen only with Ministry of Education strong involvement. It is therefore unrealistic to expect that the Project may be able to achieve this target by the end of the project life time. </w:t>
      </w:r>
    </w:p>
    <w:p w14:paraId="1C806292" w14:textId="77777777" w:rsidR="00411848" w:rsidRPr="00DC600F" w:rsidRDefault="00411848" w:rsidP="00411848">
      <w:pPr>
        <w:spacing w:after="0" w:line="240" w:lineRule="auto"/>
        <w:rPr>
          <w:rFonts w:asciiTheme="minorHAnsi" w:hAnsiTheme="minorHAnsi" w:cstheme="minorHAnsi"/>
          <w:color w:val="000000" w:themeColor="text1"/>
        </w:rPr>
      </w:pPr>
    </w:p>
    <w:p w14:paraId="045236B0" w14:textId="6B967D89" w:rsidR="00411848" w:rsidRPr="00DC600F" w:rsidRDefault="00411848" w:rsidP="00411848">
      <w:pPr>
        <w:spacing w:after="0" w:line="240" w:lineRule="auto"/>
        <w:ind w:left="705" w:firstLine="3"/>
        <w:rPr>
          <w:rFonts w:asciiTheme="minorHAnsi" w:hAnsiTheme="minorHAnsi" w:cstheme="minorHAnsi"/>
          <w:color w:val="000000" w:themeColor="text1"/>
        </w:rPr>
      </w:pPr>
      <w:r w:rsidRPr="00DC600F">
        <w:rPr>
          <w:rFonts w:asciiTheme="minorHAnsi" w:hAnsiTheme="minorHAnsi" w:cstheme="minorHAnsi"/>
          <w:color w:val="000000" w:themeColor="text1"/>
        </w:rPr>
        <w:t>It is therefore proposed to modify this particular activity, which still should be focused on capacity buildings, but instead of the vocational school, the target could be to develop a course for installer and maintenance staff related to EE and RES measures. The partner for that could be the Centre for Training of Energy Managers at the Faculty of Mechanical Engineering in Belgrade, which was originally supported by JICA. JICA could be approached if interested of extending its support for setting up training program for EE and RES professionals.</w:t>
      </w:r>
    </w:p>
    <w:p w14:paraId="196238F1" w14:textId="77777777" w:rsidR="002402D0" w:rsidRPr="00DC600F" w:rsidRDefault="002402D0" w:rsidP="00973DF3">
      <w:pPr>
        <w:spacing w:after="0" w:line="240" w:lineRule="auto"/>
        <w:rPr>
          <w:rFonts w:asciiTheme="minorHAnsi" w:hAnsiTheme="minorHAnsi" w:cstheme="minorHAnsi"/>
          <w:color w:val="000000" w:themeColor="text1"/>
        </w:rPr>
      </w:pPr>
    </w:p>
    <w:p w14:paraId="68D98F5C" w14:textId="77777777" w:rsidR="00942191" w:rsidRPr="00DC600F" w:rsidRDefault="00942191" w:rsidP="00942191">
      <w:pPr>
        <w:pStyle w:val="NormalWeb"/>
        <w:spacing w:before="0" w:after="0"/>
        <w:jc w:val="both"/>
        <w:rPr>
          <w:rFonts w:asciiTheme="minorHAnsi" w:eastAsiaTheme="minorHAnsi" w:hAnsiTheme="minorHAnsi" w:cstheme="minorHAnsi"/>
          <w:b/>
          <w:bCs/>
          <w:i/>
          <w:iCs/>
          <w:sz w:val="20"/>
        </w:rPr>
      </w:pPr>
      <w:r w:rsidRPr="00DC600F">
        <w:rPr>
          <w:rFonts w:asciiTheme="minorHAnsi" w:hAnsiTheme="minorHAnsi" w:cstheme="minorHAnsi"/>
          <w:b/>
          <w:bCs/>
          <w:i/>
          <w:iCs/>
          <w:sz w:val="20"/>
          <w:u w:val="single"/>
        </w:rPr>
        <w:t xml:space="preserve">Recommendation 11:  Modification of </w:t>
      </w:r>
      <w:r w:rsidRPr="00DC600F">
        <w:rPr>
          <w:rFonts w:asciiTheme="minorHAnsi" w:hAnsiTheme="minorHAnsi" w:cstheme="minorHAnsi"/>
          <w:b/>
          <w:bCs/>
          <w:sz w:val="20"/>
          <w:u w:val="single"/>
        </w:rPr>
        <w:t xml:space="preserve">Output 4.5 </w:t>
      </w:r>
      <w:r w:rsidRPr="00DC600F">
        <w:rPr>
          <w:rFonts w:asciiTheme="minorHAnsi" w:hAnsiTheme="minorHAnsi" w:cstheme="minorHAnsi"/>
          <w:b/>
          <w:bCs/>
          <w:i/>
          <w:iCs/>
          <w:sz w:val="20"/>
          <w:u w:val="single"/>
        </w:rPr>
        <w:t>Public outreach campaigns, events and    facilities (such as EE info offices and stands)</w:t>
      </w:r>
    </w:p>
    <w:p w14:paraId="7D5DAED5" w14:textId="77777777" w:rsidR="00942191" w:rsidRPr="00DC600F" w:rsidRDefault="00942191" w:rsidP="00942191">
      <w:pPr>
        <w:pStyle w:val="NormalWeb"/>
        <w:spacing w:before="0" w:after="0"/>
        <w:jc w:val="both"/>
        <w:rPr>
          <w:rFonts w:asciiTheme="minorHAnsi" w:hAnsiTheme="minorHAnsi" w:cstheme="minorHAnsi"/>
          <w:b/>
          <w:bCs/>
          <w:i/>
          <w:iCs/>
          <w:sz w:val="20"/>
          <w:u w:val="single"/>
        </w:rPr>
      </w:pPr>
    </w:p>
    <w:p w14:paraId="1173AAC5" w14:textId="77777777" w:rsidR="00942191" w:rsidRPr="00DC600F" w:rsidRDefault="00942191" w:rsidP="00942191">
      <w:pPr>
        <w:ind w:left="708"/>
        <w:rPr>
          <w:rFonts w:asciiTheme="minorHAnsi" w:hAnsiTheme="minorHAnsi" w:cstheme="minorHAnsi"/>
          <w:color w:val="000000"/>
          <w:lang w:val="en-US"/>
        </w:rPr>
      </w:pPr>
      <w:r w:rsidRPr="00DC600F">
        <w:rPr>
          <w:rFonts w:asciiTheme="minorHAnsi" w:hAnsiTheme="minorHAnsi" w:cstheme="minorHAnsi"/>
          <w:color w:val="000000"/>
          <w:lang w:val="en-US"/>
        </w:rPr>
        <w:t xml:space="preserve">As described in the Communication section of the report, Energy management and EMIS have been frequently presented on various occasions (workshops, trainings, national and regional TVs, meetings, international events, etc.). However, setting up EE info offices and stands across Serbia, requires resources beyond the means of the project. </w:t>
      </w:r>
    </w:p>
    <w:p w14:paraId="2DB1B536" w14:textId="1D5E427F" w:rsidR="00942191" w:rsidRPr="00DC600F" w:rsidRDefault="00942191" w:rsidP="00942191">
      <w:pPr>
        <w:ind w:left="705"/>
        <w:rPr>
          <w:rStyle w:val="FontStyle164"/>
          <w:rFonts w:asciiTheme="minorHAnsi" w:hAnsiTheme="minorHAnsi" w:cstheme="minorHAnsi"/>
          <w:b w:val="0"/>
          <w:bCs w:val="0"/>
          <w:sz w:val="20"/>
          <w:szCs w:val="20"/>
        </w:rPr>
      </w:pPr>
      <w:r w:rsidRPr="00DC600F">
        <w:rPr>
          <w:rStyle w:val="FontStyle164"/>
          <w:rFonts w:asciiTheme="minorHAnsi" w:hAnsiTheme="minorHAnsi" w:cstheme="minorHAnsi"/>
          <w:b w:val="0"/>
          <w:bCs w:val="0"/>
          <w:sz w:val="20"/>
          <w:szCs w:val="20"/>
          <w:lang w:val="en-US"/>
        </w:rPr>
        <w:t>The Project could advise municipalities that as a part of their EE action plans, they should plan local promotion and awareness campaigns aiming at providing citizens with information on how they could use energy more efficiently at their homes. The municipalities may decide to set up their own EE info centres.</w:t>
      </w:r>
    </w:p>
    <w:p w14:paraId="15819EC1" w14:textId="77777777" w:rsidR="00942191" w:rsidRPr="00DC600F" w:rsidRDefault="00942191" w:rsidP="00942191">
      <w:pPr>
        <w:ind w:left="705"/>
        <w:rPr>
          <w:rStyle w:val="FontStyle164"/>
          <w:rFonts w:asciiTheme="minorHAnsi" w:hAnsiTheme="minorHAnsi" w:cstheme="minorHAnsi"/>
          <w:b w:val="0"/>
          <w:bCs w:val="0"/>
          <w:sz w:val="20"/>
          <w:szCs w:val="20"/>
          <w:lang w:val="en-US"/>
        </w:rPr>
      </w:pPr>
      <w:r w:rsidRPr="00DC600F">
        <w:rPr>
          <w:rStyle w:val="FontStyle164"/>
          <w:rFonts w:asciiTheme="minorHAnsi" w:hAnsiTheme="minorHAnsi" w:cstheme="minorHAnsi"/>
          <w:b w:val="0"/>
          <w:bCs w:val="0"/>
          <w:sz w:val="20"/>
          <w:szCs w:val="20"/>
          <w:lang w:val="en-US"/>
        </w:rPr>
        <w:t>The project should invite providers of EE and RES equipment and services to the events that Project is organizing.</w:t>
      </w:r>
    </w:p>
    <w:p w14:paraId="42ADCE81" w14:textId="78103D3A" w:rsidR="00AE6BB7" w:rsidRPr="00DC600F" w:rsidRDefault="002F0CD3" w:rsidP="002F0CD3">
      <w:pPr>
        <w:pStyle w:val="headings2arialbold"/>
      </w:pPr>
      <w:bookmarkStart w:id="10" w:name="_Toc518318030"/>
      <w:r>
        <w:t>1.5</w:t>
      </w:r>
      <w:r>
        <w:tab/>
      </w:r>
      <w:r w:rsidR="00AE6BB7" w:rsidRPr="00DC600F">
        <w:t>Mid-Term Project Ratings and Achievement Summary</w:t>
      </w:r>
      <w:r w:rsidR="006606AD" w:rsidRPr="00DC600F">
        <w:t xml:space="preserve"> with Comments</w:t>
      </w:r>
      <w:bookmarkEnd w:id="10"/>
    </w:p>
    <w:p w14:paraId="20D7F2A6" w14:textId="77777777" w:rsidR="00AE6BB7" w:rsidRPr="00DC600F" w:rsidRDefault="00AE6BB7" w:rsidP="00AE6BB7">
      <w:pPr>
        <w:pStyle w:val="BodyText"/>
        <w:ind w:left="284"/>
        <w:rPr>
          <w:rFonts w:asciiTheme="minorHAnsi" w:hAnsiTheme="minorHAnsi" w:cstheme="minorHAnsi"/>
          <w:b/>
          <w:lang w:val="en-GB"/>
        </w:rPr>
      </w:pPr>
    </w:p>
    <w:p w14:paraId="17847E3C" w14:textId="2EF73A0C" w:rsidR="00AE6BB7" w:rsidRPr="00DC600F" w:rsidRDefault="006370CD" w:rsidP="007B7D68">
      <w:pPr>
        <w:pStyle w:val="ListParagraph"/>
        <w:widowControl w:val="0"/>
        <w:numPr>
          <w:ilvl w:val="0"/>
          <w:numId w:val="9"/>
        </w:numPr>
        <w:autoSpaceDE w:val="0"/>
        <w:autoSpaceDN w:val="0"/>
        <w:adjustRightInd w:val="0"/>
        <w:spacing w:after="240" w:line="240" w:lineRule="auto"/>
        <w:ind w:left="426" w:hanging="426"/>
        <w:jc w:val="both"/>
        <w:rPr>
          <w:rFonts w:asciiTheme="minorHAnsi" w:eastAsia="Times New Roman" w:hAnsiTheme="minorHAnsi" w:cstheme="minorHAnsi"/>
          <w:lang w:val="en-US"/>
        </w:rPr>
      </w:pPr>
      <w:r w:rsidRPr="00DC600F">
        <w:rPr>
          <w:rFonts w:asciiTheme="minorHAnsi" w:eastAsia="Times New Roman" w:hAnsiTheme="minorHAnsi" w:cstheme="minorHAnsi"/>
          <w:lang w:val="en-US"/>
        </w:rPr>
        <w:t>Mid-term project ratings and summary of achievements are</w:t>
      </w:r>
      <w:r w:rsidR="00AE6BB7" w:rsidRPr="00DC600F">
        <w:rPr>
          <w:rFonts w:asciiTheme="minorHAnsi" w:eastAsia="Times New Roman" w:hAnsiTheme="minorHAnsi" w:cstheme="minorHAnsi"/>
          <w:lang w:val="en-US"/>
        </w:rPr>
        <w:t xml:space="preserve"> provided in </w:t>
      </w:r>
      <w:r w:rsidRPr="00DC600F">
        <w:rPr>
          <w:rFonts w:asciiTheme="minorHAnsi" w:eastAsia="Times New Roman" w:hAnsiTheme="minorHAnsi" w:cstheme="minorHAnsi"/>
          <w:lang w:val="en-US"/>
        </w:rPr>
        <w:t xml:space="preserve">the </w:t>
      </w:r>
      <w:r w:rsidR="00AE6BB7" w:rsidRPr="00DC600F">
        <w:rPr>
          <w:rFonts w:asciiTheme="minorHAnsi" w:eastAsia="Times New Roman" w:hAnsiTheme="minorHAnsi" w:cstheme="minorHAnsi"/>
          <w:lang w:val="en-US"/>
        </w:rPr>
        <w:t>Table 1.</w:t>
      </w:r>
    </w:p>
    <w:p w14:paraId="50EB728D" w14:textId="77777777" w:rsidR="00AE6BB7" w:rsidRPr="00DC600F" w:rsidRDefault="00AE6BB7" w:rsidP="00AE6BB7">
      <w:pPr>
        <w:ind w:left="720"/>
        <w:jc w:val="both"/>
        <w:rPr>
          <w:rFonts w:asciiTheme="minorHAnsi" w:hAnsiTheme="minorHAnsi" w:cstheme="minorHAnsi"/>
          <w:i/>
          <w:u w:val="single"/>
        </w:rPr>
      </w:pPr>
    </w:p>
    <w:p w14:paraId="1A9D4122" w14:textId="77777777" w:rsidR="00376B1E" w:rsidRPr="00DC600F" w:rsidRDefault="00376B1E" w:rsidP="00376B1E">
      <w:pPr>
        <w:rPr>
          <w:rFonts w:asciiTheme="minorHAnsi" w:hAnsiTheme="minorHAnsi" w:cstheme="minorHAnsi"/>
        </w:rPr>
        <w:sectPr w:rsidR="00376B1E" w:rsidRPr="00DC600F" w:rsidSect="00AE2FF1">
          <w:pgSz w:w="11906" w:h="16838"/>
          <w:pgMar w:top="1417" w:right="1417" w:bottom="1417" w:left="1417" w:header="720" w:footer="720" w:gutter="0"/>
          <w:cols w:space="720"/>
          <w:docGrid w:linePitch="360"/>
        </w:sectPr>
      </w:pPr>
      <w:r w:rsidRPr="00DC600F">
        <w:rPr>
          <w:rFonts w:asciiTheme="minorHAnsi" w:hAnsiTheme="minorHAnsi" w:cstheme="minorHAnsi"/>
          <w:b/>
        </w:rPr>
        <w:br w:type="page"/>
      </w:r>
    </w:p>
    <w:p w14:paraId="15C0F615" w14:textId="79BC32AD" w:rsidR="00376B1E" w:rsidRPr="00DC600F" w:rsidRDefault="006370CD" w:rsidP="00DF1E2F">
      <w:pPr>
        <w:pStyle w:val="Caption"/>
        <w:jc w:val="center"/>
        <w:rPr>
          <w:rFonts w:asciiTheme="minorHAnsi" w:hAnsiTheme="minorHAnsi" w:cstheme="minorHAnsi"/>
        </w:rPr>
      </w:pPr>
      <w:r w:rsidRPr="00DC600F">
        <w:rPr>
          <w:rFonts w:asciiTheme="minorHAnsi" w:hAnsiTheme="minorHAnsi" w:cstheme="minorHAnsi"/>
        </w:rPr>
        <w:t xml:space="preserve">Table </w:t>
      </w:r>
      <w:r w:rsidRPr="00DC600F">
        <w:rPr>
          <w:rFonts w:asciiTheme="minorHAnsi" w:hAnsiTheme="minorHAnsi" w:cstheme="minorHAnsi"/>
        </w:rPr>
        <w:fldChar w:fldCharType="begin"/>
      </w:r>
      <w:r w:rsidRPr="00DC600F">
        <w:rPr>
          <w:rFonts w:asciiTheme="minorHAnsi" w:hAnsiTheme="minorHAnsi" w:cstheme="minorHAnsi"/>
        </w:rPr>
        <w:instrText xml:space="preserve"> SEQ Table \* ARABIC </w:instrText>
      </w:r>
      <w:r w:rsidRPr="00DC600F">
        <w:rPr>
          <w:rFonts w:asciiTheme="minorHAnsi" w:hAnsiTheme="minorHAnsi" w:cstheme="minorHAnsi"/>
        </w:rPr>
        <w:fldChar w:fldCharType="separate"/>
      </w:r>
      <w:r w:rsidR="00E627F8" w:rsidRPr="00DC600F">
        <w:rPr>
          <w:rFonts w:asciiTheme="minorHAnsi" w:hAnsiTheme="minorHAnsi" w:cstheme="minorHAnsi"/>
          <w:noProof/>
        </w:rPr>
        <w:t>1</w:t>
      </w:r>
      <w:r w:rsidRPr="00DC600F">
        <w:rPr>
          <w:rFonts w:asciiTheme="minorHAnsi" w:hAnsiTheme="minorHAnsi" w:cstheme="minorHAnsi"/>
        </w:rPr>
        <w:fldChar w:fldCharType="end"/>
      </w:r>
      <w:r w:rsidRPr="00DC600F">
        <w:rPr>
          <w:rFonts w:asciiTheme="minorHAnsi" w:hAnsiTheme="minorHAnsi" w:cstheme="minorHAnsi"/>
        </w:rPr>
        <w:t xml:space="preserve"> Review of project progress against targets with comments</w:t>
      </w:r>
    </w:p>
    <w:tbl>
      <w:tblPr>
        <w:tblW w:w="5000" w:type="pct"/>
        <w:tblCellMar>
          <w:left w:w="40" w:type="dxa"/>
          <w:right w:w="40" w:type="dxa"/>
        </w:tblCellMar>
        <w:tblLook w:val="0000" w:firstRow="0" w:lastRow="0" w:firstColumn="0" w:lastColumn="0" w:noHBand="0" w:noVBand="0"/>
      </w:tblPr>
      <w:tblGrid>
        <w:gridCol w:w="2095"/>
        <w:gridCol w:w="3754"/>
        <w:gridCol w:w="1788"/>
        <w:gridCol w:w="6351"/>
      </w:tblGrid>
      <w:tr w:rsidR="00376B1E" w:rsidRPr="00DC600F" w14:paraId="48B93573" w14:textId="77777777" w:rsidTr="008E6E90">
        <w:tc>
          <w:tcPr>
            <w:tcW w:w="749" w:type="pct"/>
            <w:tcBorders>
              <w:top w:val="single" w:sz="6" w:space="0" w:color="auto"/>
              <w:left w:val="single" w:sz="6" w:space="0" w:color="auto"/>
              <w:bottom w:val="single" w:sz="6" w:space="0" w:color="auto"/>
              <w:right w:val="single" w:sz="6" w:space="0" w:color="auto"/>
            </w:tcBorders>
          </w:tcPr>
          <w:p w14:paraId="26AD40FF" w14:textId="0DB95F51" w:rsidR="00376B1E" w:rsidRPr="00DC600F" w:rsidRDefault="00376B1E" w:rsidP="006370CD">
            <w:pPr>
              <w:pStyle w:val="Style21"/>
              <w:widowControl/>
              <w:spacing w:line="240" w:lineRule="auto"/>
              <w:ind w:firstLine="0"/>
              <w:jc w:val="center"/>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Project component</w:t>
            </w:r>
          </w:p>
        </w:tc>
        <w:tc>
          <w:tcPr>
            <w:tcW w:w="1342" w:type="pct"/>
            <w:tcBorders>
              <w:top w:val="single" w:sz="6" w:space="0" w:color="auto"/>
              <w:left w:val="single" w:sz="6" w:space="0" w:color="auto"/>
              <w:bottom w:val="single" w:sz="6" w:space="0" w:color="auto"/>
              <w:right w:val="single" w:sz="6" w:space="0" w:color="auto"/>
            </w:tcBorders>
          </w:tcPr>
          <w:p w14:paraId="5FA34768" w14:textId="270C348E" w:rsidR="00376B1E" w:rsidRPr="00DC600F" w:rsidRDefault="00376B1E" w:rsidP="006370CD">
            <w:pPr>
              <w:tabs>
                <w:tab w:val="left" w:pos="0"/>
              </w:tabs>
              <w:autoSpaceDE w:val="0"/>
              <w:autoSpaceDN w:val="0"/>
              <w:adjustRightInd w:val="0"/>
              <w:spacing w:after="0"/>
              <w:ind w:right="141"/>
              <w:jc w:val="center"/>
              <w:rPr>
                <w:rFonts w:asciiTheme="minorHAnsi" w:eastAsia="Calibri" w:hAnsiTheme="minorHAnsi" w:cstheme="minorHAnsi"/>
                <w:b/>
              </w:rPr>
            </w:pPr>
            <w:r w:rsidRPr="00DC600F">
              <w:rPr>
                <w:rFonts w:asciiTheme="minorHAnsi" w:eastAsia="Calibri" w:hAnsiTheme="minorHAnsi" w:cstheme="minorHAnsi"/>
                <w:b/>
              </w:rPr>
              <w:t>End of</w:t>
            </w:r>
            <w:r w:rsidR="006370CD" w:rsidRPr="00DC600F">
              <w:rPr>
                <w:rFonts w:asciiTheme="minorHAnsi" w:eastAsia="Calibri" w:hAnsiTheme="minorHAnsi" w:cstheme="minorHAnsi"/>
                <w:b/>
              </w:rPr>
              <w:t xml:space="preserve"> project targets as defined in </w:t>
            </w:r>
            <w:r w:rsidRPr="00DC600F">
              <w:rPr>
                <w:rFonts w:asciiTheme="minorHAnsi" w:eastAsia="Calibri" w:hAnsiTheme="minorHAnsi" w:cstheme="minorHAnsi"/>
                <w:b/>
              </w:rPr>
              <w:t>the Inception Report (IR)</w:t>
            </w:r>
          </w:p>
        </w:tc>
        <w:tc>
          <w:tcPr>
            <w:tcW w:w="639" w:type="pct"/>
            <w:tcBorders>
              <w:top w:val="single" w:sz="6" w:space="0" w:color="auto"/>
              <w:left w:val="single" w:sz="6" w:space="0" w:color="auto"/>
              <w:bottom w:val="single" w:sz="6" w:space="0" w:color="auto"/>
              <w:right w:val="single" w:sz="6" w:space="0" w:color="auto"/>
            </w:tcBorders>
          </w:tcPr>
          <w:p w14:paraId="15F759A5" w14:textId="77777777" w:rsidR="00376B1E" w:rsidRPr="00DC600F" w:rsidRDefault="00376B1E" w:rsidP="006370CD">
            <w:pPr>
              <w:pStyle w:val="Style22"/>
              <w:widowControl/>
              <w:spacing w:line="240" w:lineRule="auto"/>
              <w:jc w:val="center"/>
              <w:rPr>
                <w:rStyle w:val="FontStyle170"/>
                <w:rFonts w:asciiTheme="minorHAnsi" w:hAnsiTheme="minorHAnsi" w:cstheme="minorHAnsi"/>
                <w:b/>
                <w:color w:val="auto"/>
                <w:sz w:val="20"/>
                <w:szCs w:val="20"/>
                <w:lang w:val="en-GB" w:eastAsia="en-US"/>
              </w:rPr>
            </w:pPr>
            <w:r w:rsidRPr="00DC600F">
              <w:rPr>
                <w:rStyle w:val="FontStyle170"/>
                <w:rFonts w:asciiTheme="minorHAnsi" w:hAnsiTheme="minorHAnsi" w:cstheme="minorHAnsi"/>
                <w:b/>
                <w:color w:val="auto"/>
                <w:sz w:val="20"/>
                <w:szCs w:val="20"/>
                <w:lang w:val="en-GB" w:eastAsia="en-US"/>
              </w:rPr>
              <w:t>Ratings</w:t>
            </w:r>
          </w:p>
        </w:tc>
        <w:tc>
          <w:tcPr>
            <w:tcW w:w="2270" w:type="pct"/>
            <w:tcBorders>
              <w:top w:val="single" w:sz="6" w:space="0" w:color="auto"/>
              <w:left w:val="single" w:sz="6" w:space="0" w:color="auto"/>
              <w:bottom w:val="single" w:sz="6" w:space="0" w:color="auto"/>
              <w:right w:val="single" w:sz="6" w:space="0" w:color="auto"/>
            </w:tcBorders>
          </w:tcPr>
          <w:p w14:paraId="4D36C1E4" w14:textId="77777777" w:rsidR="00376B1E" w:rsidRPr="00DC600F" w:rsidRDefault="00376B1E" w:rsidP="006370CD">
            <w:pPr>
              <w:pStyle w:val="Style22"/>
              <w:widowControl/>
              <w:spacing w:line="240" w:lineRule="auto"/>
              <w:jc w:val="center"/>
              <w:rPr>
                <w:rStyle w:val="FontStyle170"/>
                <w:rFonts w:asciiTheme="minorHAnsi" w:hAnsiTheme="minorHAnsi" w:cstheme="minorHAnsi"/>
                <w:b/>
                <w:color w:val="auto"/>
                <w:sz w:val="20"/>
                <w:szCs w:val="20"/>
                <w:lang w:val="en-GB" w:eastAsia="en-US"/>
              </w:rPr>
            </w:pPr>
            <w:r w:rsidRPr="00DC600F">
              <w:rPr>
                <w:rStyle w:val="FontStyle170"/>
                <w:rFonts w:asciiTheme="minorHAnsi" w:hAnsiTheme="minorHAnsi" w:cstheme="minorHAnsi"/>
                <w:b/>
                <w:color w:val="auto"/>
                <w:sz w:val="20"/>
                <w:szCs w:val="20"/>
                <w:lang w:val="en-GB" w:eastAsia="en-US"/>
              </w:rPr>
              <w:t>Comments</w:t>
            </w:r>
          </w:p>
        </w:tc>
      </w:tr>
      <w:tr w:rsidR="00525C9B" w:rsidRPr="00DC600F" w14:paraId="132E0923" w14:textId="77777777" w:rsidTr="00CD78A6">
        <w:trPr>
          <w:trHeight w:val="1255"/>
        </w:trPr>
        <w:tc>
          <w:tcPr>
            <w:tcW w:w="749" w:type="pct"/>
            <w:vMerge w:val="restart"/>
            <w:tcBorders>
              <w:top w:val="single" w:sz="6" w:space="0" w:color="auto"/>
              <w:left w:val="single" w:sz="6" w:space="0" w:color="auto"/>
              <w:right w:val="single" w:sz="6" w:space="0" w:color="auto"/>
            </w:tcBorders>
          </w:tcPr>
          <w:p w14:paraId="42688EC6" w14:textId="77777777" w:rsidR="00525C9B" w:rsidRPr="00DC600F" w:rsidRDefault="00525C9B" w:rsidP="00525C9B">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r w:rsidRPr="00DC600F">
              <w:rPr>
                <w:rStyle w:val="FontStyle164"/>
                <w:rFonts w:asciiTheme="minorHAnsi" w:hAnsiTheme="minorHAnsi" w:cstheme="minorHAnsi"/>
                <w:color w:val="000000" w:themeColor="text1"/>
                <w:sz w:val="20"/>
                <w:szCs w:val="20"/>
                <w:lang w:val="en-GB" w:eastAsia="en-US"/>
              </w:rPr>
              <w:t xml:space="preserve">Project Objective: </w:t>
            </w:r>
          </w:p>
          <w:p w14:paraId="04444CA8" w14:textId="1F0CC6BF" w:rsidR="00525C9B" w:rsidRPr="00DC600F" w:rsidRDefault="00525C9B" w:rsidP="004C1C00">
            <w:pPr>
              <w:pStyle w:val="Style21"/>
              <w:widowControl/>
              <w:spacing w:line="240" w:lineRule="auto"/>
              <w:ind w:firstLine="0"/>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sz w:val="20"/>
                <w:szCs w:val="20"/>
                <w:lang w:val="en-US" w:eastAsia="en-US"/>
              </w:rPr>
              <w:t xml:space="preserve"> </w:t>
            </w:r>
            <w:r w:rsidRPr="00DC600F">
              <w:rPr>
                <w:rFonts w:asciiTheme="minorHAnsi" w:hAnsiTheme="minorHAnsi" w:cstheme="minorHAnsi"/>
                <w:bCs/>
                <w:sz w:val="20"/>
                <w:szCs w:val="20"/>
              </w:rPr>
              <w:t>Promote greater investment in energy-efficiency in public buildings and services</w:t>
            </w:r>
            <w:r w:rsidRPr="00DC600F">
              <w:rPr>
                <w:rFonts w:asciiTheme="minorHAnsi" w:hAnsiTheme="minorHAnsi" w:cstheme="minorHAnsi"/>
                <w:bCs/>
                <w:color w:val="FF0000"/>
                <w:sz w:val="20"/>
                <w:szCs w:val="20"/>
              </w:rPr>
              <w:t xml:space="preserve"> </w:t>
            </w:r>
            <w:r w:rsidRPr="00DC600F">
              <w:rPr>
                <w:rFonts w:asciiTheme="minorHAnsi" w:hAnsiTheme="minorHAnsi" w:cstheme="minorHAnsi"/>
                <w:bCs/>
                <w:sz w:val="20"/>
                <w:szCs w:val="20"/>
              </w:rPr>
              <w:t>in the municipal sector in Republic of Serbia</w:t>
            </w:r>
          </w:p>
        </w:tc>
        <w:tc>
          <w:tcPr>
            <w:tcW w:w="1342" w:type="pct"/>
            <w:tcBorders>
              <w:top w:val="single" w:sz="6" w:space="0" w:color="auto"/>
              <w:left w:val="single" w:sz="6" w:space="0" w:color="auto"/>
              <w:bottom w:val="single" w:sz="6" w:space="0" w:color="auto"/>
              <w:right w:val="single" w:sz="6" w:space="0" w:color="auto"/>
            </w:tcBorders>
          </w:tcPr>
          <w:p w14:paraId="4B3D6E45" w14:textId="48314582" w:rsidR="00525C9B" w:rsidRPr="00DC600F" w:rsidRDefault="00525C9B" w:rsidP="00A87CEA">
            <w:pPr>
              <w:autoSpaceDE w:val="0"/>
              <w:autoSpaceDN w:val="0"/>
              <w:adjustRightInd w:val="0"/>
              <w:spacing w:after="0" w:line="240" w:lineRule="auto"/>
              <w:rPr>
                <w:rStyle w:val="FontStyle170"/>
                <w:rFonts w:asciiTheme="minorHAnsi" w:eastAsia="Times New Roman" w:hAnsiTheme="minorHAnsi" w:cstheme="minorHAnsi"/>
                <w:color w:val="auto"/>
                <w:sz w:val="20"/>
                <w:szCs w:val="20"/>
                <w:lang w:val="en-US"/>
              </w:rPr>
            </w:pPr>
            <w:r w:rsidRPr="00DC600F">
              <w:rPr>
                <w:rFonts w:asciiTheme="minorHAnsi" w:eastAsia="Times New Roman" w:hAnsiTheme="minorHAnsi" w:cstheme="minorHAnsi"/>
                <w:lang w:val="en-US"/>
              </w:rPr>
              <w:t>Direct GHG emission reduction: 150 ktons of CO2eq calculated over the default lifetime of 15 years of the investments or other EE measures implemented</w:t>
            </w:r>
          </w:p>
        </w:tc>
        <w:tc>
          <w:tcPr>
            <w:tcW w:w="639" w:type="pct"/>
            <w:vMerge w:val="restart"/>
            <w:tcBorders>
              <w:top w:val="single" w:sz="6" w:space="0" w:color="auto"/>
              <w:left w:val="single" w:sz="6" w:space="0" w:color="auto"/>
              <w:right w:val="single" w:sz="6" w:space="0" w:color="auto"/>
            </w:tcBorders>
          </w:tcPr>
          <w:p w14:paraId="1A5B5369" w14:textId="77777777" w:rsidR="00525C9B" w:rsidRPr="00DC600F" w:rsidRDefault="00525C9B" w:rsidP="008E6E90">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p w14:paraId="3C355229" w14:textId="77777777" w:rsidR="00034998" w:rsidRPr="00DC600F" w:rsidRDefault="00034998" w:rsidP="008E6E90">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p w14:paraId="0EBC3179" w14:textId="649DCB0E" w:rsidR="00034998" w:rsidRPr="00DC600F" w:rsidRDefault="00034998" w:rsidP="008E6E90">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Highly Satisfactory</w:t>
            </w:r>
          </w:p>
        </w:tc>
        <w:tc>
          <w:tcPr>
            <w:tcW w:w="2270" w:type="pct"/>
            <w:vMerge w:val="restart"/>
            <w:tcBorders>
              <w:top w:val="single" w:sz="6" w:space="0" w:color="auto"/>
              <w:left w:val="single" w:sz="6" w:space="0" w:color="auto"/>
              <w:right w:val="single" w:sz="6" w:space="0" w:color="auto"/>
            </w:tcBorders>
          </w:tcPr>
          <w:p w14:paraId="232836BA" w14:textId="4F09224B" w:rsidR="00525C9B" w:rsidRPr="00DC600F" w:rsidRDefault="00034998" w:rsidP="00BC4B76">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Some end-of-project targets are already achieved at the mid-term, while the other are on the way to be achieved:</w:t>
            </w:r>
          </w:p>
          <w:p w14:paraId="626A8BD5" w14:textId="31775F8B" w:rsidR="00E13DD2" w:rsidRPr="00DC600F" w:rsidRDefault="00034998" w:rsidP="00916058">
            <w:pPr>
              <w:pStyle w:val="Style22"/>
              <w:spacing w:before="120" w:line="240" w:lineRule="auto"/>
              <w:ind w:left="6" w:hanging="6"/>
              <w:rPr>
                <w:rStyle w:val="FontStyle170"/>
                <w:rFonts w:asciiTheme="minorHAnsi" w:hAnsiTheme="minorHAnsi" w:cstheme="minorHAnsi"/>
                <w:color w:val="000000" w:themeColor="text1"/>
                <w:sz w:val="20"/>
                <w:szCs w:val="20"/>
                <w:lang w:val="en-GB"/>
              </w:rPr>
            </w:pP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00156C4A" w:rsidRPr="00DC600F">
              <w:rPr>
                <w:rStyle w:val="FontStyle170"/>
                <w:rFonts w:asciiTheme="minorHAnsi" w:hAnsiTheme="minorHAnsi" w:cstheme="minorHAnsi"/>
                <w:color w:val="000000" w:themeColor="text1"/>
                <w:sz w:val="20"/>
                <w:szCs w:val="20"/>
                <w:lang w:val="en-GB"/>
              </w:rPr>
              <w:t>The</w:t>
            </w:r>
            <w:r w:rsidR="00344AFE" w:rsidRPr="00DC600F">
              <w:rPr>
                <w:rStyle w:val="FontStyle170"/>
                <w:rFonts w:asciiTheme="minorHAnsi" w:hAnsiTheme="minorHAnsi" w:cstheme="minorHAnsi"/>
                <w:color w:val="000000" w:themeColor="text1"/>
                <w:sz w:val="20"/>
                <w:szCs w:val="20"/>
                <w:lang w:val="en-GB"/>
              </w:rPr>
              <w:t xml:space="preserve"> </w:t>
            </w:r>
            <w:r w:rsidR="00E13DD2" w:rsidRPr="00DC600F">
              <w:rPr>
                <w:rStyle w:val="FontStyle170"/>
                <w:rFonts w:asciiTheme="minorHAnsi" w:hAnsiTheme="minorHAnsi" w:cstheme="minorHAnsi"/>
                <w:color w:val="000000" w:themeColor="text1"/>
                <w:sz w:val="20"/>
                <w:szCs w:val="20"/>
                <w:lang w:val="en-GB"/>
              </w:rPr>
              <w:t>achieved</w:t>
            </w:r>
            <w:r w:rsidR="00344AFE" w:rsidRPr="00DC600F">
              <w:rPr>
                <w:rStyle w:val="FontStyle170"/>
                <w:rFonts w:asciiTheme="minorHAnsi" w:hAnsiTheme="minorHAnsi" w:cstheme="minorHAnsi"/>
                <w:color w:val="000000" w:themeColor="text1"/>
                <w:sz w:val="20"/>
                <w:szCs w:val="20"/>
                <w:lang w:val="en-GB"/>
              </w:rPr>
              <w:t xml:space="preserve"> GHG emission reduction at mid-term are: </w:t>
            </w:r>
          </w:p>
          <w:p w14:paraId="3D9DF16E" w14:textId="293758D8" w:rsidR="00344AFE" w:rsidRPr="00DC600F" w:rsidRDefault="00E13DD2" w:rsidP="00916058">
            <w:pPr>
              <w:pStyle w:val="Style22"/>
              <w:spacing w:before="120" w:line="240" w:lineRule="auto"/>
              <w:ind w:left="6" w:hanging="6"/>
              <w:rPr>
                <w:rStyle w:val="FontStyle170"/>
                <w:rFonts w:asciiTheme="minorHAnsi" w:hAnsiTheme="minorHAnsi" w:cstheme="minorHAnsi"/>
                <w:b/>
                <w:color w:val="000000" w:themeColor="text1"/>
                <w:sz w:val="20"/>
                <w:szCs w:val="20"/>
                <w:lang w:val="en-GB"/>
              </w:rPr>
            </w:pP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00344AFE" w:rsidRPr="00DC600F">
              <w:rPr>
                <w:rStyle w:val="FontStyle170"/>
                <w:rFonts w:asciiTheme="minorHAnsi" w:hAnsiTheme="minorHAnsi" w:cstheme="minorHAnsi"/>
                <w:b/>
                <w:color w:val="000000" w:themeColor="text1"/>
                <w:sz w:val="20"/>
                <w:szCs w:val="20"/>
                <w:lang w:val="en-GB"/>
              </w:rPr>
              <w:t>6.65 ktons of CO2eq per year</w:t>
            </w:r>
          </w:p>
          <w:p w14:paraId="0E28BC12" w14:textId="4D969278" w:rsidR="00E13DD2" w:rsidRPr="00DC600F" w:rsidRDefault="00034998" w:rsidP="00916058">
            <w:pPr>
              <w:pStyle w:val="Style22"/>
              <w:spacing w:before="120" w:line="240" w:lineRule="auto"/>
              <w:ind w:left="6" w:hanging="6"/>
              <w:rPr>
                <w:rStyle w:val="FontStyle170"/>
                <w:rFonts w:asciiTheme="minorHAnsi" w:hAnsiTheme="minorHAnsi" w:cstheme="minorHAnsi"/>
                <w:color w:val="000000" w:themeColor="text1"/>
                <w:sz w:val="20"/>
                <w:szCs w:val="20"/>
                <w:lang w:val="en-GB"/>
              </w:rPr>
            </w:pP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00344AFE" w:rsidRPr="00DC600F">
              <w:rPr>
                <w:rStyle w:val="FontStyle170"/>
                <w:rFonts w:asciiTheme="minorHAnsi" w:hAnsiTheme="minorHAnsi" w:cstheme="minorHAnsi"/>
                <w:color w:val="000000" w:themeColor="text1"/>
                <w:sz w:val="20"/>
                <w:szCs w:val="20"/>
                <w:lang w:val="en-GB"/>
              </w:rPr>
              <w:t xml:space="preserve">The achieved energy savings at mid-term are: </w:t>
            </w:r>
          </w:p>
          <w:p w14:paraId="17B482ED" w14:textId="37EC8FF7" w:rsidR="00344AFE" w:rsidRPr="00DC600F" w:rsidRDefault="00E13DD2" w:rsidP="00916058">
            <w:pPr>
              <w:pStyle w:val="Style22"/>
              <w:spacing w:before="120" w:line="240" w:lineRule="auto"/>
              <w:ind w:left="6" w:hanging="6"/>
              <w:rPr>
                <w:rStyle w:val="FontStyle170"/>
                <w:rFonts w:asciiTheme="minorHAnsi" w:hAnsiTheme="minorHAnsi" w:cstheme="minorHAnsi"/>
                <w:color w:val="000000" w:themeColor="text1"/>
                <w:sz w:val="20"/>
                <w:szCs w:val="20"/>
                <w:lang w:val="en-GB"/>
              </w:rPr>
            </w:pP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00344AFE" w:rsidRPr="00DC600F">
              <w:rPr>
                <w:rStyle w:val="FontStyle170"/>
                <w:rFonts w:asciiTheme="minorHAnsi" w:hAnsiTheme="minorHAnsi" w:cstheme="minorHAnsi"/>
                <w:b/>
                <w:color w:val="000000" w:themeColor="text1"/>
                <w:sz w:val="20"/>
                <w:szCs w:val="20"/>
                <w:lang w:val="en-GB"/>
              </w:rPr>
              <w:t>47.88 TJ per year</w:t>
            </w:r>
            <w:r w:rsidR="00344AFE" w:rsidRPr="00DC600F">
              <w:rPr>
                <w:rStyle w:val="FontStyle170"/>
                <w:rFonts w:asciiTheme="minorHAnsi" w:hAnsiTheme="minorHAnsi" w:cstheme="minorHAnsi"/>
                <w:color w:val="000000" w:themeColor="text1"/>
                <w:sz w:val="20"/>
                <w:szCs w:val="20"/>
                <w:lang w:val="en-GB"/>
              </w:rPr>
              <w:t xml:space="preserve">. </w:t>
            </w:r>
          </w:p>
          <w:p w14:paraId="51930DE8" w14:textId="0A704854" w:rsidR="00E13DD2" w:rsidRPr="00DC600F" w:rsidRDefault="00034998" w:rsidP="00916058">
            <w:pPr>
              <w:pStyle w:val="Style22"/>
              <w:spacing w:before="120" w:line="240" w:lineRule="auto"/>
              <w:ind w:left="6" w:hanging="6"/>
              <w:rPr>
                <w:rStyle w:val="FontStyle170"/>
                <w:rFonts w:asciiTheme="minorHAnsi" w:hAnsiTheme="minorHAnsi" w:cstheme="minorHAnsi"/>
                <w:color w:val="000000" w:themeColor="text1"/>
                <w:sz w:val="20"/>
                <w:szCs w:val="20"/>
                <w:lang w:val="en-GB"/>
              </w:rPr>
            </w:pP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00344AFE" w:rsidRPr="00DC600F">
              <w:rPr>
                <w:rStyle w:val="FontStyle170"/>
                <w:rFonts w:asciiTheme="minorHAnsi" w:hAnsiTheme="minorHAnsi" w:cstheme="minorHAnsi"/>
                <w:color w:val="000000" w:themeColor="text1"/>
                <w:sz w:val="20"/>
                <w:szCs w:val="20"/>
                <w:lang w:val="en-GB"/>
              </w:rPr>
              <w:t xml:space="preserve">The archived co-financing at mid-term are: </w:t>
            </w:r>
            <w:r w:rsidR="00E13DD2" w:rsidRPr="00DC600F">
              <w:rPr>
                <w:rStyle w:val="FontStyle170"/>
                <w:rFonts w:asciiTheme="minorHAnsi" w:hAnsiTheme="minorHAnsi" w:cstheme="minorHAnsi"/>
                <w:color w:val="000000" w:themeColor="text1"/>
                <w:sz w:val="20"/>
                <w:szCs w:val="20"/>
                <w:lang w:val="en-GB"/>
              </w:rPr>
              <w:tab/>
            </w:r>
          </w:p>
          <w:p w14:paraId="637FFEA4" w14:textId="44F26F56" w:rsidR="00344AFE" w:rsidRPr="00DC600F" w:rsidRDefault="00E13DD2" w:rsidP="00916058">
            <w:pPr>
              <w:pStyle w:val="Style22"/>
              <w:spacing w:before="120" w:line="240" w:lineRule="auto"/>
              <w:ind w:left="6" w:hanging="6"/>
              <w:rPr>
                <w:rStyle w:val="FontStyle170"/>
                <w:rFonts w:asciiTheme="minorHAnsi" w:hAnsiTheme="minorHAnsi" w:cstheme="minorHAnsi"/>
                <w:b/>
                <w:color w:val="000000" w:themeColor="text1"/>
                <w:sz w:val="20"/>
                <w:szCs w:val="20"/>
                <w:lang w:val="en-GB"/>
              </w:rPr>
            </w:pP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Pr="00DC600F">
              <w:rPr>
                <w:rStyle w:val="FontStyle170"/>
                <w:rFonts w:asciiTheme="minorHAnsi" w:hAnsiTheme="minorHAnsi" w:cstheme="minorHAnsi"/>
                <w:color w:val="000000" w:themeColor="text1"/>
                <w:sz w:val="20"/>
                <w:szCs w:val="20"/>
                <w:lang w:val="en-GB"/>
              </w:rPr>
              <w:tab/>
            </w:r>
            <w:r w:rsidR="00344AFE" w:rsidRPr="00DC600F">
              <w:rPr>
                <w:rStyle w:val="FontStyle170"/>
                <w:rFonts w:asciiTheme="minorHAnsi" w:hAnsiTheme="minorHAnsi" w:cstheme="minorHAnsi"/>
                <w:b/>
                <w:color w:val="000000" w:themeColor="text1"/>
                <w:sz w:val="20"/>
                <w:szCs w:val="20"/>
                <w:lang w:val="en-GB"/>
              </w:rPr>
              <w:t>6.0 mil US</w:t>
            </w:r>
            <w:r w:rsidR="00344AFE" w:rsidRPr="00DC600F">
              <w:rPr>
                <w:rFonts w:asciiTheme="minorHAnsi" w:eastAsia="Times New Roman" w:hAnsiTheme="minorHAnsi" w:cstheme="minorHAnsi"/>
                <w:b/>
                <w:sz w:val="20"/>
                <w:szCs w:val="20"/>
                <w:lang w:val="en-US"/>
              </w:rPr>
              <w:t>$</w:t>
            </w:r>
            <w:r w:rsidR="00344AFE" w:rsidRPr="00DC600F">
              <w:rPr>
                <w:rStyle w:val="FontStyle170"/>
                <w:rFonts w:asciiTheme="minorHAnsi" w:hAnsiTheme="minorHAnsi" w:cstheme="minorHAnsi"/>
                <w:b/>
                <w:color w:val="000000" w:themeColor="text1"/>
                <w:sz w:val="20"/>
                <w:szCs w:val="20"/>
                <w:lang w:val="en-GB"/>
              </w:rPr>
              <w:t>.</w:t>
            </w:r>
          </w:p>
          <w:p w14:paraId="33177A92" w14:textId="05BC559A" w:rsidR="00E13DD2" w:rsidRPr="00DC600F" w:rsidRDefault="00034998" w:rsidP="00916058">
            <w:pPr>
              <w:pStyle w:val="Style22"/>
              <w:widowControl/>
              <w:spacing w:before="120" w:line="240" w:lineRule="auto"/>
              <w:ind w:left="6" w:hanging="6"/>
              <w:rPr>
                <w:rStyle w:val="FontStyle170"/>
                <w:rFonts w:asciiTheme="minorHAnsi" w:hAnsiTheme="minorHAnsi" w:cstheme="minorHAnsi"/>
                <w:color w:val="000000" w:themeColor="text1"/>
                <w:sz w:val="20"/>
                <w:szCs w:val="20"/>
              </w:rPr>
            </w:pPr>
            <w:r w:rsidRPr="00DC600F">
              <w:rPr>
                <w:rStyle w:val="FontStyle170"/>
                <w:rFonts w:asciiTheme="minorHAnsi" w:hAnsiTheme="minorHAnsi" w:cstheme="minorHAnsi"/>
                <w:color w:val="000000" w:themeColor="text1"/>
                <w:sz w:val="20"/>
                <w:szCs w:val="20"/>
              </w:rPr>
              <w:tab/>
            </w:r>
            <w:r w:rsidRPr="00DC600F">
              <w:rPr>
                <w:rStyle w:val="FontStyle170"/>
                <w:rFonts w:asciiTheme="minorHAnsi" w:hAnsiTheme="minorHAnsi" w:cstheme="minorHAnsi"/>
                <w:color w:val="000000" w:themeColor="text1"/>
                <w:sz w:val="20"/>
                <w:szCs w:val="20"/>
              </w:rPr>
              <w:tab/>
            </w:r>
            <w:r w:rsidR="00344AFE" w:rsidRPr="00DC600F">
              <w:rPr>
                <w:rStyle w:val="FontStyle170"/>
                <w:rFonts w:asciiTheme="minorHAnsi" w:hAnsiTheme="minorHAnsi" w:cstheme="minorHAnsi"/>
                <w:color w:val="000000" w:themeColor="text1"/>
                <w:sz w:val="20"/>
                <w:szCs w:val="20"/>
              </w:rPr>
              <w:t xml:space="preserve">Number of new partnerships at mid-term: </w:t>
            </w:r>
          </w:p>
          <w:p w14:paraId="607F6AB8" w14:textId="3293222D" w:rsidR="0007557D" w:rsidRPr="00DC600F" w:rsidRDefault="00E13DD2" w:rsidP="00916058">
            <w:pPr>
              <w:pStyle w:val="Style22"/>
              <w:widowControl/>
              <w:spacing w:before="120" w:line="240" w:lineRule="auto"/>
              <w:ind w:left="6" w:hanging="6"/>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rPr>
              <w:tab/>
            </w:r>
            <w:r w:rsidRPr="00DC600F">
              <w:rPr>
                <w:rStyle w:val="FontStyle170"/>
                <w:rFonts w:asciiTheme="minorHAnsi" w:hAnsiTheme="minorHAnsi" w:cstheme="minorHAnsi"/>
                <w:color w:val="000000" w:themeColor="text1"/>
                <w:sz w:val="20"/>
                <w:szCs w:val="20"/>
              </w:rPr>
              <w:tab/>
            </w:r>
            <w:r w:rsidR="00034998" w:rsidRPr="00DC600F">
              <w:rPr>
                <w:rStyle w:val="FontStyle170"/>
                <w:rFonts w:asciiTheme="minorHAnsi" w:hAnsiTheme="minorHAnsi" w:cstheme="minorHAnsi"/>
                <w:color w:val="000000" w:themeColor="text1"/>
                <w:sz w:val="20"/>
                <w:szCs w:val="20"/>
              </w:rPr>
              <w:tab/>
            </w:r>
            <w:r w:rsidR="00344AFE" w:rsidRPr="00DC600F">
              <w:rPr>
                <w:rStyle w:val="FontStyle170"/>
                <w:rFonts w:asciiTheme="minorHAnsi" w:hAnsiTheme="minorHAnsi" w:cstheme="minorHAnsi"/>
                <w:b/>
                <w:color w:val="000000" w:themeColor="text1"/>
                <w:sz w:val="20"/>
                <w:szCs w:val="20"/>
              </w:rPr>
              <w:t>31 municipalities</w:t>
            </w:r>
            <w:r w:rsidR="00344AFE" w:rsidRPr="00DC600F">
              <w:rPr>
                <w:rStyle w:val="FontStyle170"/>
                <w:rFonts w:asciiTheme="minorHAnsi" w:hAnsiTheme="minorHAnsi" w:cstheme="minorHAnsi"/>
                <w:color w:val="000000" w:themeColor="text1"/>
                <w:sz w:val="20"/>
                <w:szCs w:val="20"/>
              </w:rPr>
              <w:t xml:space="preserve"> in partnership with the project have </w:t>
            </w:r>
            <w:r w:rsidRPr="00DC600F">
              <w:rPr>
                <w:rStyle w:val="FontStyle170"/>
                <w:rFonts w:asciiTheme="minorHAnsi" w:hAnsiTheme="minorHAnsi" w:cstheme="minorHAnsi"/>
                <w:color w:val="000000" w:themeColor="text1"/>
                <w:sz w:val="20"/>
                <w:szCs w:val="20"/>
              </w:rPr>
              <w:tab/>
            </w:r>
            <w:r w:rsidR="00034998" w:rsidRPr="00DC600F">
              <w:rPr>
                <w:rStyle w:val="FontStyle170"/>
                <w:rFonts w:asciiTheme="minorHAnsi" w:hAnsiTheme="minorHAnsi" w:cstheme="minorHAnsi"/>
                <w:color w:val="000000" w:themeColor="text1"/>
                <w:sz w:val="20"/>
                <w:szCs w:val="20"/>
              </w:rPr>
              <w:tab/>
            </w:r>
            <w:r w:rsidR="00344AFE" w:rsidRPr="00DC600F">
              <w:rPr>
                <w:rStyle w:val="FontStyle170"/>
                <w:rFonts w:asciiTheme="minorHAnsi" w:hAnsiTheme="minorHAnsi" w:cstheme="minorHAnsi"/>
                <w:color w:val="000000" w:themeColor="text1"/>
                <w:sz w:val="20"/>
                <w:szCs w:val="20"/>
              </w:rPr>
              <w:t xml:space="preserve">formally adopted and started the implementation of </w:t>
            </w:r>
            <w:r w:rsidR="00034998" w:rsidRPr="00DC600F">
              <w:rPr>
                <w:rStyle w:val="FontStyle170"/>
                <w:rFonts w:asciiTheme="minorHAnsi" w:hAnsiTheme="minorHAnsi" w:cstheme="minorHAnsi"/>
                <w:color w:val="000000" w:themeColor="text1"/>
                <w:sz w:val="20"/>
                <w:szCs w:val="20"/>
              </w:rPr>
              <w:tab/>
            </w:r>
            <w:r w:rsidR="00034998" w:rsidRPr="00DC600F">
              <w:rPr>
                <w:rStyle w:val="FontStyle170"/>
                <w:rFonts w:asciiTheme="minorHAnsi" w:hAnsiTheme="minorHAnsi" w:cstheme="minorHAnsi"/>
                <w:color w:val="000000" w:themeColor="text1"/>
                <w:sz w:val="20"/>
                <w:szCs w:val="20"/>
              </w:rPr>
              <w:tab/>
            </w:r>
            <w:r w:rsidR="00344AFE" w:rsidRPr="00DC600F">
              <w:rPr>
                <w:rStyle w:val="FontStyle170"/>
                <w:rFonts w:asciiTheme="minorHAnsi" w:hAnsiTheme="minorHAnsi" w:cstheme="minorHAnsi"/>
                <w:color w:val="000000" w:themeColor="text1"/>
                <w:sz w:val="20"/>
                <w:szCs w:val="20"/>
              </w:rPr>
              <w:t xml:space="preserve">EMS and EMIS. </w:t>
            </w:r>
          </w:p>
        </w:tc>
      </w:tr>
      <w:tr w:rsidR="00525C9B" w:rsidRPr="00DC600F" w14:paraId="41241B87" w14:textId="77777777" w:rsidTr="00CD78A6">
        <w:trPr>
          <w:trHeight w:val="1255"/>
        </w:trPr>
        <w:tc>
          <w:tcPr>
            <w:tcW w:w="749" w:type="pct"/>
            <w:vMerge/>
            <w:tcBorders>
              <w:left w:val="single" w:sz="6" w:space="0" w:color="auto"/>
              <w:right w:val="single" w:sz="6" w:space="0" w:color="auto"/>
            </w:tcBorders>
          </w:tcPr>
          <w:p w14:paraId="7D76757D" w14:textId="77777777" w:rsidR="00525C9B" w:rsidRPr="00DC600F" w:rsidRDefault="00525C9B" w:rsidP="004C1C00">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bottom w:val="single" w:sz="6" w:space="0" w:color="auto"/>
              <w:right w:val="single" w:sz="6" w:space="0" w:color="auto"/>
            </w:tcBorders>
          </w:tcPr>
          <w:p w14:paraId="72B907AC" w14:textId="77777777"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Energy savings of at least 94 TJ per year or 1,400 TJ over the default lifetime of 15 years from the investments and other</w:t>
            </w:r>
          </w:p>
          <w:p w14:paraId="44864800" w14:textId="4C3BA953"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measures facilitated by the project.</w:t>
            </w:r>
          </w:p>
        </w:tc>
        <w:tc>
          <w:tcPr>
            <w:tcW w:w="639" w:type="pct"/>
            <w:vMerge/>
            <w:tcBorders>
              <w:left w:val="single" w:sz="6" w:space="0" w:color="auto"/>
              <w:right w:val="single" w:sz="6" w:space="0" w:color="auto"/>
            </w:tcBorders>
          </w:tcPr>
          <w:p w14:paraId="6E85111F" w14:textId="77777777" w:rsidR="00525C9B" w:rsidRPr="00DC600F" w:rsidRDefault="00525C9B" w:rsidP="008E6E90">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c>
          <w:tcPr>
            <w:tcW w:w="2270" w:type="pct"/>
            <w:vMerge/>
            <w:tcBorders>
              <w:left w:val="single" w:sz="6" w:space="0" w:color="auto"/>
              <w:right w:val="single" w:sz="6" w:space="0" w:color="auto"/>
            </w:tcBorders>
          </w:tcPr>
          <w:p w14:paraId="01EECC66" w14:textId="77777777" w:rsidR="00525C9B" w:rsidRPr="00DC600F" w:rsidRDefault="00525C9B" w:rsidP="00BC4B76">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r>
      <w:tr w:rsidR="00525C9B" w:rsidRPr="00DC600F" w14:paraId="26B92D92" w14:textId="77777777" w:rsidTr="00CD78A6">
        <w:trPr>
          <w:trHeight w:val="450"/>
        </w:trPr>
        <w:tc>
          <w:tcPr>
            <w:tcW w:w="749" w:type="pct"/>
            <w:vMerge/>
            <w:tcBorders>
              <w:left w:val="single" w:sz="6" w:space="0" w:color="auto"/>
              <w:right w:val="single" w:sz="6" w:space="0" w:color="auto"/>
            </w:tcBorders>
          </w:tcPr>
          <w:p w14:paraId="2140E5E9" w14:textId="77777777" w:rsidR="00525C9B" w:rsidRPr="00DC600F" w:rsidRDefault="00525C9B" w:rsidP="004C1C00">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bottom w:val="single" w:sz="6" w:space="0" w:color="auto"/>
              <w:right w:val="single" w:sz="6" w:space="0" w:color="auto"/>
            </w:tcBorders>
          </w:tcPr>
          <w:p w14:paraId="6E14EDBC" w14:textId="21CC86AB" w:rsidR="0007557D" w:rsidRPr="00DC600F" w:rsidRDefault="00525C9B" w:rsidP="0007557D">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 xml:space="preserve">15 m US$ </w:t>
            </w:r>
            <w:r w:rsidR="0007557D" w:rsidRPr="00DC600F">
              <w:rPr>
                <w:rFonts w:asciiTheme="minorHAnsi" w:eastAsia="Times New Roman" w:hAnsiTheme="minorHAnsi" w:cstheme="minorHAnsi"/>
                <w:lang w:val="en-US"/>
              </w:rPr>
              <w:t xml:space="preserve">co-financing </w:t>
            </w:r>
            <w:r w:rsidRPr="00DC600F">
              <w:rPr>
                <w:rFonts w:asciiTheme="minorHAnsi" w:eastAsia="Times New Roman" w:hAnsiTheme="minorHAnsi" w:cstheme="minorHAnsi"/>
                <w:lang w:val="en-US"/>
              </w:rPr>
              <w:t xml:space="preserve">by the end of the project </w:t>
            </w:r>
          </w:p>
          <w:p w14:paraId="51C0DA49" w14:textId="23AD49BB"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p>
        </w:tc>
        <w:tc>
          <w:tcPr>
            <w:tcW w:w="639" w:type="pct"/>
            <w:vMerge/>
            <w:tcBorders>
              <w:left w:val="single" w:sz="6" w:space="0" w:color="auto"/>
              <w:right w:val="single" w:sz="6" w:space="0" w:color="auto"/>
            </w:tcBorders>
          </w:tcPr>
          <w:p w14:paraId="6E82F6A9" w14:textId="77777777" w:rsidR="00525C9B" w:rsidRPr="00DC600F" w:rsidRDefault="00525C9B" w:rsidP="008E6E90">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c>
          <w:tcPr>
            <w:tcW w:w="2270" w:type="pct"/>
            <w:vMerge/>
            <w:tcBorders>
              <w:left w:val="single" w:sz="6" w:space="0" w:color="auto"/>
              <w:right w:val="single" w:sz="6" w:space="0" w:color="auto"/>
            </w:tcBorders>
          </w:tcPr>
          <w:p w14:paraId="313DB0EC" w14:textId="77777777" w:rsidR="00525C9B" w:rsidRPr="00DC600F" w:rsidRDefault="00525C9B" w:rsidP="00BC4B76">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r>
      <w:tr w:rsidR="00525C9B" w:rsidRPr="00DC600F" w14:paraId="22C24BF5" w14:textId="77777777" w:rsidTr="00CD78A6">
        <w:trPr>
          <w:trHeight w:val="450"/>
        </w:trPr>
        <w:tc>
          <w:tcPr>
            <w:tcW w:w="749" w:type="pct"/>
            <w:vMerge/>
            <w:tcBorders>
              <w:left w:val="single" w:sz="6" w:space="0" w:color="auto"/>
              <w:right w:val="single" w:sz="6" w:space="0" w:color="auto"/>
            </w:tcBorders>
          </w:tcPr>
          <w:p w14:paraId="036991DE" w14:textId="77777777" w:rsidR="00525C9B" w:rsidRPr="00DC600F" w:rsidRDefault="00525C9B" w:rsidP="004C1C00">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bottom w:val="single" w:sz="6" w:space="0" w:color="auto"/>
              <w:right w:val="single" w:sz="6" w:space="0" w:color="auto"/>
            </w:tcBorders>
          </w:tcPr>
          <w:p w14:paraId="20F54673" w14:textId="77777777" w:rsidR="00525C9B" w:rsidRPr="00DC600F" w:rsidRDefault="00525C9B" w:rsidP="00525C9B">
            <w:pPr>
              <w:spacing w:after="0"/>
              <w:rPr>
                <w:rFonts w:asciiTheme="minorHAnsi" w:hAnsiTheme="minorHAnsi" w:cstheme="minorHAnsi"/>
              </w:rPr>
            </w:pPr>
            <w:r w:rsidRPr="00DC600F">
              <w:rPr>
                <w:rFonts w:asciiTheme="minorHAnsi" w:hAnsiTheme="minorHAnsi" w:cstheme="minorHAnsi"/>
              </w:rPr>
              <w:t xml:space="preserve">30 new partnerships </w:t>
            </w:r>
          </w:p>
          <w:p w14:paraId="040DB371" w14:textId="7C9C777A"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hAnsiTheme="minorHAnsi" w:cstheme="minorHAnsi"/>
              </w:rPr>
              <w:t>(i.e. 30 municipalities have formally adopted and started the implementation of EMS and EMIS)</w:t>
            </w:r>
          </w:p>
        </w:tc>
        <w:tc>
          <w:tcPr>
            <w:tcW w:w="639" w:type="pct"/>
            <w:vMerge/>
            <w:tcBorders>
              <w:left w:val="single" w:sz="6" w:space="0" w:color="auto"/>
              <w:right w:val="single" w:sz="6" w:space="0" w:color="auto"/>
            </w:tcBorders>
          </w:tcPr>
          <w:p w14:paraId="1CA99599" w14:textId="77777777" w:rsidR="00525C9B" w:rsidRPr="00DC600F" w:rsidRDefault="00525C9B" w:rsidP="008E6E90">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c>
          <w:tcPr>
            <w:tcW w:w="2270" w:type="pct"/>
            <w:vMerge/>
            <w:tcBorders>
              <w:left w:val="single" w:sz="6" w:space="0" w:color="auto"/>
              <w:right w:val="single" w:sz="6" w:space="0" w:color="auto"/>
            </w:tcBorders>
          </w:tcPr>
          <w:p w14:paraId="30DCD41E" w14:textId="77777777" w:rsidR="00525C9B" w:rsidRPr="00DC600F" w:rsidRDefault="00525C9B" w:rsidP="00BC4B76">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r>
      <w:tr w:rsidR="00525C9B" w:rsidRPr="00DC600F" w14:paraId="736227EF" w14:textId="77777777" w:rsidTr="00CD78A6">
        <w:trPr>
          <w:trHeight w:val="450"/>
        </w:trPr>
        <w:tc>
          <w:tcPr>
            <w:tcW w:w="749" w:type="pct"/>
            <w:vMerge/>
            <w:tcBorders>
              <w:left w:val="single" w:sz="6" w:space="0" w:color="auto"/>
              <w:bottom w:val="single" w:sz="6" w:space="0" w:color="auto"/>
              <w:right w:val="single" w:sz="6" w:space="0" w:color="auto"/>
            </w:tcBorders>
          </w:tcPr>
          <w:p w14:paraId="12E8AD4E" w14:textId="77777777" w:rsidR="00525C9B" w:rsidRPr="00DC600F" w:rsidRDefault="00525C9B" w:rsidP="004C1C00">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bottom w:val="single" w:sz="6" w:space="0" w:color="auto"/>
              <w:right w:val="single" w:sz="6" w:space="0" w:color="auto"/>
            </w:tcBorders>
          </w:tcPr>
          <w:p w14:paraId="034D3EC4" w14:textId="6432C0D9"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p>
        </w:tc>
        <w:tc>
          <w:tcPr>
            <w:tcW w:w="639" w:type="pct"/>
            <w:vMerge/>
            <w:tcBorders>
              <w:left w:val="single" w:sz="6" w:space="0" w:color="auto"/>
              <w:bottom w:val="single" w:sz="6" w:space="0" w:color="auto"/>
              <w:right w:val="single" w:sz="6" w:space="0" w:color="auto"/>
            </w:tcBorders>
          </w:tcPr>
          <w:p w14:paraId="456D85DF" w14:textId="77777777" w:rsidR="00525C9B" w:rsidRPr="00DC600F" w:rsidRDefault="00525C9B" w:rsidP="008E6E90">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c>
          <w:tcPr>
            <w:tcW w:w="2270" w:type="pct"/>
            <w:vMerge/>
            <w:tcBorders>
              <w:left w:val="single" w:sz="6" w:space="0" w:color="auto"/>
              <w:bottom w:val="single" w:sz="6" w:space="0" w:color="auto"/>
              <w:right w:val="single" w:sz="6" w:space="0" w:color="auto"/>
            </w:tcBorders>
          </w:tcPr>
          <w:p w14:paraId="15B59D59" w14:textId="77777777" w:rsidR="00525C9B" w:rsidRPr="00DC600F" w:rsidRDefault="00525C9B" w:rsidP="00BC4B76">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r>
      <w:tr w:rsidR="00A87CEA" w:rsidRPr="00DC600F" w14:paraId="6D62A36C" w14:textId="77777777" w:rsidTr="00287270">
        <w:trPr>
          <w:trHeight w:val="3506"/>
        </w:trPr>
        <w:tc>
          <w:tcPr>
            <w:tcW w:w="749" w:type="pct"/>
            <w:tcBorders>
              <w:top w:val="single" w:sz="6" w:space="0" w:color="auto"/>
              <w:left w:val="single" w:sz="6" w:space="0" w:color="auto"/>
              <w:bottom w:val="nil"/>
              <w:right w:val="single" w:sz="6" w:space="0" w:color="auto"/>
            </w:tcBorders>
          </w:tcPr>
          <w:p w14:paraId="1343E38C" w14:textId="3E57244A"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Style w:val="FontStyle164"/>
                <w:rFonts w:asciiTheme="minorHAnsi" w:hAnsiTheme="minorHAnsi" w:cstheme="minorHAnsi"/>
                <w:color w:val="000000" w:themeColor="text1"/>
                <w:sz w:val="20"/>
                <w:szCs w:val="20"/>
              </w:rPr>
              <w:t>Outcome 1:</w:t>
            </w:r>
            <w:r w:rsidR="00344AFE" w:rsidRPr="00DC600F">
              <w:rPr>
                <w:rStyle w:val="FontStyle164"/>
                <w:rFonts w:asciiTheme="minorHAnsi" w:hAnsiTheme="minorHAnsi" w:cstheme="minorHAnsi"/>
                <w:color w:val="000000" w:themeColor="text1"/>
                <w:sz w:val="20"/>
                <w:szCs w:val="20"/>
              </w:rPr>
              <w:t xml:space="preserve"> </w:t>
            </w:r>
            <w:r w:rsidRPr="00DC600F">
              <w:rPr>
                <w:rFonts w:asciiTheme="minorHAnsi" w:eastAsia="Times New Roman" w:hAnsiTheme="minorHAnsi" w:cstheme="minorHAnsi"/>
                <w:lang w:val="en-US"/>
              </w:rPr>
              <w:t>An enabling legal</w:t>
            </w:r>
          </w:p>
          <w:p w14:paraId="2E7D396B"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and regulatory framework to</w:t>
            </w:r>
          </w:p>
          <w:p w14:paraId="15108342"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support adoption and effective</w:t>
            </w:r>
          </w:p>
          <w:p w14:paraId="35883619"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implementation of municipal</w:t>
            </w:r>
          </w:p>
          <w:p w14:paraId="45901C9F"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energy management systems</w:t>
            </w:r>
          </w:p>
          <w:p w14:paraId="44A6DACD"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and related energy efficiency</w:t>
            </w:r>
          </w:p>
          <w:p w14:paraId="7187D101" w14:textId="5024B88C" w:rsidR="00A87CEA" w:rsidRPr="00DC600F" w:rsidRDefault="00A87CEA" w:rsidP="00A87CEA">
            <w:pPr>
              <w:pStyle w:val="Style22"/>
              <w:spacing w:line="240" w:lineRule="auto"/>
              <w:ind w:firstLine="5"/>
              <w:rPr>
                <w:rStyle w:val="FontStyle164"/>
                <w:rFonts w:asciiTheme="minorHAnsi" w:hAnsiTheme="minorHAnsi" w:cstheme="minorHAnsi"/>
                <w:color w:val="000000" w:themeColor="text1"/>
                <w:sz w:val="20"/>
                <w:szCs w:val="20"/>
                <w:lang w:val="en-GB" w:eastAsia="en-US"/>
              </w:rPr>
            </w:pPr>
            <w:r w:rsidRPr="00DC600F">
              <w:rPr>
                <w:rFonts w:asciiTheme="minorHAnsi" w:eastAsia="Times New Roman" w:hAnsiTheme="minorHAnsi" w:cstheme="minorHAnsi"/>
                <w:sz w:val="20"/>
                <w:szCs w:val="20"/>
                <w:lang w:val="en-US"/>
              </w:rPr>
              <w:t>measures.</w:t>
            </w:r>
          </w:p>
        </w:tc>
        <w:tc>
          <w:tcPr>
            <w:tcW w:w="1342" w:type="pct"/>
            <w:vMerge w:val="restart"/>
            <w:tcBorders>
              <w:top w:val="single" w:sz="6" w:space="0" w:color="auto"/>
              <w:left w:val="single" w:sz="6" w:space="0" w:color="auto"/>
              <w:bottom w:val="nil"/>
              <w:right w:val="single" w:sz="6" w:space="0" w:color="auto"/>
            </w:tcBorders>
          </w:tcPr>
          <w:p w14:paraId="3834A8B5"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Formal adoption of at least 5</w:t>
            </w:r>
          </w:p>
          <w:p w14:paraId="5738F621"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new/updated Government regulations,</w:t>
            </w:r>
          </w:p>
          <w:p w14:paraId="3F4729AE"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rulebooks and/or municipal ordinances</w:t>
            </w:r>
          </w:p>
          <w:p w14:paraId="2816BBF3"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directly supported by the project to</w:t>
            </w:r>
          </w:p>
          <w:p w14:paraId="0B35148D"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enable effective implementation of</w:t>
            </w:r>
          </w:p>
          <w:p w14:paraId="0E620C57"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municipal energy management and</w:t>
            </w:r>
          </w:p>
          <w:p w14:paraId="026A0C3A" w14:textId="62801209" w:rsidR="00A87CEA" w:rsidRPr="00DC600F" w:rsidRDefault="00A87CEA" w:rsidP="00A87CEA">
            <w:pPr>
              <w:spacing w:after="0" w:line="240" w:lineRule="auto"/>
              <w:rPr>
                <w:rFonts w:asciiTheme="minorHAnsi" w:hAnsiTheme="minorHAnsi" w:cstheme="minorHAnsi"/>
                <w:color w:val="000000" w:themeColor="text1"/>
              </w:rPr>
            </w:pPr>
            <w:r w:rsidRPr="00DC600F">
              <w:rPr>
                <w:rFonts w:asciiTheme="minorHAnsi" w:eastAsia="Times New Roman" w:hAnsiTheme="minorHAnsi" w:cstheme="minorHAnsi"/>
                <w:lang w:val="en-US"/>
              </w:rPr>
              <w:t>energy management information systems</w:t>
            </w:r>
          </w:p>
        </w:tc>
        <w:tc>
          <w:tcPr>
            <w:tcW w:w="639" w:type="pct"/>
            <w:vMerge w:val="restart"/>
            <w:tcBorders>
              <w:top w:val="single" w:sz="6" w:space="0" w:color="auto"/>
              <w:left w:val="single" w:sz="6" w:space="0" w:color="auto"/>
              <w:bottom w:val="nil"/>
              <w:right w:val="single" w:sz="6" w:space="0" w:color="auto"/>
            </w:tcBorders>
          </w:tcPr>
          <w:p w14:paraId="6FE69783" w14:textId="77777777" w:rsidR="00A87CEA" w:rsidRPr="00DC600F" w:rsidRDefault="00A87CEA" w:rsidP="008E6E90">
            <w:pPr>
              <w:spacing w:after="0" w:line="240" w:lineRule="auto"/>
              <w:rPr>
                <w:rFonts w:asciiTheme="minorHAnsi" w:hAnsiTheme="minorHAnsi" w:cstheme="minorHAnsi"/>
                <w:color w:val="000000" w:themeColor="text1"/>
              </w:rPr>
            </w:pPr>
          </w:p>
          <w:p w14:paraId="591BB274" w14:textId="7C4F6A95" w:rsidR="00034998" w:rsidRPr="00DC600F" w:rsidRDefault="00034998" w:rsidP="008E6E90">
            <w:pPr>
              <w:spacing w:after="0" w:line="240" w:lineRule="auto"/>
              <w:rPr>
                <w:rFonts w:asciiTheme="minorHAnsi" w:hAnsiTheme="minorHAnsi" w:cstheme="minorHAnsi"/>
                <w:color w:val="000000" w:themeColor="text1"/>
              </w:rPr>
            </w:pPr>
            <w:r w:rsidRPr="00DC600F">
              <w:rPr>
                <w:rStyle w:val="FontStyle170"/>
                <w:rFonts w:asciiTheme="minorHAnsi" w:hAnsiTheme="minorHAnsi" w:cstheme="minorHAnsi"/>
                <w:color w:val="000000" w:themeColor="text1"/>
                <w:sz w:val="20"/>
                <w:szCs w:val="20"/>
              </w:rPr>
              <w:t>Highly Satisfactory</w:t>
            </w:r>
          </w:p>
        </w:tc>
        <w:tc>
          <w:tcPr>
            <w:tcW w:w="2270" w:type="pct"/>
            <w:vMerge w:val="restart"/>
            <w:tcBorders>
              <w:top w:val="single" w:sz="6" w:space="0" w:color="auto"/>
              <w:left w:val="single" w:sz="6" w:space="0" w:color="auto"/>
              <w:bottom w:val="nil"/>
              <w:right w:val="single" w:sz="6" w:space="0" w:color="auto"/>
            </w:tcBorders>
          </w:tcPr>
          <w:p w14:paraId="4B11BC11" w14:textId="7F9BA5EF" w:rsidR="00344AFE" w:rsidRPr="00DC600F" w:rsidRDefault="00344AFE" w:rsidP="00344AFE">
            <w:pPr>
              <w:spacing w:after="0" w:line="240" w:lineRule="auto"/>
              <w:rPr>
                <w:rFonts w:asciiTheme="minorHAnsi" w:hAnsiTheme="minorHAnsi" w:cstheme="minorHAnsi"/>
                <w:color w:val="000000" w:themeColor="text1"/>
              </w:rPr>
            </w:pPr>
            <w:r w:rsidRPr="00DC600F">
              <w:rPr>
                <w:rFonts w:asciiTheme="minorHAnsi" w:hAnsiTheme="minorHAnsi" w:cstheme="minorHAnsi"/>
                <w:color w:val="000000" w:themeColor="text1"/>
              </w:rPr>
              <w:t xml:space="preserve">Three members of UNDP Project team and two technical experts engaged by the Project in their capacity as experts have been officially appointed as members of 18 working groups established by the Ministry of Mining and Energy for the preparation of different pieces of legislation related to energy efficiency and energy management.  </w:t>
            </w:r>
          </w:p>
          <w:p w14:paraId="2B68C537" w14:textId="0268B2FE" w:rsidR="00A87CEA" w:rsidRPr="00DC600F" w:rsidRDefault="00344AFE" w:rsidP="00344AFE">
            <w:pPr>
              <w:spacing w:after="0" w:line="240" w:lineRule="auto"/>
              <w:rPr>
                <w:rFonts w:asciiTheme="minorHAnsi" w:hAnsiTheme="minorHAnsi" w:cstheme="minorHAnsi"/>
                <w:color w:val="000000" w:themeColor="text1"/>
              </w:rPr>
            </w:pPr>
            <w:r w:rsidRPr="00DC600F">
              <w:rPr>
                <w:rFonts w:asciiTheme="minorHAnsi" w:hAnsiTheme="minorHAnsi" w:cstheme="minorHAnsi"/>
                <w:color w:val="000000" w:themeColor="text1"/>
              </w:rPr>
              <w:t xml:space="preserve">So far 1 Govt. decree, 15 rulebooks and 3 decisions of the Ministry have been adopted.  </w:t>
            </w:r>
          </w:p>
        </w:tc>
      </w:tr>
      <w:tr w:rsidR="00A87CEA" w:rsidRPr="00DC600F" w14:paraId="24B94DF8" w14:textId="77777777" w:rsidTr="00287270">
        <w:tc>
          <w:tcPr>
            <w:tcW w:w="749" w:type="pct"/>
            <w:tcBorders>
              <w:top w:val="nil"/>
              <w:left w:val="single" w:sz="6" w:space="0" w:color="auto"/>
              <w:bottom w:val="nil"/>
              <w:right w:val="single" w:sz="6" w:space="0" w:color="auto"/>
            </w:tcBorders>
          </w:tcPr>
          <w:p w14:paraId="2FBE4982" w14:textId="77777777" w:rsidR="00A87CEA" w:rsidRPr="00DC600F" w:rsidRDefault="00A87CEA" w:rsidP="008E6E90">
            <w:pPr>
              <w:pStyle w:val="Style33"/>
              <w:widowControl/>
              <w:rPr>
                <w:rFonts w:asciiTheme="minorHAnsi" w:hAnsiTheme="minorHAnsi" w:cstheme="minorHAnsi"/>
                <w:color w:val="000000" w:themeColor="text1"/>
                <w:sz w:val="20"/>
                <w:szCs w:val="20"/>
                <w:lang w:val="en-GB"/>
              </w:rPr>
            </w:pPr>
          </w:p>
        </w:tc>
        <w:tc>
          <w:tcPr>
            <w:tcW w:w="1342" w:type="pct"/>
            <w:vMerge/>
            <w:tcBorders>
              <w:left w:val="single" w:sz="6" w:space="0" w:color="auto"/>
              <w:bottom w:val="single" w:sz="6" w:space="0" w:color="auto"/>
              <w:right w:val="single" w:sz="6" w:space="0" w:color="auto"/>
            </w:tcBorders>
          </w:tcPr>
          <w:p w14:paraId="3216C563" w14:textId="23A10646" w:rsidR="00A87CEA" w:rsidRPr="00DC600F" w:rsidRDefault="00A87CEA" w:rsidP="008E6E90">
            <w:pPr>
              <w:pStyle w:val="Default"/>
              <w:rPr>
                <w:rStyle w:val="FontStyle170"/>
                <w:rFonts w:asciiTheme="minorHAnsi" w:hAnsiTheme="minorHAnsi" w:cstheme="minorHAnsi"/>
                <w:color w:val="auto"/>
                <w:sz w:val="20"/>
                <w:szCs w:val="20"/>
              </w:rPr>
            </w:pPr>
          </w:p>
        </w:tc>
        <w:tc>
          <w:tcPr>
            <w:tcW w:w="639" w:type="pct"/>
            <w:vMerge/>
            <w:tcBorders>
              <w:left w:val="single" w:sz="6" w:space="0" w:color="auto"/>
              <w:bottom w:val="single" w:sz="6" w:space="0" w:color="auto"/>
              <w:right w:val="single" w:sz="6" w:space="0" w:color="auto"/>
            </w:tcBorders>
          </w:tcPr>
          <w:p w14:paraId="2E9F338B" w14:textId="7E3D6B2A" w:rsidR="00A87CEA" w:rsidRPr="00DC600F" w:rsidRDefault="00A87CEA" w:rsidP="008E6E90">
            <w:pPr>
              <w:pStyle w:val="Style22"/>
              <w:widowControl/>
              <w:spacing w:line="240" w:lineRule="auto"/>
              <w:rPr>
                <w:rStyle w:val="FontStyle170"/>
                <w:rFonts w:asciiTheme="minorHAnsi" w:hAnsiTheme="minorHAnsi" w:cstheme="minorHAnsi"/>
                <w:color w:val="007434"/>
                <w:sz w:val="20"/>
                <w:szCs w:val="20"/>
                <w:lang w:val="en-GB" w:eastAsia="en-US"/>
              </w:rPr>
            </w:pPr>
          </w:p>
        </w:tc>
        <w:tc>
          <w:tcPr>
            <w:tcW w:w="2270" w:type="pct"/>
            <w:vMerge/>
            <w:tcBorders>
              <w:left w:val="single" w:sz="6" w:space="0" w:color="auto"/>
              <w:bottom w:val="single" w:sz="6" w:space="0" w:color="auto"/>
              <w:right w:val="single" w:sz="6" w:space="0" w:color="auto"/>
            </w:tcBorders>
          </w:tcPr>
          <w:p w14:paraId="2C892766" w14:textId="1D8479B2" w:rsidR="00A87CEA" w:rsidRPr="00DC600F" w:rsidRDefault="00A87CEA" w:rsidP="005657A0">
            <w:pPr>
              <w:pStyle w:val="Style22"/>
              <w:widowControl/>
              <w:spacing w:line="240" w:lineRule="auto"/>
              <w:rPr>
                <w:rStyle w:val="FontStyle170"/>
                <w:rFonts w:asciiTheme="minorHAnsi" w:hAnsiTheme="minorHAnsi" w:cstheme="minorHAnsi"/>
                <w:sz w:val="20"/>
                <w:szCs w:val="20"/>
                <w:lang w:val="en-GB" w:eastAsia="en-US"/>
              </w:rPr>
            </w:pPr>
          </w:p>
        </w:tc>
      </w:tr>
      <w:tr w:rsidR="00525C9B" w:rsidRPr="00DC600F" w14:paraId="50B264F3" w14:textId="77777777" w:rsidTr="00525C9B">
        <w:trPr>
          <w:trHeight w:val="1970"/>
        </w:trPr>
        <w:tc>
          <w:tcPr>
            <w:tcW w:w="749" w:type="pct"/>
            <w:vMerge w:val="restart"/>
            <w:tcBorders>
              <w:top w:val="single" w:sz="6" w:space="0" w:color="auto"/>
              <w:left w:val="single" w:sz="6" w:space="0" w:color="auto"/>
              <w:right w:val="single" w:sz="6" w:space="0" w:color="auto"/>
            </w:tcBorders>
          </w:tcPr>
          <w:p w14:paraId="66EB9B90" w14:textId="30180061" w:rsidR="00525C9B" w:rsidRPr="00DC600F" w:rsidRDefault="00525C9B" w:rsidP="008E6E90">
            <w:pPr>
              <w:pStyle w:val="Style22"/>
              <w:widowControl/>
              <w:spacing w:line="240" w:lineRule="auto"/>
              <w:ind w:firstLine="5"/>
              <w:rPr>
                <w:rStyle w:val="FontStyle164"/>
                <w:rFonts w:asciiTheme="minorHAnsi" w:hAnsiTheme="minorHAnsi" w:cstheme="minorHAnsi"/>
                <w:b w:val="0"/>
                <w:color w:val="000000" w:themeColor="text1"/>
                <w:sz w:val="20"/>
                <w:szCs w:val="20"/>
                <w:lang w:val="en-GB" w:eastAsia="en-US"/>
              </w:rPr>
            </w:pPr>
            <w:r w:rsidRPr="00DC600F">
              <w:rPr>
                <w:rStyle w:val="FontStyle164"/>
                <w:rFonts w:asciiTheme="minorHAnsi" w:hAnsiTheme="minorHAnsi" w:cstheme="minorHAnsi"/>
                <w:color w:val="000000" w:themeColor="text1"/>
                <w:sz w:val="20"/>
                <w:szCs w:val="20"/>
                <w:lang w:val="en-GB" w:eastAsia="en-US"/>
              </w:rPr>
              <w:t>Outcome 2:</w:t>
            </w:r>
            <w:r w:rsidR="00344AFE" w:rsidRPr="00DC600F">
              <w:rPr>
                <w:rStyle w:val="FontStyle164"/>
                <w:rFonts w:asciiTheme="minorHAnsi" w:hAnsiTheme="minorHAnsi" w:cstheme="minorHAnsi"/>
                <w:b w:val="0"/>
                <w:color w:val="000000" w:themeColor="text1"/>
                <w:sz w:val="20"/>
                <w:szCs w:val="20"/>
                <w:lang w:val="en-GB" w:eastAsia="en-US"/>
              </w:rPr>
              <w:t xml:space="preserve"> </w:t>
            </w:r>
          </w:p>
          <w:p w14:paraId="50450FEB" w14:textId="77777777"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Central and</w:t>
            </w:r>
          </w:p>
          <w:p w14:paraId="04809CDE" w14:textId="77777777"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municipal energy efficiency</w:t>
            </w:r>
          </w:p>
          <w:p w14:paraId="550E92BD" w14:textId="77777777"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support units are established</w:t>
            </w:r>
          </w:p>
          <w:p w14:paraId="38E6C12F" w14:textId="71E6CA12"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and operational and their</w:t>
            </w:r>
            <w:r w:rsidR="00C84B6F" w:rsidRPr="00DC600F">
              <w:rPr>
                <w:rFonts w:asciiTheme="minorHAnsi" w:eastAsia="Times New Roman" w:hAnsiTheme="minorHAnsi" w:cstheme="minorHAnsi"/>
                <w:lang w:val="en-US"/>
              </w:rPr>
              <w:t xml:space="preserve"> </w:t>
            </w:r>
            <w:r w:rsidRPr="00DC600F">
              <w:rPr>
                <w:rFonts w:asciiTheme="minorHAnsi" w:eastAsia="Times New Roman" w:hAnsiTheme="minorHAnsi" w:cstheme="minorHAnsi"/>
                <w:lang w:val="en-US"/>
              </w:rPr>
              <w:t>capacity is built to establish</w:t>
            </w:r>
            <w:r w:rsidR="00C84B6F" w:rsidRPr="00DC600F">
              <w:rPr>
                <w:rFonts w:asciiTheme="minorHAnsi" w:eastAsia="Times New Roman" w:hAnsiTheme="minorHAnsi" w:cstheme="minorHAnsi"/>
                <w:lang w:val="en-US"/>
              </w:rPr>
              <w:t xml:space="preserve"> </w:t>
            </w:r>
            <w:r w:rsidRPr="00DC600F">
              <w:rPr>
                <w:rFonts w:asciiTheme="minorHAnsi" w:eastAsia="Times New Roman" w:hAnsiTheme="minorHAnsi" w:cstheme="minorHAnsi"/>
                <w:lang w:val="en-US"/>
              </w:rPr>
              <w:t>energy management and</w:t>
            </w:r>
          </w:p>
          <w:p w14:paraId="73F0FBBB" w14:textId="06186BA8" w:rsidR="00525C9B" w:rsidRPr="00DC600F" w:rsidRDefault="00525C9B" w:rsidP="00C84B6F">
            <w:pPr>
              <w:autoSpaceDE w:val="0"/>
              <w:autoSpaceDN w:val="0"/>
              <w:adjustRightInd w:val="0"/>
              <w:spacing w:after="0" w:line="240" w:lineRule="auto"/>
              <w:rPr>
                <w:rStyle w:val="FontStyle170"/>
                <w:rFonts w:asciiTheme="minorHAnsi" w:hAnsiTheme="minorHAnsi" w:cstheme="minorHAnsi"/>
                <w:b/>
                <w:color w:val="000000" w:themeColor="text1"/>
                <w:sz w:val="20"/>
                <w:szCs w:val="20"/>
              </w:rPr>
            </w:pPr>
            <w:r w:rsidRPr="00DC600F">
              <w:rPr>
                <w:rFonts w:asciiTheme="minorHAnsi" w:eastAsia="Times New Roman" w:hAnsiTheme="minorHAnsi" w:cstheme="minorHAnsi"/>
                <w:lang w:val="en-US"/>
              </w:rPr>
              <w:t>information systems (EMIS) at municipal level</w:t>
            </w:r>
          </w:p>
        </w:tc>
        <w:tc>
          <w:tcPr>
            <w:tcW w:w="1342" w:type="pct"/>
            <w:tcBorders>
              <w:top w:val="single" w:sz="6" w:space="0" w:color="auto"/>
              <w:left w:val="single" w:sz="6" w:space="0" w:color="auto"/>
              <w:right w:val="single" w:sz="6" w:space="0" w:color="auto"/>
            </w:tcBorders>
          </w:tcPr>
          <w:p w14:paraId="5AE450DE" w14:textId="77777777"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The central EE support unit either within</w:t>
            </w:r>
          </w:p>
          <w:p w14:paraId="03FF34A3" w14:textId="77777777"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the Ministry responsible for energy or as</w:t>
            </w:r>
          </w:p>
          <w:p w14:paraId="7092F87A" w14:textId="77777777"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an independent entity established,</w:t>
            </w:r>
          </w:p>
          <w:p w14:paraId="5153410D" w14:textId="77777777"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adequately staffed and capacitated and</w:t>
            </w:r>
          </w:p>
          <w:p w14:paraId="6BBBA2F2" w14:textId="306099E8" w:rsidR="00525C9B" w:rsidRPr="00DC600F" w:rsidRDefault="00525C9B"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with adequate financial allocations by the</w:t>
            </w:r>
            <w:r w:rsidR="00034998" w:rsidRPr="00DC600F">
              <w:rPr>
                <w:rFonts w:asciiTheme="minorHAnsi" w:eastAsia="Times New Roman" w:hAnsiTheme="minorHAnsi" w:cstheme="minorHAnsi"/>
                <w:lang w:val="en-US"/>
              </w:rPr>
              <w:t xml:space="preserve"> </w:t>
            </w:r>
            <w:r w:rsidRPr="00DC600F">
              <w:rPr>
                <w:rFonts w:asciiTheme="minorHAnsi" w:eastAsia="Times New Roman" w:hAnsiTheme="minorHAnsi" w:cstheme="minorHAnsi"/>
                <w:lang w:val="en-US"/>
              </w:rPr>
              <w:t>after the end of the project.</w:t>
            </w:r>
          </w:p>
          <w:p w14:paraId="7EF63090" w14:textId="6985168E" w:rsidR="00525C9B" w:rsidRPr="00DC600F" w:rsidRDefault="00525C9B" w:rsidP="00A87CEA">
            <w:pPr>
              <w:autoSpaceDE w:val="0"/>
              <w:autoSpaceDN w:val="0"/>
              <w:adjustRightInd w:val="0"/>
              <w:spacing w:after="0" w:line="240" w:lineRule="auto"/>
              <w:rPr>
                <w:rFonts w:asciiTheme="minorHAnsi" w:hAnsiTheme="minorHAnsi" w:cstheme="minorHAnsi"/>
                <w:strike/>
              </w:rPr>
            </w:pPr>
            <w:r w:rsidRPr="00DC600F">
              <w:rPr>
                <w:rFonts w:asciiTheme="minorHAnsi" w:eastAsia="Times New Roman" w:hAnsiTheme="minorHAnsi" w:cstheme="minorHAnsi"/>
                <w:lang w:val="en-US"/>
              </w:rPr>
              <w:t>monitoring reports published using data from EMIS</w:t>
            </w:r>
          </w:p>
        </w:tc>
        <w:tc>
          <w:tcPr>
            <w:tcW w:w="639" w:type="pct"/>
            <w:vMerge w:val="restart"/>
            <w:tcBorders>
              <w:top w:val="single" w:sz="6" w:space="0" w:color="auto"/>
              <w:left w:val="single" w:sz="6" w:space="0" w:color="auto"/>
              <w:right w:val="single" w:sz="6" w:space="0" w:color="auto"/>
            </w:tcBorders>
          </w:tcPr>
          <w:p w14:paraId="13C8967B" w14:textId="77777777" w:rsidR="00525C9B" w:rsidRPr="00DC600F" w:rsidRDefault="00525C9B" w:rsidP="008E6E90">
            <w:pPr>
              <w:tabs>
                <w:tab w:val="left" w:pos="0"/>
              </w:tabs>
              <w:spacing w:after="0" w:line="240" w:lineRule="auto"/>
              <w:ind w:right="141"/>
              <w:rPr>
                <w:rFonts w:asciiTheme="minorHAnsi" w:hAnsiTheme="minorHAnsi" w:cstheme="minorHAnsi"/>
                <w:color w:val="000000" w:themeColor="text1"/>
              </w:rPr>
            </w:pPr>
          </w:p>
          <w:p w14:paraId="1D4E1AB5" w14:textId="77777777" w:rsidR="00D646A1" w:rsidRPr="00DC600F" w:rsidRDefault="00D646A1" w:rsidP="008E6E90">
            <w:pPr>
              <w:tabs>
                <w:tab w:val="left" w:pos="0"/>
              </w:tabs>
              <w:spacing w:after="0" w:line="240" w:lineRule="auto"/>
              <w:ind w:right="141"/>
              <w:rPr>
                <w:rFonts w:asciiTheme="minorHAnsi" w:hAnsiTheme="minorHAnsi" w:cstheme="minorHAnsi"/>
                <w:color w:val="000000" w:themeColor="text1"/>
              </w:rPr>
            </w:pPr>
          </w:p>
          <w:p w14:paraId="45B1F947" w14:textId="58635590" w:rsidR="00D646A1" w:rsidRPr="00DC600F" w:rsidRDefault="00D646A1" w:rsidP="008E6E90">
            <w:pPr>
              <w:tabs>
                <w:tab w:val="left" w:pos="0"/>
              </w:tabs>
              <w:spacing w:after="0" w:line="240" w:lineRule="auto"/>
              <w:ind w:right="141"/>
              <w:rPr>
                <w:rFonts w:asciiTheme="minorHAnsi" w:hAnsiTheme="minorHAnsi" w:cstheme="minorHAnsi"/>
                <w:color w:val="000000" w:themeColor="text1"/>
              </w:rPr>
            </w:pPr>
            <w:r w:rsidRPr="00DC600F">
              <w:rPr>
                <w:rStyle w:val="FontStyle170"/>
                <w:rFonts w:asciiTheme="minorHAnsi" w:hAnsiTheme="minorHAnsi" w:cstheme="minorHAnsi"/>
                <w:color w:val="000000" w:themeColor="text1"/>
                <w:sz w:val="20"/>
                <w:szCs w:val="20"/>
              </w:rPr>
              <w:t>Highly Satisfactory</w:t>
            </w:r>
          </w:p>
        </w:tc>
        <w:tc>
          <w:tcPr>
            <w:tcW w:w="2270" w:type="pct"/>
            <w:vMerge w:val="restart"/>
            <w:tcBorders>
              <w:top w:val="single" w:sz="6" w:space="0" w:color="auto"/>
              <w:left w:val="single" w:sz="6" w:space="0" w:color="auto"/>
              <w:right w:val="single" w:sz="6" w:space="0" w:color="auto"/>
            </w:tcBorders>
          </w:tcPr>
          <w:p w14:paraId="6DCC8AA4" w14:textId="4A252A23" w:rsidR="00156C4A" w:rsidRPr="00DC600F" w:rsidRDefault="00156C4A" w:rsidP="00916058">
            <w:pPr>
              <w:tabs>
                <w:tab w:val="left" w:pos="0"/>
              </w:tabs>
              <w:spacing w:before="120" w:after="0" w:line="240" w:lineRule="auto"/>
              <w:ind w:right="142"/>
              <w:rPr>
                <w:rFonts w:asciiTheme="minorHAnsi" w:hAnsiTheme="minorHAnsi" w:cstheme="minorHAnsi"/>
                <w:color w:val="000000" w:themeColor="text1"/>
              </w:rPr>
            </w:pPr>
            <w:r w:rsidRPr="00DC600F">
              <w:rPr>
                <w:rFonts w:asciiTheme="minorHAnsi" w:hAnsiTheme="minorHAnsi" w:cstheme="minorHAnsi"/>
                <w:color w:val="000000" w:themeColor="text1"/>
              </w:rPr>
              <w:t>The Central EE support unit within the Ministry of Mining and Energy is established and in operation.</w:t>
            </w:r>
            <w:r w:rsidR="00034998" w:rsidRPr="00DC600F">
              <w:rPr>
                <w:rFonts w:asciiTheme="minorHAnsi" w:hAnsiTheme="minorHAnsi" w:cstheme="minorHAnsi"/>
                <w:color w:val="000000" w:themeColor="text1"/>
              </w:rPr>
              <w:t xml:space="preserve"> The Unit supports municipalities in implementing EMIS.</w:t>
            </w:r>
          </w:p>
          <w:p w14:paraId="65A5B5EB" w14:textId="65715F6D" w:rsidR="00156C4A" w:rsidRPr="00DC600F" w:rsidRDefault="00034998" w:rsidP="00916058">
            <w:pPr>
              <w:tabs>
                <w:tab w:val="left" w:pos="0"/>
              </w:tabs>
              <w:spacing w:before="120" w:after="0" w:line="240" w:lineRule="auto"/>
              <w:ind w:right="142"/>
              <w:rPr>
                <w:rFonts w:asciiTheme="minorHAnsi" w:hAnsiTheme="minorHAnsi" w:cstheme="minorHAnsi"/>
                <w:color w:val="000000" w:themeColor="text1"/>
              </w:rPr>
            </w:pPr>
            <w:r w:rsidRPr="00DC600F">
              <w:rPr>
                <w:rFonts w:asciiTheme="minorHAnsi" w:hAnsiTheme="minorHAnsi" w:cstheme="minorHAnsi"/>
                <w:color w:val="000000" w:themeColor="text1"/>
              </w:rPr>
              <w:t xml:space="preserve">Financing </w:t>
            </w:r>
            <w:r w:rsidR="00156C4A" w:rsidRPr="00DC600F">
              <w:rPr>
                <w:rFonts w:asciiTheme="minorHAnsi" w:hAnsiTheme="minorHAnsi" w:cstheme="minorHAnsi"/>
                <w:color w:val="000000" w:themeColor="text1"/>
              </w:rPr>
              <w:t xml:space="preserve">of the Unit is provided through the relevant budget line of the Ministry. </w:t>
            </w:r>
          </w:p>
          <w:p w14:paraId="4FE9C67C" w14:textId="0AA77B5C" w:rsidR="00156C4A" w:rsidRPr="00DC600F" w:rsidRDefault="00156C4A" w:rsidP="00916058">
            <w:pPr>
              <w:tabs>
                <w:tab w:val="left" w:pos="0"/>
              </w:tabs>
              <w:spacing w:before="120" w:after="0" w:line="240" w:lineRule="auto"/>
              <w:ind w:right="142"/>
              <w:rPr>
                <w:rFonts w:asciiTheme="minorHAnsi" w:hAnsiTheme="minorHAnsi" w:cstheme="minorHAnsi"/>
                <w:color w:val="000000" w:themeColor="text1"/>
              </w:rPr>
            </w:pPr>
            <w:r w:rsidRPr="00DC600F">
              <w:rPr>
                <w:rFonts w:asciiTheme="minorHAnsi" w:hAnsiTheme="minorHAnsi" w:cstheme="minorHAnsi"/>
                <w:color w:val="000000" w:themeColor="text1"/>
              </w:rPr>
              <w:t>In addition, the special Project Implementation Group comprising 8 people was formed in 2016 to support the implementation of</w:t>
            </w:r>
            <w:r w:rsidR="00034998" w:rsidRPr="00DC600F">
              <w:rPr>
                <w:rFonts w:asciiTheme="minorHAnsi" w:hAnsiTheme="minorHAnsi" w:cstheme="minorHAnsi"/>
                <w:color w:val="000000" w:themeColor="text1"/>
              </w:rPr>
              <w:t xml:space="preserve"> the</w:t>
            </w:r>
            <w:r w:rsidRPr="00DC600F">
              <w:rPr>
                <w:rFonts w:asciiTheme="minorHAnsi" w:hAnsiTheme="minorHAnsi" w:cstheme="minorHAnsi"/>
                <w:color w:val="000000" w:themeColor="text1"/>
              </w:rPr>
              <w:t xml:space="preserve"> Project.</w:t>
            </w:r>
          </w:p>
          <w:p w14:paraId="56706A72" w14:textId="77777777" w:rsidR="00156C4A" w:rsidRPr="00DC600F" w:rsidRDefault="00156C4A" w:rsidP="00916058">
            <w:pPr>
              <w:tabs>
                <w:tab w:val="left" w:pos="0"/>
              </w:tabs>
              <w:spacing w:before="120" w:after="0" w:line="240" w:lineRule="auto"/>
              <w:ind w:right="142"/>
              <w:rPr>
                <w:rFonts w:asciiTheme="minorHAnsi" w:hAnsiTheme="minorHAnsi" w:cstheme="minorHAnsi"/>
                <w:color w:val="000000" w:themeColor="text1"/>
              </w:rPr>
            </w:pPr>
            <w:r w:rsidRPr="00DC600F">
              <w:rPr>
                <w:rFonts w:asciiTheme="minorHAnsi" w:hAnsiTheme="minorHAnsi" w:cstheme="minorHAnsi"/>
                <w:color w:val="000000" w:themeColor="text1"/>
              </w:rPr>
              <w:t xml:space="preserve">31 municipalities have formally adopted and started the implementation of EMS and EMIS by signing MoU with UNDP. </w:t>
            </w:r>
          </w:p>
          <w:p w14:paraId="31B08ABB" w14:textId="617FA539" w:rsidR="00156C4A" w:rsidRPr="00DC600F" w:rsidRDefault="00034998" w:rsidP="00916058">
            <w:pPr>
              <w:tabs>
                <w:tab w:val="left" w:pos="0"/>
              </w:tabs>
              <w:spacing w:before="120" w:after="0" w:line="240" w:lineRule="auto"/>
              <w:ind w:right="142"/>
              <w:rPr>
                <w:rFonts w:asciiTheme="minorHAnsi" w:hAnsiTheme="minorHAnsi" w:cstheme="minorHAnsi"/>
                <w:color w:val="000000" w:themeColor="text1"/>
              </w:rPr>
            </w:pPr>
            <w:r w:rsidRPr="00DC600F">
              <w:rPr>
                <w:rFonts w:asciiTheme="minorHAnsi" w:hAnsiTheme="minorHAnsi" w:cstheme="minorHAnsi"/>
                <w:color w:val="000000" w:themeColor="text1"/>
              </w:rPr>
              <w:t xml:space="preserve">Additionally, </w:t>
            </w:r>
            <w:r w:rsidR="00156C4A" w:rsidRPr="00DC600F">
              <w:rPr>
                <w:rFonts w:asciiTheme="minorHAnsi" w:hAnsiTheme="minorHAnsi" w:cstheme="minorHAnsi"/>
                <w:color w:val="000000" w:themeColor="text1"/>
              </w:rPr>
              <w:t xml:space="preserve">4 municipalities have formally adopted and started the implementation of EMS and EMIS by </w:t>
            </w:r>
            <w:r w:rsidRPr="00DC600F">
              <w:rPr>
                <w:rFonts w:asciiTheme="minorHAnsi" w:hAnsiTheme="minorHAnsi" w:cstheme="minorHAnsi"/>
                <w:color w:val="000000" w:themeColor="text1"/>
              </w:rPr>
              <w:t xml:space="preserve">its </w:t>
            </w:r>
            <w:r w:rsidR="00156C4A" w:rsidRPr="00DC600F">
              <w:rPr>
                <w:rFonts w:asciiTheme="minorHAnsi" w:hAnsiTheme="minorHAnsi" w:cstheme="minorHAnsi"/>
                <w:color w:val="000000" w:themeColor="text1"/>
              </w:rPr>
              <w:t>own capacity.</w:t>
            </w:r>
          </w:p>
          <w:p w14:paraId="5CC6F050" w14:textId="1368C356" w:rsidR="00156C4A" w:rsidRPr="00DC600F" w:rsidRDefault="00156C4A" w:rsidP="00916058">
            <w:pPr>
              <w:tabs>
                <w:tab w:val="left" w:pos="0"/>
              </w:tabs>
              <w:spacing w:before="120" w:after="0" w:line="240" w:lineRule="auto"/>
              <w:ind w:right="142"/>
              <w:rPr>
                <w:rFonts w:asciiTheme="minorHAnsi" w:hAnsiTheme="minorHAnsi" w:cstheme="minorHAnsi"/>
                <w:b/>
                <w:i/>
                <w:color w:val="000000" w:themeColor="text1"/>
              </w:rPr>
            </w:pPr>
            <w:r w:rsidRPr="00DC600F">
              <w:rPr>
                <w:rFonts w:asciiTheme="minorHAnsi" w:hAnsiTheme="minorHAnsi" w:cstheme="minorHAnsi"/>
                <w:color w:val="000000" w:themeColor="text1"/>
              </w:rPr>
              <w:t>2</w:t>
            </w:r>
            <w:r w:rsidR="00157EAA" w:rsidRPr="00DC600F">
              <w:rPr>
                <w:rFonts w:asciiTheme="minorHAnsi" w:hAnsiTheme="minorHAnsi" w:cstheme="minorHAnsi"/>
                <w:color w:val="000000" w:themeColor="text1"/>
              </w:rPr>
              <w:t>6</w:t>
            </w:r>
            <w:r w:rsidRPr="00DC600F">
              <w:rPr>
                <w:rFonts w:asciiTheme="minorHAnsi" w:hAnsiTheme="minorHAnsi" w:cstheme="minorHAnsi"/>
                <w:color w:val="000000" w:themeColor="text1"/>
              </w:rPr>
              <w:t xml:space="preserve"> </w:t>
            </w:r>
            <w:r w:rsidR="00034998" w:rsidRPr="00DC600F">
              <w:rPr>
                <w:rFonts w:asciiTheme="minorHAnsi" w:hAnsiTheme="minorHAnsi" w:cstheme="minorHAnsi"/>
                <w:color w:val="000000" w:themeColor="text1"/>
              </w:rPr>
              <w:t xml:space="preserve">energy </w:t>
            </w:r>
            <w:r w:rsidRPr="00DC600F">
              <w:rPr>
                <w:rFonts w:asciiTheme="minorHAnsi" w:hAnsiTheme="minorHAnsi" w:cstheme="minorHAnsi"/>
                <w:color w:val="000000" w:themeColor="text1"/>
              </w:rPr>
              <w:t xml:space="preserve">managers have been appointed as licensed </w:t>
            </w:r>
            <w:r w:rsidRPr="00DC600F">
              <w:rPr>
                <w:rFonts w:asciiTheme="minorHAnsi" w:hAnsiTheme="minorHAnsi" w:cstheme="minorHAnsi"/>
                <w:b/>
                <w:i/>
                <w:color w:val="000000" w:themeColor="text1"/>
              </w:rPr>
              <w:t xml:space="preserve">municipal energy managers. </w:t>
            </w:r>
          </w:p>
          <w:p w14:paraId="56FE18BC" w14:textId="6EE37CF4" w:rsidR="00156C4A" w:rsidRPr="00DC600F" w:rsidRDefault="00156C4A" w:rsidP="00916058">
            <w:pPr>
              <w:tabs>
                <w:tab w:val="left" w:pos="0"/>
              </w:tabs>
              <w:spacing w:before="120" w:after="0" w:line="240" w:lineRule="auto"/>
              <w:ind w:right="142"/>
              <w:rPr>
                <w:rFonts w:asciiTheme="minorHAnsi" w:hAnsiTheme="minorHAnsi" w:cstheme="minorHAnsi"/>
                <w:color w:val="000000" w:themeColor="text1"/>
              </w:rPr>
            </w:pPr>
            <w:r w:rsidRPr="00DC600F">
              <w:rPr>
                <w:rFonts w:asciiTheme="minorHAnsi" w:hAnsiTheme="minorHAnsi" w:cstheme="minorHAnsi"/>
                <w:color w:val="000000" w:themeColor="text1"/>
              </w:rPr>
              <w:t xml:space="preserve">Data entry into EMIS has just started in some </w:t>
            </w:r>
            <w:r w:rsidR="00E702B7" w:rsidRPr="00DC600F">
              <w:rPr>
                <w:rFonts w:asciiTheme="minorHAnsi" w:hAnsiTheme="minorHAnsi" w:cstheme="minorHAnsi"/>
                <w:color w:val="000000" w:themeColor="text1"/>
              </w:rPr>
              <w:t>4</w:t>
            </w:r>
            <w:r w:rsidR="006E742A" w:rsidRPr="00DC600F">
              <w:rPr>
                <w:rFonts w:asciiTheme="minorHAnsi" w:hAnsiTheme="minorHAnsi" w:cstheme="minorHAnsi"/>
                <w:color w:val="000000" w:themeColor="text1"/>
              </w:rPr>
              <w:t>5</w:t>
            </w:r>
            <w:r w:rsidRPr="00DC600F">
              <w:rPr>
                <w:rFonts w:asciiTheme="minorHAnsi" w:hAnsiTheme="minorHAnsi" w:cstheme="minorHAnsi"/>
                <w:color w:val="000000" w:themeColor="text1"/>
              </w:rPr>
              <w:t xml:space="preserve"> </w:t>
            </w:r>
            <w:r w:rsidR="00D646A1" w:rsidRPr="00DC600F">
              <w:rPr>
                <w:rFonts w:asciiTheme="minorHAnsi" w:hAnsiTheme="minorHAnsi" w:cstheme="minorHAnsi"/>
                <w:color w:val="000000" w:themeColor="text1"/>
              </w:rPr>
              <w:t>municipalities.</w:t>
            </w:r>
          </w:p>
          <w:p w14:paraId="18456727" w14:textId="283D7E20" w:rsidR="00525C9B" w:rsidRPr="00DC600F" w:rsidRDefault="00156C4A" w:rsidP="00942191">
            <w:pPr>
              <w:tabs>
                <w:tab w:val="left" w:pos="0"/>
              </w:tabs>
              <w:spacing w:before="120" w:after="0" w:line="240" w:lineRule="auto"/>
              <w:ind w:right="142"/>
              <w:rPr>
                <w:rFonts w:asciiTheme="minorHAnsi" w:hAnsiTheme="minorHAnsi" w:cstheme="minorHAnsi"/>
                <w:color w:val="000000" w:themeColor="text1"/>
              </w:rPr>
            </w:pPr>
            <w:r w:rsidRPr="00DC600F">
              <w:rPr>
                <w:rFonts w:asciiTheme="minorHAnsi" w:hAnsiTheme="minorHAnsi" w:cstheme="minorHAnsi"/>
                <w:color w:val="000000" w:themeColor="text1"/>
              </w:rPr>
              <w:t>Elaboration of mandatory annual energy report</w:t>
            </w:r>
            <w:r w:rsidR="00D646A1" w:rsidRPr="00DC600F">
              <w:rPr>
                <w:rFonts w:asciiTheme="minorHAnsi" w:hAnsiTheme="minorHAnsi" w:cstheme="minorHAnsi"/>
                <w:color w:val="000000" w:themeColor="text1"/>
              </w:rPr>
              <w:t>s</w:t>
            </w:r>
            <w:r w:rsidRPr="00DC600F">
              <w:rPr>
                <w:rFonts w:asciiTheme="minorHAnsi" w:hAnsiTheme="minorHAnsi" w:cstheme="minorHAnsi"/>
                <w:color w:val="000000" w:themeColor="text1"/>
              </w:rPr>
              <w:t xml:space="preserve"> and energy efficiency programmes and plans </w:t>
            </w:r>
            <w:r w:rsidR="00D646A1" w:rsidRPr="00DC600F">
              <w:rPr>
                <w:rFonts w:asciiTheme="minorHAnsi" w:hAnsiTheme="minorHAnsi" w:cstheme="minorHAnsi"/>
                <w:color w:val="000000" w:themeColor="text1"/>
              </w:rPr>
              <w:t>are</w:t>
            </w:r>
            <w:r w:rsidRPr="00DC600F">
              <w:rPr>
                <w:rFonts w:asciiTheme="minorHAnsi" w:hAnsiTheme="minorHAnsi" w:cstheme="minorHAnsi"/>
                <w:color w:val="000000" w:themeColor="text1"/>
              </w:rPr>
              <w:t xml:space="preserve"> in progress in a number of municipalities</w:t>
            </w:r>
            <w:r w:rsidR="00671D7B" w:rsidRPr="00DC600F">
              <w:rPr>
                <w:rFonts w:asciiTheme="minorHAnsi" w:hAnsiTheme="minorHAnsi" w:cstheme="minorHAnsi"/>
                <w:color w:val="000000" w:themeColor="text1"/>
              </w:rPr>
              <w:t xml:space="preserve"> </w:t>
            </w:r>
            <w:r w:rsidR="00942191" w:rsidRPr="00DC600F">
              <w:rPr>
                <w:rFonts w:asciiTheme="minorHAnsi" w:hAnsiTheme="minorHAnsi" w:cstheme="minorHAnsi"/>
              </w:rPr>
              <w:t xml:space="preserve">(app. </w:t>
            </w:r>
            <w:r w:rsidR="006E742A" w:rsidRPr="00DC600F">
              <w:rPr>
                <w:rFonts w:asciiTheme="minorHAnsi" w:hAnsiTheme="minorHAnsi" w:cstheme="minorHAnsi"/>
              </w:rPr>
              <w:t>4</w:t>
            </w:r>
            <w:r w:rsidR="00942191" w:rsidRPr="00DC600F">
              <w:rPr>
                <w:rFonts w:asciiTheme="minorHAnsi" w:hAnsiTheme="minorHAnsi" w:cstheme="minorHAnsi"/>
              </w:rPr>
              <w:t>5</w:t>
            </w:r>
            <w:r w:rsidR="00671D7B" w:rsidRPr="00DC600F">
              <w:rPr>
                <w:rFonts w:asciiTheme="minorHAnsi" w:hAnsiTheme="minorHAnsi" w:cstheme="minorHAnsi"/>
              </w:rPr>
              <w:t>)</w:t>
            </w:r>
            <w:r w:rsidRPr="00DC600F">
              <w:rPr>
                <w:rFonts w:asciiTheme="minorHAnsi" w:hAnsiTheme="minorHAnsi" w:cstheme="minorHAnsi"/>
                <w:color w:val="000000" w:themeColor="text1"/>
              </w:rPr>
              <w:t>.</w:t>
            </w:r>
          </w:p>
          <w:p w14:paraId="4EE8B69C" w14:textId="51104E6B" w:rsidR="00157EAA" w:rsidRPr="00DC600F" w:rsidRDefault="00157EAA" w:rsidP="00157EAA">
            <w:pPr>
              <w:tabs>
                <w:tab w:val="left" w:pos="0"/>
              </w:tabs>
              <w:spacing w:before="120" w:after="0" w:line="240" w:lineRule="auto"/>
              <w:ind w:right="142"/>
              <w:rPr>
                <w:rFonts w:asciiTheme="minorHAnsi" w:hAnsiTheme="minorHAnsi" w:cstheme="minorHAnsi"/>
                <w:color w:val="000000" w:themeColor="text1"/>
              </w:rPr>
            </w:pPr>
          </w:p>
        </w:tc>
      </w:tr>
      <w:tr w:rsidR="00525C9B" w:rsidRPr="00DC600F" w14:paraId="0028BE24" w14:textId="77777777" w:rsidTr="00CD78A6">
        <w:trPr>
          <w:trHeight w:val="1970"/>
        </w:trPr>
        <w:tc>
          <w:tcPr>
            <w:tcW w:w="749" w:type="pct"/>
            <w:vMerge/>
            <w:tcBorders>
              <w:left w:val="single" w:sz="6" w:space="0" w:color="auto"/>
              <w:right w:val="single" w:sz="6" w:space="0" w:color="auto"/>
            </w:tcBorders>
          </w:tcPr>
          <w:p w14:paraId="1A9181CE" w14:textId="77777777" w:rsidR="00525C9B" w:rsidRPr="00DC600F" w:rsidRDefault="00525C9B" w:rsidP="008E6E90">
            <w:pPr>
              <w:pStyle w:val="Style22"/>
              <w:widowControl/>
              <w:spacing w:line="240" w:lineRule="auto"/>
              <w:ind w:firstLine="5"/>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right w:val="single" w:sz="6" w:space="0" w:color="auto"/>
            </w:tcBorders>
          </w:tcPr>
          <w:p w14:paraId="5B2D7767" w14:textId="04ACFACB" w:rsidR="00525C9B" w:rsidRPr="00DC600F" w:rsidRDefault="00034998"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 xml:space="preserve"> </w:t>
            </w:r>
          </w:p>
        </w:tc>
        <w:tc>
          <w:tcPr>
            <w:tcW w:w="639" w:type="pct"/>
            <w:vMerge/>
            <w:tcBorders>
              <w:left w:val="single" w:sz="6" w:space="0" w:color="auto"/>
              <w:right w:val="single" w:sz="6" w:space="0" w:color="auto"/>
            </w:tcBorders>
          </w:tcPr>
          <w:p w14:paraId="7A4A93C4" w14:textId="77777777" w:rsidR="00525C9B" w:rsidRPr="00DC600F" w:rsidRDefault="00525C9B" w:rsidP="008E6E90">
            <w:pPr>
              <w:tabs>
                <w:tab w:val="left" w:pos="0"/>
              </w:tabs>
              <w:spacing w:after="0" w:line="240" w:lineRule="auto"/>
              <w:ind w:right="141"/>
              <w:rPr>
                <w:rFonts w:asciiTheme="minorHAnsi" w:hAnsiTheme="minorHAnsi" w:cstheme="minorHAnsi"/>
                <w:color w:val="000000" w:themeColor="text1"/>
              </w:rPr>
            </w:pPr>
          </w:p>
        </w:tc>
        <w:tc>
          <w:tcPr>
            <w:tcW w:w="2270" w:type="pct"/>
            <w:vMerge/>
            <w:tcBorders>
              <w:left w:val="single" w:sz="6" w:space="0" w:color="auto"/>
              <w:right w:val="single" w:sz="6" w:space="0" w:color="auto"/>
            </w:tcBorders>
          </w:tcPr>
          <w:p w14:paraId="1A13AEE1" w14:textId="77777777" w:rsidR="00525C9B" w:rsidRPr="00DC600F" w:rsidRDefault="00525C9B" w:rsidP="008E6E90">
            <w:pPr>
              <w:tabs>
                <w:tab w:val="left" w:pos="0"/>
              </w:tabs>
              <w:spacing w:after="0" w:line="240" w:lineRule="auto"/>
              <w:ind w:right="141"/>
              <w:rPr>
                <w:rFonts w:asciiTheme="minorHAnsi" w:hAnsiTheme="minorHAnsi" w:cstheme="minorHAnsi"/>
                <w:color w:val="000000" w:themeColor="text1"/>
              </w:rPr>
            </w:pPr>
          </w:p>
        </w:tc>
      </w:tr>
      <w:tr w:rsidR="00525C9B" w:rsidRPr="00DC600F" w14:paraId="42BFE5D2" w14:textId="77777777" w:rsidTr="00CD78A6">
        <w:trPr>
          <w:trHeight w:val="1970"/>
        </w:trPr>
        <w:tc>
          <w:tcPr>
            <w:tcW w:w="749" w:type="pct"/>
            <w:vMerge/>
            <w:tcBorders>
              <w:left w:val="single" w:sz="6" w:space="0" w:color="auto"/>
              <w:right w:val="single" w:sz="6" w:space="0" w:color="auto"/>
            </w:tcBorders>
          </w:tcPr>
          <w:p w14:paraId="36131ABC" w14:textId="77777777" w:rsidR="00525C9B" w:rsidRPr="00DC600F" w:rsidRDefault="00525C9B" w:rsidP="008E6E90">
            <w:pPr>
              <w:pStyle w:val="Style22"/>
              <w:widowControl/>
              <w:spacing w:line="240" w:lineRule="auto"/>
              <w:ind w:firstLine="5"/>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right w:val="single" w:sz="6" w:space="0" w:color="auto"/>
            </w:tcBorders>
          </w:tcPr>
          <w:p w14:paraId="31BF3B99" w14:textId="77777777"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At least 30 municipalities have formally</w:t>
            </w:r>
          </w:p>
          <w:p w14:paraId="105E39A5" w14:textId="77777777"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adopted and started the implementation</w:t>
            </w:r>
          </w:p>
          <w:p w14:paraId="09D63959" w14:textId="77777777"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of EMS and EMIS with: 1) appointed</w:t>
            </w:r>
          </w:p>
          <w:p w14:paraId="7A62CCF7" w14:textId="77777777"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energy managers and EE support units</w:t>
            </w:r>
          </w:p>
          <w:p w14:paraId="3B5E246E" w14:textId="77777777"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established; 2) EMIS data coverage of at</w:t>
            </w:r>
          </w:p>
          <w:p w14:paraId="25A85DD0" w14:textId="77777777"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least 80% of the energy consumption and other agreed information from the</w:t>
            </w:r>
          </w:p>
          <w:p w14:paraId="4723C3D6" w14:textId="77777777"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targeted municipal subsectors; 3)</w:t>
            </w:r>
          </w:p>
          <w:p w14:paraId="15F565DC" w14:textId="28AB7999" w:rsidR="00525C9B" w:rsidRPr="00DC600F" w:rsidRDefault="00525C9B" w:rsidP="00525C9B">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completed EE strategies and action plans with concrete time-bound EE targets; and 4) monthly/annual energy</w:t>
            </w:r>
            <w:r w:rsidR="00D646A1" w:rsidRPr="00DC600F">
              <w:rPr>
                <w:rFonts w:asciiTheme="minorHAnsi" w:eastAsia="Times New Roman" w:hAnsiTheme="minorHAnsi" w:cstheme="minorHAnsi"/>
                <w:lang w:val="en-US"/>
              </w:rPr>
              <w:t xml:space="preserve"> reports</w:t>
            </w:r>
          </w:p>
        </w:tc>
        <w:tc>
          <w:tcPr>
            <w:tcW w:w="639" w:type="pct"/>
            <w:vMerge/>
            <w:tcBorders>
              <w:left w:val="single" w:sz="6" w:space="0" w:color="auto"/>
              <w:right w:val="single" w:sz="6" w:space="0" w:color="auto"/>
            </w:tcBorders>
          </w:tcPr>
          <w:p w14:paraId="02515655" w14:textId="77777777" w:rsidR="00525C9B" w:rsidRPr="00DC600F" w:rsidRDefault="00525C9B" w:rsidP="008E6E90">
            <w:pPr>
              <w:tabs>
                <w:tab w:val="left" w:pos="0"/>
              </w:tabs>
              <w:spacing w:after="0" w:line="240" w:lineRule="auto"/>
              <w:ind w:right="141"/>
              <w:rPr>
                <w:rFonts w:asciiTheme="minorHAnsi" w:hAnsiTheme="minorHAnsi" w:cstheme="minorHAnsi"/>
                <w:color w:val="000000" w:themeColor="text1"/>
              </w:rPr>
            </w:pPr>
          </w:p>
        </w:tc>
        <w:tc>
          <w:tcPr>
            <w:tcW w:w="2270" w:type="pct"/>
            <w:vMerge/>
            <w:tcBorders>
              <w:left w:val="single" w:sz="6" w:space="0" w:color="auto"/>
              <w:right w:val="single" w:sz="6" w:space="0" w:color="auto"/>
            </w:tcBorders>
          </w:tcPr>
          <w:p w14:paraId="0569B135" w14:textId="77777777" w:rsidR="00525C9B" w:rsidRPr="00DC600F" w:rsidRDefault="00525C9B" w:rsidP="008E6E90">
            <w:pPr>
              <w:tabs>
                <w:tab w:val="left" w:pos="0"/>
              </w:tabs>
              <w:spacing w:after="0" w:line="240" w:lineRule="auto"/>
              <w:ind w:right="141"/>
              <w:rPr>
                <w:rFonts w:asciiTheme="minorHAnsi" w:hAnsiTheme="minorHAnsi" w:cstheme="minorHAnsi"/>
                <w:color w:val="000000" w:themeColor="text1"/>
              </w:rPr>
            </w:pPr>
          </w:p>
        </w:tc>
      </w:tr>
      <w:tr w:rsidR="00A87CEA" w:rsidRPr="00DC600F" w14:paraId="34220700" w14:textId="77777777" w:rsidTr="003544CE">
        <w:trPr>
          <w:trHeight w:val="5831"/>
        </w:trPr>
        <w:tc>
          <w:tcPr>
            <w:tcW w:w="749" w:type="pct"/>
            <w:tcBorders>
              <w:top w:val="single" w:sz="4" w:space="0" w:color="auto"/>
              <w:left w:val="single" w:sz="6" w:space="0" w:color="auto"/>
              <w:bottom w:val="single" w:sz="4" w:space="0" w:color="auto"/>
              <w:right w:val="single" w:sz="6" w:space="0" w:color="auto"/>
            </w:tcBorders>
          </w:tcPr>
          <w:p w14:paraId="1AF74975" w14:textId="23D34662" w:rsidR="00A87CEA" w:rsidRPr="00DC600F" w:rsidRDefault="00A87CEA" w:rsidP="008E6E90">
            <w:pPr>
              <w:pStyle w:val="Style22"/>
              <w:widowControl/>
              <w:spacing w:line="240" w:lineRule="auto"/>
              <w:ind w:firstLine="5"/>
              <w:rPr>
                <w:rStyle w:val="FontStyle164"/>
                <w:rFonts w:asciiTheme="minorHAnsi" w:hAnsiTheme="minorHAnsi" w:cstheme="minorHAnsi"/>
                <w:color w:val="000000" w:themeColor="text1"/>
                <w:sz w:val="20"/>
                <w:szCs w:val="20"/>
                <w:lang w:val="en-GB" w:eastAsia="en-US"/>
              </w:rPr>
            </w:pPr>
            <w:r w:rsidRPr="00DC600F">
              <w:rPr>
                <w:rFonts w:asciiTheme="minorHAnsi" w:hAnsiTheme="minorHAnsi" w:cstheme="minorHAnsi"/>
                <w:color w:val="000000" w:themeColor="text1"/>
                <w:sz w:val="20"/>
                <w:szCs w:val="20"/>
                <w:lang w:val="en-GB"/>
              </w:rPr>
              <w:br w:type="page"/>
            </w:r>
            <w:r w:rsidRPr="00DC600F">
              <w:rPr>
                <w:rStyle w:val="FontStyle164"/>
                <w:rFonts w:asciiTheme="minorHAnsi" w:hAnsiTheme="minorHAnsi" w:cstheme="minorHAnsi"/>
                <w:color w:val="000000" w:themeColor="text1"/>
                <w:sz w:val="20"/>
                <w:szCs w:val="20"/>
                <w:lang w:val="en-GB" w:eastAsia="en-US"/>
              </w:rPr>
              <w:t>Outcome 3:</w:t>
            </w:r>
            <w:r w:rsidR="00344AFE" w:rsidRPr="00DC600F">
              <w:rPr>
                <w:rStyle w:val="FontStyle164"/>
                <w:rFonts w:asciiTheme="minorHAnsi" w:hAnsiTheme="minorHAnsi" w:cstheme="minorHAnsi"/>
                <w:color w:val="000000" w:themeColor="text1"/>
                <w:sz w:val="20"/>
                <w:szCs w:val="20"/>
                <w:lang w:val="en-GB" w:eastAsia="en-US"/>
              </w:rPr>
              <w:t xml:space="preserve"> </w:t>
            </w:r>
          </w:p>
          <w:p w14:paraId="7B767427" w14:textId="4F05C681"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At least 10 ‘’best practice’’ demonstration</w:t>
            </w:r>
          </w:p>
          <w:p w14:paraId="1CBEDA08" w14:textId="6F1CED28"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projects demonstrating the use</w:t>
            </w:r>
            <w:r w:rsidR="00C84B6F" w:rsidRPr="00DC600F">
              <w:rPr>
                <w:rFonts w:asciiTheme="minorHAnsi" w:eastAsia="Times New Roman" w:hAnsiTheme="minorHAnsi" w:cstheme="minorHAnsi"/>
                <w:lang w:val="en-US"/>
              </w:rPr>
              <w:t xml:space="preserve"> </w:t>
            </w:r>
            <w:r w:rsidRPr="00DC600F">
              <w:rPr>
                <w:rFonts w:asciiTheme="minorHAnsi" w:eastAsia="Times New Roman" w:hAnsiTheme="minorHAnsi" w:cstheme="minorHAnsi"/>
                <w:lang w:val="en-US"/>
              </w:rPr>
              <w:t>of EMS and EMIS for</w:t>
            </w:r>
            <w:r w:rsidR="00C84B6F" w:rsidRPr="00DC600F">
              <w:rPr>
                <w:rFonts w:asciiTheme="minorHAnsi" w:eastAsia="Times New Roman" w:hAnsiTheme="minorHAnsi" w:cstheme="minorHAnsi"/>
                <w:lang w:val="en-US"/>
              </w:rPr>
              <w:t xml:space="preserve"> </w:t>
            </w:r>
            <w:r w:rsidRPr="00DC600F">
              <w:rPr>
                <w:rFonts w:asciiTheme="minorHAnsi" w:eastAsia="Times New Roman" w:hAnsiTheme="minorHAnsi" w:cstheme="minorHAnsi"/>
                <w:lang w:val="en-US"/>
              </w:rPr>
              <w:t>identifying, prioritizing and</w:t>
            </w:r>
          </w:p>
          <w:p w14:paraId="221C4AFA" w14:textId="2A114B7B"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leveraging financing for</w:t>
            </w:r>
            <w:r w:rsidR="00C84B6F" w:rsidRPr="00DC600F">
              <w:rPr>
                <w:rFonts w:asciiTheme="minorHAnsi" w:eastAsia="Times New Roman" w:hAnsiTheme="minorHAnsi" w:cstheme="minorHAnsi"/>
                <w:lang w:val="en-US"/>
              </w:rPr>
              <w:t xml:space="preserve"> </w:t>
            </w:r>
            <w:r w:rsidRPr="00DC600F">
              <w:rPr>
                <w:rFonts w:asciiTheme="minorHAnsi" w:eastAsia="Times New Roman" w:hAnsiTheme="minorHAnsi" w:cstheme="minorHAnsi"/>
                <w:lang w:val="en-US"/>
              </w:rPr>
              <w:t>municipal EE investments and</w:t>
            </w:r>
          </w:p>
          <w:p w14:paraId="327520AD"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other related EE measures are</w:t>
            </w:r>
          </w:p>
          <w:p w14:paraId="52736E1B"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successfully implemented with</w:t>
            </w:r>
          </w:p>
          <w:p w14:paraId="3153D2CF"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reported results for their first</w:t>
            </w:r>
          </w:p>
          <w:p w14:paraId="6E2A1A4C" w14:textId="77CB103C" w:rsidR="00A87CEA" w:rsidRPr="00DC600F" w:rsidRDefault="00A87CEA" w:rsidP="00A87CEA">
            <w:pPr>
              <w:pStyle w:val="Style22"/>
              <w:widowControl/>
              <w:spacing w:line="240" w:lineRule="auto"/>
              <w:ind w:firstLine="5"/>
              <w:rPr>
                <w:rStyle w:val="FontStyle170"/>
                <w:rFonts w:asciiTheme="minorHAnsi" w:hAnsiTheme="minorHAnsi" w:cstheme="minorHAnsi"/>
                <w:color w:val="000000" w:themeColor="text1"/>
                <w:sz w:val="20"/>
                <w:szCs w:val="20"/>
                <w:lang w:val="en-GB" w:eastAsia="en-US"/>
              </w:rPr>
            </w:pPr>
            <w:r w:rsidRPr="00DC600F">
              <w:rPr>
                <w:rFonts w:asciiTheme="minorHAnsi" w:eastAsia="Times New Roman" w:hAnsiTheme="minorHAnsi" w:cstheme="minorHAnsi"/>
                <w:sz w:val="20"/>
                <w:szCs w:val="20"/>
                <w:lang w:val="en-US"/>
              </w:rPr>
              <w:t>year of operation.</w:t>
            </w:r>
          </w:p>
          <w:p w14:paraId="1BC9C2EE" w14:textId="77777777" w:rsidR="00A87CEA" w:rsidRPr="00DC600F" w:rsidRDefault="00A87CEA" w:rsidP="008E6E90">
            <w:pPr>
              <w:spacing w:after="0" w:line="240" w:lineRule="auto"/>
              <w:rPr>
                <w:rStyle w:val="FontStyle170"/>
                <w:rFonts w:asciiTheme="minorHAnsi" w:hAnsiTheme="minorHAnsi" w:cstheme="minorHAnsi"/>
                <w:color w:val="000000" w:themeColor="text1"/>
                <w:sz w:val="20"/>
                <w:szCs w:val="20"/>
              </w:rPr>
            </w:pPr>
          </w:p>
        </w:tc>
        <w:tc>
          <w:tcPr>
            <w:tcW w:w="1342" w:type="pct"/>
            <w:tcBorders>
              <w:top w:val="single" w:sz="6" w:space="0" w:color="auto"/>
              <w:left w:val="single" w:sz="6" w:space="0" w:color="auto"/>
              <w:bottom w:val="single" w:sz="4" w:space="0" w:color="auto"/>
              <w:right w:val="single" w:sz="6" w:space="0" w:color="auto"/>
            </w:tcBorders>
          </w:tcPr>
          <w:p w14:paraId="7AE9C270" w14:textId="77777777"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At least 10 demonstration projects</w:t>
            </w:r>
          </w:p>
          <w:p w14:paraId="14B8ADD3" w14:textId="482A369A" w:rsidR="00A87CEA" w:rsidRPr="00DC600F" w:rsidRDefault="00A87CEA"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 xml:space="preserve">completed with at least </w:t>
            </w:r>
            <w:r w:rsidR="00C84B6F" w:rsidRPr="00DC600F">
              <w:rPr>
                <w:rFonts w:asciiTheme="minorHAnsi" w:eastAsia="Times New Roman" w:hAnsiTheme="minorHAnsi" w:cstheme="minorHAnsi"/>
                <w:lang w:val="en-US"/>
              </w:rPr>
              <w:t>one-year</w:t>
            </w:r>
            <w:r w:rsidRPr="00DC600F">
              <w:rPr>
                <w:rFonts w:asciiTheme="minorHAnsi" w:eastAsia="Times New Roman" w:hAnsiTheme="minorHAnsi" w:cstheme="minorHAnsi"/>
                <w:lang w:val="en-US"/>
              </w:rPr>
              <w:t xml:space="preserve"> verifiable monitoring data on the saved energy and GHG emissions reduced.</w:t>
            </w:r>
          </w:p>
          <w:p w14:paraId="2647EB7F" w14:textId="53EE9E9F" w:rsidR="00A87CEA" w:rsidRPr="00DC600F" w:rsidRDefault="00A87CEA" w:rsidP="00A87CEA">
            <w:pPr>
              <w:autoSpaceDE w:val="0"/>
              <w:autoSpaceDN w:val="0"/>
              <w:adjustRightInd w:val="0"/>
              <w:spacing w:after="0" w:line="240" w:lineRule="auto"/>
              <w:rPr>
                <w:rStyle w:val="FontStyle170"/>
                <w:rFonts w:asciiTheme="minorHAnsi" w:hAnsiTheme="minorHAnsi" w:cstheme="minorHAnsi"/>
                <w:color w:val="000000" w:themeColor="text1"/>
                <w:sz w:val="20"/>
                <w:szCs w:val="20"/>
              </w:rPr>
            </w:pPr>
            <w:r w:rsidRPr="00DC600F">
              <w:rPr>
                <w:rFonts w:asciiTheme="minorHAnsi" w:eastAsia="Times New Roman" w:hAnsiTheme="minorHAnsi" w:cstheme="minorHAnsi"/>
                <w:lang w:val="en-US"/>
              </w:rPr>
              <w:t>At least USD 15 million leveraged for new EE investments facilitated by the project.</w:t>
            </w:r>
          </w:p>
        </w:tc>
        <w:tc>
          <w:tcPr>
            <w:tcW w:w="639" w:type="pct"/>
            <w:tcBorders>
              <w:top w:val="single" w:sz="6" w:space="0" w:color="auto"/>
              <w:left w:val="single" w:sz="6" w:space="0" w:color="auto"/>
              <w:bottom w:val="single" w:sz="4" w:space="0" w:color="auto"/>
              <w:right w:val="single" w:sz="6" w:space="0" w:color="auto"/>
            </w:tcBorders>
          </w:tcPr>
          <w:p w14:paraId="3BDDA35D" w14:textId="77777777" w:rsidR="00A87CEA" w:rsidRPr="00DC600F" w:rsidRDefault="00A87CEA" w:rsidP="008E6E90">
            <w:pPr>
              <w:pStyle w:val="Style22"/>
              <w:widowControl/>
              <w:spacing w:line="240" w:lineRule="auto"/>
              <w:ind w:right="384"/>
              <w:rPr>
                <w:rStyle w:val="FontStyle170"/>
                <w:rFonts w:asciiTheme="minorHAnsi" w:hAnsiTheme="minorHAnsi" w:cstheme="minorHAnsi"/>
                <w:color w:val="000000" w:themeColor="text1"/>
                <w:sz w:val="20"/>
                <w:szCs w:val="20"/>
                <w:lang w:val="en-GB" w:eastAsia="en-US"/>
              </w:rPr>
            </w:pPr>
          </w:p>
          <w:p w14:paraId="2C14D72E" w14:textId="77777777" w:rsidR="00D646A1" w:rsidRPr="00DC600F" w:rsidRDefault="00D646A1" w:rsidP="008E6E90">
            <w:pPr>
              <w:pStyle w:val="Style22"/>
              <w:widowControl/>
              <w:spacing w:line="240" w:lineRule="auto"/>
              <w:ind w:right="384"/>
              <w:rPr>
                <w:rStyle w:val="FontStyle170"/>
                <w:rFonts w:asciiTheme="minorHAnsi" w:hAnsiTheme="minorHAnsi" w:cstheme="minorHAnsi"/>
                <w:sz w:val="20"/>
                <w:szCs w:val="20"/>
                <w:lang w:val="en-GB"/>
              </w:rPr>
            </w:pPr>
          </w:p>
          <w:p w14:paraId="3022221B" w14:textId="4463ACE2" w:rsidR="00D646A1" w:rsidRPr="00DC600F" w:rsidRDefault="00D646A1" w:rsidP="008E6E90">
            <w:pPr>
              <w:pStyle w:val="Style22"/>
              <w:widowControl/>
              <w:spacing w:line="240" w:lineRule="auto"/>
              <w:ind w:right="384"/>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Satisfactory</w:t>
            </w:r>
          </w:p>
        </w:tc>
        <w:tc>
          <w:tcPr>
            <w:tcW w:w="2270" w:type="pct"/>
            <w:tcBorders>
              <w:top w:val="single" w:sz="6" w:space="0" w:color="auto"/>
              <w:left w:val="single" w:sz="6" w:space="0" w:color="auto"/>
              <w:bottom w:val="single" w:sz="4" w:space="0" w:color="auto"/>
              <w:right w:val="single" w:sz="6" w:space="0" w:color="auto"/>
            </w:tcBorders>
          </w:tcPr>
          <w:p w14:paraId="3243D58A" w14:textId="068C7B83" w:rsidR="00156C4A" w:rsidRPr="00DC600F" w:rsidRDefault="00156C4A" w:rsidP="00916058">
            <w:pPr>
              <w:pStyle w:val="Style22"/>
              <w:spacing w:before="120" w:line="240" w:lineRule="auto"/>
              <w:ind w:right="386"/>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 xml:space="preserve">35 municipalities responded to the </w:t>
            </w:r>
            <w:r w:rsidR="00C84B6F" w:rsidRPr="00DC600F">
              <w:rPr>
                <w:rStyle w:val="FontStyle170"/>
                <w:rFonts w:asciiTheme="minorHAnsi" w:hAnsiTheme="minorHAnsi" w:cstheme="minorHAnsi"/>
                <w:color w:val="000000" w:themeColor="text1"/>
                <w:sz w:val="20"/>
                <w:szCs w:val="20"/>
                <w:lang w:val="en-GB" w:eastAsia="en-US"/>
              </w:rPr>
              <w:t xml:space="preserve">public </w:t>
            </w:r>
            <w:r w:rsidRPr="00DC600F">
              <w:rPr>
                <w:rStyle w:val="FontStyle170"/>
                <w:rFonts w:asciiTheme="minorHAnsi" w:hAnsiTheme="minorHAnsi" w:cstheme="minorHAnsi"/>
                <w:color w:val="000000" w:themeColor="text1"/>
                <w:sz w:val="20"/>
                <w:szCs w:val="20"/>
                <w:lang w:val="en-GB" w:eastAsia="en-US"/>
              </w:rPr>
              <w:t>call, out of which 17 were fully eligible and accepted for evaluation</w:t>
            </w:r>
            <w:r w:rsidR="00C84B6F" w:rsidRPr="00DC600F">
              <w:rPr>
                <w:rStyle w:val="FontStyle170"/>
                <w:rFonts w:asciiTheme="minorHAnsi" w:hAnsiTheme="minorHAnsi" w:cstheme="minorHAnsi"/>
                <w:color w:val="000000" w:themeColor="text1"/>
                <w:sz w:val="20"/>
                <w:szCs w:val="20"/>
                <w:lang w:val="en-GB" w:eastAsia="en-US"/>
              </w:rPr>
              <w:t xml:space="preserve">, </w:t>
            </w:r>
            <w:r w:rsidRPr="00DC600F">
              <w:rPr>
                <w:rStyle w:val="FontStyle170"/>
                <w:rFonts w:asciiTheme="minorHAnsi" w:hAnsiTheme="minorHAnsi" w:cstheme="minorHAnsi"/>
                <w:color w:val="000000" w:themeColor="text1"/>
                <w:sz w:val="20"/>
                <w:szCs w:val="20"/>
                <w:lang w:val="en-GB" w:eastAsia="en-US"/>
              </w:rPr>
              <w:t>13 municipalities have been selected</w:t>
            </w:r>
            <w:r w:rsidR="00C84B6F" w:rsidRPr="00DC600F">
              <w:rPr>
                <w:rStyle w:val="FontStyle170"/>
                <w:rFonts w:asciiTheme="minorHAnsi" w:hAnsiTheme="minorHAnsi" w:cstheme="minorHAnsi"/>
                <w:color w:val="000000" w:themeColor="text1"/>
                <w:sz w:val="20"/>
                <w:szCs w:val="20"/>
                <w:lang w:val="en-GB" w:eastAsia="en-US"/>
              </w:rPr>
              <w:t xml:space="preserve"> and have signed a contract with MEM.</w:t>
            </w:r>
          </w:p>
          <w:p w14:paraId="40FA32B0" w14:textId="7708C7C7" w:rsidR="00156C4A" w:rsidRPr="00DC600F" w:rsidRDefault="00156C4A" w:rsidP="00916058">
            <w:pPr>
              <w:pStyle w:val="Style22"/>
              <w:spacing w:before="120" w:line="240" w:lineRule="auto"/>
              <w:ind w:right="386"/>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 xml:space="preserve">7 </w:t>
            </w:r>
            <w:r w:rsidR="00C84B6F" w:rsidRPr="00DC600F">
              <w:rPr>
                <w:rStyle w:val="FontStyle170"/>
                <w:rFonts w:asciiTheme="minorHAnsi" w:hAnsiTheme="minorHAnsi" w:cstheme="minorHAnsi"/>
                <w:color w:val="000000" w:themeColor="text1"/>
                <w:sz w:val="20"/>
                <w:szCs w:val="20"/>
                <w:lang w:val="en-GB" w:eastAsia="en-US"/>
              </w:rPr>
              <w:t>municipalities completed</w:t>
            </w:r>
            <w:r w:rsidRPr="00DC600F">
              <w:rPr>
                <w:rStyle w:val="FontStyle170"/>
                <w:rFonts w:asciiTheme="minorHAnsi" w:hAnsiTheme="minorHAnsi" w:cstheme="minorHAnsi"/>
                <w:color w:val="000000" w:themeColor="text1"/>
                <w:sz w:val="20"/>
                <w:szCs w:val="20"/>
                <w:lang w:val="en-GB" w:eastAsia="en-US"/>
              </w:rPr>
              <w:t xml:space="preserve"> </w:t>
            </w:r>
            <w:r w:rsidR="00C84B6F" w:rsidRPr="00DC600F">
              <w:rPr>
                <w:rStyle w:val="FontStyle170"/>
                <w:rFonts w:asciiTheme="minorHAnsi" w:hAnsiTheme="minorHAnsi" w:cstheme="minorHAnsi"/>
                <w:color w:val="000000" w:themeColor="text1"/>
                <w:sz w:val="20"/>
                <w:szCs w:val="20"/>
                <w:lang w:val="en-GB" w:eastAsia="en-US"/>
              </w:rPr>
              <w:t xml:space="preserve">their </w:t>
            </w:r>
            <w:r w:rsidRPr="00DC600F">
              <w:rPr>
                <w:rStyle w:val="FontStyle170"/>
                <w:rFonts w:asciiTheme="minorHAnsi" w:hAnsiTheme="minorHAnsi" w:cstheme="minorHAnsi"/>
                <w:color w:val="000000" w:themeColor="text1"/>
                <w:sz w:val="20"/>
                <w:szCs w:val="20"/>
                <w:lang w:val="en-GB" w:eastAsia="en-US"/>
              </w:rPr>
              <w:t xml:space="preserve">projects. </w:t>
            </w:r>
          </w:p>
          <w:p w14:paraId="04E8095E" w14:textId="26BCC424" w:rsidR="00A87CEA" w:rsidRPr="00DC600F" w:rsidRDefault="00C84B6F" w:rsidP="00916058">
            <w:pPr>
              <w:pStyle w:val="Style22"/>
              <w:widowControl/>
              <w:spacing w:before="120" w:line="240" w:lineRule="auto"/>
              <w:ind w:right="386"/>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 xml:space="preserve">Total amount of UNDP grant committed: </w:t>
            </w:r>
            <w:r w:rsidR="00942191" w:rsidRPr="00DC600F">
              <w:rPr>
                <w:rStyle w:val="FontStyle170"/>
                <w:rFonts w:asciiTheme="minorHAnsi" w:hAnsiTheme="minorHAnsi" w:cstheme="minorHAnsi"/>
                <w:color w:val="000000" w:themeColor="text1"/>
                <w:sz w:val="20"/>
                <w:szCs w:val="20"/>
                <w:lang w:val="en-GB" w:eastAsia="en-US"/>
              </w:rPr>
              <w:t xml:space="preserve">500.000 </w:t>
            </w:r>
            <w:r w:rsidRPr="00DC600F">
              <w:rPr>
                <w:rStyle w:val="FontStyle170"/>
                <w:rFonts w:asciiTheme="minorHAnsi" w:hAnsiTheme="minorHAnsi" w:cstheme="minorHAnsi"/>
                <w:color w:val="000000" w:themeColor="text1"/>
                <w:sz w:val="20"/>
                <w:szCs w:val="20"/>
                <w:lang w:val="en-GB" w:eastAsia="en-US"/>
              </w:rPr>
              <w:t>USD</w:t>
            </w:r>
          </w:p>
          <w:p w14:paraId="569AC1C8" w14:textId="633E78B3" w:rsidR="00C84B6F" w:rsidRPr="00DC600F" w:rsidRDefault="00C84B6F" w:rsidP="00916058">
            <w:pPr>
              <w:pStyle w:val="Style22"/>
              <w:widowControl/>
              <w:spacing w:before="120" w:line="240" w:lineRule="auto"/>
              <w:ind w:right="386"/>
              <w:rPr>
                <w:rStyle w:val="FontStyle170"/>
                <w:rFonts w:asciiTheme="minorHAnsi" w:hAnsiTheme="minorHAnsi" w:cstheme="minorHAnsi"/>
                <w:color w:val="000000" w:themeColor="text1"/>
                <w:sz w:val="20"/>
                <w:szCs w:val="20"/>
                <w:highlight w:val="yellow"/>
                <w:lang w:val="en-GB" w:eastAsia="en-US"/>
              </w:rPr>
            </w:pPr>
            <w:r w:rsidRPr="00DC600F">
              <w:rPr>
                <w:rStyle w:val="FontStyle170"/>
                <w:rFonts w:asciiTheme="minorHAnsi" w:hAnsiTheme="minorHAnsi" w:cstheme="minorHAnsi"/>
                <w:color w:val="000000" w:themeColor="text1"/>
                <w:sz w:val="20"/>
                <w:szCs w:val="20"/>
                <w:lang w:val="en-GB" w:eastAsia="en-US"/>
              </w:rPr>
              <w:t>T</w:t>
            </w:r>
            <w:r w:rsidR="00671D7B" w:rsidRPr="00DC600F">
              <w:rPr>
                <w:rStyle w:val="FontStyle170"/>
                <w:rFonts w:asciiTheme="minorHAnsi" w:hAnsiTheme="minorHAnsi" w:cstheme="minorHAnsi"/>
                <w:color w:val="000000" w:themeColor="text1"/>
                <w:sz w:val="20"/>
                <w:szCs w:val="20"/>
                <w:lang w:val="en-GB" w:eastAsia="en-US"/>
              </w:rPr>
              <w:t>o</w:t>
            </w:r>
            <w:r w:rsidRPr="00DC600F">
              <w:rPr>
                <w:rStyle w:val="FontStyle170"/>
                <w:rFonts w:asciiTheme="minorHAnsi" w:hAnsiTheme="minorHAnsi" w:cstheme="minorHAnsi"/>
                <w:color w:val="000000" w:themeColor="text1"/>
                <w:sz w:val="20"/>
                <w:szCs w:val="20"/>
                <w:lang w:val="en-GB" w:eastAsia="en-US"/>
              </w:rPr>
              <w:t xml:space="preserve">tal amount </w:t>
            </w:r>
            <w:r w:rsidR="00671D7B" w:rsidRPr="00DC600F">
              <w:rPr>
                <w:rStyle w:val="FontStyle170"/>
                <w:rFonts w:asciiTheme="minorHAnsi" w:hAnsiTheme="minorHAnsi" w:cstheme="minorHAnsi"/>
                <w:color w:val="000000" w:themeColor="text1"/>
                <w:sz w:val="20"/>
                <w:szCs w:val="20"/>
                <w:lang w:val="en-GB" w:eastAsia="en-US"/>
              </w:rPr>
              <w:t>of</w:t>
            </w:r>
            <w:r w:rsidRPr="00DC600F">
              <w:rPr>
                <w:rStyle w:val="FontStyle170"/>
                <w:rFonts w:asciiTheme="minorHAnsi" w:hAnsiTheme="minorHAnsi" w:cstheme="minorHAnsi"/>
                <w:color w:val="000000" w:themeColor="text1"/>
                <w:sz w:val="20"/>
                <w:szCs w:val="20"/>
                <w:lang w:val="en-GB" w:eastAsia="en-US"/>
              </w:rPr>
              <w:t xml:space="preserve"> </w:t>
            </w:r>
            <w:r w:rsidR="00671D7B" w:rsidRPr="00DC600F">
              <w:rPr>
                <w:rStyle w:val="FontStyle170"/>
                <w:rFonts w:asciiTheme="minorHAnsi" w:hAnsiTheme="minorHAnsi" w:cstheme="minorHAnsi"/>
                <w:color w:val="000000" w:themeColor="text1"/>
                <w:sz w:val="20"/>
                <w:szCs w:val="20"/>
                <w:lang w:val="en-GB" w:eastAsia="en-US"/>
              </w:rPr>
              <w:t xml:space="preserve">co-financing by MEM: </w:t>
            </w:r>
            <w:r w:rsidR="002402D0" w:rsidRPr="00DC600F">
              <w:rPr>
                <w:rStyle w:val="FontStyle170"/>
                <w:rFonts w:asciiTheme="minorHAnsi" w:hAnsiTheme="minorHAnsi" w:cstheme="minorHAnsi"/>
                <w:color w:val="000000" w:themeColor="text1"/>
                <w:sz w:val="20"/>
                <w:szCs w:val="20"/>
                <w:lang w:val="en-GB" w:eastAsia="en-US"/>
              </w:rPr>
              <w:t xml:space="preserve">500.000 </w:t>
            </w:r>
            <w:r w:rsidR="00671D7B" w:rsidRPr="00DC600F">
              <w:rPr>
                <w:rStyle w:val="FontStyle170"/>
                <w:rFonts w:asciiTheme="minorHAnsi" w:hAnsiTheme="minorHAnsi" w:cstheme="minorHAnsi"/>
                <w:color w:val="000000" w:themeColor="text1"/>
                <w:sz w:val="20"/>
                <w:szCs w:val="20"/>
                <w:lang w:val="en-GB" w:eastAsia="en-US"/>
              </w:rPr>
              <w:t>USD</w:t>
            </w:r>
          </w:p>
          <w:p w14:paraId="706A4B3E" w14:textId="38D58C59" w:rsidR="00671D7B" w:rsidRPr="00DC600F" w:rsidRDefault="00671D7B" w:rsidP="00916058">
            <w:pPr>
              <w:pStyle w:val="Style22"/>
              <w:widowControl/>
              <w:spacing w:before="120" w:line="240" w:lineRule="auto"/>
              <w:ind w:right="386"/>
              <w:rPr>
                <w:rStyle w:val="FontStyle170"/>
                <w:rFonts w:asciiTheme="minorHAnsi" w:hAnsiTheme="minorHAnsi" w:cstheme="minorHAnsi"/>
                <w:color w:val="000000" w:themeColor="text1"/>
                <w:sz w:val="20"/>
                <w:szCs w:val="20"/>
                <w:lang w:val="en-GB" w:eastAsia="en-US"/>
              </w:rPr>
            </w:pPr>
          </w:p>
          <w:p w14:paraId="737611DD" w14:textId="3444070B" w:rsidR="00671D7B" w:rsidRPr="00DC600F" w:rsidRDefault="00671D7B" w:rsidP="00916058">
            <w:pPr>
              <w:pStyle w:val="Style22"/>
              <w:widowControl/>
              <w:spacing w:before="120" w:line="240" w:lineRule="auto"/>
              <w:ind w:right="386"/>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However, the project team has to pay attention for realisable verification and reporting of annual energy savings by implemented projects.</w:t>
            </w:r>
          </w:p>
          <w:p w14:paraId="15D554C7" w14:textId="3EEC28DA" w:rsidR="00D646A1" w:rsidRPr="00DC600F" w:rsidRDefault="00D646A1" w:rsidP="00916058">
            <w:pPr>
              <w:pStyle w:val="Style22"/>
              <w:widowControl/>
              <w:spacing w:before="120" w:line="240" w:lineRule="auto"/>
              <w:ind w:right="386"/>
              <w:rPr>
                <w:rStyle w:val="FontStyle170"/>
                <w:rFonts w:asciiTheme="minorHAnsi" w:hAnsiTheme="minorHAnsi" w:cstheme="minorHAnsi"/>
                <w:color w:val="000000" w:themeColor="text1"/>
                <w:sz w:val="20"/>
                <w:szCs w:val="20"/>
                <w:lang w:val="en-GB" w:eastAsia="en-US"/>
              </w:rPr>
            </w:pPr>
          </w:p>
        </w:tc>
      </w:tr>
      <w:tr w:rsidR="003544CE" w:rsidRPr="00DC600F" w14:paraId="0E90D2F5" w14:textId="77777777" w:rsidTr="003544CE">
        <w:trPr>
          <w:trHeight w:val="1129"/>
        </w:trPr>
        <w:tc>
          <w:tcPr>
            <w:tcW w:w="749" w:type="pct"/>
            <w:vMerge w:val="restart"/>
            <w:tcBorders>
              <w:top w:val="single" w:sz="4" w:space="0" w:color="auto"/>
              <w:left w:val="single" w:sz="4" w:space="0" w:color="auto"/>
              <w:bottom w:val="single" w:sz="4" w:space="0" w:color="auto"/>
              <w:right w:val="single" w:sz="4" w:space="0" w:color="auto"/>
            </w:tcBorders>
          </w:tcPr>
          <w:p w14:paraId="0047563F" w14:textId="77777777" w:rsidR="003544CE" w:rsidRPr="00DC600F" w:rsidRDefault="003544CE" w:rsidP="00A87CEA">
            <w:pPr>
              <w:autoSpaceDE w:val="0"/>
              <w:autoSpaceDN w:val="0"/>
              <w:adjustRightInd w:val="0"/>
              <w:spacing w:after="0" w:line="240" w:lineRule="auto"/>
              <w:rPr>
                <w:rFonts w:asciiTheme="minorHAnsi" w:eastAsia="Times New Roman" w:hAnsiTheme="minorHAnsi" w:cstheme="minorHAnsi"/>
                <w:lang w:val="en-US"/>
              </w:rPr>
            </w:pPr>
            <w:r w:rsidRPr="00DC600F">
              <w:rPr>
                <w:rStyle w:val="FontStyle164"/>
                <w:rFonts w:asciiTheme="minorHAnsi" w:hAnsiTheme="minorHAnsi" w:cstheme="minorHAnsi"/>
                <w:color w:val="000000" w:themeColor="text1"/>
                <w:sz w:val="20"/>
                <w:szCs w:val="20"/>
              </w:rPr>
              <w:t xml:space="preserve">Outcome 4: </w:t>
            </w:r>
            <w:r w:rsidRPr="00DC600F">
              <w:rPr>
                <w:rFonts w:asciiTheme="minorHAnsi" w:eastAsia="Times New Roman" w:hAnsiTheme="minorHAnsi" w:cstheme="minorHAnsi"/>
                <w:lang w:val="en-US"/>
              </w:rPr>
              <w:t>Municipal Energy-</w:t>
            </w:r>
          </w:p>
          <w:p w14:paraId="4BC45E8A" w14:textId="77777777" w:rsidR="003544CE" w:rsidRPr="00DC600F" w:rsidRDefault="003544CE"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Efficiency Charter signed by</w:t>
            </w:r>
          </w:p>
          <w:p w14:paraId="476BC20E" w14:textId="77777777" w:rsidR="003544CE" w:rsidRPr="00DC600F" w:rsidRDefault="003544CE"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over 80% of all municipalities in</w:t>
            </w:r>
          </w:p>
          <w:p w14:paraId="0C0066DC" w14:textId="77777777" w:rsidR="003544CE" w:rsidRPr="00DC600F" w:rsidRDefault="003544CE"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Republic of Serbia, enhanced</w:t>
            </w:r>
          </w:p>
          <w:p w14:paraId="0676BC40" w14:textId="77777777" w:rsidR="003544CE" w:rsidRPr="00DC600F" w:rsidRDefault="003544CE"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public awareness and improved</w:t>
            </w:r>
          </w:p>
          <w:p w14:paraId="14208AD1" w14:textId="77777777" w:rsidR="003544CE" w:rsidRPr="00DC600F" w:rsidRDefault="003544CE"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local capacity to implement and</w:t>
            </w:r>
          </w:p>
          <w:p w14:paraId="3F7A23CE" w14:textId="77777777" w:rsidR="003544CE" w:rsidRPr="00DC600F" w:rsidRDefault="003544CE"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manage investments in energy</w:t>
            </w:r>
          </w:p>
          <w:p w14:paraId="6500B9ED" w14:textId="4BBC724C" w:rsidR="003544CE" w:rsidRPr="00DC600F" w:rsidRDefault="003544CE" w:rsidP="00A87CEA">
            <w:pPr>
              <w:pStyle w:val="Style22"/>
              <w:widowControl/>
              <w:spacing w:after="120" w:line="240" w:lineRule="auto"/>
              <w:ind w:firstLine="6"/>
              <w:rPr>
                <w:rStyle w:val="FontStyle170"/>
                <w:rFonts w:asciiTheme="minorHAnsi" w:hAnsiTheme="minorHAnsi" w:cstheme="minorHAnsi"/>
                <w:color w:val="000000" w:themeColor="text1"/>
                <w:sz w:val="20"/>
                <w:szCs w:val="20"/>
                <w:lang w:val="en-GB" w:eastAsia="en-US"/>
              </w:rPr>
            </w:pPr>
            <w:r w:rsidRPr="00DC600F">
              <w:rPr>
                <w:rFonts w:asciiTheme="minorHAnsi" w:eastAsia="Times New Roman" w:hAnsiTheme="minorHAnsi" w:cstheme="minorHAnsi"/>
                <w:sz w:val="20"/>
                <w:szCs w:val="20"/>
                <w:lang w:val="en-US"/>
              </w:rPr>
              <w:t>efficiency.</w:t>
            </w:r>
          </w:p>
          <w:p w14:paraId="67E9AAD6" w14:textId="0D61B4A1" w:rsidR="003544CE" w:rsidRPr="00DC600F" w:rsidRDefault="003544CE" w:rsidP="008E6E90">
            <w:pPr>
              <w:pStyle w:val="Style22"/>
              <w:widowControl/>
              <w:spacing w:line="240" w:lineRule="auto"/>
              <w:ind w:firstLine="5"/>
              <w:rPr>
                <w:rStyle w:val="FontStyle164"/>
                <w:rFonts w:asciiTheme="minorHAnsi" w:hAnsiTheme="minorHAnsi" w:cstheme="minorHAnsi"/>
                <w:color w:val="000000" w:themeColor="text1"/>
                <w:sz w:val="20"/>
                <w:szCs w:val="20"/>
                <w:lang w:val="en-GB" w:eastAsia="en-US"/>
              </w:rPr>
            </w:pPr>
          </w:p>
        </w:tc>
        <w:tc>
          <w:tcPr>
            <w:tcW w:w="1342" w:type="pct"/>
            <w:tcBorders>
              <w:top w:val="single" w:sz="4" w:space="0" w:color="auto"/>
              <w:left w:val="single" w:sz="4" w:space="0" w:color="auto"/>
              <w:bottom w:val="single" w:sz="4" w:space="0" w:color="auto"/>
              <w:right w:val="single" w:sz="4" w:space="0" w:color="auto"/>
            </w:tcBorders>
          </w:tcPr>
          <w:p w14:paraId="3F30533C" w14:textId="77777777" w:rsidR="003544CE" w:rsidRPr="00DC600F" w:rsidRDefault="003544CE"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At least 80% of all Serbian municipalities</w:t>
            </w:r>
          </w:p>
          <w:p w14:paraId="3BF5F7BE" w14:textId="77777777" w:rsidR="003544CE" w:rsidRPr="00DC600F" w:rsidRDefault="003544CE" w:rsidP="00A87CEA">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have signed the Energy Charter with a</w:t>
            </w:r>
          </w:p>
          <w:p w14:paraId="0A4BC99C" w14:textId="5A391D3B"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stated intention to adopt the EMIS.</w:t>
            </w:r>
          </w:p>
        </w:tc>
        <w:tc>
          <w:tcPr>
            <w:tcW w:w="639" w:type="pct"/>
            <w:vMerge w:val="restart"/>
            <w:tcBorders>
              <w:top w:val="single" w:sz="4" w:space="0" w:color="auto"/>
              <w:left w:val="single" w:sz="4" w:space="0" w:color="auto"/>
              <w:bottom w:val="single" w:sz="4" w:space="0" w:color="auto"/>
              <w:right w:val="single" w:sz="4" w:space="0" w:color="auto"/>
            </w:tcBorders>
          </w:tcPr>
          <w:p w14:paraId="4CE3294C" w14:textId="77777777" w:rsidR="003544CE" w:rsidRPr="00DC600F" w:rsidRDefault="003544CE" w:rsidP="008E6E90">
            <w:pPr>
              <w:spacing w:after="0" w:line="240" w:lineRule="auto"/>
              <w:rPr>
                <w:rFonts w:asciiTheme="minorHAnsi" w:hAnsiTheme="minorHAnsi" w:cstheme="minorHAnsi"/>
                <w:color w:val="000000" w:themeColor="text1"/>
              </w:rPr>
            </w:pPr>
          </w:p>
          <w:p w14:paraId="37DC58F7" w14:textId="77777777" w:rsidR="00D646A1" w:rsidRPr="00DC600F" w:rsidRDefault="00D646A1" w:rsidP="008E6E90">
            <w:pPr>
              <w:spacing w:after="0" w:line="240" w:lineRule="auto"/>
              <w:rPr>
                <w:rFonts w:asciiTheme="minorHAnsi" w:hAnsiTheme="minorHAnsi" w:cstheme="minorHAnsi"/>
                <w:color w:val="000000" w:themeColor="text1"/>
              </w:rPr>
            </w:pPr>
          </w:p>
          <w:p w14:paraId="4D5925A9" w14:textId="77777777" w:rsidR="00D646A1" w:rsidRPr="00DC600F" w:rsidRDefault="00D646A1" w:rsidP="008E6E90">
            <w:pPr>
              <w:spacing w:after="0" w:line="240" w:lineRule="auto"/>
              <w:rPr>
                <w:rStyle w:val="FontStyle170"/>
                <w:rFonts w:asciiTheme="minorHAnsi" w:hAnsiTheme="minorHAnsi" w:cstheme="minorHAnsi"/>
                <w:color w:val="000000" w:themeColor="text1"/>
                <w:sz w:val="20"/>
                <w:szCs w:val="20"/>
              </w:rPr>
            </w:pPr>
            <w:r w:rsidRPr="00DC600F">
              <w:rPr>
                <w:rStyle w:val="FontStyle170"/>
                <w:rFonts w:asciiTheme="minorHAnsi" w:hAnsiTheme="minorHAnsi" w:cstheme="minorHAnsi"/>
                <w:color w:val="000000" w:themeColor="text1"/>
                <w:sz w:val="20"/>
                <w:szCs w:val="20"/>
              </w:rPr>
              <w:t>Satisfactory</w:t>
            </w:r>
          </w:p>
          <w:p w14:paraId="4C66991A" w14:textId="77777777" w:rsidR="00C3144C" w:rsidRPr="00DC600F" w:rsidRDefault="00C3144C" w:rsidP="008E6E90">
            <w:pPr>
              <w:spacing w:after="0" w:line="240" w:lineRule="auto"/>
              <w:rPr>
                <w:rFonts w:asciiTheme="minorHAnsi" w:hAnsiTheme="minorHAnsi" w:cstheme="minorHAnsi"/>
                <w:color w:val="000000" w:themeColor="text1"/>
              </w:rPr>
            </w:pPr>
          </w:p>
          <w:p w14:paraId="4D49DA5E" w14:textId="77777777" w:rsidR="00C3144C" w:rsidRPr="00DC600F" w:rsidRDefault="00C3144C" w:rsidP="008E6E90">
            <w:pPr>
              <w:spacing w:after="0" w:line="240" w:lineRule="auto"/>
              <w:rPr>
                <w:rFonts w:asciiTheme="minorHAnsi" w:hAnsiTheme="minorHAnsi" w:cstheme="minorHAnsi"/>
                <w:color w:val="000000" w:themeColor="text1"/>
              </w:rPr>
            </w:pPr>
          </w:p>
          <w:p w14:paraId="4CEE0965" w14:textId="77777777" w:rsidR="00C3144C" w:rsidRPr="00DC600F" w:rsidRDefault="00C3144C" w:rsidP="008E6E90">
            <w:pPr>
              <w:spacing w:after="0" w:line="240" w:lineRule="auto"/>
              <w:rPr>
                <w:rFonts w:asciiTheme="minorHAnsi" w:hAnsiTheme="minorHAnsi" w:cstheme="minorHAnsi"/>
                <w:color w:val="000000" w:themeColor="text1"/>
              </w:rPr>
            </w:pPr>
          </w:p>
          <w:p w14:paraId="75F8D32E" w14:textId="77777777" w:rsidR="00C3144C" w:rsidRPr="00DC600F" w:rsidRDefault="00C3144C" w:rsidP="008E6E90">
            <w:pPr>
              <w:spacing w:after="0" w:line="240" w:lineRule="auto"/>
              <w:rPr>
                <w:rFonts w:asciiTheme="minorHAnsi" w:hAnsiTheme="minorHAnsi" w:cstheme="minorHAnsi"/>
                <w:color w:val="000000" w:themeColor="text1"/>
              </w:rPr>
            </w:pPr>
          </w:p>
          <w:p w14:paraId="23E83E78" w14:textId="77777777" w:rsidR="00C3144C" w:rsidRPr="00DC600F" w:rsidRDefault="00C3144C" w:rsidP="008E6E90">
            <w:pPr>
              <w:spacing w:after="0" w:line="240" w:lineRule="auto"/>
              <w:rPr>
                <w:rFonts w:asciiTheme="minorHAnsi" w:hAnsiTheme="minorHAnsi" w:cstheme="minorHAnsi"/>
                <w:color w:val="000000" w:themeColor="text1"/>
              </w:rPr>
            </w:pPr>
          </w:p>
          <w:p w14:paraId="6C67A40B" w14:textId="77777777" w:rsidR="00C3144C" w:rsidRPr="00DC600F" w:rsidRDefault="00C3144C" w:rsidP="008E6E90">
            <w:pPr>
              <w:spacing w:after="0" w:line="240" w:lineRule="auto"/>
              <w:rPr>
                <w:rFonts w:asciiTheme="minorHAnsi" w:hAnsiTheme="minorHAnsi" w:cstheme="minorHAnsi"/>
                <w:color w:val="000000" w:themeColor="text1"/>
              </w:rPr>
            </w:pPr>
          </w:p>
          <w:p w14:paraId="18820E70" w14:textId="5F0D3B05" w:rsidR="00C3144C" w:rsidRPr="00DC600F" w:rsidRDefault="00C3144C" w:rsidP="008E6E90">
            <w:pPr>
              <w:spacing w:after="0" w:line="240" w:lineRule="auto"/>
              <w:rPr>
                <w:rFonts w:asciiTheme="minorHAnsi" w:hAnsiTheme="minorHAnsi" w:cstheme="minorHAnsi"/>
                <w:color w:val="000000" w:themeColor="text1"/>
              </w:rPr>
            </w:pPr>
            <w:r w:rsidRPr="00DC600F">
              <w:rPr>
                <w:rStyle w:val="FontStyle170"/>
                <w:rFonts w:asciiTheme="minorHAnsi" w:hAnsiTheme="minorHAnsi" w:cstheme="minorHAnsi"/>
                <w:color w:val="000000" w:themeColor="text1"/>
                <w:sz w:val="20"/>
                <w:szCs w:val="20"/>
              </w:rPr>
              <w:t>Needs to be modified</w:t>
            </w:r>
          </w:p>
        </w:tc>
        <w:tc>
          <w:tcPr>
            <w:tcW w:w="2270" w:type="pct"/>
            <w:vMerge w:val="restart"/>
            <w:tcBorders>
              <w:top w:val="single" w:sz="4" w:space="0" w:color="auto"/>
              <w:left w:val="single" w:sz="4" w:space="0" w:color="auto"/>
              <w:bottom w:val="single" w:sz="4" w:space="0" w:color="auto"/>
              <w:right w:val="single" w:sz="4" w:space="0" w:color="auto"/>
            </w:tcBorders>
          </w:tcPr>
          <w:p w14:paraId="5D246201" w14:textId="77777777" w:rsidR="003A2ED8" w:rsidRPr="00DC600F" w:rsidRDefault="003A2ED8" w:rsidP="003A2ED8">
            <w:pPr>
              <w:spacing w:after="120" w:line="240" w:lineRule="auto"/>
              <w:rPr>
                <w:rFonts w:asciiTheme="minorHAnsi" w:hAnsiTheme="minorHAnsi" w:cstheme="minorHAnsi"/>
                <w:color w:val="000000" w:themeColor="text1"/>
              </w:rPr>
            </w:pPr>
            <w:r w:rsidRPr="00DC600F">
              <w:rPr>
                <w:rFonts w:asciiTheme="minorHAnsi" w:hAnsiTheme="minorHAnsi" w:cstheme="minorHAnsi"/>
                <w:color w:val="000000" w:themeColor="text1"/>
              </w:rPr>
              <w:t>109 (65%) out of 169 municipalities have signed the Energy Charter</w:t>
            </w:r>
          </w:p>
          <w:p w14:paraId="57D09EFF" w14:textId="77777777" w:rsidR="003A2ED8" w:rsidRPr="00DC600F" w:rsidRDefault="003A2ED8" w:rsidP="003A2ED8">
            <w:pPr>
              <w:spacing w:after="120" w:line="240" w:lineRule="auto"/>
              <w:rPr>
                <w:rFonts w:asciiTheme="minorHAnsi" w:hAnsiTheme="minorHAnsi" w:cstheme="minorHAnsi"/>
                <w:color w:val="000000" w:themeColor="text1"/>
              </w:rPr>
            </w:pPr>
            <w:r w:rsidRPr="00DC600F">
              <w:rPr>
                <w:rFonts w:asciiTheme="minorHAnsi" w:hAnsiTheme="minorHAnsi" w:cstheme="minorHAnsi"/>
                <w:color w:val="000000" w:themeColor="text1"/>
              </w:rPr>
              <w:t>101 trainees for energy management in municipalities have been trained, 99 trainees have passed the exam. 66 trainees have got the energy manager license (40 number of man and 26 women).</w:t>
            </w:r>
          </w:p>
          <w:p w14:paraId="79708648" w14:textId="77777777" w:rsidR="003A2ED8" w:rsidRPr="00DC600F" w:rsidRDefault="003A2ED8" w:rsidP="003A2ED8">
            <w:pPr>
              <w:spacing w:after="120" w:line="240" w:lineRule="auto"/>
              <w:rPr>
                <w:rFonts w:asciiTheme="minorHAnsi" w:hAnsiTheme="minorHAnsi" w:cstheme="minorHAnsi"/>
                <w:color w:val="000000" w:themeColor="text1"/>
              </w:rPr>
            </w:pPr>
            <w:r w:rsidRPr="00DC600F">
              <w:rPr>
                <w:rFonts w:asciiTheme="minorHAnsi" w:hAnsiTheme="minorHAnsi" w:cstheme="minorHAnsi"/>
                <w:color w:val="000000" w:themeColor="text1"/>
              </w:rPr>
              <w:t>51 trainees for energy management in buildings have been trained, 44 trainees have passed the exam. 37 trainees have got the energy manager license. (30 number of man and 7 women).</w:t>
            </w:r>
          </w:p>
          <w:p w14:paraId="71B1BC01" w14:textId="528CC6B8" w:rsidR="00671D7B" w:rsidRPr="00DC600F" w:rsidRDefault="003A2ED8" w:rsidP="00916058">
            <w:pPr>
              <w:spacing w:after="120" w:line="240" w:lineRule="auto"/>
              <w:rPr>
                <w:rFonts w:asciiTheme="minorHAnsi" w:hAnsiTheme="minorHAnsi" w:cstheme="minorHAnsi"/>
              </w:rPr>
            </w:pPr>
            <w:r w:rsidRPr="00DC600F">
              <w:rPr>
                <w:rFonts w:asciiTheme="minorHAnsi" w:hAnsiTheme="minorHAnsi" w:cstheme="minorHAnsi"/>
                <w:color w:val="000000" w:themeColor="text1"/>
              </w:rPr>
              <w:t>340 EMIS end-users have been trained to enter data into EMIS (134 man and 206 women).</w:t>
            </w:r>
            <w:r w:rsidRPr="00DC600F" w:rsidDel="003A2ED8">
              <w:rPr>
                <w:rFonts w:asciiTheme="minorHAnsi" w:hAnsiTheme="minorHAnsi" w:cstheme="minorHAnsi"/>
                <w:color w:val="000000" w:themeColor="text1"/>
              </w:rPr>
              <w:t xml:space="preserve"> </w:t>
            </w:r>
          </w:p>
          <w:p w14:paraId="1F0E9C59" w14:textId="1E4E4196" w:rsidR="00671D7B" w:rsidRPr="00DC600F" w:rsidRDefault="00671D7B" w:rsidP="00916058">
            <w:pPr>
              <w:spacing w:after="120" w:line="240" w:lineRule="auto"/>
              <w:rPr>
                <w:rFonts w:asciiTheme="minorHAnsi" w:hAnsiTheme="minorHAnsi" w:cstheme="minorHAnsi"/>
                <w:color w:val="000000" w:themeColor="text1"/>
              </w:rPr>
            </w:pPr>
            <w:r w:rsidRPr="00DC600F">
              <w:rPr>
                <w:rFonts w:asciiTheme="minorHAnsi" w:hAnsiTheme="minorHAnsi" w:cstheme="minorHAnsi"/>
              </w:rPr>
              <w:t>The Project is facing difficulties with changing curricula for vocational schools. MTR provides some recommendation for modifying this activity and indicator.</w:t>
            </w:r>
          </w:p>
        </w:tc>
      </w:tr>
      <w:tr w:rsidR="003544CE" w:rsidRPr="00DC600F" w14:paraId="7B98FAC3" w14:textId="77777777" w:rsidTr="003544CE">
        <w:trPr>
          <w:trHeight w:val="672"/>
        </w:trPr>
        <w:tc>
          <w:tcPr>
            <w:tcW w:w="749" w:type="pct"/>
            <w:vMerge/>
            <w:tcBorders>
              <w:top w:val="single" w:sz="4" w:space="0" w:color="auto"/>
              <w:left w:val="single" w:sz="4" w:space="0" w:color="auto"/>
              <w:right w:val="single" w:sz="4" w:space="0" w:color="auto"/>
            </w:tcBorders>
          </w:tcPr>
          <w:p w14:paraId="6658CAB2" w14:textId="77777777" w:rsidR="003544CE" w:rsidRPr="00DC600F" w:rsidRDefault="003544CE" w:rsidP="00A87CEA">
            <w:pPr>
              <w:autoSpaceDE w:val="0"/>
              <w:autoSpaceDN w:val="0"/>
              <w:adjustRightInd w:val="0"/>
              <w:spacing w:after="0" w:line="240" w:lineRule="auto"/>
              <w:rPr>
                <w:rStyle w:val="FontStyle164"/>
                <w:rFonts w:asciiTheme="minorHAnsi" w:hAnsiTheme="minorHAnsi" w:cstheme="minorHAnsi"/>
                <w:color w:val="000000" w:themeColor="text1"/>
                <w:sz w:val="20"/>
                <w:szCs w:val="20"/>
              </w:rPr>
            </w:pPr>
          </w:p>
        </w:tc>
        <w:tc>
          <w:tcPr>
            <w:tcW w:w="1342" w:type="pct"/>
            <w:tcBorders>
              <w:top w:val="single" w:sz="4" w:space="0" w:color="auto"/>
              <w:left w:val="single" w:sz="6" w:space="0" w:color="auto"/>
              <w:right w:val="single" w:sz="6" w:space="0" w:color="auto"/>
            </w:tcBorders>
          </w:tcPr>
          <w:p w14:paraId="76210FF3" w14:textId="77777777"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Training of at least 100 municipal energy</w:t>
            </w:r>
          </w:p>
          <w:p w14:paraId="7764ED25" w14:textId="20E3B23A"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managers.</w:t>
            </w:r>
          </w:p>
        </w:tc>
        <w:tc>
          <w:tcPr>
            <w:tcW w:w="639" w:type="pct"/>
            <w:vMerge/>
            <w:tcBorders>
              <w:top w:val="single" w:sz="4" w:space="0" w:color="auto"/>
              <w:left w:val="single" w:sz="6" w:space="0" w:color="auto"/>
              <w:right w:val="single" w:sz="6" w:space="0" w:color="auto"/>
            </w:tcBorders>
          </w:tcPr>
          <w:p w14:paraId="75EAA684" w14:textId="77777777" w:rsidR="003544CE" w:rsidRPr="00DC600F" w:rsidRDefault="003544CE" w:rsidP="008E6E90">
            <w:pPr>
              <w:spacing w:after="0" w:line="240" w:lineRule="auto"/>
              <w:rPr>
                <w:rFonts w:asciiTheme="minorHAnsi" w:hAnsiTheme="minorHAnsi" w:cstheme="minorHAnsi"/>
                <w:color w:val="000000" w:themeColor="text1"/>
              </w:rPr>
            </w:pPr>
          </w:p>
        </w:tc>
        <w:tc>
          <w:tcPr>
            <w:tcW w:w="2270" w:type="pct"/>
            <w:vMerge/>
            <w:tcBorders>
              <w:top w:val="single" w:sz="4" w:space="0" w:color="auto"/>
              <w:left w:val="single" w:sz="6" w:space="0" w:color="auto"/>
              <w:right w:val="single" w:sz="6" w:space="0" w:color="auto"/>
            </w:tcBorders>
          </w:tcPr>
          <w:p w14:paraId="4602FC61" w14:textId="77777777" w:rsidR="003544CE" w:rsidRPr="00DC600F" w:rsidRDefault="003544CE" w:rsidP="008E6E90">
            <w:pPr>
              <w:spacing w:after="0" w:line="240" w:lineRule="auto"/>
              <w:rPr>
                <w:rFonts w:asciiTheme="minorHAnsi" w:hAnsiTheme="minorHAnsi" w:cstheme="minorHAnsi"/>
                <w:color w:val="000000" w:themeColor="text1"/>
              </w:rPr>
            </w:pPr>
          </w:p>
        </w:tc>
      </w:tr>
      <w:tr w:rsidR="003544CE" w:rsidRPr="00DC600F" w14:paraId="52056054" w14:textId="77777777" w:rsidTr="00CD78A6">
        <w:trPr>
          <w:trHeight w:val="1445"/>
        </w:trPr>
        <w:tc>
          <w:tcPr>
            <w:tcW w:w="749" w:type="pct"/>
            <w:vMerge/>
            <w:tcBorders>
              <w:left w:val="single" w:sz="4" w:space="0" w:color="auto"/>
              <w:right w:val="single" w:sz="4" w:space="0" w:color="auto"/>
            </w:tcBorders>
          </w:tcPr>
          <w:p w14:paraId="36D90FC3" w14:textId="77777777" w:rsidR="003544CE" w:rsidRPr="00DC600F" w:rsidRDefault="003544CE" w:rsidP="00A87CEA">
            <w:pPr>
              <w:autoSpaceDE w:val="0"/>
              <w:autoSpaceDN w:val="0"/>
              <w:adjustRightInd w:val="0"/>
              <w:spacing w:after="0" w:line="240" w:lineRule="auto"/>
              <w:rPr>
                <w:rStyle w:val="FontStyle164"/>
                <w:rFonts w:asciiTheme="minorHAnsi" w:hAnsiTheme="minorHAnsi" w:cstheme="minorHAnsi"/>
                <w:color w:val="000000" w:themeColor="text1"/>
                <w:sz w:val="20"/>
                <w:szCs w:val="20"/>
              </w:rPr>
            </w:pPr>
          </w:p>
        </w:tc>
        <w:tc>
          <w:tcPr>
            <w:tcW w:w="1342" w:type="pct"/>
            <w:tcBorders>
              <w:top w:val="single" w:sz="6" w:space="0" w:color="auto"/>
              <w:left w:val="single" w:sz="6" w:space="0" w:color="auto"/>
              <w:right w:val="single" w:sz="6" w:space="0" w:color="auto"/>
            </w:tcBorders>
          </w:tcPr>
          <w:p w14:paraId="7CEC4F0A" w14:textId="51F140FD"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The curricula of all professional and</w:t>
            </w:r>
          </w:p>
          <w:p w14:paraId="10A138AF" w14:textId="77777777"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vocational schools dealing with energy</w:t>
            </w:r>
          </w:p>
          <w:p w14:paraId="14084368" w14:textId="77777777"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efficiency related professional disciplines</w:t>
            </w:r>
          </w:p>
          <w:p w14:paraId="1C0E983E" w14:textId="77777777"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(electricians, plumbers, construction</w:t>
            </w:r>
          </w:p>
          <w:p w14:paraId="76F3437C" w14:textId="77777777"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workers etc.) and located in the</w:t>
            </w:r>
          </w:p>
          <w:p w14:paraId="6D70D864" w14:textId="77777777"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municipalities that have adopted EMIS</w:t>
            </w:r>
          </w:p>
          <w:p w14:paraId="7ECB6DE9" w14:textId="384BCD84"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have been strengthened with state of the art energy efficient technologies and</w:t>
            </w:r>
          </w:p>
          <w:p w14:paraId="403E8EAC" w14:textId="5D4486C5" w:rsidR="003544CE" w:rsidRPr="00DC600F" w:rsidRDefault="003544CE" w:rsidP="003544CE">
            <w:pPr>
              <w:autoSpaceDE w:val="0"/>
              <w:autoSpaceDN w:val="0"/>
              <w:adjustRightInd w:val="0"/>
              <w:spacing w:after="0" w:line="240" w:lineRule="auto"/>
              <w:rPr>
                <w:rFonts w:asciiTheme="minorHAnsi" w:eastAsia="Times New Roman" w:hAnsiTheme="minorHAnsi" w:cstheme="minorHAnsi"/>
                <w:lang w:val="en-US"/>
              </w:rPr>
            </w:pPr>
            <w:r w:rsidRPr="00DC600F">
              <w:rPr>
                <w:rFonts w:asciiTheme="minorHAnsi" w:eastAsia="Times New Roman" w:hAnsiTheme="minorHAnsi" w:cstheme="minorHAnsi"/>
                <w:lang w:val="en-US"/>
              </w:rPr>
              <w:t>approaches.</w:t>
            </w:r>
          </w:p>
        </w:tc>
        <w:tc>
          <w:tcPr>
            <w:tcW w:w="639" w:type="pct"/>
            <w:vMerge/>
            <w:tcBorders>
              <w:left w:val="single" w:sz="6" w:space="0" w:color="auto"/>
              <w:right w:val="single" w:sz="6" w:space="0" w:color="auto"/>
            </w:tcBorders>
          </w:tcPr>
          <w:p w14:paraId="3AF4265D" w14:textId="77777777" w:rsidR="003544CE" w:rsidRPr="00DC600F" w:rsidRDefault="003544CE" w:rsidP="008E6E90">
            <w:pPr>
              <w:spacing w:after="0" w:line="240" w:lineRule="auto"/>
              <w:rPr>
                <w:rFonts w:asciiTheme="minorHAnsi" w:hAnsiTheme="minorHAnsi" w:cstheme="minorHAnsi"/>
                <w:color w:val="000000" w:themeColor="text1"/>
              </w:rPr>
            </w:pPr>
          </w:p>
        </w:tc>
        <w:tc>
          <w:tcPr>
            <w:tcW w:w="2270" w:type="pct"/>
            <w:vMerge/>
            <w:tcBorders>
              <w:left w:val="single" w:sz="6" w:space="0" w:color="auto"/>
              <w:right w:val="single" w:sz="6" w:space="0" w:color="auto"/>
            </w:tcBorders>
          </w:tcPr>
          <w:p w14:paraId="43709B5F" w14:textId="77777777" w:rsidR="003544CE" w:rsidRPr="00DC600F" w:rsidRDefault="003544CE" w:rsidP="008E6E90">
            <w:pPr>
              <w:spacing w:after="0" w:line="240" w:lineRule="auto"/>
              <w:rPr>
                <w:rFonts w:asciiTheme="minorHAnsi" w:hAnsiTheme="minorHAnsi" w:cstheme="minorHAnsi"/>
                <w:color w:val="000000" w:themeColor="text1"/>
              </w:rPr>
            </w:pPr>
          </w:p>
        </w:tc>
      </w:tr>
    </w:tbl>
    <w:p w14:paraId="4597B4F9" w14:textId="77777777" w:rsidR="00376B1E" w:rsidRPr="00DC600F" w:rsidRDefault="00376B1E" w:rsidP="00376B1E">
      <w:pPr>
        <w:rPr>
          <w:rFonts w:asciiTheme="minorHAnsi" w:hAnsiTheme="minorHAnsi" w:cstheme="minorHAnsi"/>
        </w:rPr>
      </w:pPr>
    </w:p>
    <w:p w14:paraId="680698A2" w14:textId="77777777" w:rsidR="00376B1E" w:rsidRPr="00DC600F" w:rsidRDefault="00376B1E" w:rsidP="00376B1E">
      <w:pPr>
        <w:rPr>
          <w:rFonts w:asciiTheme="minorHAnsi" w:hAnsiTheme="minorHAnsi" w:cstheme="minorHAnsi"/>
        </w:rPr>
      </w:pPr>
    </w:p>
    <w:p w14:paraId="601A796F" w14:textId="77777777" w:rsidR="00376B1E" w:rsidRPr="00DC600F" w:rsidRDefault="00376B1E" w:rsidP="00376B1E">
      <w:pPr>
        <w:rPr>
          <w:rFonts w:asciiTheme="minorHAnsi" w:hAnsiTheme="minorHAnsi" w:cstheme="minorHAnsi"/>
        </w:rPr>
        <w:sectPr w:rsidR="00376B1E" w:rsidRPr="00DC600F" w:rsidSect="00AE2FF1">
          <w:pgSz w:w="16838" w:h="11906" w:orient="landscape"/>
          <w:pgMar w:top="1417" w:right="1417" w:bottom="1417" w:left="1417" w:header="720" w:footer="720" w:gutter="0"/>
          <w:cols w:space="720"/>
          <w:docGrid w:linePitch="360"/>
        </w:sectPr>
      </w:pPr>
    </w:p>
    <w:p w14:paraId="72B17774" w14:textId="77777777" w:rsidR="00376B1E" w:rsidRPr="00DC600F" w:rsidRDefault="00376B1E" w:rsidP="00376B1E">
      <w:pPr>
        <w:spacing w:after="0" w:line="240" w:lineRule="auto"/>
        <w:rPr>
          <w:rFonts w:asciiTheme="minorHAnsi" w:hAnsiTheme="minorHAnsi" w:cstheme="minorHAnsi"/>
        </w:rPr>
      </w:pPr>
    </w:p>
    <w:p w14:paraId="038A7AF3" w14:textId="77777777" w:rsidR="00733B79" w:rsidRPr="00DC600F" w:rsidRDefault="00733B79" w:rsidP="00BD12F0">
      <w:pPr>
        <w:pStyle w:val="Title"/>
        <w:rPr>
          <w:rFonts w:asciiTheme="minorHAnsi" w:hAnsiTheme="minorHAnsi" w:cstheme="minorHAnsi"/>
          <w:sz w:val="32"/>
          <w:szCs w:val="32"/>
          <w:lang w:val="en-GB"/>
        </w:rPr>
      </w:pPr>
      <w:r w:rsidRPr="00DC600F">
        <w:rPr>
          <w:rFonts w:asciiTheme="minorHAnsi" w:hAnsiTheme="minorHAnsi" w:cstheme="minorHAnsi"/>
          <w:sz w:val="32"/>
          <w:szCs w:val="32"/>
          <w:lang w:val="en-GB"/>
        </w:rPr>
        <w:t>Mid-term Review</w:t>
      </w:r>
    </w:p>
    <w:p w14:paraId="7B89BAA1" w14:textId="535E6090" w:rsidR="00BD12F0" w:rsidRPr="00DC600F" w:rsidRDefault="00733B79" w:rsidP="00012F48">
      <w:pPr>
        <w:spacing w:line="252" w:lineRule="auto"/>
        <w:rPr>
          <w:rFonts w:asciiTheme="minorHAnsi" w:hAnsiTheme="minorHAnsi" w:cstheme="minorHAnsi"/>
          <w:sz w:val="32"/>
          <w:szCs w:val="32"/>
        </w:rPr>
      </w:pPr>
      <w:r w:rsidRPr="00DC600F">
        <w:rPr>
          <w:rFonts w:asciiTheme="minorHAnsi" w:hAnsiTheme="minorHAnsi" w:cstheme="minorHAnsi"/>
          <w:b/>
          <w:sz w:val="32"/>
          <w:szCs w:val="32"/>
        </w:rPr>
        <w:t>UNDP-GEF project “</w:t>
      </w:r>
      <w:r w:rsidR="00012F48" w:rsidRPr="00DC600F">
        <w:rPr>
          <w:rFonts w:asciiTheme="minorHAnsi" w:eastAsia="Calibri" w:hAnsiTheme="minorHAnsi" w:cstheme="minorHAnsi"/>
          <w:b/>
          <w:noProof/>
          <w:sz w:val="32"/>
          <w:szCs w:val="32"/>
        </w:rPr>
        <w:t>Removing Barriers to Promote and Support Energy Management Systems in Municipalities throughout Serbia</w:t>
      </w:r>
      <w:r w:rsidRPr="00DC600F">
        <w:rPr>
          <w:rFonts w:asciiTheme="minorHAnsi" w:hAnsiTheme="minorHAnsi" w:cstheme="minorHAnsi"/>
          <w:sz w:val="32"/>
          <w:szCs w:val="32"/>
        </w:rPr>
        <w:t>”</w:t>
      </w:r>
    </w:p>
    <w:p w14:paraId="63EEBF82" w14:textId="48EEFFCF" w:rsidR="00023BAA" w:rsidRPr="00DC600F" w:rsidRDefault="00023BAA" w:rsidP="00452AA3">
      <w:pPr>
        <w:pStyle w:val="Headingbig1"/>
      </w:pPr>
      <w:bookmarkStart w:id="11" w:name="_Toc518318031"/>
      <w:r w:rsidRPr="00DC600F">
        <w:t>Introduction</w:t>
      </w:r>
      <w:bookmarkEnd w:id="11"/>
    </w:p>
    <w:p w14:paraId="44BFA619" w14:textId="4F0F1A77" w:rsidR="00023BAA" w:rsidRPr="00DC600F" w:rsidRDefault="00023BAA" w:rsidP="0007557D">
      <w:pPr>
        <w:spacing w:line="252" w:lineRule="auto"/>
        <w:rPr>
          <w:rFonts w:asciiTheme="minorHAnsi" w:hAnsiTheme="minorHAnsi" w:cstheme="minorHAnsi"/>
          <w:szCs w:val="22"/>
        </w:rPr>
      </w:pPr>
      <w:r w:rsidRPr="00DC600F">
        <w:rPr>
          <w:rFonts w:asciiTheme="minorHAnsi" w:hAnsiTheme="minorHAnsi" w:cstheme="minorHAnsi"/>
        </w:rPr>
        <w:t>This report summarizes the findings of the Mid-Term Review (MTR)</w:t>
      </w:r>
      <w:r w:rsidR="00282292" w:rsidRPr="00DC600F">
        <w:rPr>
          <w:rFonts w:asciiTheme="minorHAnsi" w:hAnsiTheme="minorHAnsi" w:cstheme="minorHAnsi"/>
        </w:rPr>
        <w:t xml:space="preserve"> process</w:t>
      </w:r>
      <w:r w:rsidRPr="00DC600F">
        <w:rPr>
          <w:rFonts w:asciiTheme="minorHAnsi" w:hAnsiTheme="minorHAnsi" w:cstheme="minorHAnsi"/>
        </w:rPr>
        <w:t xml:space="preserve"> for the UNDP-</w:t>
      </w:r>
      <w:r w:rsidR="00062FA3" w:rsidRPr="00DC600F">
        <w:rPr>
          <w:rFonts w:asciiTheme="minorHAnsi" w:hAnsiTheme="minorHAnsi" w:cstheme="minorHAnsi"/>
        </w:rPr>
        <w:t xml:space="preserve">supported </w:t>
      </w:r>
      <w:r w:rsidRPr="00DC600F">
        <w:rPr>
          <w:rFonts w:asciiTheme="minorHAnsi" w:hAnsiTheme="minorHAnsi" w:cstheme="minorHAnsi"/>
        </w:rPr>
        <w:t>GEF</w:t>
      </w:r>
      <w:r w:rsidR="00062FA3" w:rsidRPr="00DC600F">
        <w:rPr>
          <w:rFonts w:asciiTheme="minorHAnsi" w:hAnsiTheme="minorHAnsi" w:cstheme="minorHAnsi"/>
        </w:rPr>
        <w:t>-financed</w:t>
      </w:r>
      <w:r w:rsidRPr="00DC600F">
        <w:rPr>
          <w:rFonts w:asciiTheme="minorHAnsi" w:hAnsiTheme="minorHAnsi" w:cstheme="minorHAnsi"/>
        </w:rPr>
        <w:t xml:space="preserve"> project entitled </w:t>
      </w:r>
      <w:r w:rsidR="00433D3B" w:rsidRPr="00DC600F">
        <w:rPr>
          <w:rFonts w:asciiTheme="minorHAnsi" w:hAnsiTheme="minorHAnsi" w:cstheme="minorHAnsi"/>
          <w:szCs w:val="22"/>
        </w:rPr>
        <w:t>“</w:t>
      </w:r>
      <w:r w:rsidR="0007557D" w:rsidRPr="00DC600F">
        <w:rPr>
          <w:rFonts w:asciiTheme="minorHAnsi" w:eastAsia="Calibri" w:hAnsiTheme="minorHAnsi" w:cstheme="minorHAnsi"/>
          <w:noProof/>
        </w:rPr>
        <w:t>Removing Barriers to Promote and Support Energy Management Systems in Municipalities throughout Serbia</w:t>
      </w:r>
      <w:r w:rsidR="0007557D" w:rsidRPr="00DC600F">
        <w:rPr>
          <w:rFonts w:asciiTheme="minorHAnsi" w:hAnsiTheme="minorHAnsi" w:cstheme="minorHAnsi"/>
        </w:rPr>
        <w:t>”</w:t>
      </w:r>
      <w:r w:rsidR="004632F8" w:rsidRPr="00DC600F">
        <w:rPr>
          <w:rFonts w:asciiTheme="minorHAnsi" w:hAnsiTheme="minorHAnsi" w:cstheme="minorHAnsi"/>
          <w:szCs w:val="22"/>
        </w:rPr>
        <w:t xml:space="preserve"> </w:t>
      </w:r>
      <w:r w:rsidRPr="00DC600F">
        <w:rPr>
          <w:rFonts w:asciiTheme="minorHAnsi" w:hAnsiTheme="minorHAnsi" w:cstheme="minorHAnsi"/>
        </w:rPr>
        <w:t>(herein referred to as the “Project”).</w:t>
      </w:r>
      <w:r w:rsidRPr="00DC600F">
        <w:rPr>
          <w:rFonts w:asciiTheme="minorHAnsi" w:hAnsiTheme="minorHAnsi" w:cstheme="minorHAnsi"/>
          <w:color w:val="000000"/>
        </w:rPr>
        <w:t xml:space="preserve"> The Midterm Review Mission</w:t>
      </w:r>
      <w:r w:rsidR="00282292" w:rsidRPr="00DC600F">
        <w:rPr>
          <w:rFonts w:asciiTheme="minorHAnsi" w:hAnsiTheme="minorHAnsi" w:cstheme="minorHAnsi"/>
          <w:color w:val="000000"/>
        </w:rPr>
        <w:t>s</w:t>
      </w:r>
      <w:r w:rsidRPr="00DC600F">
        <w:rPr>
          <w:rFonts w:asciiTheme="minorHAnsi" w:hAnsiTheme="minorHAnsi" w:cstheme="minorHAnsi"/>
          <w:color w:val="000000"/>
        </w:rPr>
        <w:t xml:space="preserve"> for </w:t>
      </w:r>
      <w:r w:rsidR="00433D3B" w:rsidRPr="00DC600F">
        <w:rPr>
          <w:rFonts w:asciiTheme="minorHAnsi" w:hAnsiTheme="minorHAnsi" w:cstheme="minorHAnsi"/>
          <w:color w:val="000000"/>
        </w:rPr>
        <w:t xml:space="preserve">the </w:t>
      </w:r>
      <w:r w:rsidR="00422DAD" w:rsidRPr="00DC600F">
        <w:rPr>
          <w:rFonts w:asciiTheme="minorHAnsi" w:hAnsiTheme="minorHAnsi" w:cstheme="minorHAnsi"/>
          <w:color w:val="000000"/>
        </w:rPr>
        <w:t>Project</w:t>
      </w:r>
      <w:r w:rsidR="00433D3B" w:rsidRPr="00DC600F">
        <w:rPr>
          <w:rFonts w:asciiTheme="minorHAnsi" w:hAnsiTheme="minorHAnsi" w:cstheme="minorHAnsi"/>
          <w:color w:val="000000"/>
        </w:rPr>
        <w:t xml:space="preserve"> </w:t>
      </w:r>
      <w:r w:rsidR="00282292" w:rsidRPr="00DC600F">
        <w:rPr>
          <w:rFonts w:asciiTheme="minorHAnsi" w:hAnsiTheme="minorHAnsi" w:cstheme="minorHAnsi"/>
          <w:color w:val="000000"/>
        </w:rPr>
        <w:t>were</w:t>
      </w:r>
      <w:r w:rsidRPr="00DC600F">
        <w:rPr>
          <w:rFonts w:asciiTheme="minorHAnsi" w:hAnsiTheme="minorHAnsi" w:cstheme="minorHAnsi"/>
          <w:color w:val="000000"/>
        </w:rPr>
        <w:t xml:space="preserve"> fielded to </w:t>
      </w:r>
      <w:r w:rsidR="00433D3B" w:rsidRPr="00DC600F">
        <w:rPr>
          <w:rFonts w:asciiTheme="minorHAnsi" w:hAnsiTheme="minorHAnsi" w:cstheme="minorHAnsi"/>
          <w:color w:val="000000"/>
        </w:rPr>
        <w:t xml:space="preserve">Belgrade, </w:t>
      </w:r>
      <w:r w:rsidR="0007557D" w:rsidRPr="00DC600F">
        <w:rPr>
          <w:rFonts w:asciiTheme="minorHAnsi" w:hAnsiTheme="minorHAnsi" w:cstheme="minorHAnsi"/>
          <w:color w:val="000000"/>
        </w:rPr>
        <w:t>Pančevo</w:t>
      </w:r>
      <w:r w:rsidR="00433D3B" w:rsidRPr="00DC600F">
        <w:rPr>
          <w:rFonts w:asciiTheme="minorHAnsi" w:hAnsiTheme="minorHAnsi" w:cstheme="minorHAnsi"/>
          <w:color w:val="000000"/>
        </w:rPr>
        <w:t xml:space="preserve"> </w:t>
      </w:r>
      <w:r w:rsidRPr="00DC600F">
        <w:rPr>
          <w:rFonts w:asciiTheme="minorHAnsi" w:hAnsiTheme="minorHAnsi" w:cstheme="minorHAnsi"/>
          <w:color w:val="000000"/>
        </w:rPr>
        <w:t>and</w:t>
      </w:r>
      <w:r w:rsidR="0007557D" w:rsidRPr="00DC600F">
        <w:rPr>
          <w:rFonts w:asciiTheme="minorHAnsi" w:hAnsiTheme="minorHAnsi" w:cstheme="minorHAnsi"/>
          <w:color w:val="000000"/>
        </w:rPr>
        <w:t xml:space="preserve"> Kragujevac</w:t>
      </w:r>
      <w:r w:rsidRPr="00DC600F">
        <w:rPr>
          <w:rFonts w:asciiTheme="minorHAnsi" w:hAnsiTheme="minorHAnsi" w:cstheme="minorHAnsi"/>
          <w:color w:val="000000"/>
        </w:rPr>
        <w:t>.</w:t>
      </w:r>
      <w:r w:rsidRPr="00DC600F">
        <w:rPr>
          <w:rFonts w:asciiTheme="minorHAnsi" w:hAnsiTheme="minorHAnsi" w:cstheme="minorHAnsi"/>
          <w:szCs w:val="22"/>
        </w:rPr>
        <w:t xml:space="preserve"> The timeframe of this report is</w:t>
      </w:r>
      <w:r w:rsidR="0007557D" w:rsidRPr="00DC600F">
        <w:rPr>
          <w:rFonts w:asciiTheme="minorHAnsi" w:hAnsiTheme="minorHAnsi" w:cstheme="minorHAnsi"/>
          <w:szCs w:val="22"/>
        </w:rPr>
        <w:t xml:space="preserve"> March </w:t>
      </w:r>
      <w:r w:rsidRPr="00DC600F">
        <w:rPr>
          <w:rFonts w:asciiTheme="minorHAnsi" w:hAnsiTheme="minorHAnsi" w:cstheme="minorHAnsi"/>
          <w:szCs w:val="22"/>
        </w:rPr>
        <w:t>201</w:t>
      </w:r>
      <w:r w:rsidR="0007557D" w:rsidRPr="00DC600F">
        <w:rPr>
          <w:rFonts w:asciiTheme="minorHAnsi" w:hAnsiTheme="minorHAnsi" w:cstheme="minorHAnsi"/>
          <w:szCs w:val="22"/>
        </w:rPr>
        <w:t>8</w:t>
      </w:r>
      <w:r w:rsidRPr="00DC600F">
        <w:rPr>
          <w:rFonts w:asciiTheme="minorHAnsi" w:hAnsiTheme="minorHAnsi" w:cstheme="minorHAnsi"/>
          <w:szCs w:val="22"/>
        </w:rPr>
        <w:t xml:space="preserve"> </w:t>
      </w:r>
      <w:r w:rsidR="00422DAD" w:rsidRPr="00DC600F">
        <w:rPr>
          <w:rFonts w:asciiTheme="minorHAnsi" w:hAnsiTheme="minorHAnsi" w:cstheme="minorHAnsi"/>
          <w:szCs w:val="22"/>
        </w:rPr>
        <w:t>to</w:t>
      </w:r>
      <w:r w:rsidR="0007557D" w:rsidRPr="00DC600F">
        <w:rPr>
          <w:rFonts w:asciiTheme="minorHAnsi" w:hAnsiTheme="minorHAnsi" w:cstheme="minorHAnsi"/>
          <w:szCs w:val="22"/>
        </w:rPr>
        <w:t xml:space="preserve"> May</w:t>
      </w:r>
      <w:r w:rsidR="00422DAD" w:rsidRPr="00DC600F">
        <w:rPr>
          <w:rFonts w:asciiTheme="minorHAnsi" w:hAnsiTheme="minorHAnsi" w:cstheme="minorHAnsi"/>
          <w:szCs w:val="22"/>
        </w:rPr>
        <w:t xml:space="preserve"> </w:t>
      </w:r>
      <w:r w:rsidRPr="00DC600F">
        <w:rPr>
          <w:rFonts w:asciiTheme="minorHAnsi" w:hAnsiTheme="minorHAnsi" w:cstheme="minorHAnsi"/>
          <w:szCs w:val="22"/>
        </w:rPr>
        <w:t>201</w:t>
      </w:r>
      <w:r w:rsidR="0007557D" w:rsidRPr="00DC600F">
        <w:rPr>
          <w:rFonts w:asciiTheme="minorHAnsi" w:hAnsiTheme="minorHAnsi" w:cstheme="minorHAnsi"/>
          <w:szCs w:val="22"/>
        </w:rPr>
        <w:t>8</w:t>
      </w:r>
      <w:r w:rsidRPr="00DC600F">
        <w:rPr>
          <w:rFonts w:asciiTheme="minorHAnsi" w:hAnsiTheme="minorHAnsi" w:cstheme="minorHAnsi"/>
          <w:szCs w:val="22"/>
        </w:rPr>
        <w:t xml:space="preserve">. </w:t>
      </w:r>
      <w:r w:rsidR="001321A7" w:rsidRPr="00DC600F">
        <w:rPr>
          <w:rFonts w:asciiTheme="minorHAnsi" w:hAnsiTheme="minorHAnsi" w:cstheme="minorHAnsi"/>
          <w:szCs w:val="22"/>
        </w:rPr>
        <w:t xml:space="preserve">The MTR covers the </w:t>
      </w:r>
      <w:r w:rsidR="00F42AF1" w:rsidRPr="00DC600F">
        <w:rPr>
          <w:rFonts w:asciiTheme="minorHAnsi" w:hAnsiTheme="minorHAnsi" w:cstheme="minorHAnsi"/>
          <w:szCs w:val="22"/>
        </w:rPr>
        <w:t>project</w:t>
      </w:r>
      <w:r w:rsidR="001321A7" w:rsidRPr="00DC600F">
        <w:rPr>
          <w:rFonts w:asciiTheme="minorHAnsi" w:hAnsiTheme="minorHAnsi" w:cstheme="minorHAnsi"/>
          <w:szCs w:val="22"/>
        </w:rPr>
        <w:t xml:space="preserve"> </w:t>
      </w:r>
      <w:r w:rsidR="00F42AF1" w:rsidRPr="00DC600F">
        <w:rPr>
          <w:rFonts w:asciiTheme="minorHAnsi" w:hAnsiTheme="minorHAnsi" w:cstheme="minorHAnsi"/>
          <w:szCs w:val="22"/>
        </w:rPr>
        <w:t>implementation</w:t>
      </w:r>
      <w:r w:rsidR="001321A7" w:rsidRPr="00DC600F">
        <w:rPr>
          <w:rFonts w:asciiTheme="minorHAnsi" w:hAnsiTheme="minorHAnsi" w:cstheme="minorHAnsi"/>
          <w:szCs w:val="22"/>
        </w:rPr>
        <w:t xml:space="preserve"> period from</w:t>
      </w:r>
      <w:r w:rsidR="0007557D" w:rsidRPr="00DC600F">
        <w:rPr>
          <w:rFonts w:asciiTheme="minorHAnsi" w:hAnsiTheme="minorHAnsi" w:cstheme="minorHAnsi"/>
          <w:szCs w:val="22"/>
        </w:rPr>
        <w:t xml:space="preserve"> December 2015</w:t>
      </w:r>
      <w:r w:rsidR="001321A7" w:rsidRPr="00DC600F">
        <w:rPr>
          <w:rFonts w:asciiTheme="minorHAnsi" w:hAnsiTheme="minorHAnsi" w:cstheme="minorHAnsi"/>
          <w:szCs w:val="22"/>
        </w:rPr>
        <w:t xml:space="preserve"> </w:t>
      </w:r>
      <w:r w:rsidR="0007557D" w:rsidRPr="00DC600F">
        <w:rPr>
          <w:rFonts w:asciiTheme="minorHAnsi" w:hAnsiTheme="minorHAnsi" w:cstheme="minorHAnsi"/>
          <w:szCs w:val="22"/>
        </w:rPr>
        <w:t xml:space="preserve">till March </w:t>
      </w:r>
      <w:r w:rsidR="001321A7" w:rsidRPr="00DC600F">
        <w:rPr>
          <w:rFonts w:asciiTheme="minorHAnsi" w:hAnsiTheme="minorHAnsi" w:cstheme="minorHAnsi"/>
          <w:szCs w:val="22"/>
        </w:rPr>
        <w:t>201</w:t>
      </w:r>
      <w:r w:rsidR="0007557D" w:rsidRPr="00DC600F">
        <w:rPr>
          <w:rFonts w:asciiTheme="minorHAnsi" w:hAnsiTheme="minorHAnsi" w:cstheme="minorHAnsi"/>
          <w:szCs w:val="22"/>
        </w:rPr>
        <w:t>8</w:t>
      </w:r>
      <w:r w:rsidR="001321A7" w:rsidRPr="00DC600F">
        <w:rPr>
          <w:rFonts w:asciiTheme="minorHAnsi" w:hAnsiTheme="minorHAnsi" w:cstheme="minorHAnsi"/>
          <w:szCs w:val="22"/>
        </w:rPr>
        <w:t>.</w:t>
      </w:r>
    </w:p>
    <w:p w14:paraId="0753DEAF" w14:textId="5B79ED63" w:rsidR="00023BAA" w:rsidRPr="00DC600F" w:rsidRDefault="00023BAA" w:rsidP="002F0CD3">
      <w:pPr>
        <w:pStyle w:val="headings2arialbold"/>
        <w:numPr>
          <w:ilvl w:val="1"/>
          <w:numId w:val="21"/>
        </w:numPr>
        <w:ind w:hanging="1296"/>
      </w:pPr>
      <w:bookmarkStart w:id="12" w:name="_Toc397565505"/>
      <w:bookmarkStart w:id="13" w:name="_Toc518318032"/>
      <w:r w:rsidRPr="00DC600F">
        <w:t>Purpose of Mid-Term Review and Objectives</w:t>
      </w:r>
      <w:bookmarkEnd w:id="12"/>
      <w:bookmarkEnd w:id="13"/>
    </w:p>
    <w:p w14:paraId="37928BA2" w14:textId="2AF91AC9" w:rsidR="00023BAA" w:rsidRPr="00DC600F" w:rsidRDefault="00023BAA" w:rsidP="00733B79">
      <w:pPr>
        <w:pStyle w:val="NormalWeb"/>
        <w:spacing w:before="0" w:after="0"/>
        <w:jc w:val="both"/>
        <w:rPr>
          <w:rFonts w:asciiTheme="minorHAnsi" w:hAnsiTheme="minorHAnsi" w:cstheme="minorHAnsi"/>
          <w:color w:val="000000"/>
          <w:sz w:val="20"/>
        </w:rPr>
      </w:pPr>
      <w:r w:rsidRPr="00DC600F">
        <w:rPr>
          <w:rFonts w:asciiTheme="minorHAnsi" w:hAnsiTheme="minorHAnsi" w:cstheme="minorHAnsi"/>
          <w:color w:val="000000"/>
          <w:sz w:val="20"/>
        </w:rPr>
        <w:t xml:space="preserve">The purpose of the mid-term review (MTR) for this Project was to </w:t>
      </w:r>
      <w:r w:rsidR="00481AE8" w:rsidRPr="00DC600F">
        <w:rPr>
          <w:rFonts w:asciiTheme="minorHAnsi" w:hAnsiTheme="minorHAnsi" w:cstheme="minorHAnsi"/>
          <w:i/>
          <w:color w:val="000000"/>
          <w:sz w:val="20"/>
          <w:u w:val="single"/>
        </w:rPr>
        <w:t>assess</w:t>
      </w:r>
      <w:r w:rsidRPr="00DC600F">
        <w:rPr>
          <w:rFonts w:asciiTheme="minorHAnsi" w:hAnsiTheme="minorHAnsi" w:cstheme="minorHAnsi"/>
          <w:i/>
          <w:color w:val="000000"/>
          <w:sz w:val="20"/>
          <w:u w:val="single"/>
        </w:rPr>
        <w:t xml:space="preserve"> the progress towards attainment of global environmental objectives, project objectives and outcomes, capture lessons learned and suggest recommendations on major improvements.</w:t>
      </w:r>
      <w:r w:rsidRPr="00DC600F">
        <w:rPr>
          <w:rFonts w:asciiTheme="minorHAnsi" w:hAnsiTheme="minorHAnsi" w:cstheme="minorHAnsi"/>
          <w:color w:val="000000"/>
          <w:sz w:val="20"/>
        </w:rPr>
        <w:t xml:space="preserve"> </w:t>
      </w:r>
      <w:r w:rsidR="00F42AF1" w:rsidRPr="00DC600F">
        <w:rPr>
          <w:rFonts w:asciiTheme="minorHAnsi" w:hAnsiTheme="minorHAnsi" w:cstheme="minorHAnsi"/>
          <w:color w:val="000000"/>
          <w:sz w:val="20"/>
        </w:rPr>
        <w:t>The MTR serves as an agent of change and plays a critical role in supporting accountability.</w:t>
      </w:r>
    </w:p>
    <w:p w14:paraId="771055C8" w14:textId="77777777" w:rsidR="00023BAA" w:rsidRPr="00DC600F" w:rsidRDefault="00023BAA" w:rsidP="00286B8F">
      <w:pPr>
        <w:pStyle w:val="BodyText"/>
        <w:ind w:left="360"/>
        <w:rPr>
          <w:rFonts w:asciiTheme="minorHAnsi" w:hAnsiTheme="minorHAnsi" w:cstheme="minorHAnsi"/>
          <w:lang w:val="en-GB"/>
        </w:rPr>
      </w:pPr>
    </w:p>
    <w:p w14:paraId="48B7C627" w14:textId="71511600" w:rsidR="00023BAA" w:rsidRPr="00DC600F" w:rsidRDefault="00023BAA" w:rsidP="00446F6B">
      <w:pPr>
        <w:widowControl w:val="0"/>
        <w:autoSpaceDE w:val="0"/>
        <w:autoSpaceDN w:val="0"/>
        <w:adjustRightInd w:val="0"/>
        <w:spacing w:after="240" w:line="240" w:lineRule="auto"/>
        <w:jc w:val="both"/>
        <w:rPr>
          <w:rFonts w:asciiTheme="minorHAnsi" w:hAnsiTheme="minorHAnsi" w:cstheme="minorHAnsi"/>
        </w:rPr>
      </w:pPr>
      <w:r w:rsidRPr="00DC600F">
        <w:rPr>
          <w:rFonts w:asciiTheme="minorHAnsi" w:hAnsiTheme="minorHAnsi" w:cstheme="minorHAnsi"/>
        </w:rPr>
        <w:t>In accordance with UNDP</w:t>
      </w:r>
      <w:r w:rsidR="001321A7" w:rsidRPr="00DC600F">
        <w:rPr>
          <w:rFonts w:asciiTheme="minorHAnsi" w:hAnsiTheme="minorHAnsi" w:cstheme="minorHAnsi"/>
        </w:rPr>
        <w:t>-</w:t>
      </w:r>
      <w:r w:rsidRPr="00DC600F">
        <w:rPr>
          <w:rFonts w:asciiTheme="minorHAnsi" w:hAnsiTheme="minorHAnsi" w:cstheme="minorHAnsi"/>
        </w:rPr>
        <w:t>GEF monitoring and evaluation (M&amp;E) policies and procedures</w:t>
      </w:r>
      <w:r w:rsidR="001321A7" w:rsidRPr="00DC600F">
        <w:rPr>
          <w:rStyle w:val="FootnoteReference"/>
          <w:rFonts w:asciiTheme="minorHAnsi" w:hAnsiTheme="minorHAnsi" w:cstheme="minorHAnsi"/>
        </w:rPr>
        <w:footnoteReference w:id="2"/>
      </w:r>
      <w:r w:rsidRPr="00DC600F">
        <w:rPr>
          <w:rFonts w:asciiTheme="minorHAnsi" w:hAnsiTheme="minorHAnsi" w:cstheme="minorHAnsi"/>
        </w:rPr>
        <w:t>, all projects with implementation periods over 3 or 4 years are strongly encouraged to conduct MTRs. In addition to providing an independent in-depth review of implementation progress, the MTR is intended to be responsive to GEF Council decisions on transparency and better access to information during implementation. Key issues to be addressed by this MTR include:</w:t>
      </w:r>
    </w:p>
    <w:p w14:paraId="4D39A09B" w14:textId="77777777" w:rsidR="00023BAA" w:rsidRPr="00DC600F" w:rsidRDefault="00023BAA" w:rsidP="00CE5CB7">
      <w:pPr>
        <w:pStyle w:val="ListParagraph"/>
        <w:numPr>
          <w:ilvl w:val="0"/>
          <w:numId w:val="5"/>
        </w:numPr>
        <w:autoSpaceDE w:val="0"/>
        <w:autoSpaceDN w:val="0"/>
        <w:adjustRightInd w:val="0"/>
        <w:spacing w:after="0" w:line="240" w:lineRule="auto"/>
        <w:jc w:val="both"/>
        <w:rPr>
          <w:rFonts w:asciiTheme="minorHAnsi" w:eastAsia="Times New Roman" w:hAnsiTheme="minorHAnsi" w:cstheme="minorHAnsi"/>
          <w:color w:val="000000"/>
        </w:rPr>
      </w:pPr>
      <w:r w:rsidRPr="00DC600F">
        <w:rPr>
          <w:rFonts w:asciiTheme="minorHAnsi" w:eastAsia="Times New Roman" w:hAnsiTheme="minorHAnsi" w:cstheme="minorHAnsi"/>
          <w:color w:val="000000"/>
        </w:rPr>
        <w:t>Project progress to date;</w:t>
      </w:r>
    </w:p>
    <w:p w14:paraId="36D33D5D" w14:textId="77777777" w:rsidR="00023BAA" w:rsidRPr="00DC600F" w:rsidRDefault="00023BAA" w:rsidP="00CE5CB7">
      <w:pPr>
        <w:pStyle w:val="ListParagraph"/>
        <w:numPr>
          <w:ilvl w:val="0"/>
          <w:numId w:val="5"/>
        </w:numPr>
        <w:autoSpaceDE w:val="0"/>
        <w:autoSpaceDN w:val="0"/>
        <w:adjustRightInd w:val="0"/>
        <w:spacing w:after="0" w:line="240" w:lineRule="auto"/>
        <w:jc w:val="both"/>
        <w:rPr>
          <w:rFonts w:asciiTheme="minorHAnsi" w:eastAsia="Times New Roman" w:hAnsiTheme="minorHAnsi" w:cstheme="minorHAnsi"/>
          <w:color w:val="000000"/>
        </w:rPr>
      </w:pPr>
      <w:r w:rsidRPr="00DC600F">
        <w:rPr>
          <w:rFonts w:asciiTheme="minorHAnsi" w:eastAsia="Times New Roman" w:hAnsiTheme="minorHAnsi" w:cstheme="minorHAnsi"/>
          <w:color w:val="000000"/>
        </w:rPr>
        <w:t>The achievability of Project targets given the current outcomes, availability of resources and personnel;</w:t>
      </w:r>
    </w:p>
    <w:p w14:paraId="60E5F791" w14:textId="77777777" w:rsidR="00023BAA" w:rsidRPr="00DC600F" w:rsidRDefault="00023BAA" w:rsidP="00CE5CB7">
      <w:pPr>
        <w:pStyle w:val="ListParagraph"/>
        <w:numPr>
          <w:ilvl w:val="0"/>
          <w:numId w:val="5"/>
        </w:numPr>
        <w:autoSpaceDE w:val="0"/>
        <w:autoSpaceDN w:val="0"/>
        <w:adjustRightInd w:val="0"/>
        <w:spacing w:after="0" w:line="240" w:lineRule="auto"/>
        <w:jc w:val="both"/>
        <w:rPr>
          <w:rFonts w:asciiTheme="minorHAnsi" w:eastAsia="Times New Roman" w:hAnsiTheme="minorHAnsi" w:cstheme="minorHAnsi"/>
          <w:color w:val="000000"/>
        </w:rPr>
      </w:pPr>
      <w:r w:rsidRPr="00DC600F">
        <w:rPr>
          <w:rFonts w:asciiTheme="minorHAnsi" w:eastAsia="Times New Roman" w:hAnsiTheme="minorHAnsi" w:cstheme="minorHAnsi"/>
          <w:color w:val="000000"/>
        </w:rPr>
        <w:t>The necessity of resetting targets and resources; and</w:t>
      </w:r>
    </w:p>
    <w:p w14:paraId="42077948" w14:textId="164DF746" w:rsidR="00023BAA" w:rsidRPr="00DC600F" w:rsidRDefault="004632F8" w:rsidP="00916058">
      <w:pPr>
        <w:pStyle w:val="ListParagraph"/>
        <w:numPr>
          <w:ilvl w:val="0"/>
          <w:numId w:val="5"/>
        </w:numPr>
        <w:autoSpaceDE w:val="0"/>
        <w:autoSpaceDN w:val="0"/>
        <w:adjustRightInd w:val="0"/>
        <w:spacing w:after="0" w:line="240" w:lineRule="auto"/>
        <w:jc w:val="both"/>
        <w:rPr>
          <w:rFonts w:asciiTheme="minorHAnsi" w:hAnsiTheme="minorHAnsi" w:cstheme="minorHAnsi"/>
          <w:szCs w:val="22"/>
        </w:rPr>
      </w:pPr>
      <w:r w:rsidRPr="00DC600F">
        <w:rPr>
          <w:rFonts w:asciiTheme="minorHAnsi" w:eastAsia="Times New Roman" w:hAnsiTheme="minorHAnsi" w:cstheme="minorHAnsi"/>
          <w:color w:val="000000"/>
        </w:rPr>
        <w:t xml:space="preserve">Sustainability of </w:t>
      </w:r>
      <w:r w:rsidR="00422DAD" w:rsidRPr="00DC600F">
        <w:rPr>
          <w:rFonts w:asciiTheme="minorHAnsi" w:eastAsia="Times New Roman" w:hAnsiTheme="minorHAnsi" w:cstheme="minorHAnsi"/>
          <w:color w:val="000000"/>
        </w:rPr>
        <w:t>Project</w:t>
      </w:r>
      <w:r w:rsidRPr="00DC600F">
        <w:rPr>
          <w:rFonts w:asciiTheme="minorHAnsi" w:eastAsia="Times New Roman" w:hAnsiTheme="minorHAnsi" w:cstheme="minorHAnsi"/>
          <w:color w:val="000000"/>
        </w:rPr>
        <w:t xml:space="preserve"> interventions</w:t>
      </w:r>
      <w:r w:rsidR="00023BAA" w:rsidRPr="00DC600F">
        <w:rPr>
          <w:rFonts w:asciiTheme="minorHAnsi" w:eastAsia="Times New Roman" w:hAnsiTheme="minorHAnsi" w:cstheme="minorHAnsi"/>
          <w:color w:val="000000"/>
        </w:rPr>
        <w:t>.</w:t>
      </w:r>
    </w:p>
    <w:p w14:paraId="398680B6" w14:textId="77777777" w:rsidR="004632F8" w:rsidRPr="00DC600F" w:rsidRDefault="004632F8" w:rsidP="004632F8">
      <w:pPr>
        <w:pStyle w:val="BodyText"/>
        <w:rPr>
          <w:rFonts w:asciiTheme="minorHAnsi" w:hAnsiTheme="minorHAnsi" w:cstheme="minorHAnsi"/>
          <w:lang w:val="en-GB"/>
        </w:rPr>
      </w:pPr>
    </w:p>
    <w:p w14:paraId="1357E0D4" w14:textId="23F881EE" w:rsidR="00023BAA" w:rsidRPr="00DC600F" w:rsidRDefault="00023BAA" w:rsidP="002F0CD3">
      <w:pPr>
        <w:pStyle w:val="headings2arialbold"/>
        <w:numPr>
          <w:ilvl w:val="1"/>
          <w:numId w:val="21"/>
        </w:numPr>
        <w:ind w:hanging="1296"/>
      </w:pPr>
      <w:bookmarkStart w:id="14" w:name="_Toc397565506"/>
      <w:bookmarkStart w:id="15" w:name="_Toc518318033"/>
      <w:r w:rsidRPr="00DC600F">
        <w:t>Midterm Review Methodology and Scope</w:t>
      </w:r>
      <w:bookmarkEnd w:id="14"/>
      <w:bookmarkEnd w:id="15"/>
    </w:p>
    <w:p w14:paraId="45144455" w14:textId="3F36F5FD" w:rsidR="00023BAA" w:rsidRPr="00DC600F" w:rsidRDefault="00023BAA" w:rsidP="00446F6B">
      <w:pPr>
        <w:widowControl w:val="0"/>
        <w:autoSpaceDE w:val="0"/>
        <w:autoSpaceDN w:val="0"/>
        <w:adjustRightInd w:val="0"/>
        <w:spacing w:after="240" w:line="240" w:lineRule="auto"/>
        <w:jc w:val="both"/>
        <w:rPr>
          <w:rFonts w:asciiTheme="minorHAnsi" w:hAnsiTheme="minorHAnsi" w:cstheme="minorHAnsi"/>
        </w:rPr>
      </w:pPr>
      <w:r w:rsidRPr="00DC600F">
        <w:rPr>
          <w:rFonts w:asciiTheme="minorHAnsi" w:hAnsiTheme="minorHAnsi" w:cstheme="minorHAnsi"/>
        </w:rPr>
        <w:t>The scope of the MTR covers the entire UNDP-</w:t>
      </w:r>
      <w:r w:rsidR="000717D2" w:rsidRPr="00DC600F">
        <w:rPr>
          <w:rFonts w:asciiTheme="minorHAnsi" w:hAnsiTheme="minorHAnsi" w:cstheme="minorHAnsi"/>
        </w:rPr>
        <w:t xml:space="preserve">supported </w:t>
      </w:r>
      <w:r w:rsidRPr="00DC600F">
        <w:rPr>
          <w:rFonts w:asciiTheme="minorHAnsi" w:hAnsiTheme="minorHAnsi" w:cstheme="minorHAnsi"/>
        </w:rPr>
        <w:t>GEF</w:t>
      </w:r>
      <w:r w:rsidR="000717D2" w:rsidRPr="00DC600F">
        <w:rPr>
          <w:rFonts w:asciiTheme="minorHAnsi" w:hAnsiTheme="minorHAnsi" w:cstheme="minorHAnsi"/>
        </w:rPr>
        <w:t>-financed</w:t>
      </w:r>
      <w:r w:rsidRPr="00DC600F">
        <w:rPr>
          <w:rFonts w:asciiTheme="minorHAnsi" w:hAnsiTheme="minorHAnsi" w:cstheme="minorHAnsi"/>
        </w:rPr>
        <w:t xml:space="preserve"> project and its components as well as the co-financed components of the project. The MTR assess</w:t>
      </w:r>
      <w:r w:rsidR="000717D2" w:rsidRPr="00DC600F">
        <w:rPr>
          <w:rFonts w:asciiTheme="minorHAnsi" w:hAnsiTheme="minorHAnsi" w:cstheme="minorHAnsi"/>
        </w:rPr>
        <w:t>es</w:t>
      </w:r>
      <w:r w:rsidRPr="00DC600F">
        <w:rPr>
          <w:rFonts w:asciiTheme="minorHAnsi" w:hAnsiTheme="minorHAnsi" w:cstheme="minorHAnsi"/>
        </w:rPr>
        <w:t xml:space="preserve"> Project implementation taking into account the status of Project activities, outputs and the resource disbursements made up to</w:t>
      </w:r>
      <w:r w:rsidR="003C3F0E" w:rsidRPr="00DC600F">
        <w:rPr>
          <w:rFonts w:asciiTheme="minorHAnsi" w:hAnsiTheme="minorHAnsi" w:cstheme="minorHAnsi"/>
        </w:rPr>
        <w:t xml:space="preserve"> </w:t>
      </w:r>
      <w:r w:rsidR="0007557D" w:rsidRPr="00DC600F">
        <w:rPr>
          <w:rFonts w:asciiTheme="minorHAnsi" w:hAnsiTheme="minorHAnsi" w:cstheme="minorHAnsi"/>
        </w:rPr>
        <w:t>April</w:t>
      </w:r>
      <w:r w:rsidR="00344AFE" w:rsidRPr="00DC600F">
        <w:rPr>
          <w:rFonts w:asciiTheme="minorHAnsi" w:hAnsiTheme="minorHAnsi" w:cstheme="minorHAnsi"/>
        </w:rPr>
        <w:t xml:space="preserve"> </w:t>
      </w:r>
      <w:r w:rsidR="004632F8" w:rsidRPr="00DC600F">
        <w:rPr>
          <w:rFonts w:asciiTheme="minorHAnsi" w:hAnsiTheme="minorHAnsi" w:cstheme="minorHAnsi"/>
        </w:rPr>
        <w:t>201</w:t>
      </w:r>
      <w:r w:rsidR="003C3F0E" w:rsidRPr="00DC600F">
        <w:rPr>
          <w:rFonts w:asciiTheme="minorHAnsi" w:hAnsiTheme="minorHAnsi" w:cstheme="minorHAnsi"/>
        </w:rPr>
        <w:t>8</w:t>
      </w:r>
      <w:r w:rsidRPr="00DC600F">
        <w:rPr>
          <w:rFonts w:asciiTheme="minorHAnsi" w:hAnsiTheme="minorHAnsi" w:cstheme="minorHAnsi"/>
        </w:rPr>
        <w:t>. The MTR also report</w:t>
      </w:r>
      <w:r w:rsidR="000717D2" w:rsidRPr="00DC600F">
        <w:rPr>
          <w:rFonts w:asciiTheme="minorHAnsi" w:hAnsiTheme="minorHAnsi" w:cstheme="minorHAnsi"/>
        </w:rPr>
        <w:t>s</w:t>
      </w:r>
      <w:r w:rsidRPr="00DC600F">
        <w:rPr>
          <w:rFonts w:asciiTheme="minorHAnsi" w:hAnsiTheme="minorHAnsi" w:cstheme="minorHAnsi"/>
        </w:rPr>
        <w:t xml:space="preserve"> on the progress against </w:t>
      </w:r>
      <w:r w:rsidR="000717D2" w:rsidRPr="00DC600F">
        <w:rPr>
          <w:rFonts w:asciiTheme="minorHAnsi" w:hAnsiTheme="minorHAnsi" w:cstheme="minorHAnsi"/>
        </w:rPr>
        <w:t>the</w:t>
      </w:r>
      <w:r w:rsidRPr="00DC600F">
        <w:rPr>
          <w:rFonts w:asciiTheme="minorHAnsi" w:hAnsiTheme="minorHAnsi" w:cstheme="minorHAnsi"/>
        </w:rPr>
        <w:t xml:space="preserve"> objective, each outcome, output, activity (including sub-activities) and impact indicators listed in the Project document. In addition, the progress against the objective and outcomes will be assessed as to how these will be achie</w:t>
      </w:r>
      <w:r w:rsidR="00422DAD" w:rsidRPr="00DC600F">
        <w:rPr>
          <w:rFonts w:asciiTheme="minorHAnsi" w:hAnsiTheme="minorHAnsi" w:cstheme="minorHAnsi"/>
        </w:rPr>
        <w:t xml:space="preserve">ved within the Project duration </w:t>
      </w:r>
      <w:r w:rsidRPr="00DC600F">
        <w:rPr>
          <w:rFonts w:asciiTheme="minorHAnsi" w:hAnsiTheme="minorHAnsi" w:cstheme="minorHAnsi"/>
        </w:rPr>
        <w:t xml:space="preserve">or </w:t>
      </w:r>
      <w:r w:rsidR="00422DAD" w:rsidRPr="00DC600F">
        <w:rPr>
          <w:rFonts w:asciiTheme="minorHAnsi" w:hAnsiTheme="minorHAnsi" w:cstheme="minorHAnsi"/>
        </w:rPr>
        <w:t>if a</w:t>
      </w:r>
      <w:r w:rsidRPr="00DC600F">
        <w:rPr>
          <w:rFonts w:asciiTheme="minorHAnsi" w:hAnsiTheme="minorHAnsi" w:cstheme="minorHAnsi"/>
        </w:rPr>
        <w:t xml:space="preserve"> Project extension</w:t>
      </w:r>
      <w:r w:rsidR="004632F8" w:rsidRPr="00DC600F">
        <w:rPr>
          <w:rFonts w:asciiTheme="minorHAnsi" w:hAnsiTheme="minorHAnsi" w:cstheme="minorHAnsi"/>
        </w:rPr>
        <w:t xml:space="preserve"> </w:t>
      </w:r>
      <w:r w:rsidR="00422DAD" w:rsidRPr="00DC600F">
        <w:rPr>
          <w:rFonts w:asciiTheme="minorHAnsi" w:hAnsiTheme="minorHAnsi" w:cstheme="minorHAnsi"/>
        </w:rPr>
        <w:t>might</w:t>
      </w:r>
      <w:r w:rsidR="004632F8" w:rsidRPr="00DC600F">
        <w:rPr>
          <w:rFonts w:asciiTheme="minorHAnsi" w:hAnsiTheme="minorHAnsi" w:cstheme="minorHAnsi"/>
        </w:rPr>
        <w:t xml:space="preserve"> be required</w:t>
      </w:r>
      <w:r w:rsidRPr="00DC600F">
        <w:rPr>
          <w:rFonts w:asciiTheme="minorHAnsi" w:hAnsiTheme="minorHAnsi" w:cstheme="minorHAnsi"/>
        </w:rPr>
        <w:t>. The MTR report conclude</w:t>
      </w:r>
      <w:r w:rsidR="000717D2" w:rsidRPr="00DC600F">
        <w:rPr>
          <w:rFonts w:asciiTheme="minorHAnsi" w:hAnsiTheme="minorHAnsi" w:cstheme="minorHAnsi"/>
        </w:rPr>
        <w:t>s</w:t>
      </w:r>
      <w:r w:rsidRPr="00DC600F">
        <w:rPr>
          <w:rFonts w:asciiTheme="minorHAnsi" w:hAnsiTheme="minorHAnsi" w:cstheme="minorHAnsi"/>
        </w:rPr>
        <w:t xml:space="preserve"> with recommendations, as appropriate, for the key stakeholders of the project. The MTR will be approached using the criteria of </w:t>
      </w:r>
      <w:r w:rsidRPr="00DC600F">
        <w:rPr>
          <w:rFonts w:asciiTheme="minorHAnsi" w:hAnsiTheme="minorHAnsi" w:cstheme="minorHAnsi"/>
          <w:b/>
        </w:rPr>
        <w:t>relevance, effectiveness, efficiency, sustainability, and impact</w:t>
      </w:r>
      <w:r w:rsidRPr="00DC600F">
        <w:rPr>
          <w:rFonts w:asciiTheme="minorHAnsi" w:hAnsiTheme="minorHAnsi" w:cstheme="minorHAnsi"/>
        </w:rPr>
        <w:t xml:space="preserve">, as defined and explained in the UNDP Guidance for Conducting Terminal Evaluations of UNDP-supported, GEF-financed Projects. </w:t>
      </w:r>
    </w:p>
    <w:p w14:paraId="4C73D94C" w14:textId="77777777" w:rsidR="00873716" w:rsidRPr="00DC600F" w:rsidRDefault="00873716" w:rsidP="00446F6B">
      <w:pPr>
        <w:widowControl w:val="0"/>
        <w:autoSpaceDE w:val="0"/>
        <w:autoSpaceDN w:val="0"/>
        <w:adjustRightInd w:val="0"/>
        <w:spacing w:after="240" w:line="240" w:lineRule="auto"/>
        <w:jc w:val="both"/>
        <w:rPr>
          <w:rFonts w:asciiTheme="minorHAnsi" w:hAnsiTheme="minorHAnsi" w:cstheme="minorHAnsi"/>
        </w:rPr>
      </w:pPr>
    </w:p>
    <w:p w14:paraId="13642123" w14:textId="77777777" w:rsidR="00873716" w:rsidRPr="00DC600F" w:rsidRDefault="00873716" w:rsidP="00446F6B">
      <w:pPr>
        <w:widowControl w:val="0"/>
        <w:autoSpaceDE w:val="0"/>
        <w:autoSpaceDN w:val="0"/>
        <w:adjustRightInd w:val="0"/>
        <w:spacing w:after="240" w:line="240" w:lineRule="auto"/>
        <w:jc w:val="both"/>
        <w:rPr>
          <w:rFonts w:asciiTheme="minorHAnsi" w:hAnsiTheme="minorHAnsi" w:cstheme="minorHAnsi"/>
        </w:rPr>
      </w:pPr>
    </w:p>
    <w:p w14:paraId="0357FE1B" w14:textId="77777777" w:rsidR="00873716" w:rsidRPr="00DC600F" w:rsidRDefault="00873716" w:rsidP="00446F6B">
      <w:pPr>
        <w:widowControl w:val="0"/>
        <w:autoSpaceDE w:val="0"/>
        <w:autoSpaceDN w:val="0"/>
        <w:adjustRightInd w:val="0"/>
        <w:spacing w:after="240" w:line="240" w:lineRule="auto"/>
        <w:jc w:val="both"/>
        <w:rPr>
          <w:rFonts w:asciiTheme="minorHAnsi" w:hAnsiTheme="minorHAnsi" w:cstheme="minorHAnsi"/>
        </w:rPr>
      </w:pPr>
    </w:p>
    <w:p w14:paraId="61BC02BC" w14:textId="77777777" w:rsidR="00873716" w:rsidRPr="00DC600F" w:rsidRDefault="00873716" w:rsidP="00446F6B">
      <w:pPr>
        <w:widowControl w:val="0"/>
        <w:autoSpaceDE w:val="0"/>
        <w:autoSpaceDN w:val="0"/>
        <w:adjustRightInd w:val="0"/>
        <w:spacing w:after="240" w:line="240" w:lineRule="auto"/>
        <w:jc w:val="both"/>
        <w:rPr>
          <w:rFonts w:asciiTheme="minorHAnsi" w:hAnsiTheme="minorHAnsi" w:cstheme="minorHAnsi"/>
        </w:rPr>
      </w:pPr>
    </w:p>
    <w:p w14:paraId="2F4B2137" w14:textId="31897B12" w:rsidR="00023BAA" w:rsidRPr="00DC600F" w:rsidRDefault="00446F6B" w:rsidP="007900FD">
      <w:pPr>
        <w:pStyle w:val="Caption"/>
        <w:jc w:val="center"/>
        <w:rPr>
          <w:rFonts w:asciiTheme="minorHAnsi" w:hAnsiTheme="minorHAnsi" w:cstheme="minorHAnsi"/>
        </w:rPr>
      </w:pPr>
      <w:r w:rsidRPr="00DC600F">
        <w:rPr>
          <w:rFonts w:asciiTheme="minorHAnsi" w:hAnsiTheme="minorHAnsi" w:cstheme="minorHAnsi"/>
        </w:rPr>
        <w:t xml:space="preserve">Table </w:t>
      </w:r>
      <w:r w:rsidRPr="00DC600F">
        <w:rPr>
          <w:rFonts w:asciiTheme="minorHAnsi" w:hAnsiTheme="minorHAnsi" w:cstheme="minorHAnsi"/>
        </w:rPr>
        <w:fldChar w:fldCharType="begin"/>
      </w:r>
      <w:r w:rsidRPr="00DC600F">
        <w:rPr>
          <w:rFonts w:asciiTheme="minorHAnsi" w:hAnsiTheme="minorHAnsi" w:cstheme="minorHAnsi"/>
        </w:rPr>
        <w:instrText xml:space="preserve"> SEQ Table \* ARABIC </w:instrText>
      </w:r>
      <w:r w:rsidRPr="00DC600F">
        <w:rPr>
          <w:rFonts w:asciiTheme="minorHAnsi" w:hAnsiTheme="minorHAnsi" w:cstheme="minorHAnsi"/>
        </w:rPr>
        <w:fldChar w:fldCharType="separate"/>
      </w:r>
      <w:r w:rsidR="00E627F8" w:rsidRPr="00DC600F">
        <w:rPr>
          <w:rFonts w:asciiTheme="minorHAnsi" w:hAnsiTheme="minorHAnsi" w:cstheme="minorHAnsi"/>
          <w:noProof/>
        </w:rPr>
        <w:t>2</w:t>
      </w:r>
      <w:r w:rsidRPr="00DC600F">
        <w:rPr>
          <w:rFonts w:asciiTheme="minorHAnsi" w:hAnsiTheme="minorHAnsi" w:cstheme="minorHAnsi"/>
        </w:rPr>
        <w:fldChar w:fldCharType="end"/>
      </w:r>
      <w:r w:rsidRPr="00DC600F">
        <w:rPr>
          <w:rFonts w:asciiTheme="minorHAnsi" w:hAnsiTheme="minorHAnsi" w:cstheme="minorHAnsi"/>
        </w:rPr>
        <w:t xml:space="preserve"> Summary of Efforts of the Midterm Review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6"/>
        <w:gridCol w:w="7036"/>
      </w:tblGrid>
      <w:tr w:rsidR="00023BAA" w:rsidRPr="00DC600F" w14:paraId="1C51D51F" w14:textId="77777777" w:rsidTr="00630CC2">
        <w:trPr>
          <w:jc w:val="center"/>
        </w:trPr>
        <w:tc>
          <w:tcPr>
            <w:tcW w:w="2006" w:type="dxa"/>
          </w:tcPr>
          <w:p w14:paraId="704604DB" w14:textId="77777777" w:rsidR="00023BAA" w:rsidRPr="00DC600F" w:rsidRDefault="00023BAA" w:rsidP="00630CC2">
            <w:pPr>
              <w:pStyle w:val="MediumGrid21"/>
              <w:jc w:val="center"/>
              <w:rPr>
                <w:rFonts w:asciiTheme="minorHAnsi" w:hAnsiTheme="minorHAnsi" w:cstheme="minorHAnsi"/>
                <w:b/>
                <w:sz w:val="20"/>
                <w:szCs w:val="20"/>
                <w:lang w:val="en-GB"/>
              </w:rPr>
            </w:pPr>
            <w:r w:rsidRPr="00DC600F">
              <w:rPr>
                <w:rFonts w:asciiTheme="minorHAnsi" w:hAnsiTheme="minorHAnsi" w:cstheme="minorHAnsi"/>
                <w:b/>
                <w:sz w:val="20"/>
                <w:szCs w:val="20"/>
                <w:lang w:val="en-GB"/>
              </w:rPr>
              <w:t>Review Tier</w:t>
            </w:r>
          </w:p>
        </w:tc>
        <w:tc>
          <w:tcPr>
            <w:tcW w:w="7036" w:type="dxa"/>
          </w:tcPr>
          <w:p w14:paraId="49354982" w14:textId="77777777" w:rsidR="00023BAA" w:rsidRPr="00DC600F" w:rsidRDefault="00023BAA" w:rsidP="00630CC2">
            <w:pPr>
              <w:pStyle w:val="MediumGrid21"/>
              <w:jc w:val="center"/>
              <w:rPr>
                <w:rFonts w:asciiTheme="minorHAnsi" w:hAnsiTheme="minorHAnsi" w:cstheme="minorHAnsi"/>
                <w:b/>
                <w:sz w:val="20"/>
                <w:szCs w:val="20"/>
                <w:lang w:val="en-GB"/>
              </w:rPr>
            </w:pPr>
            <w:r w:rsidRPr="00DC600F">
              <w:rPr>
                <w:rFonts w:asciiTheme="minorHAnsi" w:hAnsiTheme="minorHAnsi" w:cstheme="minorHAnsi"/>
                <w:b/>
                <w:sz w:val="20"/>
                <w:szCs w:val="20"/>
                <w:lang w:val="en-GB"/>
              </w:rPr>
              <w:t>Key Actions</w:t>
            </w:r>
          </w:p>
        </w:tc>
      </w:tr>
      <w:tr w:rsidR="00023BAA" w:rsidRPr="00DC600F" w14:paraId="64790275" w14:textId="77777777" w:rsidTr="00630CC2">
        <w:trPr>
          <w:jc w:val="center"/>
        </w:trPr>
        <w:tc>
          <w:tcPr>
            <w:tcW w:w="2006" w:type="dxa"/>
          </w:tcPr>
          <w:p w14:paraId="0A69D863" w14:textId="77777777" w:rsidR="00023BAA" w:rsidRPr="00DC600F" w:rsidRDefault="00023BAA" w:rsidP="00916058">
            <w:pPr>
              <w:pStyle w:val="MediumGrid21"/>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Macro level </w:t>
            </w:r>
          </w:p>
        </w:tc>
        <w:tc>
          <w:tcPr>
            <w:tcW w:w="7036" w:type="dxa"/>
          </w:tcPr>
          <w:p w14:paraId="199F0471" w14:textId="77777777" w:rsidR="00023BAA" w:rsidRPr="00DC600F" w:rsidRDefault="00023BAA" w:rsidP="00916058">
            <w:pPr>
              <w:pStyle w:val="MediumGrid21"/>
              <w:numPr>
                <w:ilvl w:val="0"/>
                <w:numId w:val="2"/>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Review of project documents</w:t>
            </w:r>
          </w:p>
          <w:p w14:paraId="047A188E" w14:textId="77777777" w:rsidR="00023BAA" w:rsidRPr="00DC600F" w:rsidRDefault="00023BAA" w:rsidP="00916058">
            <w:pPr>
              <w:pStyle w:val="MediumGrid21"/>
              <w:numPr>
                <w:ilvl w:val="0"/>
                <w:numId w:val="2"/>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Review relevant policies and programs/guidelines</w:t>
            </w:r>
          </w:p>
          <w:p w14:paraId="5B0CA739" w14:textId="77777777" w:rsidR="00023BAA" w:rsidRPr="00DC600F" w:rsidRDefault="00023BAA" w:rsidP="00916058">
            <w:pPr>
              <w:pStyle w:val="MediumGrid21"/>
              <w:numPr>
                <w:ilvl w:val="0"/>
                <w:numId w:val="2"/>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Review progress reports </w:t>
            </w:r>
          </w:p>
          <w:p w14:paraId="0F7812EC" w14:textId="77777777" w:rsidR="00023BAA" w:rsidRPr="00DC600F" w:rsidRDefault="00023BAA" w:rsidP="00916058">
            <w:pPr>
              <w:pStyle w:val="MediumGrid21"/>
              <w:numPr>
                <w:ilvl w:val="0"/>
                <w:numId w:val="2"/>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Courtesy calls, meetings and interview with policy makers </w:t>
            </w:r>
          </w:p>
          <w:p w14:paraId="0C7A99B7" w14:textId="77777777" w:rsidR="00023BAA" w:rsidRPr="00DC600F" w:rsidRDefault="00023BAA" w:rsidP="00916058">
            <w:pPr>
              <w:pStyle w:val="MediumGrid21"/>
              <w:numPr>
                <w:ilvl w:val="0"/>
                <w:numId w:val="2"/>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Meetings and interviews with project staffs</w:t>
            </w:r>
          </w:p>
          <w:p w14:paraId="5667BAE0" w14:textId="77777777" w:rsidR="00023BAA" w:rsidRPr="00DC600F" w:rsidRDefault="00023BAA" w:rsidP="00916058">
            <w:pPr>
              <w:pStyle w:val="MediumGrid21"/>
              <w:numPr>
                <w:ilvl w:val="0"/>
                <w:numId w:val="2"/>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Interviews with national level key stakeholders</w:t>
            </w:r>
          </w:p>
        </w:tc>
      </w:tr>
      <w:tr w:rsidR="00023BAA" w:rsidRPr="00DC600F" w14:paraId="19AB1061" w14:textId="77777777" w:rsidTr="00630CC2">
        <w:trPr>
          <w:jc w:val="center"/>
        </w:trPr>
        <w:tc>
          <w:tcPr>
            <w:tcW w:w="2006" w:type="dxa"/>
          </w:tcPr>
          <w:p w14:paraId="11602F9A" w14:textId="77777777" w:rsidR="00023BAA" w:rsidRPr="00DC600F" w:rsidRDefault="00023BAA" w:rsidP="00916058">
            <w:pPr>
              <w:pStyle w:val="MediumGrid21"/>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Meso level </w:t>
            </w:r>
          </w:p>
        </w:tc>
        <w:tc>
          <w:tcPr>
            <w:tcW w:w="7036" w:type="dxa"/>
          </w:tcPr>
          <w:p w14:paraId="320EEC68" w14:textId="0A675C02" w:rsidR="00023BAA" w:rsidRPr="00DC600F" w:rsidRDefault="00023BAA" w:rsidP="00916058">
            <w:pPr>
              <w:pStyle w:val="MediumGrid21"/>
              <w:numPr>
                <w:ilvl w:val="0"/>
                <w:numId w:val="3"/>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Review targets in </w:t>
            </w:r>
            <w:r w:rsidR="00C56A36" w:rsidRPr="00DC600F">
              <w:rPr>
                <w:rFonts w:asciiTheme="minorHAnsi" w:hAnsiTheme="minorHAnsi" w:cstheme="minorHAnsi"/>
                <w:sz w:val="20"/>
                <w:szCs w:val="20"/>
                <w:lang w:val="en-GB"/>
              </w:rPr>
              <w:t>project result frame</w:t>
            </w:r>
            <w:r w:rsidR="00446F6B" w:rsidRPr="00DC600F">
              <w:rPr>
                <w:rFonts w:asciiTheme="minorHAnsi" w:hAnsiTheme="minorHAnsi" w:cstheme="minorHAnsi"/>
                <w:sz w:val="20"/>
                <w:szCs w:val="20"/>
                <w:lang w:val="en-GB"/>
              </w:rPr>
              <w:t>work</w:t>
            </w:r>
            <w:r w:rsidR="00FF4E7D" w:rsidRPr="00DC600F">
              <w:rPr>
                <w:rFonts w:asciiTheme="minorHAnsi" w:hAnsiTheme="minorHAnsi" w:cstheme="minorHAnsi"/>
                <w:sz w:val="20"/>
                <w:szCs w:val="20"/>
                <w:lang w:val="en-GB"/>
              </w:rPr>
              <w:t xml:space="preserve"> and P</w:t>
            </w:r>
            <w:r w:rsidRPr="00DC600F">
              <w:rPr>
                <w:rFonts w:asciiTheme="minorHAnsi" w:hAnsiTheme="minorHAnsi" w:cstheme="minorHAnsi"/>
                <w:sz w:val="20"/>
                <w:szCs w:val="20"/>
                <w:lang w:val="en-GB"/>
              </w:rPr>
              <w:t>roject</w:t>
            </w:r>
            <w:r w:rsidR="00FF4E7D" w:rsidRPr="00DC600F">
              <w:rPr>
                <w:rFonts w:asciiTheme="minorHAnsi" w:hAnsiTheme="minorHAnsi" w:cstheme="minorHAnsi"/>
                <w:sz w:val="20"/>
                <w:szCs w:val="20"/>
                <w:lang w:val="en-GB"/>
              </w:rPr>
              <w:t>’s</w:t>
            </w:r>
            <w:r w:rsidRPr="00DC600F">
              <w:rPr>
                <w:rFonts w:asciiTheme="minorHAnsi" w:hAnsiTheme="minorHAnsi" w:cstheme="minorHAnsi"/>
                <w:sz w:val="20"/>
                <w:szCs w:val="20"/>
                <w:lang w:val="en-GB"/>
              </w:rPr>
              <w:t xml:space="preserve"> accomplishments</w:t>
            </w:r>
          </w:p>
          <w:p w14:paraId="0F570D6F" w14:textId="7EAC318A" w:rsidR="00023BAA" w:rsidRPr="00DC600F" w:rsidRDefault="00023BAA" w:rsidP="00916058">
            <w:pPr>
              <w:pStyle w:val="MediumGrid21"/>
              <w:numPr>
                <w:ilvl w:val="0"/>
                <w:numId w:val="3"/>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Find out capacity gaps and resource needed to meet the targets</w:t>
            </w:r>
          </w:p>
        </w:tc>
      </w:tr>
      <w:tr w:rsidR="00023BAA" w:rsidRPr="00DC600F" w14:paraId="258510DF" w14:textId="77777777" w:rsidTr="00630CC2">
        <w:trPr>
          <w:jc w:val="center"/>
        </w:trPr>
        <w:tc>
          <w:tcPr>
            <w:tcW w:w="2006" w:type="dxa"/>
          </w:tcPr>
          <w:p w14:paraId="52A008EE" w14:textId="77777777" w:rsidR="00023BAA" w:rsidRPr="00DC600F" w:rsidRDefault="00023BAA" w:rsidP="00916058">
            <w:pPr>
              <w:pStyle w:val="MediumGrid21"/>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Micro level </w:t>
            </w:r>
          </w:p>
        </w:tc>
        <w:tc>
          <w:tcPr>
            <w:tcW w:w="7036" w:type="dxa"/>
          </w:tcPr>
          <w:p w14:paraId="608370AE" w14:textId="507FB32F" w:rsidR="00023BAA" w:rsidRPr="00DC600F" w:rsidRDefault="00023BAA" w:rsidP="00916058">
            <w:pPr>
              <w:pStyle w:val="MediumGrid21"/>
              <w:numPr>
                <w:ilvl w:val="0"/>
                <w:numId w:val="4"/>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Meetings and interviews with stakeholders, program partners, and </w:t>
            </w:r>
            <w:r w:rsidR="00422DAD" w:rsidRPr="00DC600F">
              <w:rPr>
                <w:rFonts w:asciiTheme="minorHAnsi" w:hAnsiTheme="minorHAnsi" w:cstheme="minorHAnsi"/>
                <w:sz w:val="20"/>
                <w:szCs w:val="20"/>
                <w:lang w:val="en-GB"/>
              </w:rPr>
              <w:t>investors</w:t>
            </w:r>
            <w:r w:rsidR="005769CE" w:rsidRPr="00DC600F">
              <w:rPr>
                <w:rFonts w:asciiTheme="minorHAnsi" w:hAnsiTheme="minorHAnsi" w:cstheme="minorHAnsi"/>
                <w:sz w:val="20"/>
                <w:szCs w:val="20"/>
                <w:lang w:val="en-GB"/>
              </w:rPr>
              <w:t xml:space="preserve"> who received the grants</w:t>
            </w:r>
            <w:r w:rsidRPr="00DC600F">
              <w:rPr>
                <w:rFonts w:asciiTheme="minorHAnsi" w:hAnsiTheme="minorHAnsi" w:cstheme="minorHAnsi"/>
                <w:sz w:val="20"/>
                <w:szCs w:val="20"/>
                <w:lang w:val="en-GB"/>
              </w:rPr>
              <w:t xml:space="preserve">, asking them if appropriate, on their satisfaction, benefits of participating in </w:t>
            </w:r>
            <w:r w:rsidR="005769CE" w:rsidRPr="00DC600F">
              <w:rPr>
                <w:rFonts w:asciiTheme="minorHAnsi" w:hAnsiTheme="minorHAnsi" w:cstheme="minorHAnsi"/>
                <w:sz w:val="20"/>
                <w:szCs w:val="20"/>
                <w:lang w:val="en-GB"/>
              </w:rPr>
              <w:t>P</w:t>
            </w:r>
            <w:r w:rsidRPr="00DC600F">
              <w:rPr>
                <w:rFonts w:asciiTheme="minorHAnsi" w:hAnsiTheme="minorHAnsi" w:cstheme="minorHAnsi"/>
                <w:sz w:val="20"/>
                <w:szCs w:val="20"/>
                <w:lang w:val="en-GB"/>
              </w:rPr>
              <w:t xml:space="preserve">roject and interacting with project team </w:t>
            </w:r>
          </w:p>
          <w:p w14:paraId="2D86C01E" w14:textId="7C96DE92" w:rsidR="00023BAA" w:rsidRPr="00DC600F" w:rsidRDefault="00023BAA" w:rsidP="00916058">
            <w:pPr>
              <w:pStyle w:val="MediumGrid21"/>
              <w:numPr>
                <w:ilvl w:val="0"/>
                <w:numId w:val="4"/>
              </w:numPr>
              <w:ind w:left="348"/>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Solicit opinions of beneficiaries and government officials whether the </w:t>
            </w:r>
            <w:r w:rsidR="005769CE" w:rsidRPr="00DC600F">
              <w:rPr>
                <w:rFonts w:asciiTheme="minorHAnsi" w:hAnsiTheme="minorHAnsi" w:cstheme="minorHAnsi"/>
                <w:sz w:val="20"/>
                <w:szCs w:val="20"/>
                <w:lang w:val="en-GB"/>
              </w:rPr>
              <w:t>P</w:t>
            </w:r>
            <w:r w:rsidRPr="00DC600F">
              <w:rPr>
                <w:rFonts w:asciiTheme="minorHAnsi" w:hAnsiTheme="minorHAnsi" w:cstheme="minorHAnsi"/>
                <w:sz w:val="20"/>
                <w:szCs w:val="20"/>
                <w:lang w:val="en-GB"/>
              </w:rPr>
              <w:t xml:space="preserve">roject </w:t>
            </w:r>
            <w:r w:rsidR="005769CE" w:rsidRPr="00DC600F">
              <w:rPr>
                <w:rFonts w:asciiTheme="minorHAnsi" w:hAnsiTheme="minorHAnsi" w:cstheme="minorHAnsi"/>
                <w:sz w:val="20"/>
                <w:szCs w:val="20"/>
                <w:lang w:val="en-GB"/>
              </w:rPr>
              <w:t>interventions</w:t>
            </w:r>
            <w:r w:rsidRPr="00DC600F">
              <w:rPr>
                <w:rFonts w:asciiTheme="minorHAnsi" w:hAnsiTheme="minorHAnsi" w:cstheme="minorHAnsi"/>
                <w:sz w:val="20"/>
                <w:szCs w:val="20"/>
                <w:lang w:val="en-GB"/>
              </w:rPr>
              <w:t xml:space="preserve"> are working and are relevant and timely. If not what improvements could be done </w:t>
            </w:r>
          </w:p>
        </w:tc>
      </w:tr>
    </w:tbl>
    <w:p w14:paraId="79BA13BF" w14:textId="77777777" w:rsidR="00023BAA" w:rsidRPr="00DC600F" w:rsidRDefault="00023BAA" w:rsidP="00446F6B">
      <w:pPr>
        <w:rPr>
          <w:rFonts w:asciiTheme="minorHAnsi" w:hAnsiTheme="minorHAnsi" w:cstheme="minorHAnsi"/>
          <w:b/>
        </w:rPr>
      </w:pPr>
    </w:p>
    <w:p w14:paraId="72947A00" w14:textId="4297FEA5" w:rsidR="00023BAA" w:rsidRPr="00DC600F" w:rsidRDefault="00023BAA" w:rsidP="002F0CD3">
      <w:pPr>
        <w:pStyle w:val="headings2arialbold"/>
        <w:numPr>
          <w:ilvl w:val="1"/>
          <w:numId w:val="21"/>
        </w:numPr>
        <w:ind w:hanging="1296"/>
      </w:pPr>
      <w:bookmarkStart w:id="16" w:name="_Toc397565507"/>
      <w:bookmarkStart w:id="17" w:name="_Toc518318034"/>
      <w:r w:rsidRPr="00DC600F">
        <w:t>Structure of the Mid-Term Review Report</w:t>
      </w:r>
      <w:bookmarkEnd w:id="16"/>
      <w:bookmarkEnd w:id="17"/>
    </w:p>
    <w:p w14:paraId="45193654" w14:textId="77777777" w:rsidR="00023BAA" w:rsidRPr="00DC600F" w:rsidRDefault="00023BAA" w:rsidP="00446F6B">
      <w:pPr>
        <w:widowControl w:val="0"/>
        <w:autoSpaceDE w:val="0"/>
        <w:autoSpaceDN w:val="0"/>
        <w:adjustRightInd w:val="0"/>
        <w:spacing w:after="240" w:line="240" w:lineRule="auto"/>
        <w:jc w:val="both"/>
        <w:rPr>
          <w:rFonts w:asciiTheme="minorHAnsi" w:hAnsiTheme="minorHAnsi" w:cstheme="minorHAnsi"/>
        </w:rPr>
      </w:pPr>
      <w:r w:rsidRPr="00DC600F">
        <w:rPr>
          <w:rFonts w:asciiTheme="minorHAnsi" w:hAnsiTheme="minorHAnsi" w:cstheme="minorHAnsi"/>
        </w:rPr>
        <w:t>This Review report is presented as follows:</w:t>
      </w:r>
    </w:p>
    <w:p w14:paraId="734616BE" w14:textId="0CD8C94D" w:rsidR="00023BAA" w:rsidRPr="00DC600F" w:rsidRDefault="00023BAA" w:rsidP="00CE5CB7">
      <w:pPr>
        <w:pStyle w:val="ListParagraph"/>
        <w:numPr>
          <w:ilvl w:val="0"/>
          <w:numId w:val="5"/>
        </w:numPr>
        <w:autoSpaceDE w:val="0"/>
        <w:autoSpaceDN w:val="0"/>
        <w:adjustRightInd w:val="0"/>
        <w:spacing w:after="0" w:line="240" w:lineRule="auto"/>
        <w:jc w:val="both"/>
        <w:rPr>
          <w:rFonts w:asciiTheme="minorHAnsi" w:eastAsia="Times New Roman" w:hAnsiTheme="minorHAnsi" w:cstheme="minorHAnsi"/>
          <w:color w:val="000000"/>
        </w:rPr>
      </w:pPr>
      <w:r w:rsidRPr="00DC600F">
        <w:rPr>
          <w:rFonts w:asciiTheme="minorHAnsi" w:eastAsia="Times New Roman" w:hAnsiTheme="minorHAnsi" w:cstheme="minorHAnsi"/>
          <w:color w:val="000000"/>
        </w:rPr>
        <w:t xml:space="preserve">An overview of project implementation from the commencement of operations in </w:t>
      </w:r>
      <w:r w:rsidR="005769CE" w:rsidRPr="00DC600F">
        <w:rPr>
          <w:rFonts w:asciiTheme="minorHAnsi" w:eastAsia="Times New Roman" w:hAnsiTheme="minorHAnsi" w:cstheme="minorHAnsi"/>
          <w:color w:val="000000"/>
        </w:rPr>
        <w:t>January 2014</w:t>
      </w:r>
      <w:r w:rsidRPr="00DC600F">
        <w:rPr>
          <w:rFonts w:asciiTheme="minorHAnsi" w:eastAsia="Times New Roman" w:hAnsiTheme="minorHAnsi" w:cstheme="minorHAnsi"/>
          <w:color w:val="000000"/>
        </w:rPr>
        <w:t>;</w:t>
      </w:r>
    </w:p>
    <w:p w14:paraId="62E37C3E" w14:textId="77777777" w:rsidR="00023BAA" w:rsidRPr="00DC600F" w:rsidRDefault="00023BAA" w:rsidP="00CE5CB7">
      <w:pPr>
        <w:pStyle w:val="ListParagraph"/>
        <w:numPr>
          <w:ilvl w:val="0"/>
          <w:numId w:val="5"/>
        </w:numPr>
        <w:autoSpaceDE w:val="0"/>
        <w:autoSpaceDN w:val="0"/>
        <w:adjustRightInd w:val="0"/>
        <w:spacing w:after="0" w:line="240" w:lineRule="auto"/>
        <w:jc w:val="both"/>
        <w:rPr>
          <w:rFonts w:asciiTheme="minorHAnsi" w:eastAsia="Times New Roman" w:hAnsiTheme="minorHAnsi" w:cstheme="minorHAnsi"/>
          <w:color w:val="000000"/>
        </w:rPr>
      </w:pPr>
      <w:r w:rsidRPr="00DC600F">
        <w:rPr>
          <w:rFonts w:asciiTheme="minorHAnsi" w:eastAsia="Times New Roman" w:hAnsiTheme="minorHAnsi" w:cstheme="minorHAnsi"/>
          <w:color w:val="000000"/>
        </w:rPr>
        <w:t>Review of project results based on project design and execution; and</w:t>
      </w:r>
    </w:p>
    <w:p w14:paraId="4C225514" w14:textId="77777777" w:rsidR="00023BAA" w:rsidRPr="00DC600F" w:rsidRDefault="00023BAA" w:rsidP="00CE5CB7">
      <w:pPr>
        <w:pStyle w:val="ListParagraph"/>
        <w:numPr>
          <w:ilvl w:val="0"/>
          <w:numId w:val="5"/>
        </w:numPr>
        <w:autoSpaceDE w:val="0"/>
        <w:autoSpaceDN w:val="0"/>
        <w:adjustRightInd w:val="0"/>
        <w:spacing w:after="0" w:line="240" w:lineRule="auto"/>
        <w:jc w:val="both"/>
        <w:rPr>
          <w:rFonts w:asciiTheme="minorHAnsi" w:eastAsia="Times New Roman" w:hAnsiTheme="minorHAnsi" w:cstheme="minorHAnsi"/>
          <w:color w:val="000000"/>
        </w:rPr>
      </w:pPr>
      <w:r w:rsidRPr="00DC600F">
        <w:rPr>
          <w:rFonts w:asciiTheme="minorHAnsi" w:eastAsia="Times New Roman" w:hAnsiTheme="minorHAnsi" w:cstheme="minorHAnsi"/>
          <w:color w:val="000000"/>
        </w:rPr>
        <w:t>Conclusions, recommendations and lessons learned that can increase the probabilities of success.</w:t>
      </w:r>
    </w:p>
    <w:p w14:paraId="5C26B216" w14:textId="77777777" w:rsidR="00023BAA" w:rsidRPr="00DC600F" w:rsidRDefault="00023BAA" w:rsidP="00446F6B">
      <w:pPr>
        <w:pStyle w:val="ListParagraph"/>
        <w:autoSpaceDE w:val="0"/>
        <w:autoSpaceDN w:val="0"/>
        <w:adjustRightInd w:val="0"/>
        <w:spacing w:after="0" w:line="240" w:lineRule="auto"/>
        <w:jc w:val="both"/>
        <w:rPr>
          <w:rFonts w:asciiTheme="minorHAnsi" w:eastAsia="Times New Roman" w:hAnsiTheme="minorHAnsi" w:cstheme="minorHAnsi"/>
          <w:color w:val="000000"/>
        </w:rPr>
      </w:pPr>
    </w:p>
    <w:p w14:paraId="58C3AF2E" w14:textId="121820CE" w:rsidR="00FD7E75" w:rsidRPr="00DC600F" w:rsidRDefault="00023BAA" w:rsidP="00446F6B">
      <w:pPr>
        <w:widowControl w:val="0"/>
        <w:autoSpaceDE w:val="0"/>
        <w:autoSpaceDN w:val="0"/>
        <w:adjustRightInd w:val="0"/>
        <w:spacing w:after="240" w:line="240" w:lineRule="auto"/>
        <w:jc w:val="both"/>
        <w:rPr>
          <w:rFonts w:asciiTheme="minorHAnsi" w:hAnsiTheme="minorHAnsi" w:cstheme="minorHAnsi"/>
        </w:rPr>
      </w:pPr>
      <w:r w:rsidRPr="00DC600F">
        <w:rPr>
          <w:rFonts w:asciiTheme="minorHAnsi" w:hAnsiTheme="minorHAnsi" w:cstheme="minorHAnsi"/>
        </w:rPr>
        <w:t xml:space="preserve">This MTR </w:t>
      </w:r>
      <w:r w:rsidR="00FF4E7D" w:rsidRPr="00DC600F">
        <w:rPr>
          <w:rFonts w:asciiTheme="minorHAnsi" w:hAnsiTheme="minorHAnsi" w:cstheme="minorHAnsi"/>
        </w:rPr>
        <w:t>was</w:t>
      </w:r>
      <w:r w:rsidRPr="00DC600F">
        <w:rPr>
          <w:rFonts w:asciiTheme="minorHAnsi" w:hAnsiTheme="minorHAnsi" w:cstheme="minorHAnsi"/>
        </w:rPr>
        <w:t xml:space="preserve"> prepared according to GEF M&amp;E policy </w:t>
      </w:r>
      <w:r w:rsidR="00433D3B" w:rsidRPr="00DC600F">
        <w:rPr>
          <w:rFonts w:asciiTheme="minorHAnsi" w:hAnsiTheme="minorHAnsi" w:cstheme="minorHAnsi"/>
        </w:rPr>
        <w:t xml:space="preserve">and according to the </w:t>
      </w:r>
      <w:r w:rsidRPr="00DC600F">
        <w:rPr>
          <w:rFonts w:asciiTheme="minorHAnsi" w:hAnsiTheme="minorHAnsi" w:cstheme="minorHAnsi"/>
        </w:rPr>
        <w:t>“Guidance for Conducting Mid-Term Reviews of UNDP-Supported, GEF-Financed Projects” dated June 2014.</w:t>
      </w:r>
      <w:bookmarkStart w:id="18" w:name="_Toc197324894"/>
      <w:bookmarkStart w:id="19" w:name="_Toc197325097"/>
      <w:bookmarkStart w:id="20" w:name="_Toc197343155"/>
      <w:bookmarkEnd w:id="18"/>
      <w:bookmarkEnd w:id="19"/>
      <w:bookmarkEnd w:id="20"/>
      <w:r w:rsidR="00344AFE" w:rsidRPr="00DC600F">
        <w:rPr>
          <w:rFonts w:asciiTheme="minorHAnsi" w:hAnsiTheme="minorHAnsi" w:cstheme="minorHAnsi"/>
        </w:rPr>
        <w:t xml:space="preserve"> </w:t>
      </w:r>
    </w:p>
    <w:p w14:paraId="18A1F320" w14:textId="17F8E02E" w:rsidR="00422EF2" w:rsidRPr="00DC600F" w:rsidRDefault="00422EF2" w:rsidP="00452AA3">
      <w:pPr>
        <w:pStyle w:val="Headingbig1"/>
      </w:pPr>
      <w:bookmarkStart w:id="21" w:name="_Toc518318035"/>
      <w:r w:rsidRPr="00DC600F">
        <w:t>Project Description and Strategy</w:t>
      </w:r>
      <w:bookmarkEnd w:id="21"/>
    </w:p>
    <w:p w14:paraId="202DF3E2" w14:textId="703A0B00" w:rsidR="00446F6B" w:rsidRPr="00DC600F" w:rsidRDefault="00483603" w:rsidP="002F0CD3">
      <w:pPr>
        <w:pStyle w:val="headings2arialbold"/>
        <w:numPr>
          <w:ilvl w:val="1"/>
          <w:numId w:val="22"/>
        </w:numPr>
        <w:ind w:hanging="1296"/>
      </w:pPr>
      <w:bookmarkStart w:id="22" w:name="_Toc518318036"/>
      <w:r w:rsidRPr="00DC600F">
        <w:t xml:space="preserve">Project </w:t>
      </w:r>
      <w:r w:rsidR="00A01F8E" w:rsidRPr="00DC600F">
        <w:t>context</w:t>
      </w:r>
      <w:bookmarkEnd w:id="22"/>
    </w:p>
    <w:p w14:paraId="46D0E276" w14:textId="0F955346" w:rsidR="004B0164" w:rsidRPr="00DC600F" w:rsidRDefault="00B11DAD" w:rsidP="004B0164">
      <w:pPr>
        <w:autoSpaceDE w:val="0"/>
        <w:autoSpaceDN w:val="0"/>
        <w:adjustRightInd w:val="0"/>
        <w:spacing w:after="0" w:line="240" w:lineRule="auto"/>
        <w:jc w:val="both"/>
        <w:rPr>
          <w:rFonts w:asciiTheme="minorHAnsi" w:hAnsiTheme="minorHAnsi" w:cstheme="minorHAnsi"/>
        </w:rPr>
      </w:pPr>
      <w:r w:rsidRPr="00DC600F">
        <w:rPr>
          <w:rFonts w:asciiTheme="minorHAnsi" w:hAnsiTheme="minorHAnsi" w:cstheme="minorHAnsi"/>
        </w:rPr>
        <w:t xml:space="preserve">The </w:t>
      </w:r>
      <w:r w:rsidR="00A01F8E" w:rsidRPr="00DC600F">
        <w:rPr>
          <w:rFonts w:asciiTheme="minorHAnsi" w:hAnsiTheme="minorHAnsi" w:cstheme="minorHAnsi"/>
        </w:rPr>
        <w:t>Project context</w:t>
      </w:r>
      <w:r w:rsidRPr="00DC600F">
        <w:rPr>
          <w:rFonts w:asciiTheme="minorHAnsi" w:hAnsiTheme="minorHAnsi" w:cstheme="minorHAnsi"/>
        </w:rPr>
        <w:t xml:space="preserve"> and </w:t>
      </w:r>
      <w:r w:rsidR="00A01F8E" w:rsidRPr="00DC600F">
        <w:rPr>
          <w:rFonts w:asciiTheme="minorHAnsi" w:hAnsiTheme="minorHAnsi" w:cstheme="minorHAnsi"/>
        </w:rPr>
        <w:t>implementation</w:t>
      </w:r>
      <w:r w:rsidRPr="00DC600F">
        <w:rPr>
          <w:rFonts w:asciiTheme="minorHAnsi" w:hAnsiTheme="minorHAnsi" w:cstheme="minorHAnsi"/>
        </w:rPr>
        <w:t xml:space="preserve"> </w:t>
      </w:r>
      <w:r w:rsidR="00A01F8E" w:rsidRPr="00DC600F">
        <w:rPr>
          <w:rFonts w:asciiTheme="minorHAnsi" w:hAnsiTheme="minorHAnsi" w:cstheme="minorHAnsi"/>
        </w:rPr>
        <w:t xml:space="preserve">environment are clearly described by the </w:t>
      </w:r>
      <w:r w:rsidR="00F64102" w:rsidRPr="00DC600F">
        <w:rPr>
          <w:rFonts w:asciiTheme="minorHAnsi" w:hAnsiTheme="minorHAnsi" w:cstheme="minorHAnsi"/>
        </w:rPr>
        <w:t>inception report.</w:t>
      </w:r>
      <w:r w:rsidR="004B0164" w:rsidRPr="00DC600F">
        <w:rPr>
          <w:rFonts w:asciiTheme="minorHAnsi" w:hAnsiTheme="minorHAnsi" w:cstheme="minorHAnsi"/>
        </w:rPr>
        <w:t xml:space="preserve"> The energy issues at the local level are still not in the focus of attention and are overshadowed by what are perceived as more important issues in the energy sector. Serbian municipalities are facing many challenges such as drastic economic stagnation, obsolete technology, outdated infrastructure, loss of working places and a lack of credit worthiness, while at the same time having a shortage of capacity to perform the required public utility services such as the water-supply, district heating, public lighting and public transport, thereby putting many municipalities in a very difficult situation</w:t>
      </w:r>
    </w:p>
    <w:p w14:paraId="59037E2F" w14:textId="77777777" w:rsidR="004B0164" w:rsidRPr="00DC600F" w:rsidRDefault="004B0164" w:rsidP="00C65A79">
      <w:pPr>
        <w:autoSpaceDE w:val="0"/>
        <w:autoSpaceDN w:val="0"/>
        <w:adjustRightInd w:val="0"/>
        <w:spacing w:after="0" w:line="240" w:lineRule="auto"/>
        <w:jc w:val="both"/>
        <w:rPr>
          <w:rFonts w:asciiTheme="minorHAnsi" w:hAnsiTheme="minorHAnsi" w:cstheme="minorHAnsi"/>
        </w:rPr>
      </w:pPr>
    </w:p>
    <w:p w14:paraId="75FD6061" w14:textId="5D616679" w:rsidR="00A01F8E" w:rsidRPr="00DC600F" w:rsidRDefault="004B0164" w:rsidP="00C65A79">
      <w:pPr>
        <w:autoSpaceDE w:val="0"/>
        <w:autoSpaceDN w:val="0"/>
        <w:adjustRightInd w:val="0"/>
        <w:spacing w:after="0" w:line="240" w:lineRule="auto"/>
        <w:jc w:val="both"/>
        <w:rPr>
          <w:rFonts w:asciiTheme="minorHAnsi" w:hAnsiTheme="minorHAnsi" w:cstheme="minorHAnsi"/>
        </w:rPr>
      </w:pPr>
      <w:r w:rsidRPr="00DC600F">
        <w:rPr>
          <w:rFonts w:asciiTheme="minorHAnsi" w:hAnsiTheme="minorHAnsi" w:cstheme="minorHAnsi"/>
        </w:rPr>
        <w:t>However, t</w:t>
      </w:r>
      <w:r w:rsidR="00F64102" w:rsidRPr="00DC600F">
        <w:rPr>
          <w:rFonts w:asciiTheme="minorHAnsi" w:hAnsiTheme="minorHAnsi" w:cstheme="minorHAnsi"/>
        </w:rPr>
        <w:t xml:space="preserve">he legal </w:t>
      </w:r>
      <w:r w:rsidRPr="00DC600F">
        <w:rPr>
          <w:rFonts w:asciiTheme="minorHAnsi" w:hAnsiTheme="minorHAnsi" w:cstheme="minorHAnsi"/>
        </w:rPr>
        <w:t xml:space="preserve">context </w:t>
      </w:r>
      <w:r w:rsidR="00F64102" w:rsidRPr="00DC600F">
        <w:rPr>
          <w:rFonts w:asciiTheme="minorHAnsi" w:hAnsiTheme="minorHAnsi" w:cstheme="minorHAnsi"/>
        </w:rPr>
        <w:t xml:space="preserve">is provided by </w:t>
      </w:r>
      <w:r w:rsidR="00A01F8E" w:rsidRPr="00DC600F">
        <w:rPr>
          <w:rFonts w:asciiTheme="minorHAnsi" w:hAnsiTheme="minorHAnsi" w:cstheme="minorHAnsi"/>
        </w:rPr>
        <w:t xml:space="preserve">Law on </w:t>
      </w:r>
      <w:r w:rsidR="00411E63" w:rsidRPr="00DC600F">
        <w:rPr>
          <w:rFonts w:asciiTheme="minorHAnsi" w:hAnsiTheme="minorHAnsi" w:cstheme="minorHAnsi"/>
        </w:rPr>
        <w:t>Efficient Use of Energy</w:t>
      </w:r>
      <w:r w:rsidR="00A01F8E" w:rsidRPr="00DC600F">
        <w:rPr>
          <w:rFonts w:asciiTheme="minorHAnsi" w:hAnsiTheme="minorHAnsi" w:cstheme="minorHAnsi"/>
        </w:rPr>
        <w:t xml:space="preserve"> which has mandated energy management practices for all municipalities with more than 20,000 inhabitants. </w:t>
      </w:r>
      <w:r w:rsidR="00A01F8E" w:rsidRPr="00DC600F">
        <w:rPr>
          <w:rStyle w:val="longtext"/>
          <w:rFonts w:asciiTheme="minorHAnsi" w:hAnsiTheme="minorHAnsi" w:cstheme="minorHAnsi"/>
        </w:rPr>
        <w:t xml:space="preserve">The </w:t>
      </w:r>
      <w:r w:rsidR="00A01F8E" w:rsidRPr="00DC600F">
        <w:rPr>
          <w:rFonts w:asciiTheme="minorHAnsi" w:hAnsiTheme="minorHAnsi" w:cstheme="minorHAnsi"/>
        </w:rPr>
        <w:t>Local self-governments (municipalit</w:t>
      </w:r>
      <w:r w:rsidR="00411E63" w:rsidRPr="00DC600F">
        <w:rPr>
          <w:rFonts w:asciiTheme="minorHAnsi" w:hAnsiTheme="minorHAnsi" w:cstheme="minorHAnsi"/>
        </w:rPr>
        <w:t>ies and cities</w:t>
      </w:r>
      <w:r w:rsidR="00A01F8E" w:rsidRPr="00DC600F">
        <w:rPr>
          <w:rFonts w:asciiTheme="minorHAnsi" w:hAnsiTheme="minorHAnsi" w:cstheme="minorHAnsi"/>
        </w:rPr>
        <w:t xml:space="preserve">) as a designated organisation of the energy management system shall pass an Energy Efficiency </w:t>
      </w:r>
      <w:r w:rsidR="00942191" w:rsidRPr="00DC600F">
        <w:rPr>
          <w:rFonts w:asciiTheme="minorHAnsi" w:hAnsiTheme="minorHAnsi" w:cstheme="minorHAnsi"/>
        </w:rPr>
        <w:t xml:space="preserve">Programme </w:t>
      </w:r>
      <w:r w:rsidR="00A01F8E" w:rsidRPr="00DC600F">
        <w:rPr>
          <w:rFonts w:asciiTheme="minorHAnsi" w:hAnsiTheme="minorHAnsi" w:cstheme="minorHAnsi"/>
        </w:rPr>
        <w:t xml:space="preserve">for the period of three years, in compliance with the </w:t>
      </w:r>
      <w:r w:rsidR="00882D29" w:rsidRPr="00DC600F">
        <w:rPr>
          <w:rFonts w:asciiTheme="minorHAnsi" w:hAnsiTheme="minorHAnsi" w:cstheme="minorHAnsi"/>
        </w:rPr>
        <w:t xml:space="preserve">Energy Sector Development </w:t>
      </w:r>
      <w:r w:rsidR="00A01F8E" w:rsidRPr="00DC600F">
        <w:rPr>
          <w:rFonts w:asciiTheme="minorHAnsi" w:hAnsiTheme="minorHAnsi" w:cstheme="minorHAnsi"/>
        </w:rPr>
        <w:t xml:space="preserve">Strategy </w:t>
      </w:r>
      <w:r w:rsidR="00F64102" w:rsidRPr="00DC600F">
        <w:rPr>
          <w:rFonts w:asciiTheme="minorHAnsi" w:hAnsiTheme="minorHAnsi" w:cstheme="minorHAnsi"/>
        </w:rPr>
        <w:t>and an</w:t>
      </w:r>
      <w:r w:rsidR="00882D29" w:rsidRPr="00DC600F">
        <w:rPr>
          <w:rFonts w:asciiTheme="minorHAnsi" w:hAnsiTheme="minorHAnsi" w:cstheme="minorHAnsi"/>
        </w:rPr>
        <w:t xml:space="preserve"> adopted National Energy Efficiency Action Plan (</w:t>
      </w:r>
      <w:r w:rsidR="00A01F8E" w:rsidRPr="00DC600F">
        <w:rPr>
          <w:rFonts w:asciiTheme="minorHAnsi" w:hAnsiTheme="minorHAnsi" w:cstheme="minorHAnsi"/>
        </w:rPr>
        <w:t>NEEAP</w:t>
      </w:r>
      <w:r w:rsidR="00882D29" w:rsidRPr="00DC600F">
        <w:rPr>
          <w:rFonts w:asciiTheme="minorHAnsi" w:hAnsiTheme="minorHAnsi" w:cstheme="minorHAnsi"/>
        </w:rPr>
        <w:t>)</w:t>
      </w:r>
      <w:r w:rsidR="00A01F8E" w:rsidRPr="00DC600F">
        <w:rPr>
          <w:rFonts w:asciiTheme="minorHAnsi" w:hAnsiTheme="minorHAnsi" w:cstheme="minorHAnsi"/>
        </w:rPr>
        <w:t>.</w:t>
      </w:r>
    </w:p>
    <w:p w14:paraId="22BF528F" w14:textId="77777777" w:rsidR="00882D29" w:rsidRPr="00DC600F" w:rsidRDefault="00882D29" w:rsidP="00C65A79">
      <w:pPr>
        <w:autoSpaceDE w:val="0"/>
        <w:autoSpaceDN w:val="0"/>
        <w:adjustRightInd w:val="0"/>
        <w:spacing w:after="0" w:line="240" w:lineRule="auto"/>
        <w:jc w:val="both"/>
        <w:rPr>
          <w:rFonts w:asciiTheme="minorHAnsi" w:eastAsia="Times New Roman" w:hAnsiTheme="minorHAnsi" w:cstheme="minorHAnsi"/>
        </w:rPr>
      </w:pPr>
    </w:p>
    <w:p w14:paraId="1467512B" w14:textId="66CE16BB" w:rsidR="00A01F8E" w:rsidRPr="00DC600F" w:rsidRDefault="00A01F8E" w:rsidP="00C65A79">
      <w:pPr>
        <w:autoSpaceDE w:val="0"/>
        <w:autoSpaceDN w:val="0"/>
        <w:adjustRightInd w:val="0"/>
        <w:spacing w:after="0" w:line="240" w:lineRule="auto"/>
        <w:jc w:val="both"/>
        <w:rPr>
          <w:rFonts w:asciiTheme="minorHAnsi" w:hAnsiTheme="minorHAnsi" w:cstheme="minorHAnsi"/>
        </w:rPr>
      </w:pPr>
      <w:r w:rsidRPr="00DC600F">
        <w:rPr>
          <w:rFonts w:asciiTheme="minorHAnsi" w:hAnsiTheme="minorHAnsi" w:cstheme="minorHAnsi"/>
        </w:rPr>
        <w:t xml:space="preserve">The Energy Efficiency </w:t>
      </w:r>
      <w:r w:rsidR="00942191" w:rsidRPr="00DC600F">
        <w:rPr>
          <w:rFonts w:asciiTheme="minorHAnsi" w:hAnsiTheme="minorHAnsi" w:cstheme="minorHAnsi"/>
        </w:rPr>
        <w:t xml:space="preserve">Programme </w:t>
      </w:r>
      <w:r w:rsidRPr="00DC600F">
        <w:rPr>
          <w:rFonts w:asciiTheme="minorHAnsi" w:hAnsiTheme="minorHAnsi" w:cstheme="minorHAnsi"/>
        </w:rPr>
        <w:t>shall specifically provide the following:</w:t>
      </w:r>
    </w:p>
    <w:p w14:paraId="5AA18FB3" w14:textId="77777777" w:rsidR="00A01F8E" w:rsidRPr="00DC600F" w:rsidRDefault="00A01F8E" w:rsidP="007B7D68">
      <w:pPr>
        <w:numPr>
          <w:ilvl w:val="0"/>
          <w:numId w:val="26"/>
        </w:numPr>
        <w:spacing w:after="0" w:line="240" w:lineRule="auto"/>
        <w:jc w:val="both"/>
        <w:rPr>
          <w:rFonts w:asciiTheme="minorHAnsi" w:hAnsiTheme="minorHAnsi" w:cstheme="minorHAnsi"/>
        </w:rPr>
      </w:pPr>
      <w:r w:rsidRPr="00DC600F">
        <w:rPr>
          <w:rFonts w:asciiTheme="minorHAnsi" w:hAnsiTheme="minorHAnsi" w:cstheme="minorHAnsi"/>
        </w:rPr>
        <w:t xml:space="preserve">Planned energy saving targets, which are in line with the energy savings defined by the Energy Sector Development Strategy, Programme for Implementation of Energy Sector Development Strategy and NEEAP; </w:t>
      </w:r>
    </w:p>
    <w:p w14:paraId="03129EE5" w14:textId="77777777" w:rsidR="00A01F8E" w:rsidRPr="00DC600F" w:rsidRDefault="00A01F8E" w:rsidP="007B7D68">
      <w:pPr>
        <w:numPr>
          <w:ilvl w:val="0"/>
          <w:numId w:val="27"/>
        </w:numPr>
        <w:tabs>
          <w:tab w:val="left" w:pos="709"/>
        </w:tabs>
        <w:spacing w:after="0" w:line="240" w:lineRule="auto"/>
        <w:ind w:left="709" w:hanging="283"/>
        <w:jc w:val="both"/>
        <w:rPr>
          <w:rFonts w:asciiTheme="minorHAnsi" w:hAnsiTheme="minorHAnsi" w:cstheme="minorHAnsi"/>
        </w:rPr>
      </w:pPr>
      <w:r w:rsidRPr="00DC600F">
        <w:rPr>
          <w:rFonts w:asciiTheme="minorHAnsi" w:hAnsiTheme="minorHAnsi" w:cstheme="minorHAnsi"/>
        </w:rPr>
        <w:t>An overview and an estimate of the annual energy demand level, including the assessment of energy performance of facilities;</w:t>
      </w:r>
    </w:p>
    <w:p w14:paraId="7C667B00" w14:textId="77777777" w:rsidR="00A01F8E" w:rsidRPr="00DC600F" w:rsidRDefault="00A01F8E" w:rsidP="007B7D68">
      <w:pPr>
        <w:numPr>
          <w:ilvl w:val="0"/>
          <w:numId w:val="27"/>
        </w:numPr>
        <w:tabs>
          <w:tab w:val="left" w:pos="709"/>
        </w:tabs>
        <w:spacing w:after="0" w:line="240" w:lineRule="auto"/>
        <w:ind w:left="709" w:hanging="283"/>
        <w:jc w:val="both"/>
        <w:rPr>
          <w:rFonts w:asciiTheme="minorHAnsi" w:hAnsiTheme="minorHAnsi" w:cstheme="minorHAnsi"/>
        </w:rPr>
      </w:pPr>
      <w:r w:rsidRPr="00DC600F">
        <w:rPr>
          <w:rFonts w:asciiTheme="minorHAnsi" w:hAnsiTheme="minorHAnsi" w:cstheme="minorHAnsi"/>
        </w:rPr>
        <w:t>Proposed measures and activities that will provide for efficient energy use, and specifically:</w:t>
      </w:r>
    </w:p>
    <w:p w14:paraId="0289979B" w14:textId="5FE34BDC" w:rsidR="00A01F8E" w:rsidRPr="00DC600F" w:rsidRDefault="002402D0" w:rsidP="007B7D68">
      <w:pPr>
        <w:numPr>
          <w:ilvl w:val="1"/>
          <w:numId w:val="27"/>
        </w:numPr>
        <w:tabs>
          <w:tab w:val="left" w:pos="709"/>
        </w:tabs>
        <w:spacing w:after="0" w:line="240" w:lineRule="auto"/>
        <w:ind w:left="1134" w:hanging="425"/>
        <w:jc w:val="both"/>
        <w:rPr>
          <w:rFonts w:asciiTheme="minorHAnsi" w:hAnsiTheme="minorHAnsi" w:cstheme="minorHAnsi"/>
        </w:rPr>
      </w:pPr>
      <w:r w:rsidRPr="00DC600F">
        <w:rPr>
          <w:rFonts w:asciiTheme="minorHAnsi" w:hAnsiTheme="minorHAnsi" w:cstheme="minorHAnsi"/>
        </w:rPr>
        <w:t>Programme</w:t>
      </w:r>
      <w:r w:rsidR="00942191" w:rsidRPr="00DC600F">
        <w:rPr>
          <w:rFonts w:asciiTheme="minorHAnsi" w:hAnsiTheme="minorHAnsi" w:cstheme="minorHAnsi"/>
        </w:rPr>
        <w:t xml:space="preserve"> </w:t>
      </w:r>
      <w:r w:rsidR="00A01F8E" w:rsidRPr="00DC600F">
        <w:rPr>
          <w:rFonts w:asciiTheme="minorHAnsi" w:hAnsiTheme="minorHAnsi" w:cstheme="minorHAnsi"/>
        </w:rPr>
        <w:t>for major energy rehabilitation and maintenance of public facilities used by the local self-government’s bodies, public services and public enterprises founded by the local self-government unit;</w:t>
      </w:r>
    </w:p>
    <w:p w14:paraId="7389CF60" w14:textId="5491EAED" w:rsidR="00A01F8E" w:rsidRPr="00DC600F" w:rsidRDefault="00A01F8E" w:rsidP="007B7D68">
      <w:pPr>
        <w:numPr>
          <w:ilvl w:val="1"/>
          <w:numId w:val="27"/>
        </w:numPr>
        <w:tabs>
          <w:tab w:val="left" w:pos="709"/>
        </w:tabs>
        <w:spacing w:after="0" w:line="240" w:lineRule="auto"/>
        <w:ind w:left="1134" w:hanging="425"/>
        <w:jc w:val="both"/>
        <w:rPr>
          <w:rFonts w:asciiTheme="minorHAnsi" w:hAnsiTheme="minorHAnsi" w:cstheme="minorHAnsi"/>
        </w:rPr>
      </w:pPr>
      <w:r w:rsidRPr="00DC600F">
        <w:rPr>
          <w:rFonts w:asciiTheme="minorHAnsi" w:hAnsiTheme="minorHAnsi" w:cstheme="minorHAnsi"/>
        </w:rPr>
        <w:t>P</w:t>
      </w:r>
      <w:r w:rsidR="00942191" w:rsidRPr="00DC600F">
        <w:rPr>
          <w:rFonts w:asciiTheme="minorHAnsi" w:hAnsiTheme="minorHAnsi" w:cstheme="minorHAnsi"/>
        </w:rPr>
        <w:t>rogrammes</w:t>
      </w:r>
      <w:r w:rsidRPr="00DC600F">
        <w:rPr>
          <w:rFonts w:asciiTheme="minorHAnsi" w:hAnsiTheme="minorHAnsi" w:cstheme="minorHAnsi"/>
        </w:rPr>
        <w:t xml:space="preserve"> for utility service systems improvement with regard to increasing energy efficiency thereof (district heating system, district cooling system, water supply, public lighting, waste management, public transportation, etc.);</w:t>
      </w:r>
    </w:p>
    <w:p w14:paraId="08E58D51" w14:textId="77777777" w:rsidR="00A01F8E" w:rsidRPr="00DC600F" w:rsidRDefault="00A01F8E" w:rsidP="007B7D68">
      <w:pPr>
        <w:numPr>
          <w:ilvl w:val="1"/>
          <w:numId w:val="27"/>
        </w:numPr>
        <w:tabs>
          <w:tab w:val="left" w:pos="709"/>
        </w:tabs>
        <w:spacing w:after="0" w:line="240" w:lineRule="auto"/>
        <w:ind w:left="1134" w:hanging="425"/>
        <w:jc w:val="both"/>
        <w:rPr>
          <w:rFonts w:asciiTheme="minorHAnsi" w:hAnsiTheme="minorHAnsi" w:cstheme="minorHAnsi"/>
        </w:rPr>
      </w:pPr>
      <w:r w:rsidRPr="00DC600F">
        <w:rPr>
          <w:rFonts w:asciiTheme="minorHAnsi" w:hAnsiTheme="minorHAnsi" w:cstheme="minorHAnsi"/>
        </w:rPr>
        <w:t>Other measures that are planned within the meaning of efficient energy use.</w:t>
      </w:r>
    </w:p>
    <w:p w14:paraId="696B1525" w14:textId="77777777" w:rsidR="00A01F8E" w:rsidRPr="00DC600F" w:rsidRDefault="00A01F8E" w:rsidP="007B7D68">
      <w:pPr>
        <w:numPr>
          <w:ilvl w:val="0"/>
          <w:numId w:val="28"/>
        </w:numPr>
        <w:tabs>
          <w:tab w:val="left" w:pos="709"/>
        </w:tabs>
        <w:autoSpaceDE w:val="0"/>
        <w:autoSpaceDN w:val="0"/>
        <w:adjustRightInd w:val="0"/>
        <w:spacing w:after="0" w:line="240" w:lineRule="auto"/>
        <w:ind w:left="709" w:hanging="283"/>
        <w:jc w:val="both"/>
        <w:rPr>
          <w:rFonts w:asciiTheme="minorHAnsi" w:hAnsiTheme="minorHAnsi" w:cstheme="minorHAnsi"/>
        </w:rPr>
      </w:pPr>
      <w:r w:rsidRPr="00DC600F">
        <w:rPr>
          <w:rFonts w:asciiTheme="minorHAnsi" w:hAnsiTheme="minorHAnsi" w:cstheme="minorHAnsi"/>
        </w:rPr>
        <w:t>Responsible parties, deadlines and assessment of expected results of each of the measures aimed at achieving the planned target;</w:t>
      </w:r>
    </w:p>
    <w:p w14:paraId="05AD5CFA" w14:textId="7C5390D0" w:rsidR="00A01F8E" w:rsidRPr="00DC600F" w:rsidRDefault="00A01F8E" w:rsidP="007B7D68">
      <w:pPr>
        <w:numPr>
          <w:ilvl w:val="0"/>
          <w:numId w:val="28"/>
        </w:numPr>
        <w:tabs>
          <w:tab w:val="left" w:pos="709"/>
        </w:tabs>
        <w:autoSpaceDE w:val="0"/>
        <w:autoSpaceDN w:val="0"/>
        <w:adjustRightInd w:val="0"/>
        <w:spacing w:after="0" w:line="240" w:lineRule="auto"/>
        <w:ind w:left="709" w:hanging="283"/>
        <w:jc w:val="both"/>
        <w:rPr>
          <w:rFonts w:asciiTheme="minorHAnsi" w:hAnsiTheme="minorHAnsi" w:cstheme="minorHAnsi"/>
        </w:rPr>
      </w:pPr>
      <w:r w:rsidRPr="00DC600F">
        <w:rPr>
          <w:rFonts w:asciiTheme="minorHAnsi" w:hAnsiTheme="minorHAnsi" w:cstheme="minorHAnsi"/>
        </w:rPr>
        <w:t xml:space="preserve">Means necessary for Programme implementation, sources and methods for provision thereof. </w:t>
      </w:r>
    </w:p>
    <w:p w14:paraId="19F7F65A" w14:textId="77777777" w:rsidR="00882D29" w:rsidRPr="00DC600F" w:rsidRDefault="00882D29" w:rsidP="00C65A79">
      <w:pPr>
        <w:spacing w:after="0" w:line="240" w:lineRule="auto"/>
        <w:jc w:val="both"/>
        <w:rPr>
          <w:rFonts w:asciiTheme="minorHAnsi" w:hAnsiTheme="minorHAnsi" w:cstheme="minorHAnsi"/>
        </w:rPr>
      </w:pPr>
    </w:p>
    <w:p w14:paraId="29BFEA3B" w14:textId="5A17056A" w:rsidR="00882D29" w:rsidRPr="00DC600F" w:rsidRDefault="00A01F8E" w:rsidP="00A43A34">
      <w:pPr>
        <w:spacing w:before="120" w:after="120" w:line="240" w:lineRule="auto"/>
        <w:jc w:val="both"/>
        <w:rPr>
          <w:rFonts w:asciiTheme="minorHAnsi" w:hAnsiTheme="minorHAnsi" w:cstheme="minorHAnsi"/>
        </w:rPr>
      </w:pPr>
      <w:r w:rsidRPr="00DC600F">
        <w:rPr>
          <w:rFonts w:asciiTheme="minorHAnsi" w:hAnsiTheme="minorHAnsi" w:cstheme="minorHAnsi"/>
        </w:rPr>
        <w:t xml:space="preserve">Each </w:t>
      </w:r>
      <w:r w:rsidR="00411E63" w:rsidRPr="00DC600F">
        <w:rPr>
          <w:rFonts w:asciiTheme="minorHAnsi" w:hAnsiTheme="minorHAnsi" w:cstheme="minorHAnsi"/>
        </w:rPr>
        <w:t xml:space="preserve">designated local self-government </w:t>
      </w:r>
      <w:r w:rsidRPr="00DC600F">
        <w:rPr>
          <w:rFonts w:asciiTheme="minorHAnsi" w:hAnsiTheme="minorHAnsi" w:cstheme="minorHAnsi"/>
        </w:rPr>
        <w:t>shall develop the Energy Efficiency Plan</w:t>
      </w:r>
      <w:r w:rsidRPr="00DC600F">
        <w:rPr>
          <w:rFonts w:asciiTheme="minorHAnsi" w:hAnsiTheme="minorHAnsi" w:cstheme="minorHAnsi"/>
          <w:b/>
          <w:i/>
        </w:rPr>
        <w:t xml:space="preserve"> </w:t>
      </w:r>
      <w:r w:rsidRPr="00DC600F">
        <w:rPr>
          <w:rFonts w:asciiTheme="minorHAnsi" w:hAnsiTheme="minorHAnsi" w:cstheme="minorHAnsi"/>
        </w:rPr>
        <w:t xml:space="preserve">for the period of one year. Energy Efficiency </w:t>
      </w:r>
      <w:r w:rsidR="00942191" w:rsidRPr="00DC600F">
        <w:rPr>
          <w:rFonts w:asciiTheme="minorHAnsi" w:hAnsiTheme="minorHAnsi" w:cstheme="minorHAnsi"/>
        </w:rPr>
        <w:t>P</w:t>
      </w:r>
      <w:r w:rsidRPr="00DC600F">
        <w:rPr>
          <w:rFonts w:asciiTheme="minorHAnsi" w:hAnsiTheme="minorHAnsi" w:cstheme="minorHAnsi"/>
        </w:rPr>
        <w:t xml:space="preserve">lan passed by the local self-government (municipality) or some other designated organisation of the energy management system shall set down further details on measures and activities from the Energy Efficiency Program, and it shall specifically include: measures and activities envisaged to provide for efficient energy use, responsible parties and deadlines for the implementation of planned activities, expected results for each measure and activity respectively, financial instruments (sources and fundraising methods) envisaged for the implementation of planned measures. </w:t>
      </w:r>
    </w:p>
    <w:p w14:paraId="7547072F" w14:textId="4037A699" w:rsidR="00882D29" w:rsidRPr="00DC600F" w:rsidRDefault="00A01F8E" w:rsidP="001D1318">
      <w:pPr>
        <w:pStyle w:val="Caption"/>
        <w:spacing w:line="240" w:lineRule="auto"/>
        <w:rPr>
          <w:rFonts w:asciiTheme="minorHAnsi" w:hAnsiTheme="minorHAnsi" w:cstheme="minorHAnsi"/>
        </w:rPr>
      </w:pPr>
      <w:r w:rsidRPr="00DC600F">
        <w:rPr>
          <w:rFonts w:asciiTheme="minorHAnsi" w:hAnsiTheme="minorHAnsi" w:cstheme="minorHAnsi"/>
          <w:b w:val="0"/>
          <w:bCs w:val="0"/>
        </w:rPr>
        <w:t xml:space="preserve">The Law also sets the obligation for public entities to include minimum energy efficiency requirements for public procurement of goods, services and works in the public procurement process. Public procurement Contracting Authorities in procedures for public procurement of goods, services and works specified by the law regulating the criteria, method and procedure for public procurements, shall take into account the energy efficiency aspects in public procurement procedures in preparing technical specifications of goods, services and works and/or in designing criteria for the selection of best offer for goods, services and works. </w:t>
      </w:r>
    </w:p>
    <w:p w14:paraId="2243FFA8" w14:textId="31FF156C" w:rsidR="00882D29" w:rsidRPr="00DC600F" w:rsidRDefault="00A01F8E" w:rsidP="00A43A34">
      <w:pPr>
        <w:spacing w:before="120" w:after="120" w:line="240" w:lineRule="auto"/>
        <w:jc w:val="both"/>
        <w:rPr>
          <w:rFonts w:asciiTheme="minorHAnsi" w:hAnsiTheme="minorHAnsi" w:cstheme="minorHAnsi"/>
        </w:rPr>
      </w:pPr>
      <w:r w:rsidRPr="00DC600F">
        <w:rPr>
          <w:rFonts w:asciiTheme="minorHAnsi" w:hAnsiTheme="minorHAnsi" w:cstheme="minorHAnsi"/>
        </w:rPr>
        <w:t xml:space="preserve">The Law provides for establishment of the Energy Efficiency Fund, but only as a budgetary fund without the status of a legal entity. Each year the Government shall pass the Decree on Annual Programme of the Energy Efficiency Fund. The Fund became operational as of 2014. </w:t>
      </w:r>
    </w:p>
    <w:p w14:paraId="49245F08" w14:textId="3139BF56" w:rsidR="00715D1D" w:rsidRPr="00DC600F" w:rsidRDefault="00715D1D" w:rsidP="00A43A34">
      <w:pPr>
        <w:spacing w:before="120" w:after="120" w:line="240" w:lineRule="auto"/>
        <w:jc w:val="both"/>
        <w:rPr>
          <w:rFonts w:asciiTheme="minorHAnsi" w:eastAsia="Times New Roman" w:hAnsiTheme="minorHAnsi" w:cstheme="minorHAnsi"/>
        </w:rPr>
      </w:pPr>
      <w:r w:rsidRPr="00DC600F">
        <w:rPr>
          <w:rFonts w:asciiTheme="minorHAnsi" w:hAnsiTheme="minorHAnsi" w:cstheme="minorHAnsi"/>
        </w:rPr>
        <w:t>The municipalities are eligible to apply for financial support from the Fund. During the implementation of the annual programme of financing, only one project per municipality could be approved.</w:t>
      </w:r>
    </w:p>
    <w:p w14:paraId="481ED3DC" w14:textId="3CFCC7D4" w:rsidR="00A01F8E" w:rsidRPr="00DC600F" w:rsidRDefault="00715D1D" w:rsidP="00A43A34">
      <w:pPr>
        <w:autoSpaceDE w:val="0"/>
        <w:autoSpaceDN w:val="0"/>
        <w:adjustRightInd w:val="0"/>
        <w:spacing w:before="120" w:after="120" w:line="240" w:lineRule="auto"/>
        <w:jc w:val="both"/>
        <w:rPr>
          <w:rFonts w:asciiTheme="minorHAnsi" w:hAnsiTheme="minorHAnsi" w:cstheme="minorHAnsi"/>
        </w:rPr>
      </w:pPr>
      <w:r w:rsidRPr="00DC600F">
        <w:rPr>
          <w:rFonts w:asciiTheme="minorHAnsi" w:hAnsiTheme="minorHAnsi" w:cstheme="minorHAnsi"/>
        </w:rPr>
        <w:t>In 2017 the allocation of 160,000,000 RSD (1.6 million US$) was planned for the Energy Efficiency Fund.</w:t>
      </w:r>
    </w:p>
    <w:p w14:paraId="77455E75" w14:textId="3B45B167" w:rsidR="00A01F8E" w:rsidRPr="00DC600F" w:rsidRDefault="00A01F8E" w:rsidP="00C65A79">
      <w:pPr>
        <w:autoSpaceDE w:val="0"/>
        <w:autoSpaceDN w:val="0"/>
        <w:adjustRightInd w:val="0"/>
        <w:spacing w:after="0" w:line="240" w:lineRule="auto"/>
        <w:jc w:val="both"/>
        <w:rPr>
          <w:rFonts w:asciiTheme="minorHAnsi" w:hAnsiTheme="minorHAnsi" w:cstheme="minorHAnsi"/>
        </w:rPr>
      </w:pPr>
    </w:p>
    <w:p w14:paraId="7E8A74A6" w14:textId="19AFF369" w:rsidR="00787F2A" w:rsidRPr="00DC600F" w:rsidRDefault="00483603" w:rsidP="002F0CD3">
      <w:pPr>
        <w:pStyle w:val="headings2arialbold"/>
        <w:numPr>
          <w:ilvl w:val="1"/>
          <w:numId w:val="22"/>
        </w:numPr>
        <w:ind w:hanging="1296"/>
      </w:pPr>
      <w:bookmarkStart w:id="23" w:name="_Toc518318037"/>
      <w:r w:rsidRPr="00DC600F">
        <w:t xml:space="preserve">Problems to be Addressed and </w:t>
      </w:r>
      <w:r w:rsidR="007E6A1D" w:rsidRPr="00DC600F">
        <w:t>Project</w:t>
      </w:r>
      <w:r w:rsidRPr="00DC600F">
        <w:t xml:space="preserve"> S</w:t>
      </w:r>
      <w:r w:rsidR="00F52C34" w:rsidRPr="00DC600F">
        <w:t xml:space="preserve">trategy </w:t>
      </w:r>
      <w:r w:rsidR="00FF4E7D" w:rsidRPr="00DC600F">
        <w:t>as devised by ProDoc</w:t>
      </w:r>
      <w:bookmarkEnd w:id="23"/>
    </w:p>
    <w:p w14:paraId="6BA108DA" w14:textId="77777777" w:rsidR="00715D1D" w:rsidRPr="00DC600F" w:rsidRDefault="00715D1D" w:rsidP="00C65A79">
      <w:pPr>
        <w:autoSpaceDE w:val="0"/>
        <w:autoSpaceDN w:val="0"/>
        <w:adjustRightInd w:val="0"/>
        <w:spacing w:after="0" w:line="240" w:lineRule="auto"/>
        <w:jc w:val="both"/>
        <w:rPr>
          <w:rFonts w:asciiTheme="minorHAnsi" w:hAnsiTheme="minorHAnsi" w:cstheme="minorHAnsi"/>
        </w:rPr>
      </w:pPr>
    </w:p>
    <w:p w14:paraId="1AFCE961" w14:textId="50AFFE83" w:rsidR="00715D1D" w:rsidRPr="00DC600F" w:rsidRDefault="00715D1D" w:rsidP="00C65A79">
      <w:pPr>
        <w:autoSpaceDE w:val="0"/>
        <w:autoSpaceDN w:val="0"/>
        <w:adjustRightInd w:val="0"/>
        <w:spacing w:after="0" w:line="240" w:lineRule="auto"/>
        <w:jc w:val="both"/>
        <w:rPr>
          <w:rFonts w:asciiTheme="minorHAnsi" w:hAnsiTheme="minorHAnsi" w:cstheme="minorHAnsi"/>
        </w:rPr>
      </w:pPr>
      <w:r w:rsidRPr="00DC600F">
        <w:rPr>
          <w:rFonts w:asciiTheme="minorHAnsi" w:hAnsiTheme="minorHAnsi" w:cstheme="minorHAnsi"/>
        </w:rPr>
        <w:t xml:space="preserve">Such precise determinations of the Law </w:t>
      </w:r>
      <w:r w:rsidR="00411E63" w:rsidRPr="00DC600F">
        <w:rPr>
          <w:rFonts w:asciiTheme="minorHAnsi" w:hAnsiTheme="minorHAnsi" w:cstheme="minorHAnsi"/>
        </w:rPr>
        <w:t xml:space="preserve">on Efficient Use of Energy </w:t>
      </w:r>
      <w:r w:rsidRPr="00DC600F">
        <w:rPr>
          <w:rFonts w:asciiTheme="minorHAnsi" w:hAnsiTheme="minorHAnsi" w:cstheme="minorHAnsi"/>
        </w:rPr>
        <w:t xml:space="preserve">which mandate energy </w:t>
      </w:r>
      <w:r w:rsidR="00411E63" w:rsidRPr="00DC600F">
        <w:rPr>
          <w:rFonts w:asciiTheme="minorHAnsi" w:hAnsiTheme="minorHAnsi" w:cstheme="minorHAnsi"/>
        </w:rPr>
        <w:t>management</w:t>
      </w:r>
      <w:r w:rsidRPr="00DC600F">
        <w:rPr>
          <w:rFonts w:asciiTheme="minorHAnsi" w:hAnsiTheme="minorHAnsi" w:cstheme="minorHAnsi"/>
        </w:rPr>
        <w:t xml:space="preserve"> practice at municipal level are clearly helpful </w:t>
      </w:r>
      <w:r w:rsidR="00F64102" w:rsidRPr="00DC600F">
        <w:rPr>
          <w:rFonts w:asciiTheme="minorHAnsi" w:hAnsiTheme="minorHAnsi" w:cstheme="minorHAnsi"/>
        </w:rPr>
        <w:t>for</w:t>
      </w:r>
      <w:r w:rsidRPr="00DC600F">
        <w:rPr>
          <w:rFonts w:asciiTheme="minorHAnsi" w:hAnsiTheme="minorHAnsi" w:cstheme="minorHAnsi"/>
        </w:rPr>
        <w:t xml:space="preserve"> the project in addressing its tasks.</w:t>
      </w:r>
    </w:p>
    <w:p w14:paraId="485C0D84" w14:textId="77777777" w:rsidR="00882D29" w:rsidRPr="00DC600F" w:rsidRDefault="00882D29" w:rsidP="00C65A79">
      <w:pPr>
        <w:autoSpaceDE w:val="0"/>
        <w:autoSpaceDN w:val="0"/>
        <w:adjustRightInd w:val="0"/>
        <w:spacing w:after="0" w:line="240" w:lineRule="auto"/>
        <w:jc w:val="both"/>
        <w:rPr>
          <w:rFonts w:asciiTheme="minorHAnsi" w:hAnsiTheme="minorHAnsi" w:cstheme="minorHAnsi"/>
        </w:rPr>
      </w:pPr>
    </w:p>
    <w:p w14:paraId="466C13B0" w14:textId="2ABA981D" w:rsidR="00882D29" w:rsidRPr="00DC600F" w:rsidRDefault="00715D1D" w:rsidP="00C65A79">
      <w:pPr>
        <w:pStyle w:val="MediumGrid1-Accent21"/>
        <w:ind w:left="0"/>
        <w:jc w:val="both"/>
        <w:rPr>
          <w:rFonts w:asciiTheme="minorHAnsi" w:hAnsiTheme="minorHAnsi" w:cstheme="minorHAnsi"/>
          <w:sz w:val="20"/>
          <w:szCs w:val="20"/>
          <w:lang w:val="en-GB"/>
        </w:rPr>
      </w:pPr>
      <w:r w:rsidRPr="00DC600F">
        <w:rPr>
          <w:rFonts w:asciiTheme="minorHAnsi" w:eastAsiaTheme="minorHAnsi" w:hAnsiTheme="minorHAnsi" w:cstheme="minorHAnsi"/>
          <w:sz w:val="20"/>
          <w:szCs w:val="20"/>
          <w:lang w:val="en-GB"/>
        </w:rPr>
        <w:t>However,</w:t>
      </w:r>
      <w:r w:rsidR="00F64102" w:rsidRPr="00DC600F">
        <w:rPr>
          <w:rFonts w:asciiTheme="minorHAnsi" w:eastAsiaTheme="minorHAnsi" w:hAnsiTheme="minorHAnsi" w:cstheme="minorHAnsi"/>
          <w:sz w:val="20"/>
          <w:szCs w:val="20"/>
          <w:lang w:val="en-GB"/>
        </w:rPr>
        <w:t xml:space="preserve"> most of municipalities</w:t>
      </w:r>
      <w:r w:rsidRPr="00DC600F">
        <w:rPr>
          <w:rFonts w:asciiTheme="minorHAnsi" w:hAnsiTheme="minorHAnsi" w:cstheme="minorHAnsi"/>
          <w:sz w:val="20"/>
          <w:szCs w:val="20"/>
          <w:lang w:val="en-GB"/>
        </w:rPr>
        <w:t xml:space="preserve"> do not have adequate capacity to deal with energy issues they are supposed to be responsible for and are mainly preoccupied by meeting the </w:t>
      </w:r>
      <w:r w:rsidR="00F6525A" w:rsidRPr="00DC600F">
        <w:rPr>
          <w:rFonts w:asciiTheme="minorHAnsi" w:hAnsiTheme="minorHAnsi" w:cstheme="minorHAnsi"/>
          <w:sz w:val="20"/>
          <w:szCs w:val="20"/>
          <w:lang w:val="en-GB"/>
        </w:rPr>
        <w:t>ever-growing</w:t>
      </w:r>
      <w:r w:rsidRPr="00DC600F">
        <w:rPr>
          <w:rFonts w:asciiTheme="minorHAnsi" w:hAnsiTheme="minorHAnsi" w:cstheme="minorHAnsi"/>
          <w:sz w:val="20"/>
          <w:szCs w:val="20"/>
          <w:lang w:val="en-GB"/>
        </w:rPr>
        <w:t xml:space="preserve"> energy demand and by covering the cost for energy, either directly in public buildings or through some form of utility services.</w:t>
      </w:r>
    </w:p>
    <w:p w14:paraId="133714E0" w14:textId="0E7F5853" w:rsidR="00715D1D" w:rsidRPr="00DC600F" w:rsidRDefault="00344AFE" w:rsidP="00C65A79">
      <w:pPr>
        <w:pStyle w:val="MediumGrid1-Accent21"/>
        <w:ind w:left="0"/>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 </w:t>
      </w:r>
    </w:p>
    <w:p w14:paraId="48256784" w14:textId="301F8875" w:rsidR="00715D1D" w:rsidRPr="00DC600F" w:rsidRDefault="00715D1D" w:rsidP="00C65A79">
      <w:pPr>
        <w:pStyle w:val="MediumGrid1-Accent21"/>
        <w:ind w:left="0"/>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The key barriers preventing the municipalities to improve their energy efficiency in line with the objectives of </w:t>
      </w:r>
      <w:r w:rsidR="00F6525A" w:rsidRPr="00DC600F">
        <w:rPr>
          <w:rFonts w:asciiTheme="minorHAnsi" w:hAnsiTheme="minorHAnsi" w:cstheme="minorHAnsi"/>
          <w:sz w:val="20"/>
          <w:szCs w:val="20"/>
          <w:lang w:val="en-GB"/>
        </w:rPr>
        <w:t>the EE</w:t>
      </w:r>
      <w:r w:rsidRPr="00DC600F">
        <w:rPr>
          <w:rFonts w:asciiTheme="minorHAnsi" w:hAnsiTheme="minorHAnsi" w:cstheme="minorHAnsi"/>
          <w:sz w:val="20"/>
          <w:szCs w:val="20"/>
          <w:lang w:val="en-GB"/>
        </w:rPr>
        <w:t xml:space="preserve"> law, regulations and action plans and the available financing opportunities are briefly summarized below</w:t>
      </w:r>
      <w:r w:rsidR="00F6525A" w:rsidRPr="00DC600F">
        <w:rPr>
          <w:rFonts w:asciiTheme="minorHAnsi" w:hAnsiTheme="minorHAnsi" w:cstheme="minorHAnsi"/>
          <w:sz w:val="20"/>
          <w:szCs w:val="20"/>
          <w:lang w:val="en-GB"/>
        </w:rPr>
        <w:t>.</w:t>
      </w:r>
    </w:p>
    <w:p w14:paraId="44C2B49D" w14:textId="77777777" w:rsidR="00C65A79" w:rsidRPr="00DC600F" w:rsidRDefault="00C65A79" w:rsidP="00C65A79">
      <w:pPr>
        <w:pStyle w:val="MediumGrid1-Accent21"/>
        <w:ind w:left="0"/>
        <w:jc w:val="both"/>
        <w:rPr>
          <w:rFonts w:asciiTheme="minorHAnsi" w:hAnsiTheme="minorHAnsi" w:cstheme="minorHAnsi"/>
          <w:sz w:val="22"/>
          <w:szCs w:val="22"/>
          <w:lang w:val="en-GB"/>
        </w:rPr>
      </w:pPr>
    </w:p>
    <w:p w14:paraId="5E0110FD" w14:textId="25D56FAC" w:rsidR="00715D1D" w:rsidRPr="00DC600F" w:rsidRDefault="00C65A79" w:rsidP="00C65A79">
      <w:pPr>
        <w:spacing w:after="0" w:line="240" w:lineRule="auto"/>
        <w:rPr>
          <w:rFonts w:asciiTheme="minorHAnsi" w:hAnsiTheme="minorHAnsi" w:cstheme="minorHAnsi"/>
        </w:rPr>
      </w:pPr>
      <w:r w:rsidRPr="00DC600F">
        <w:rPr>
          <w:rFonts w:asciiTheme="minorHAnsi" w:hAnsiTheme="minorHAnsi" w:cstheme="minorHAnsi"/>
        </w:rPr>
        <w:tab/>
      </w:r>
      <w:r w:rsidR="00715D1D" w:rsidRPr="00DC600F">
        <w:rPr>
          <w:rFonts w:asciiTheme="minorHAnsi" w:hAnsiTheme="minorHAnsi" w:cstheme="minorHAnsi"/>
        </w:rPr>
        <w:t>Table</w:t>
      </w:r>
      <w:r w:rsidR="00344AFE" w:rsidRPr="00DC600F">
        <w:rPr>
          <w:rFonts w:asciiTheme="minorHAnsi" w:hAnsiTheme="minorHAnsi" w:cstheme="minorHAnsi"/>
        </w:rPr>
        <w:t xml:space="preserve"> </w:t>
      </w:r>
      <w:r w:rsidR="00361F08" w:rsidRPr="00DC600F">
        <w:rPr>
          <w:rFonts w:asciiTheme="minorHAnsi" w:hAnsiTheme="minorHAnsi" w:cstheme="minorHAnsi"/>
        </w:rPr>
        <w:t>3</w:t>
      </w:r>
      <w:r w:rsidRPr="00DC600F">
        <w:rPr>
          <w:rFonts w:asciiTheme="minorHAnsi" w:hAnsiTheme="minorHAnsi" w:cstheme="minorHAnsi"/>
        </w:rPr>
        <w:t xml:space="preserve"> </w:t>
      </w:r>
      <w:r w:rsidRPr="00DC600F">
        <w:rPr>
          <w:rFonts w:asciiTheme="minorHAnsi" w:hAnsiTheme="minorHAnsi" w:cstheme="minorHAnsi"/>
        </w:rPr>
        <w:tab/>
      </w:r>
      <w:r w:rsidR="00715D1D" w:rsidRPr="00DC600F">
        <w:rPr>
          <w:rFonts w:asciiTheme="minorHAnsi" w:hAnsiTheme="minorHAnsi" w:cstheme="minorHAnsi"/>
        </w:rPr>
        <w:t xml:space="preserve">Barriers to Energy-Efficiency in the Municipal Sector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0A0" w:firstRow="1" w:lastRow="0" w:firstColumn="1" w:lastColumn="0" w:noHBand="0" w:noVBand="0"/>
      </w:tblPr>
      <w:tblGrid>
        <w:gridCol w:w="1038"/>
        <w:gridCol w:w="3529"/>
        <w:gridCol w:w="4394"/>
      </w:tblGrid>
      <w:tr w:rsidR="00715D1D" w:rsidRPr="00DC600F" w14:paraId="45648A18" w14:textId="77777777" w:rsidTr="00F02E59">
        <w:tc>
          <w:tcPr>
            <w:tcW w:w="579" w:type="pct"/>
            <w:shd w:val="clear" w:color="auto" w:fill="D9D9D9"/>
            <w:vAlign w:val="center"/>
          </w:tcPr>
          <w:p w14:paraId="69F5922C" w14:textId="77777777" w:rsidR="00715D1D" w:rsidRPr="00DC600F" w:rsidRDefault="00715D1D" w:rsidP="00C65A79">
            <w:pPr>
              <w:spacing w:after="0" w:line="240" w:lineRule="auto"/>
              <w:jc w:val="center"/>
              <w:rPr>
                <w:rFonts w:asciiTheme="minorHAnsi" w:hAnsiTheme="minorHAnsi" w:cstheme="minorHAnsi"/>
                <w:b/>
              </w:rPr>
            </w:pPr>
            <w:r w:rsidRPr="00DC600F">
              <w:rPr>
                <w:rFonts w:asciiTheme="minorHAnsi" w:hAnsiTheme="minorHAnsi" w:cstheme="minorHAnsi"/>
                <w:b/>
                <w:szCs w:val="22"/>
              </w:rPr>
              <w:t>Barriers</w:t>
            </w:r>
          </w:p>
        </w:tc>
        <w:tc>
          <w:tcPr>
            <w:tcW w:w="1969" w:type="pct"/>
            <w:shd w:val="clear" w:color="auto" w:fill="D9D9D9"/>
            <w:vAlign w:val="center"/>
          </w:tcPr>
          <w:p w14:paraId="0CF5A124" w14:textId="77777777" w:rsidR="00715D1D" w:rsidRPr="00DC600F" w:rsidRDefault="00715D1D" w:rsidP="00C65A79">
            <w:pPr>
              <w:spacing w:after="0" w:line="240" w:lineRule="auto"/>
              <w:jc w:val="center"/>
              <w:rPr>
                <w:rFonts w:asciiTheme="minorHAnsi" w:hAnsiTheme="minorHAnsi" w:cstheme="minorHAnsi"/>
                <w:b/>
              </w:rPr>
            </w:pPr>
            <w:r w:rsidRPr="00DC600F">
              <w:rPr>
                <w:rFonts w:asciiTheme="minorHAnsi" w:hAnsiTheme="minorHAnsi" w:cstheme="minorHAnsi"/>
                <w:b/>
                <w:szCs w:val="22"/>
              </w:rPr>
              <w:t>Barrier Explained</w:t>
            </w:r>
          </w:p>
        </w:tc>
        <w:tc>
          <w:tcPr>
            <w:tcW w:w="2452" w:type="pct"/>
            <w:shd w:val="clear" w:color="auto" w:fill="D9D9D9"/>
            <w:vAlign w:val="center"/>
          </w:tcPr>
          <w:p w14:paraId="46339EEB" w14:textId="62E05280" w:rsidR="00715D1D" w:rsidRPr="00DC600F" w:rsidRDefault="00715D1D" w:rsidP="00C65A79">
            <w:pPr>
              <w:spacing w:after="0" w:line="240" w:lineRule="auto"/>
              <w:jc w:val="center"/>
              <w:rPr>
                <w:rFonts w:asciiTheme="minorHAnsi" w:hAnsiTheme="minorHAnsi" w:cstheme="minorHAnsi"/>
                <w:b/>
              </w:rPr>
            </w:pPr>
            <w:r w:rsidRPr="00DC600F">
              <w:rPr>
                <w:rFonts w:asciiTheme="minorHAnsi" w:hAnsiTheme="minorHAnsi" w:cstheme="minorHAnsi"/>
                <w:b/>
                <w:szCs w:val="22"/>
              </w:rPr>
              <w:t>Means of</w:t>
            </w:r>
            <w:r w:rsidR="00344AFE" w:rsidRPr="00DC600F">
              <w:rPr>
                <w:rFonts w:asciiTheme="minorHAnsi" w:hAnsiTheme="minorHAnsi" w:cstheme="minorHAnsi"/>
                <w:b/>
                <w:szCs w:val="22"/>
              </w:rPr>
              <w:t xml:space="preserve"> </w:t>
            </w:r>
            <w:r w:rsidRPr="00DC600F">
              <w:rPr>
                <w:rFonts w:asciiTheme="minorHAnsi" w:hAnsiTheme="minorHAnsi" w:cstheme="minorHAnsi"/>
                <w:b/>
                <w:szCs w:val="22"/>
              </w:rPr>
              <w:t>Overcoming</w:t>
            </w:r>
            <w:r w:rsidR="00344AFE" w:rsidRPr="00DC600F">
              <w:rPr>
                <w:rFonts w:asciiTheme="minorHAnsi" w:hAnsiTheme="minorHAnsi" w:cstheme="minorHAnsi"/>
                <w:b/>
                <w:szCs w:val="22"/>
              </w:rPr>
              <w:t xml:space="preserve"> </w:t>
            </w:r>
            <w:r w:rsidRPr="00DC600F">
              <w:rPr>
                <w:rFonts w:asciiTheme="minorHAnsi" w:hAnsiTheme="minorHAnsi" w:cstheme="minorHAnsi"/>
                <w:b/>
                <w:szCs w:val="22"/>
              </w:rPr>
              <w:t>Barrier</w:t>
            </w:r>
          </w:p>
        </w:tc>
      </w:tr>
      <w:tr w:rsidR="00715D1D" w:rsidRPr="00DC600F" w14:paraId="32F9B371" w14:textId="77777777" w:rsidTr="00916058">
        <w:tc>
          <w:tcPr>
            <w:tcW w:w="579" w:type="pct"/>
          </w:tcPr>
          <w:p w14:paraId="3D1283B3" w14:textId="52C9E4EC"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Legal</w:t>
            </w:r>
            <w:r w:rsidR="00344AFE" w:rsidRPr="00DC600F">
              <w:rPr>
                <w:rFonts w:asciiTheme="minorHAnsi" w:hAnsiTheme="minorHAnsi" w:cstheme="minorHAnsi"/>
              </w:rPr>
              <w:t xml:space="preserve"> </w:t>
            </w:r>
            <w:r w:rsidRPr="00DC600F">
              <w:rPr>
                <w:rFonts w:asciiTheme="minorHAnsi" w:hAnsiTheme="minorHAnsi" w:cstheme="minorHAnsi"/>
              </w:rPr>
              <w:t>and Regulatory Barriers</w:t>
            </w:r>
          </w:p>
          <w:p w14:paraId="0A5340B9" w14:textId="77777777" w:rsidR="00715D1D" w:rsidRPr="00DC600F" w:rsidRDefault="00715D1D" w:rsidP="00C65A79">
            <w:pPr>
              <w:spacing w:after="0" w:line="240" w:lineRule="auto"/>
              <w:jc w:val="both"/>
              <w:rPr>
                <w:rFonts w:asciiTheme="minorHAnsi" w:hAnsiTheme="minorHAnsi" w:cstheme="minorHAnsi"/>
              </w:rPr>
            </w:pPr>
          </w:p>
          <w:p w14:paraId="36E6B2C1" w14:textId="77777777" w:rsidR="00715D1D" w:rsidRPr="00DC600F" w:rsidRDefault="00715D1D" w:rsidP="00C65A79">
            <w:pPr>
              <w:spacing w:after="0" w:line="240" w:lineRule="auto"/>
              <w:jc w:val="both"/>
              <w:rPr>
                <w:rFonts w:asciiTheme="minorHAnsi" w:hAnsiTheme="minorHAnsi" w:cstheme="minorHAnsi"/>
              </w:rPr>
            </w:pPr>
          </w:p>
        </w:tc>
        <w:tc>
          <w:tcPr>
            <w:tcW w:w="1968" w:type="pct"/>
          </w:tcPr>
          <w:p w14:paraId="4B645CC5" w14:textId="77777777"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 xml:space="preserve">The new Law on Efficient Use of Energy creates a national energy-efficiency programme but does not go into detail about how this programme will be created and how it will be operationalized. </w:t>
            </w:r>
          </w:p>
        </w:tc>
        <w:tc>
          <w:tcPr>
            <w:tcW w:w="2453" w:type="pct"/>
          </w:tcPr>
          <w:p w14:paraId="6447D66B" w14:textId="77777777"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 xml:space="preserve">Assisting further development and updating of the required secondary legislation to support the implementation of energy management systems at the municipal level. </w:t>
            </w:r>
          </w:p>
        </w:tc>
      </w:tr>
      <w:tr w:rsidR="00715D1D" w:rsidRPr="00DC600F" w14:paraId="289C0F89" w14:textId="77777777" w:rsidTr="00916058">
        <w:trPr>
          <w:trHeight w:val="962"/>
        </w:trPr>
        <w:tc>
          <w:tcPr>
            <w:tcW w:w="579" w:type="pct"/>
          </w:tcPr>
          <w:p w14:paraId="3065D775" w14:textId="77777777"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Information and Data Barriers</w:t>
            </w:r>
          </w:p>
        </w:tc>
        <w:tc>
          <w:tcPr>
            <w:tcW w:w="1968" w:type="pct"/>
          </w:tcPr>
          <w:p w14:paraId="4E078270" w14:textId="26600535"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Lack of data concerning public sector energy consumption and losses, thereby making it more difficult to identify and justify the priority EE measures (and investments) to be undertaken.</w:t>
            </w:r>
            <w:r w:rsidR="00344AFE" w:rsidRPr="00DC600F">
              <w:rPr>
                <w:rFonts w:asciiTheme="minorHAnsi" w:hAnsiTheme="minorHAnsi" w:cstheme="minorHAnsi"/>
              </w:rPr>
              <w:t xml:space="preserve"> </w:t>
            </w:r>
          </w:p>
        </w:tc>
        <w:tc>
          <w:tcPr>
            <w:tcW w:w="2453" w:type="pct"/>
          </w:tcPr>
          <w:p w14:paraId="1123E1DA" w14:textId="28C3212C"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Detailed surveys on municipal energy consumption at different end user segments will be undertaken and a proper system to collect, monitor, and manage data (EMIS) will be established with institutional arrangements in place to facilitate its regular updating.</w:t>
            </w:r>
          </w:p>
        </w:tc>
      </w:tr>
      <w:tr w:rsidR="00715D1D" w:rsidRPr="00DC600F" w14:paraId="06C7E306" w14:textId="77777777" w:rsidTr="00916058">
        <w:trPr>
          <w:trHeight w:val="962"/>
        </w:trPr>
        <w:tc>
          <w:tcPr>
            <w:tcW w:w="579" w:type="pct"/>
          </w:tcPr>
          <w:p w14:paraId="060CBC1C" w14:textId="77777777"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Institutional Barriers</w:t>
            </w:r>
          </w:p>
          <w:p w14:paraId="319940A2" w14:textId="77777777" w:rsidR="00715D1D" w:rsidRPr="00DC600F" w:rsidRDefault="00715D1D" w:rsidP="00C65A79">
            <w:pPr>
              <w:spacing w:after="0" w:line="240" w:lineRule="auto"/>
              <w:jc w:val="both"/>
              <w:rPr>
                <w:rFonts w:asciiTheme="minorHAnsi" w:hAnsiTheme="minorHAnsi" w:cstheme="minorHAnsi"/>
              </w:rPr>
            </w:pPr>
          </w:p>
          <w:p w14:paraId="5F51651C" w14:textId="77777777" w:rsidR="00715D1D" w:rsidRPr="00DC600F" w:rsidRDefault="00715D1D" w:rsidP="00C65A79">
            <w:pPr>
              <w:spacing w:after="0" w:line="240" w:lineRule="auto"/>
              <w:jc w:val="both"/>
              <w:rPr>
                <w:rFonts w:asciiTheme="minorHAnsi" w:hAnsiTheme="minorHAnsi" w:cstheme="minorHAnsi"/>
              </w:rPr>
            </w:pPr>
          </w:p>
        </w:tc>
        <w:tc>
          <w:tcPr>
            <w:tcW w:w="1968" w:type="pct"/>
          </w:tcPr>
          <w:p w14:paraId="50A0D057" w14:textId="77777777"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Lack of continuity, clarity and co-ordination of the institutional responsibilities in improving energy efficiency of the municipal energy use and supply with institutional responsibilities split between various agencies.</w:t>
            </w:r>
          </w:p>
        </w:tc>
        <w:tc>
          <w:tcPr>
            <w:tcW w:w="2453" w:type="pct"/>
          </w:tcPr>
          <w:p w14:paraId="44658C65" w14:textId="77777777"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 xml:space="preserve">The ministry responsible on energy issues will establish a central co-ordination and support unit to support effective implementation of EMIS at the municipal level. The municipalities will appoint energy managers and establish specific EE support units to manage EMIS and initiate and co-ordinate all EE measures at the municipal level. </w:t>
            </w:r>
          </w:p>
        </w:tc>
      </w:tr>
      <w:tr w:rsidR="00715D1D" w:rsidRPr="00DC600F" w14:paraId="6346C326" w14:textId="77777777" w:rsidTr="00916058">
        <w:trPr>
          <w:trHeight w:val="558"/>
        </w:trPr>
        <w:tc>
          <w:tcPr>
            <w:tcW w:w="579" w:type="pct"/>
          </w:tcPr>
          <w:p w14:paraId="3D5D18F9" w14:textId="4CB48311"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Awareness,</w:t>
            </w:r>
            <w:r w:rsidR="00344AFE" w:rsidRPr="00DC600F">
              <w:rPr>
                <w:rFonts w:asciiTheme="minorHAnsi" w:hAnsiTheme="minorHAnsi" w:cstheme="minorHAnsi"/>
              </w:rPr>
              <w:t xml:space="preserve"> </w:t>
            </w:r>
            <w:r w:rsidRPr="00DC600F">
              <w:rPr>
                <w:rFonts w:asciiTheme="minorHAnsi" w:hAnsiTheme="minorHAnsi" w:cstheme="minorHAnsi"/>
              </w:rPr>
              <w:t>Knowledge and Capacity Barriers</w:t>
            </w:r>
          </w:p>
          <w:p w14:paraId="3793E059" w14:textId="77777777" w:rsidR="00715D1D" w:rsidRPr="00DC600F" w:rsidRDefault="00715D1D" w:rsidP="00C65A79">
            <w:pPr>
              <w:spacing w:after="0" w:line="240" w:lineRule="auto"/>
              <w:jc w:val="both"/>
              <w:rPr>
                <w:rFonts w:asciiTheme="minorHAnsi" w:hAnsiTheme="minorHAnsi" w:cstheme="minorHAnsi"/>
              </w:rPr>
            </w:pPr>
          </w:p>
          <w:p w14:paraId="3F1292A5" w14:textId="77777777" w:rsidR="00715D1D" w:rsidRPr="00DC600F" w:rsidRDefault="00715D1D" w:rsidP="00C65A79">
            <w:pPr>
              <w:spacing w:after="0" w:line="240" w:lineRule="auto"/>
              <w:jc w:val="both"/>
              <w:rPr>
                <w:rFonts w:asciiTheme="minorHAnsi" w:hAnsiTheme="minorHAnsi" w:cstheme="minorHAnsi"/>
              </w:rPr>
            </w:pPr>
          </w:p>
        </w:tc>
        <w:tc>
          <w:tcPr>
            <w:tcW w:w="1968" w:type="pct"/>
          </w:tcPr>
          <w:p w14:paraId="46909563" w14:textId="77777777"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 xml:space="preserve">Lack of awareness, knowledge and capacity among municipal staff (incl. PUCs) on the initiation and implementation of EMS, EMIS, and related follow-up EE measures for municipal energy use and supply. </w:t>
            </w:r>
          </w:p>
        </w:tc>
        <w:tc>
          <w:tcPr>
            <w:tcW w:w="2453" w:type="pct"/>
          </w:tcPr>
          <w:p w14:paraId="33BFE1D0" w14:textId="77777777"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 xml:space="preserve">At least 100 municipal and public officials will be trained on energy-efficiency throughout the lifetime of the project. Besides, by supporting EE related aspects of vocational training, the project seeks to ensure that the new professionals entering the labour market have state of the art knowledge and adequate skills to promote and implement different energy efficiency measures in their day-to-day work. </w:t>
            </w:r>
          </w:p>
        </w:tc>
      </w:tr>
      <w:tr w:rsidR="00715D1D" w:rsidRPr="00DC600F" w14:paraId="3E0235D9" w14:textId="77777777" w:rsidTr="00916058">
        <w:tc>
          <w:tcPr>
            <w:tcW w:w="579" w:type="pct"/>
          </w:tcPr>
          <w:p w14:paraId="2CB979CC" w14:textId="77777777"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Financial Barriers</w:t>
            </w:r>
          </w:p>
          <w:p w14:paraId="62825DA6" w14:textId="77777777" w:rsidR="00715D1D" w:rsidRPr="00DC600F" w:rsidRDefault="00715D1D" w:rsidP="00C65A79">
            <w:pPr>
              <w:spacing w:after="0" w:line="240" w:lineRule="auto"/>
              <w:jc w:val="both"/>
              <w:rPr>
                <w:rFonts w:asciiTheme="minorHAnsi" w:hAnsiTheme="minorHAnsi" w:cstheme="minorHAnsi"/>
              </w:rPr>
            </w:pPr>
          </w:p>
          <w:p w14:paraId="3E4FA1A4" w14:textId="77777777" w:rsidR="00715D1D" w:rsidRPr="00DC600F" w:rsidRDefault="00715D1D" w:rsidP="00C65A79">
            <w:pPr>
              <w:spacing w:after="0" w:line="240" w:lineRule="auto"/>
              <w:jc w:val="both"/>
              <w:rPr>
                <w:rFonts w:asciiTheme="minorHAnsi" w:hAnsiTheme="minorHAnsi" w:cstheme="minorHAnsi"/>
              </w:rPr>
            </w:pPr>
          </w:p>
        </w:tc>
        <w:tc>
          <w:tcPr>
            <w:tcW w:w="1968" w:type="pct"/>
          </w:tcPr>
          <w:p w14:paraId="0FF8DF7B" w14:textId="44150196"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Lack of public funding and inadequate access to private sector funding to finance municipal EE investments.</w:t>
            </w:r>
            <w:r w:rsidR="00344AFE" w:rsidRPr="00DC600F">
              <w:rPr>
                <w:rFonts w:asciiTheme="minorHAnsi" w:hAnsiTheme="minorHAnsi" w:cstheme="minorHAnsi"/>
              </w:rPr>
              <w:t xml:space="preserve"> </w:t>
            </w:r>
          </w:p>
        </w:tc>
        <w:tc>
          <w:tcPr>
            <w:tcW w:w="2453" w:type="pct"/>
          </w:tcPr>
          <w:p w14:paraId="59A22F6C" w14:textId="74EAAC3C" w:rsidR="00715D1D" w:rsidRPr="00DC600F" w:rsidRDefault="00715D1D" w:rsidP="00C65A79">
            <w:pPr>
              <w:spacing w:after="0" w:line="240" w:lineRule="auto"/>
              <w:jc w:val="both"/>
              <w:rPr>
                <w:rFonts w:asciiTheme="minorHAnsi" w:hAnsiTheme="minorHAnsi" w:cstheme="minorHAnsi"/>
              </w:rPr>
            </w:pPr>
            <w:r w:rsidRPr="00DC600F">
              <w:rPr>
                <w:rFonts w:asciiTheme="minorHAnsi" w:hAnsiTheme="minorHAnsi" w:cstheme="minorHAnsi"/>
              </w:rPr>
              <w:t>By adopting and effectively implementing EMIS, the municipalities will obtain a strong tool for prioritizing and justifying the investments on the basis of credible and comprehensive information about the savings to be achieved.</w:t>
            </w:r>
            <w:r w:rsidR="00344AFE" w:rsidRPr="00DC600F">
              <w:rPr>
                <w:rFonts w:asciiTheme="minorHAnsi" w:hAnsiTheme="minorHAnsi" w:cstheme="minorHAnsi"/>
              </w:rPr>
              <w:t xml:space="preserve"> </w:t>
            </w:r>
            <w:r w:rsidRPr="00DC600F">
              <w:rPr>
                <w:rFonts w:asciiTheme="minorHAnsi" w:hAnsiTheme="minorHAnsi" w:cstheme="minorHAnsi"/>
              </w:rPr>
              <w:t xml:space="preserve">Besides, the project will train the municipal energy managers on the required financial analysis and financial structuring to select and present projects in a format that meets the requirements of the different financing entities. </w:t>
            </w:r>
          </w:p>
        </w:tc>
      </w:tr>
    </w:tbl>
    <w:p w14:paraId="09E437A3" w14:textId="77777777" w:rsidR="00715D1D" w:rsidRPr="00DC600F" w:rsidRDefault="00715D1D" w:rsidP="00C65A79">
      <w:pPr>
        <w:autoSpaceDE w:val="0"/>
        <w:autoSpaceDN w:val="0"/>
        <w:adjustRightInd w:val="0"/>
        <w:spacing w:after="0" w:line="240" w:lineRule="auto"/>
        <w:jc w:val="both"/>
        <w:rPr>
          <w:rFonts w:asciiTheme="minorHAnsi" w:hAnsiTheme="minorHAnsi" w:cstheme="minorHAnsi"/>
        </w:rPr>
      </w:pPr>
    </w:p>
    <w:p w14:paraId="76269AA9" w14:textId="5D16E128" w:rsidR="00D939BD" w:rsidRPr="00DC600F" w:rsidRDefault="00D939BD" w:rsidP="00C65A79">
      <w:pPr>
        <w:spacing w:after="0" w:line="240" w:lineRule="auto"/>
        <w:jc w:val="both"/>
        <w:rPr>
          <w:rStyle w:val="FontStyle168"/>
          <w:rFonts w:asciiTheme="minorHAnsi" w:hAnsiTheme="minorHAnsi" w:cstheme="minorHAnsi"/>
        </w:rPr>
      </w:pPr>
      <w:r w:rsidRPr="00DC600F">
        <w:rPr>
          <w:rStyle w:val="FontStyle168"/>
          <w:rFonts w:asciiTheme="minorHAnsi" w:hAnsiTheme="minorHAnsi" w:cstheme="minorHAnsi"/>
        </w:rPr>
        <w:t>The Project strategy for addressing the barriers is built around four outcomes:</w:t>
      </w:r>
    </w:p>
    <w:p w14:paraId="51C8A09C" w14:textId="77777777" w:rsidR="00882D29" w:rsidRPr="00DC600F" w:rsidRDefault="00882D29" w:rsidP="00C65A79">
      <w:pPr>
        <w:spacing w:after="0" w:line="240" w:lineRule="auto"/>
        <w:jc w:val="both"/>
        <w:rPr>
          <w:rFonts w:asciiTheme="minorHAnsi" w:hAnsiTheme="minorHAnsi" w:cstheme="minorHAnsi"/>
        </w:rPr>
      </w:pPr>
    </w:p>
    <w:p w14:paraId="42084F1D" w14:textId="77777777" w:rsidR="00D939BD" w:rsidRPr="00DC600F" w:rsidRDefault="00D939BD" w:rsidP="007B7D68">
      <w:pPr>
        <w:numPr>
          <w:ilvl w:val="0"/>
          <w:numId w:val="32"/>
        </w:numPr>
        <w:spacing w:after="0" w:line="240" w:lineRule="auto"/>
        <w:jc w:val="both"/>
        <w:rPr>
          <w:rStyle w:val="FontStyle168"/>
          <w:rFonts w:asciiTheme="minorHAnsi" w:hAnsiTheme="minorHAnsi" w:cstheme="minorHAnsi"/>
        </w:rPr>
      </w:pPr>
      <w:r w:rsidRPr="00DC600F">
        <w:rPr>
          <w:rStyle w:val="FontStyle168"/>
          <w:rFonts w:asciiTheme="minorHAnsi" w:hAnsiTheme="minorHAnsi" w:cstheme="minorHAnsi"/>
        </w:rPr>
        <w:t xml:space="preserve">Outcome 1: </w:t>
      </w:r>
      <w:r w:rsidRPr="00DC600F">
        <w:rPr>
          <w:rFonts w:asciiTheme="minorHAnsi" w:hAnsiTheme="minorHAnsi" w:cstheme="minorHAnsi"/>
          <w:bCs/>
        </w:rPr>
        <w:t>An enabling legal and regulatory framework to support adoption and effective implementation of municipal energy management systems and related energy efficiency measures</w:t>
      </w:r>
      <w:r w:rsidRPr="00DC600F">
        <w:rPr>
          <w:rStyle w:val="FontStyle168"/>
          <w:rFonts w:asciiTheme="minorHAnsi" w:hAnsiTheme="minorHAnsi" w:cstheme="minorHAnsi"/>
        </w:rPr>
        <w:t>;</w:t>
      </w:r>
    </w:p>
    <w:p w14:paraId="53CFDFFA" w14:textId="77777777" w:rsidR="00D939BD" w:rsidRPr="00DC600F" w:rsidRDefault="00D939BD" w:rsidP="007B7D68">
      <w:pPr>
        <w:numPr>
          <w:ilvl w:val="0"/>
          <w:numId w:val="32"/>
        </w:numPr>
        <w:spacing w:after="0" w:line="240" w:lineRule="auto"/>
        <w:jc w:val="both"/>
        <w:rPr>
          <w:rStyle w:val="FontStyle168"/>
          <w:rFonts w:asciiTheme="minorHAnsi" w:hAnsiTheme="minorHAnsi" w:cstheme="minorHAnsi"/>
        </w:rPr>
      </w:pPr>
      <w:r w:rsidRPr="00DC600F">
        <w:rPr>
          <w:rStyle w:val="FontStyle168"/>
          <w:rFonts w:asciiTheme="minorHAnsi" w:hAnsiTheme="minorHAnsi" w:cstheme="minorHAnsi"/>
        </w:rPr>
        <w:t xml:space="preserve">Outcome 2: </w:t>
      </w:r>
      <w:r w:rsidRPr="00DC600F">
        <w:rPr>
          <w:rFonts w:asciiTheme="minorHAnsi" w:hAnsiTheme="minorHAnsi" w:cstheme="minorHAnsi"/>
          <w:bCs/>
        </w:rPr>
        <w:t>Central and municipal energy efficiency support units are established and operational and their capacity is built to establish energy management and information systems (EMIS) at the municipal level</w:t>
      </w:r>
      <w:r w:rsidRPr="00DC600F">
        <w:rPr>
          <w:rStyle w:val="FontStyle168"/>
          <w:rFonts w:asciiTheme="minorHAnsi" w:hAnsiTheme="minorHAnsi" w:cstheme="minorHAnsi"/>
        </w:rPr>
        <w:t>;</w:t>
      </w:r>
    </w:p>
    <w:p w14:paraId="68D06EDB" w14:textId="77777777" w:rsidR="00D939BD" w:rsidRPr="00DC600F" w:rsidRDefault="00D939BD" w:rsidP="007B7D68">
      <w:pPr>
        <w:numPr>
          <w:ilvl w:val="0"/>
          <w:numId w:val="32"/>
        </w:numPr>
        <w:spacing w:after="0" w:line="240" w:lineRule="auto"/>
        <w:jc w:val="both"/>
        <w:rPr>
          <w:rStyle w:val="FontStyle168"/>
          <w:rFonts w:asciiTheme="minorHAnsi" w:hAnsiTheme="minorHAnsi" w:cstheme="minorHAnsi"/>
        </w:rPr>
      </w:pPr>
      <w:r w:rsidRPr="00DC600F">
        <w:rPr>
          <w:rStyle w:val="FontStyle168"/>
          <w:rFonts w:asciiTheme="minorHAnsi" w:hAnsiTheme="minorHAnsi" w:cstheme="minorHAnsi"/>
        </w:rPr>
        <w:t xml:space="preserve">Outcome 3: </w:t>
      </w:r>
      <w:r w:rsidRPr="00DC600F">
        <w:rPr>
          <w:rFonts w:asciiTheme="minorHAnsi" w:hAnsiTheme="minorHAnsi" w:cstheme="minorHAnsi"/>
          <w:bCs/>
        </w:rPr>
        <w:t>At least 10 “best practice” demonstration projects demonstrating the use of EMS and EMIS for identifying, prioritizing and leveraging financing for municipal EE investments and other related EE measures are successfully implemented with reported results for their first year of operation</w:t>
      </w:r>
      <w:r w:rsidRPr="00DC600F">
        <w:rPr>
          <w:rStyle w:val="FontStyle168"/>
          <w:rFonts w:asciiTheme="minorHAnsi" w:hAnsiTheme="minorHAnsi" w:cstheme="minorHAnsi"/>
        </w:rPr>
        <w:t>;</w:t>
      </w:r>
    </w:p>
    <w:p w14:paraId="4C820946" w14:textId="13BC6933" w:rsidR="00715D1D" w:rsidRPr="00DC600F" w:rsidRDefault="00D939BD" w:rsidP="007B7D68">
      <w:pPr>
        <w:numPr>
          <w:ilvl w:val="0"/>
          <w:numId w:val="32"/>
        </w:numPr>
        <w:spacing w:after="0" w:line="240" w:lineRule="auto"/>
        <w:jc w:val="both"/>
        <w:rPr>
          <w:rFonts w:asciiTheme="minorHAnsi" w:hAnsiTheme="minorHAnsi" w:cstheme="minorHAnsi"/>
        </w:rPr>
      </w:pPr>
      <w:r w:rsidRPr="00DC600F">
        <w:rPr>
          <w:rStyle w:val="FontStyle168"/>
          <w:rFonts w:asciiTheme="minorHAnsi" w:hAnsiTheme="minorHAnsi" w:cstheme="minorHAnsi"/>
        </w:rPr>
        <w:t xml:space="preserve">Outcome 4: </w:t>
      </w:r>
      <w:r w:rsidRPr="00DC600F">
        <w:rPr>
          <w:rFonts w:asciiTheme="minorHAnsi" w:hAnsiTheme="minorHAnsi" w:cstheme="minorHAnsi"/>
          <w:bCs/>
        </w:rPr>
        <w:t>Municipal Energy-Efficiency Charter signed by over 80% of all municipalities in Serbia, enhanced public awareness and improved local capacity to implement and manage investments in energy efficiency.</w:t>
      </w:r>
    </w:p>
    <w:p w14:paraId="2089AF4D" w14:textId="77777777" w:rsidR="00882D29" w:rsidRPr="00DC600F" w:rsidRDefault="00882D29" w:rsidP="00C65A79">
      <w:pPr>
        <w:autoSpaceDE w:val="0"/>
        <w:autoSpaceDN w:val="0"/>
        <w:adjustRightInd w:val="0"/>
        <w:spacing w:after="0" w:line="240" w:lineRule="auto"/>
        <w:jc w:val="both"/>
        <w:rPr>
          <w:rFonts w:asciiTheme="minorHAnsi" w:hAnsiTheme="minorHAnsi" w:cstheme="minorHAnsi"/>
        </w:rPr>
      </w:pPr>
    </w:p>
    <w:p w14:paraId="037D675D" w14:textId="29F7BFE6" w:rsidR="00F6525A" w:rsidRPr="00DC600F" w:rsidRDefault="00F6525A" w:rsidP="00C65A79">
      <w:pPr>
        <w:autoSpaceDE w:val="0"/>
        <w:autoSpaceDN w:val="0"/>
        <w:adjustRightInd w:val="0"/>
        <w:spacing w:after="0" w:line="240" w:lineRule="auto"/>
        <w:jc w:val="both"/>
        <w:rPr>
          <w:rFonts w:asciiTheme="minorHAnsi" w:hAnsiTheme="minorHAnsi" w:cstheme="minorHAnsi"/>
        </w:rPr>
      </w:pPr>
      <w:r w:rsidRPr="00DC600F">
        <w:rPr>
          <w:rFonts w:asciiTheme="minorHAnsi" w:hAnsiTheme="minorHAnsi" w:cstheme="minorHAnsi"/>
        </w:rPr>
        <w:t>The Project is addressing these barriers by supporting implementation of a modern web based, Energy Management Information System (EMIS)</w:t>
      </w:r>
      <w:r w:rsidRPr="00DC600F">
        <w:rPr>
          <w:rFonts w:asciiTheme="minorHAnsi" w:hAnsiTheme="minorHAnsi" w:cstheme="minorHAnsi"/>
          <w:b/>
        </w:rPr>
        <w:t xml:space="preserve"> </w:t>
      </w:r>
      <w:r w:rsidRPr="00DC600F">
        <w:rPr>
          <w:rFonts w:asciiTheme="minorHAnsi" w:hAnsiTheme="minorHAnsi" w:cstheme="minorHAnsi"/>
        </w:rPr>
        <w:t>as a core element of municipal energy management, which provides basis for municipal energy planning and decision making on municipal investments in energy efficiency projects.</w:t>
      </w:r>
    </w:p>
    <w:p w14:paraId="58AD192A" w14:textId="03AB4138" w:rsidR="00F6525A" w:rsidRPr="00DC600F" w:rsidRDefault="00F6525A" w:rsidP="00C65A79">
      <w:pPr>
        <w:autoSpaceDE w:val="0"/>
        <w:autoSpaceDN w:val="0"/>
        <w:adjustRightInd w:val="0"/>
        <w:spacing w:after="0" w:line="240" w:lineRule="auto"/>
        <w:jc w:val="both"/>
        <w:rPr>
          <w:rFonts w:asciiTheme="minorHAnsi" w:hAnsiTheme="minorHAnsi" w:cstheme="minorHAnsi"/>
        </w:rPr>
      </w:pPr>
    </w:p>
    <w:p w14:paraId="6B81FB93" w14:textId="7113FBBA" w:rsidR="00F6525A" w:rsidRPr="00DC600F" w:rsidRDefault="00F6525A" w:rsidP="00C65A79">
      <w:pPr>
        <w:spacing w:after="0" w:line="240" w:lineRule="auto"/>
        <w:jc w:val="both"/>
        <w:rPr>
          <w:rFonts w:asciiTheme="minorHAnsi" w:hAnsiTheme="minorHAnsi" w:cstheme="minorHAnsi"/>
        </w:rPr>
      </w:pPr>
      <w:r w:rsidRPr="00DC600F">
        <w:rPr>
          <w:rFonts w:asciiTheme="minorHAnsi" w:hAnsiTheme="minorHAnsi" w:cstheme="minorHAnsi"/>
        </w:rPr>
        <w:t>Complementary activities include preparation of EE projects in public buildings/facilities (technical identification, energy audits, elaboration of investment packages, etc.) along with the implementation of 0.5 mill US$ grant for 10 EE demonstration projects in public buildings. The grant provided by GEF</w:t>
      </w:r>
      <w:r w:rsidR="00D939BD" w:rsidRPr="00DC600F">
        <w:rPr>
          <w:rFonts w:asciiTheme="minorHAnsi" w:hAnsiTheme="minorHAnsi" w:cstheme="minorHAnsi"/>
        </w:rPr>
        <w:t xml:space="preserve"> is combined</w:t>
      </w:r>
      <w:r w:rsidRPr="00DC600F">
        <w:rPr>
          <w:rFonts w:asciiTheme="minorHAnsi" w:hAnsiTheme="minorHAnsi" w:cstheme="minorHAnsi"/>
        </w:rPr>
        <w:t xml:space="preserve"> with the Budgetary Fund for Energy Efficiency of the Republic of Serbia and municipal co-financing.</w:t>
      </w:r>
      <w:r w:rsidR="00D939BD" w:rsidRPr="00DC600F">
        <w:rPr>
          <w:rFonts w:asciiTheme="minorHAnsi" w:hAnsiTheme="minorHAnsi" w:cstheme="minorHAnsi"/>
        </w:rPr>
        <w:t xml:space="preserve"> T</w:t>
      </w:r>
      <w:r w:rsidRPr="00DC600F">
        <w:rPr>
          <w:rFonts w:asciiTheme="minorHAnsi" w:hAnsiTheme="minorHAnsi" w:cstheme="minorHAnsi"/>
        </w:rPr>
        <w:t>he Project</w:t>
      </w:r>
      <w:r w:rsidR="00D939BD" w:rsidRPr="00DC600F">
        <w:rPr>
          <w:rFonts w:asciiTheme="minorHAnsi" w:hAnsiTheme="minorHAnsi" w:cstheme="minorHAnsi"/>
        </w:rPr>
        <w:t xml:space="preserve"> also</w:t>
      </w:r>
      <w:r w:rsidRPr="00DC600F">
        <w:rPr>
          <w:rFonts w:asciiTheme="minorHAnsi" w:hAnsiTheme="minorHAnsi" w:cstheme="minorHAnsi"/>
        </w:rPr>
        <w:t xml:space="preserve"> include</w:t>
      </w:r>
      <w:r w:rsidR="00D939BD" w:rsidRPr="00DC600F">
        <w:rPr>
          <w:rFonts w:asciiTheme="minorHAnsi" w:hAnsiTheme="minorHAnsi" w:cstheme="minorHAnsi"/>
        </w:rPr>
        <w:t>s</w:t>
      </w:r>
      <w:r w:rsidRPr="00DC600F">
        <w:rPr>
          <w:rFonts w:asciiTheme="minorHAnsi" w:hAnsiTheme="minorHAnsi" w:cstheme="minorHAnsi"/>
        </w:rPr>
        <w:t xml:space="preserve"> extensive capacity building for the identification, preparation and implementation of municipal EE and RE projects. In addition, the Project will include advocacy in the field of EE and further development of EMIS and axillary software tools of less complexity aimed at specific tasks of municipal energy management</w:t>
      </w:r>
      <w:r w:rsidR="00D939BD" w:rsidRPr="00DC600F">
        <w:rPr>
          <w:rFonts w:asciiTheme="minorHAnsi" w:hAnsiTheme="minorHAnsi" w:cstheme="minorHAnsi"/>
        </w:rPr>
        <w:t>.</w:t>
      </w:r>
    </w:p>
    <w:p w14:paraId="7B226B80" w14:textId="50D22053" w:rsidR="001D55C1" w:rsidRPr="00DC600F" w:rsidRDefault="00B33789" w:rsidP="002F0CD3">
      <w:pPr>
        <w:pStyle w:val="headings2arialbold"/>
        <w:numPr>
          <w:ilvl w:val="1"/>
          <w:numId w:val="22"/>
        </w:numPr>
        <w:ind w:hanging="1296"/>
      </w:pPr>
      <w:bookmarkStart w:id="24" w:name="_Toc518318038"/>
      <w:r w:rsidRPr="00DC600F">
        <w:t>P</w:t>
      </w:r>
      <w:r w:rsidR="00483603" w:rsidRPr="00DC600F">
        <w:t>roject implementation arrangements</w:t>
      </w:r>
      <w:bookmarkEnd w:id="24"/>
    </w:p>
    <w:p w14:paraId="72D9D61B" w14:textId="77777777" w:rsidR="00882D29" w:rsidRPr="00DC600F" w:rsidRDefault="00882D29" w:rsidP="00C65A79">
      <w:pPr>
        <w:autoSpaceDE w:val="0"/>
        <w:autoSpaceDN w:val="0"/>
        <w:adjustRightInd w:val="0"/>
        <w:spacing w:after="0" w:line="240" w:lineRule="auto"/>
        <w:rPr>
          <w:rFonts w:asciiTheme="minorHAnsi" w:eastAsia="Times New Roman" w:hAnsiTheme="minorHAnsi" w:cstheme="minorHAnsi"/>
        </w:rPr>
      </w:pPr>
    </w:p>
    <w:p w14:paraId="13B6102B" w14:textId="3CE0AE3D" w:rsidR="00483603" w:rsidRPr="00DC600F" w:rsidRDefault="00483603" w:rsidP="00C65A79">
      <w:pPr>
        <w:autoSpaceDE w:val="0"/>
        <w:autoSpaceDN w:val="0"/>
        <w:adjustRightInd w:val="0"/>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 xml:space="preserve">The project </w:t>
      </w:r>
      <w:r w:rsidR="0008475A" w:rsidRPr="00DC600F">
        <w:rPr>
          <w:rFonts w:asciiTheme="minorHAnsi" w:eastAsia="Times New Roman" w:hAnsiTheme="minorHAnsi" w:cstheme="minorHAnsi"/>
        </w:rPr>
        <w:t>i</w:t>
      </w:r>
      <w:r w:rsidRPr="00DC600F">
        <w:rPr>
          <w:rFonts w:asciiTheme="minorHAnsi" w:eastAsia="Times New Roman" w:hAnsiTheme="minorHAnsi" w:cstheme="minorHAnsi"/>
        </w:rPr>
        <w:t>s implemented by UNDP and executed</w:t>
      </w:r>
      <w:r w:rsidR="00FF4E7D" w:rsidRPr="00DC600F">
        <w:rPr>
          <w:rFonts w:asciiTheme="minorHAnsi" w:eastAsia="Times New Roman" w:hAnsiTheme="minorHAnsi" w:cstheme="minorHAnsi"/>
        </w:rPr>
        <w:t xml:space="preserve"> by Ministry of Mining and E</w:t>
      </w:r>
      <w:r w:rsidRPr="00DC600F">
        <w:rPr>
          <w:rFonts w:asciiTheme="minorHAnsi" w:eastAsia="Times New Roman" w:hAnsiTheme="minorHAnsi" w:cstheme="minorHAnsi"/>
        </w:rPr>
        <w:t xml:space="preserve">nergy with close cooperation and coordination </w:t>
      </w:r>
      <w:r w:rsidR="00A73AC2" w:rsidRPr="00DC600F">
        <w:rPr>
          <w:rFonts w:asciiTheme="minorHAnsi" w:eastAsia="Times New Roman" w:hAnsiTheme="minorHAnsi" w:cstheme="minorHAnsi"/>
        </w:rPr>
        <w:t xml:space="preserve">project </w:t>
      </w:r>
      <w:r w:rsidR="003C267D" w:rsidRPr="00DC600F">
        <w:rPr>
          <w:rFonts w:asciiTheme="minorHAnsi" w:eastAsia="Times New Roman" w:hAnsiTheme="minorHAnsi" w:cstheme="minorHAnsi"/>
        </w:rPr>
        <w:t>team</w:t>
      </w:r>
      <w:r w:rsidRPr="00DC600F">
        <w:rPr>
          <w:rFonts w:asciiTheme="minorHAnsi" w:eastAsia="Times New Roman" w:hAnsiTheme="minorHAnsi" w:cstheme="minorHAnsi"/>
        </w:rPr>
        <w:t>. The project organigram is provided on Figure 1.</w:t>
      </w:r>
    </w:p>
    <w:p w14:paraId="3803591D" w14:textId="77777777" w:rsidR="00422EF2" w:rsidRPr="00DC600F" w:rsidRDefault="00422EF2" w:rsidP="00422EF2">
      <w:pPr>
        <w:autoSpaceDE w:val="0"/>
        <w:autoSpaceDN w:val="0"/>
        <w:adjustRightInd w:val="0"/>
        <w:spacing w:after="0" w:line="240" w:lineRule="auto"/>
        <w:rPr>
          <w:rFonts w:asciiTheme="minorHAnsi" w:eastAsia="Times New Roman" w:hAnsiTheme="minorHAnsi" w:cstheme="minorHAnsi"/>
          <w:sz w:val="22"/>
          <w:szCs w:val="22"/>
        </w:rPr>
      </w:pPr>
    </w:p>
    <w:p w14:paraId="77C51383" w14:textId="4FE6516A" w:rsidR="00483603" w:rsidRPr="00DC600F" w:rsidRDefault="00D55C13" w:rsidP="00483603">
      <w:pPr>
        <w:rPr>
          <w:rFonts w:asciiTheme="minorHAnsi" w:hAnsiTheme="minorHAnsi" w:cstheme="minorHAnsi"/>
        </w:rPr>
      </w:pPr>
      <w:r w:rsidRPr="00DC600F">
        <w:rPr>
          <w:rFonts w:asciiTheme="minorHAnsi" w:hAnsiTheme="minorHAnsi" w:cstheme="minorHAnsi"/>
          <w:noProof/>
          <w:lang w:eastAsia="en-GB"/>
        </w:rPr>
        <w:drawing>
          <wp:inline distT="0" distB="0" distL="0" distR="0" wp14:anchorId="51CE2B12" wp14:editId="6D572A07">
            <wp:extent cx="5219065" cy="3683635"/>
            <wp:effectExtent l="19050" t="0" r="635"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219065" cy="3683635"/>
                    </a:xfrm>
                    <a:prstGeom prst="rect">
                      <a:avLst/>
                    </a:prstGeom>
                    <a:noFill/>
                    <a:ln w="9525">
                      <a:noFill/>
                      <a:miter lim="800000"/>
                      <a:headEnd/>
                      <a:tailEnd/>
                    </a:ln>
                  </pic:spPr>
                </pic:pic>
              </a:graphicData>
            </a:graphic>
          </wp:inline>
        </w:drawing>
      </w:r>
    </w:p>
    <w:p w14:paraId="5E8A6E1E" w14:textId="78EDF41E" w:rsidR="00483603" w:rsidRPr="00DC600F" w:rsidRDefault="00483603" w:rsidP="00483603">
      <w:pPr>
        <w:jc w:val="center"/>
        <w:rPr>
          <w:rFonts w:asciiTheme="minorHAnsi" w:hAnsiTheme="minorHAnsi" w:cstheme="minorHAnsi"/>
          <w:sz w:val="22"/>
          <w:szCs w:val="22"/>
        </w:rPr>
      </w:pPr>
      <w:r w:rsidRPr="00DC600F">
        <w:rPr>
          <w:rFonts w:asciiTheme="minorHAnsi" w:hAnsiTheme="minorHAnsi" w:cstheme="minorHAnsi"/>
          <w:sz w:val="22"/>
          <w:szCs w:val="22"/>
        </w:rPr>
        <w:t>Figure 1</w:t>
      </w:r>
      <w:r w:rsidRPr="00DC600F">
        <w:rPr>
          <w:rFonts w:asciiTheme="minorHAnsi" w:hAnsiTheme="minorHAnsi" w:cstheme="minorHAnsi"/>
          <w:sz w:val="22"/>
          <w:szCs w:val="22"/>
        </w:rPr>
        <w:tab/>
        <w:t>Project Implementation organigram</w:t>
      </w:r>
    </w:p>
    <w:p w14:paraId="434C9471" w14:textId="7F1BF3B0" w:rsidR="001D55C1" w:rsidRPr="00DC600F" w:rsidRDefault="00422EF2" w:rsidP="000D04B0">
      <w:p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A cross-sectoral Project Board, chaired by the National Project Director and consisting of the representatives of the relevant ministries and the other project partners was envisaged to be established to guide, provide advice and input for the implementation of the project.</w:t>
      </w:r>
      <w:r w:rsidR="00344AFE" w:rsidRPr="00DC600F">
        <w:rPr>
          <w:rFonts w:asciiTheme="minorHAnsi" w:eastAsia="Times New Roman" w:hAnsiTheme="minorHAnsi" w:cstheme="minorHAnsi"/>
        </w:rPr>
        <w:t xml:space="preserve"> </w:t>
      </w:r>
    </w:p>
    <w:p w14:paraId="555DFBD1" w14:textId="77777777" w:rsidR="00D939BD" w:rsidRPr="00DC600F" w:rsidRDefault="00D939BD" w:rsidP="000D04B0">
      <w:pPr>
        <w:autoSpaceDE w:val="0"/>
        <w:autoSpaceDN w:val="0"/>
        <w:adjustRightInd w:val="0"/>
        <w:spacing w:after="0" w:line="240" w:lineRule="auto"/>
        <w:jc w:val="both"/>
        <w:rPr>
          <w:rFonts w:asciiTheme="minorHAnsi" w:eastAsia="Times New Roman" w:hAnsiTheme="minorHAnsi" w:cstheme="minorHAnsi"/>
        </w:rPr>
      </w:pPr>
    </w:p>
    <w:p w14:paraId="7169D7B0" w14:textId="5C312D76" w:rsidR="001D55C1" w:rsidRPr="00DC600F" w:rsidRDefault="00483603" w:rsidP="002F0CD3">
      <w:pPr>
        <w:pStyle w:val="headings2arialbold"/>
        <w:numPr>
          <w:ilvl w:val="1"/>
          <w:numId w:val="22"/>
        </w:numPr>
        <w:ind w:hanging="1296"/>
      </w:pPr>
      <w:bookmarkStart w:id="25" w:name="_Toc518318039"/>
      <w:r w:rsidRPr="00DC600F">
        <w:t>Project stakeholders</w:t>
      </w:r>
      <w:bookmarkEnd w:id="25"/>
    </w:p>
    <w:p w14:paraId="0424720F" w14:textId="2192B30A" w:rsidR="00483603" w:rsidRPr="00DC600F" w:rsidRDefault="00FF4E7D" w:rsidP="00422EF2">
      <w:pPr>
        <w:autoSpaceDE w:val="0"/>
        <w:autoSpaceDN w:val="0"/>
        <w:adjustRightInd w:val="0"/>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 xml:space="preserve">The </w:t>
      </w:r>
      <w:r w:rsidR="00832C8C" w:rsidRPr="00DC600F">
        <w:rPr>
          <w:rFonts w:asciiTheme="minorHAnsi" w:eastAsia="Times New Roman" w:hAnsiTheme="minorHAnsi" w:cstheme="minorHAnsi"/>
        </w:rPr>
        <w:t>project</w:t>
      </w:r>
      <w:r w:rsidRPr="00DC600F">
        <w:rPr>
          <w:rFonts w:asciiTheme="minorHAnsi" w:eastAsia="Times New Roman" w:hAnsiTheme="minorHAnsi" w:cstheme="minorHAnsi"/>
        </w:rPr>
        <w:t xml:space="preserve"> has successfully engaged large number of stakeholders as follows:</w:t>
      </w:r>
    </w:p>
    <w:p w14:paraId="3CAB7485" w14:textId="77777777" w:rsidR="00422EF2" w:rsidRPr="00DC600F" w:rsidRDefault="00422EF2" w:rsidP="00422EF2">
      <w:pPr>
        <w:autoSpaceDE w:val="0"/>
        <w:autoSpaceDN w:val="0"/>
        <w:adjustRightInd w:val="0"/>
        <w:spacing w:after="0" w:line="240" w:lineRule="auto"/>
        <w:rPr>
          <w:rFonts w:asciiTheme="minorHAnsi" w:eastAsia="Times New Roman" w:hAnsiTheme="minorHAnsi" w:cstheme="minorHAnsi"/>
        </w:rPr>
      </w:pPr>
    </w:p>
    <w:tbl>
      <w:tblPr>
        <w:tblW w:w="7760" w:type="dxa"/>
        <w:tblLook w:val="04A0" w:firstRow="1" w:lastRow="0" w:firstColumn="1" w:lastColumn="0" w:noHBand="0" w:noVBand="1"/>
      </w:tblPr>
      <w:tblGrid>
        <w:gridCol w:w="960"/>
        <w:gridCol w:w="6800"/>
      </w:tblGrid>
      <w:tr w:rsidR="00D55C13" w:rsidRPr="00DC600F" w14:paraId="40EA617E" w14:textId="77777777" w:rsidTr="00D55C13">
        <w:trPr>
          <w:trHeight w:val="288"/>
        </w:trPr>
        <w:tc>
          <w:tcPr>
            <w:tcW w:w="960" w:type="dxa"/>
            <w:tcBorders>
              <w:top w:val="nil"/>
              <w:left w:val="nil"/>
              <w:bottom w:val="nil"/>
              <w:right w:val="nil"/>
            </w:tcBorders>
            <w:shd w:val="clear" w:color="auto" w:fill="auto"/>
            <w:noWrap/>
            <w:vAlign w:val="bottom"/>
            <w:hideMark/>
          </w:tcPr>
          <w:p w14:paraId="1434D06A" w14:textId="77777777" w:rsidR="00D55C13" w:rsidRPr="00DC600F" w:rsidRDefault="00D55C13" w:rsidP="00D55C13">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1</w:t>
            </w:r>
          </w:p>
        </w:tc>
        <w:tc>
          <w:tcPr>
            <w:tcW w:w="6800" w:type="dxa"/>
            <w:tcBorders>
              <w:top w:val="nil"/>
              <w:left w:val="nil"/>
              <w:bottom w:val="nil"/>
              <w:right w:val="nil"/>
            </w:tcBorders>
            <w:shd w:val="clear" w:color="auto" w:fill="auto"/>
            <w:vAlign w:val="center"/>
            <w:hideMark/>
          </w:tcPr>
          <w:p w14:paraId="492C3B43" w14:textId="77777777" w:rsidR="00D55C13" w:rsidRPr="00DC600F" w:rsidRDefault="00D55C13" w:rsidP="00D55C13">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The Ministry of Mining and Energy</w:t>
            </w:r>
          </w:p>
        </w:tc>
      </w:tr>
      <w:tr w:rsidR="00DE3D24" w:rsidRPr="00DC600F" w14:paraId="2394A1B3" w14:textId="77777777" w:rsidTr="00DE3D24">
        <w:trPr>
          <w:trHeight w:val="288"/>
        </w:trPr>
        <w:tc>
          <w:tcPr>
            <w:tcW w:w="960" w:type="dxa"/>
            <w:tcBorders>
              <w:top w:val="nil"/>
              <w:left w:val="nil"/>
              <w:bottom w:val="nil"/>
              <w:right w:val="nil"/>
            </w:tcBorders>
            <w:shd w:val="clear" w:color="auto" w:fill="auto"/>
            <w:noWrap/>
            <w:vAlign w:val="bottom"/>
            <w:hideMark/>
          </w:tcPr>
          <w:p w14:paraId="3D402E86" w14:textId="55744119" w:rsidR="00DE3D24" w:rsidRPr="00DC600F" w:rsidRDefault="00386924" w:rsidP="00DE3D24">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2</w:t>
            </w:r>
          </w:p>
        </w:tc>
        <w:tc>
          <w:tcPr>
            <w:tcW w:w="6800" w:type="dxa"/>
            <w:tcBorders>
              <w:top w:val="nil"/>
              <w:left w:val="nil"/>
              <w:bottom w:val="nil"/>
              <w:right w:val="nil"/>
            </w:tcBorders>
            <w:shd w:val="clear" w:color="auto" w:fill="auto"/>
            <w:vAlign w:val="center"/>
          </w:tcPr>
          <w:p w14:paraId="62459C93" w14:textId="3FA4E562" w:rsidR="00DE3D24" w:rsidRPr="00DC600F" w:rsidRDefault="00DE3D24" w:rsidP="00DE3D24">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Local self-governments</w:t>
            </w:r>
          </w:p>
        </w:tc>
      </w:tr>
      <w:tr w:rsidR="00DE3D24" w:rsidRPr="00DC600F" w14:paraId="16614221" w14:textId="77777777" w:rsidTr="00DE3D24">
        <w:trPr>
          <w:trHeight w:val="288"/>
        </w:trPr>
        <w:tc>
          <w:tcPr>
            <w:tcW w:w="960" w:type="dxa"/>
            <w:tcBorders>
              <w:top w:val="nil"/>
              <w:left w:val="nil"/>
              <w:bottom w:val="nil"/>
              <w:right w:val="nil"/>
            </w:tcBorders>
            <w:shd w:val="clear" w:color="auto" w:fill="auto"/>
            <w:noWrap/>
            <w:vAlign w:val="bottom"/>
            <w:hideMark/>
          </w:tcPr>
          <w:p w14:paraId="1B97AE0D" w14:textId="48D9BFB5" w:rsidR="00DE3D24" w:rsidRPr="00DC600F" w:rsidRDefault="00386924" w:rsidP="00DE3D24">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3</w:t>
            </w:r>
          </w:p>
        </w:tc>
        <w:tc>
          <w:tcPr>
            <w:tcW w:w="6800" w:type="dxa"/>
            <w:tcBorders>
              <w:top w:val="nil"/>
              <w:left w:val="nil"/>
              <w:bottom w:val="nil"/>
              <w:right w:val="nil"/>
            </w:tcBorders>
            <w:shd w:val="clear" w:color="auto" w:fill="auto"/>
            <w:vAlign w:val="center"/>
          </w:tcPr>
          <w:p w14:paraId="24FCEEC8" w14:textId="5C8A304D" w:rsidR="00DE3D24" w:rsidRPr="00DC600F" w:rsidRDefault="00DE3D24" w:rsidP="00DE3D24">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The Institute for Standardization of Serbia (ISS)</w:t>
            </w:r>
          </w:p>
        </w:tc>
      </w:tr>
      <w:tr w:rsidR="00DE3D24" w:rsidRPr="00DC600F" w14:paraId="66517F84" w14:textId="77777777" w:rsidTr="00DE3D24">
        <w:trPr>
          <w:trHeight w:val="288"/>
        </w:trPr>
        <w:tc>
          <w:tcPr>
            <w:tcW w:w="960" w:type="dxa"/>
            <w:tcBorders>
              <w:top w:val="nil"/>
              <w:left w:val="nil"/>
              <w:bottom w:val="nil"/>
              <w:right w:val="nil"/>
            </w:tcBorders>
            <w:shd w:val="clear" w:color="auto" w:fill="auto"/>
            <w:noWrap/>
            <w:vAlign w:val="bottom"/>
            <w:hideMark/>
          </w:tcPr>
          <w:p w14:paraId="0DE41505" w14:textId="649C6D4D" w:rsidR="00DE3D24" w:rsidRPr="00DC600F" w:rsidRDefault="00DE3D24" w:rsidP="00DE3D24">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4</w:t>
            </w:r>
          </w:p>
        </w:tc>
        <w:tc>
          <w:tcPr>
            <w:tcW w:w="6800" w:type="dxa"/>
            <w:tcBorders>
              <w:top w:val="nil"/>
              <w:left w:val="nil"/>
              <w:bottom w:val="nil"/>
              <w:right w:val="nil"/>
            </w:tcBorders>
            <w:shd w:val="clear" w:color="auto" w:fill="auto"/>
            <w:vAlign w:val="center"/>
          </w:tcPr>
          <w:p w14:paraId="02071F89" w14:textId="70A91650" w:rsidR="00DE3D24" w:rsidRPr="00DC600F" w:rsidRDefault="00C84B6F" w:rsidP="00DE3D24">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Serbian Chamber of Commerce and Industry (CCIS</w:t>
            </w:r>
            <w:r w:rsidR="00A43A34" w:rsidRPr="00DC600F">
              <w:rPr>
                <w:rFonts w:asciiTheme="minorHAnsi" w:eastAsia="Times New Roman" w:hAnsiTheme="minorHAnsi" w:cstheme="minorHAnsi"/>
                <w:color w:val="000000"/>
                <w:sz w:val="18"/>
                <w:lang w:val="en-US"/>
              </w:rPr>
              <w:t>)</w:t>
            </w:r>
          </w:p>
        </w:tc>
      </w:tr>
      <w:tr w:rsidR="00DE3D24" w:rsidRPr="00DC600F" w14:paraId="4A599574" w14:textId="77777777" w:rsidTr="008F24E6">
        <w:trPr>
          <w:trHeight w:val="288"/>
        </w:trPr>
        <w:tc>
          <w:tcPr>
            <w:tcW w:w="960" w:type="dxa"/>
            <w:tcBorders>
              <w:top w:val="nil"/>
              <w:left w:val="nil"/>
              <w:bottom w:val="nil"/>
              <w:right w:val="nil"/>
            </w:tcBorders>
            <w:shd w:val="clear" w:color="auto" w:fill="auto"/>
            <w:noWrap/>
            <w:vAlign w:val="bottom"/>
            <w:hideMark/>
          </w:tcPr>
          <w:p w14:paraId="712702D6" w14:textId="601A080D" w:rsidR="00DE3D24" w:rsidRPr="00DC600F" w:rsidRDefault="00C84B6F" w:rsidP="00DE3D24">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5</w:t>
            </w:r>
          </w:p>
        </w:tc>
        <w:tc>
          <w:tcPr>
            <w:tcW w:w="6800" w:type="dxa"/>
            <w:tcBorders>
              <w:top w:val="nil"/>
              <w:left w:val="nil"/>
              <w:bottom w:val="nil"/>
              <w:right w:val="nil"/>
            </w:tcBorders>
            <w:shd w:val="clear" w:color="auto" w:fill="auto"/>
            <w:vAlign w:val="center"/>
          </w:tcPr>
          <w:p w14:paraId="00A4B8FE" w14:textId="23C9FCFC" w:rsidR="00DE3D24" w:rsidRPr="00DC600F" w:rsidRDefault="00DE3D24" w:rsidP="00DE3D24">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Standing Conference of Towns and Municipalities (SCTM)</w:t>
            </w:r>
          </w:p>
        </w:tc>
      </w:tr>
    </w:tbl>
    <w:p w14:paraId="7F402F3F" w14:textId="77777777" w:rsidR="008F24E6" w:rsidRPr="00DC600F" w:rsidRDefault="008F24E6" w:rsidP="00C56A36">
      <w:pPr>
        <w:autoSpaceDE w:val="0"/>
        <w:autoSpaceDN w:val="0"/>
        <w:adjustRightInd w:val="0"/>
        <w:spacing w:after="0" w:line="240" w:lineRule="auto"/>
        <w:jc w:val="both"/>
        <w:rPr>
          <w:rFonts w:asciiTheme="minorHAnsi" w:eastAsia="Times New Roman" w:hAnsiTheme="minorHAnsi" w:cstheme="minorHAnsi"/>
        </w:rPr>
      </w:pPr>
    </w:p>
    <w:p w14:paraId="6E47C2DB" w14:textId="77777777" w:rsidR="008F24E6" w:rsidRPr="00DC600F" w:rsidRDefault="008F24E6" w:rsidP="00C56A36">
      <w:pPr>
        <w:autoSpaceDE w:val="0"/>
        <w:autoSpaceDN w:val="0"/>
        <w:adjustRightInd w:val="0"/>
        <w:spacing w:after="0" w:line="240" w:lineRule="auto"/>
        <w:jc w:val="both"/>
        <w:rPr>
          <w:rFonts w:asciiTheme="minorHAnsi" w:eastAsia="Times New Roman" w:hAnsiTheme="minorHAnsi" w:cstheme="minorHAnsi"/>
        </w:rPr>
      </w:pPr>
    </w:p>
    <w:p w14:paraId="4A689E57" w14:textId="261E51EE" w:rsidR="00483603" w:rsidRPr="00DC600F" w:rsidRDefault="00850D36" w:rsidP="00C56A36">
      <w:p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The Chamber of Commerce and Industry of Serbia in letter to Project Board expressed the interest to become a project partner and to provide additional in-kind co-financing (200,000 USD) Project Board approved the new project partner in April 2016.</w:t>
      </w:r>
    </w:p>
    <w:p w14:paraId="5BBB1A68" w14:textId="77777777" w:rsidR="00483603" w:rsidRPr="00DC600F" w:rsidRDefault="00483603" w:rsidP="00483603">
      <w:pPr>
        <w:autoSpaceDE w:val="0"/>
        <w:autoSpaceDN w:val="0"/>
        <w:adjustRightInd w:val="0"/>
        <w:spacing w:after="0" w:line="240" w:lineRule="auto"/>
        <w:rPr>
          <w:rFonts w:asciiTheme="minorHAnsi" w:eastAsia="Times New Roman" w:hAnsiTheme="minorHAnsi" w:cstheme="minorHAnsi"/>
          <w:sz w:val="22"/>
          <w:szCs w:val="22"/>
        </w:rPr>
      </w:pPr>
    </w:p>
    <w:p w14:paraId="642A9493" w14:textId="1002DB86" w:rsidR="00422EF2" w:rsidRPr="00DC600F" w:rsidRDefault="00483603" w:rsidP="00452AA3">
      <w:pPr>
        <w:pStyle w:val="Headingbig1"/>
      </w:pPr>
      <w:bookmarkStart w:id="26" w:name="_Toc518318040"/>
      <w:r w:rsidRPr="00DC600F">
        <w:t>Key findings</w:t>
      </w:r>
      <w:bookmarkEnd w:id="26"/>
    </w:p>
    <w:p w14:paraId="3DBD849B" w14:textId="3C8F1823" w:rsidR="00787F2A" w:rsidRPr="00DC600F" w:rsidRDefault="00483603" w:rsidP="002F0CD3">
      <w:pPr>
        <w:pStyle w:val="headings2arialbold"/>
        <w:numPr>
          <w:ilvl w:val="1"/>
          <w:numId w:val="17"/>
        </w:numPr>
        <w:ind w:hanging="1296"/>
      </w:pPr>
      <w:bookmarkStart w:id="27" w:name="_Toc518318041"/>
      <w:r w:rsidRPr="00DC600F">
        <w:t>C</w:t>
      </w:r>
      <w:r w:rsidR="00AE727F" w:rsidRPr="00DC600F">
        <w:t xml:space="preserve">hanges in </w:t>
      </w:r>
      <w:r w:rsidR="007E6A1D" w:rsidRPr="00DC600F">
        <w:t>implementing</w:t>
      </w:r>
      <w:r w:rsidR="00AE727F" w:rsidRPr="00DC600F">
        <w:t xml:space="preserve"> </w:t>
      </w:r>
      <w:r w:rsidR="007E6A1D" w:rsidRPr="00DC600F">
        <w:t>environment</w:t>
      </w:r>
      <w:bookmarkEnd w:id="27"/>
    </w:p>
    <w:p w14:paraId="3C70FB8A" w14:textId="441ECD94" w:rsidR="00361F08" w:rsidRPr="00DC600F" w:rsidRDefault="00361F08" w:rsidP="00361F08">
      <w:pPr>
        <w:widowControl w:val="0"/>
        <w:autoSpaceDE w:val="0"/>
        <w:autoSpaceDN w:val="0"/>
        <w:adjustRightInd w:val="0"/>
        <w:spacing w:after="240" w:line="240" w:lineRule="auto"/>
        <w:jc w:val="both"/>
        <w:rPr>
          <w:rFonts w:asciiTheme="minorHAnsi" w:eastAsia="Times New Roman" w:hAnsiTheme="minorHAnsi" w:cstheme="minorHAnsi"/>
          <w:lang w:val="en-US"/>
        </w:rPr>
      </w:pPr>
      <w:r w:rsidRPr="00DC600F">
        <w:rPr>
          <w:rFonts w:asciiTheme="minorHAnsi" w:hAnsiTheme="minorHAnsi" w:cstheme="minorHAnsi"/>
        </w:rPr>
        <w:t>The project idea was approved by the GEF Secretariat in January 2014, and t</w:t>
      </w:r>
      <w:r w:rsidRPr="00DC600F">
        <w:rPr>
          <w:rFonts w:asciiTheme="minorHAnsi" w:eastAsia="Times New Roman" w:hAnsiTheme="minorHAnsi" w:cstheme="minorHAnsi"/>
          <w:lang w:val="en-US"/>
        </w:rPr>
        <w:t xml:space="preserve">he full-size Project proposal was approved in </w:t>
      </w:r>
      <w:r w:rsidRPr="00DC600F">
        <w:rPr>
          <w:rFonts w:asciiTheme="minorHAnsi" w:hAnsiTheme="minorHAnsi" w:cstheme="minorHAnsi"/>
        </w:rPr>
        <w:t>June 2015</w:t>
      </w:r>
      <w:r w:rsidRPr="00DC600F">
        <w:rPr>
          <w:rFonts w:asciiTheme="minorHAnsi" w:eastAsia="Times New Roman" w:hAnsiTheme="minorHAnsi" w:cstheme="minorHAnsi"/>
          <w:lang w:val="en-US"/>
        </w:rPr>
        <w:t>. The Project Document was signed in October 21</w:t>
      </w:r>
      <w:r w:rsidRPr="00DC600F">
        <w:rPr>
          <w:rFonts w:asciiTheme="minorHAnsi" w:eastAsia="Times New Roman" w:hAnsiTheme="minorHAnsi" w:cstheme="minorHAnsi"/>
          <w:vertAlign w:val="superscript"/>
          <w:lang w:val="en-US"/>
        </w:rPr>
        <w:t>st</w:t>
      </w:r>
      <w:r w:rsidRPr="00DC600F">
        <w:rPr>
          <w:rFonts w:asciiTheme="minorHAnsi" w:eastAsia="Times New Roman" w:hAnsiTheme="minorHAnsi" w:cstheme="minorHAnsi"/>
          <w:lang w:val="en-US"/>
        </w:rPr>
        <w:t xml:space="preserve"> 201</w:t>
      </w:r>
      <w:r w:rsidR="00F64102" w:rsidRPr="00DC600F">
        <w:rPr>
          <w:rFonts w:asciiTheme="minorHAnsi" w:eastAsia="Times New Roman" w:hAnsiTheme="minorHAnsi" w:cstheme="minorHAnsi"/>
          <w:lang w:val="en-US"/>
        </w:rPr>
        <w:t>5</w:t>
      </w:r>
      <w:r w:rsidRPr="00DC600F">
        <w:rPr>
          <w:rFonts w:asciiTheme="minorHAnsi" w:eastAsia="Times New Roman" w:hAnsiTheme="minorHAnsi" w:cstheme="minorHAnsi"/>
          <w:lang w:val="en-US"/>
        </w:rPr>
        <w:t>.</w:t>
      </w:r>
    </w:p>
    <w:p w14:paraId="6DC0CD93" w14:textId="77777777" w:rsidR="00361F08" w:rsidRPr="00DC600F" w:rsidRDefault="00361F08" w:rsidP="00361F08">
      <w:pPr>
        <w:rPr>
          <w:rFonts w:asciiTheme="minorHAnsi" w:eastAsia="Times New Roman" w:hAnsiTheme="minorHAnsi" w:cstheme="minorHAnsi"/>
          <w:lang w:val="en-US"/>
        </w:rPr>
      </w:pPr>
      <w:r w:rsidRPr="00DC600F">
        <w:rPr>
          <w:rFonts w:asciiTheme="minorHAnsi" w:eastAsia="Times New Roman" w:hAnsiTheme="minorHAnsi" w:cstheme="minorHAnsi"/>
          <w:lang w:val="en-US"/>
        </w:rPr>
        <w:t xml:space="preserve">The time elapsed between the project idea and Project Document signing was less than 2 years, which was a remarkably fast approval process. </w:t>
      </w:r>
    </w:p>
    <w:p w14:paraId="0CBC0311" w14:textId="3FDE1916" w:rsidR="00882D29" w:rsidRPr="00DC600F" w:rsidRDefault="00361F08" w:rsidP="00973DF3">
      <w:pPr>
        <w:rPr>
          <w:rFonts w:asciiTheme="minorHAnsi" w:eastAsia="Times New Roman" w:hAnsiTheme="minorHAnsi" w:cstheme="minorHAnsi"/>
        </w:rPr>
      </w:pPr>
      <w:r w:rsidRPr="00DC600F">
        <w:rPr>
          <w:rFonts w:asciiTheme="minorHAnsi" w:eastAsia="Times New Roman" w:hAnsiTheme="minorHAnsi" w:cstheme="minorHAnsi"/>
          <w:lang w:val="en-US"/>
        </w:rPr>
        <w:t>Consequently, the Inception report which was prepared in February 201</w:t>
      </w:r>
      <w:r w:rsidR="00F64102" w:rsidRPr="00DC600F">
        <w:rPr>
          <w:rFonts w:asciiTheme="minorHAnsi" w:eastAsia="Times New Roman" w:hAnsiTheme="minorHAnsi" w:cstheme="minorHAnsi"/>
          <w:lang w:val="en-US"/>
        </w:rPr>
        <w:t>6</w:t>
      </w:r>
      <w:r w:rsidRPr="00DC600F">
        <w:rPr>
          <w:rFonts w:asciiTheme="minorHAnsi" w:eastAsia="Times New Roman" w:hAnsiTheme="minorHAnsi" w:cstheme="minorHAnsi"/>
          <w:lang w:val="en-US"/>
        </w:rPr>
        <w:t>, didn’t report on significant changes in implementing environment, and consequently no significant changes were made related to the original Project Document.</w:t>
      </w:r>
    </w:p>
    <w:p w14:paraId="786530B2" w14:textId="06317721" w:rsidR="002B0093" w:rsidRPr="00DC600F" w:rsidRDefault="00483603" w:rsidP="002F0CD3">
      <w:pPr>
        <w:pStyle w:val="headings2arialbold"/>
        <w:numPr>
          <w:ilvl w:val="1"/>
          <w:numId w:val="18"/>
        </w:numPr>
      </w:pPr>
      <w:bookmarkStart w:id="28" w:name="_Toc397565516"/>
      <w:bookmarkStart w:id="29" w:name="_Toc518318042"/>
      <w:r w:rsidRPr="00DC600F">
        <w:t>Project Strategy</w:t>
      </w:r>
      <w:bookmarkStart w:id="30" w:name="_Toc397565517"/>
      <w:bookmarkEnd w:id="28"/>
      <w:bookmarkEnd w:id="29"/>
    </w:p>
    <w:p w14:paraId="0B8651E4" w14:textId="2EF95D7E" w:rsidR="00787F2A" w:rsidRPr="00DC600F" w:rsidRDefault="00E5737B" w:rsidP="002F0CD3">
      <w:pPr>
        <w:pStyle w:val="Heading3MTR"/>
        <w:numPr>
          <w:ilvl w:val="0"/>
          <w:numId w:val="0"/>
        </w:numPr>
      </w:pPr>
      <w:bookmarkStart w:id="31" w:name="_Toc518318043"/>
      <w:r w:rsidRPr="00DC600F">
        <w:rPr>
          <w:u w:val="none"/>
        </w:rPr>
        <w:t>4.2.1</w:t>
      </w:r>
      <w:r w:rsidRPr="00DC600F">
        <w:rPr>
          <w:u w:val="none"/>
        </w:rPr>
        <w:tab/>
      </w:r>
      <w:r w:rsidR="00483603" w:rsidRPr="00DC600F">
        <w:t>Project Design</w:t>
      </w:r>
      <w:bookmarkEnd w:id="30"/>
      <w:bookmarkEnd w:id="31"/>
    </w:p>
    <w:p w14:paraId="11BBDE4A" w14:textId="175912BD" w:rsidR="004B0164" w:rsidRPr="00DC600F" w:rsidRDefault="00483603" w:rsidP="003C267D">
      <w:pPr>
        <w:spacing w:after="0" w:line="240" w:lineRule="auto"/>
        <w:jc w:val="both"/>
        <w:rPr>
          <w:rFonts w:asciiTheme="minorHAnsi" w:hAnsiTheme="minorHAnsi" w:cstheme="minorHAnsi"/>
        </w:rPr>
      </w:pPr>
      <w:r w:rsidRPr="00DC600F">
        <w:rPr>
          <w:rFonts w:asciiTheme="minorHAnsi" w:hAnsiTheme="minorHAnsi" w:cstheme="minorHAnsi"/>
        </w:rPr>
        <w:t xml:space="preserve">To meet the objective of </w:t>
      </w:r>
      <w:r w:rsidR="004B0164" w:rsidRPr="00DC600F">
        <w:rPr>
          <w:rFonts w:asciiTheme="minorHAnsi" w:hAnsiTheme="minorHAnsi" w:cstheme="minorHAnsi"/>
        </w:rPr>
        <w:t xml:space="preserve">supporting implementation of municipal Energy Management System and a national Energy Management Information </w:t>
      </w:r>
      <w:r w:rsidR="00166110" w:rsidRPr="00DC600F">
        <w:rPr>
          <w:rFonts w:asciiTheme="minorHAnsi" w:hAnsiTheme="minorHAnsi" w:cstheme="minorHAnsi"/>
        </w:rPr>
        <w:t>System the ProDoc</w:t>
      </w:r>
      <w:r w:rsidRPr="00DC600F">
        <w:rPr>
          <w:rFonts w:asciiTheme="minorHAnsi" w:hAnsiTheme="minorHAnsi" w:cstheme="minorHAnsi"/>
        </w:rPr>
        <w:t xml:space="preserve"> </w:t>
      </w:r>
      <w:r w:rsidR="00166110" w:rsidRPr="00DC600F">
        <w:rPr>
          <w:rFonts w:asciiTheme="minorHAnsi" w:hAnsiTheme="minorHAnsi" w:cstheme="minorHAnsi"/>
        </w:rPr>
        <w:t>has proposed a</w:t>
      </w:r>
      <w:r w:rsidR="004B0164" w:rsidRPr="00DC600F">
        <w:rPr>
          <w:rFonts w:asciiTheme="minorHAnsi" w:hAnsiTheme="minorHAnsi" w:cstheme="minorHAnsi"/>
        </w:rPr>
        <w:t xml:space="preserve"> strategy that was well balanced in addressing identified barriers on one end, and legal </w:t>
      </w:r>
      <w:r w:rsidR="00166110" w:rsidRPr="00DC600F">
        <w:rPr>
          <w:rFonts w:asciiTheme="minorHAnsi" w:hAnsiTheme="minorHAnsi" w:cstheme="minorHAnsi"/>
        </w:rPr>
        <w:t>requirement</w:t>
      </w:r>
      <w:r w:rsidR="004B0164" w:rsidRPr="00DC600F">
        <w:rPr>
          <w:rFonts w:asciiTheme="minorHAnsi" w:hAnsiTheme="minorHAnsi" w:cstheme="minorHAnsi"/>
        </w:rPr>
        <w:t xml:space="preserve"> </w:t>
      </w:r>
      <w:r w:rsidR="00166110" w:rsidRPr="00DC600F">
        <w:rPr>
          <w:rFonts w:asciiTheme="minorHAnsi" w:hAnsiTheme="minorHAnsi" w:cstheme="minorHAnsi"/>
        </w:rPr>
        <w:t xml:space="preserve">by the </w:t>
      </w:r>
      <w:r w:rsidR="004B0164" w:rsidRPr="00DC600F">
        <w:rPr>
          <w:rFonts w:asciiTheme="minorHAnsi" w:hAnsiTheme="minorHAnsi" w:cstheme="minorHAnsi"/>
        </w:rPr>
        <w:t xml:space="preserve">Law on </w:t>
      </w:r>
      <w:r w:rsidR="00166110" w:rsidRPr="00DC600F">
        <w:rPr>
          <w:rFonts w:asciiTheme="minorHAnsi" w:hAnsiTheme="minorHAnsi" w:cstheme="minorHAnsi"/>
        </w:rPr>
        <w:t>Efficient Use of Energy on the other end.</w:t>
      </w:r>
    </w:p>
    <w:p w14:paraId="3D83DB30" w14:textId="77777777" w:rsidR="004B0164" w:rsidRPr="00DC600F" w:rsidRDefault="004B0164" w:rsidP="00166110">
      <w:pPr>
        <w:spacing w:after="0" w:line="240" w:lineRule="auto"/>
        <w:jc w:val="both"/>
        <w:rPr>
          <w:rFonts w:asciiTheme="minorHAnsi" w:hAnsiTheme="minorHAnsi" w:cstheme="minorHAnsi"/>
        </w:rPr>
      </w:pPr>
    </w:p>
    <w:p w14:paraId="0EB3DACB" w14:textId="450FB088" w:rsidR="004B0164" w:rsidRPr="00DC600F" w:rsidRDefault="004B0164" w:rsidP="00166110">
      <w:pPr>
        <w:spacing w:after="0" w:line="240" w:lineRule="auto"/>
        <w:jc w:val="both"/>
        <w:rPr>
          <w:rFonts w:asciiTheme="minorHAnsi" w:hAnsiTheme="minorHAnsi" w:cstheme="minorHAnsi"/>
        </w:rPr>
      </w:pPr>
      <w:r w:rsidRPr="00DC600F">
        <w:rPr>
          <w:rStyle w:val="longtext"/>
          <w:rFonts w:asciiTheme="minorHAnsi" w:hAnsiTheme="minorHAnsi" w:cstheme="minorHAnsi"/>
        </w:rPr>
        <w:t xml:space="preserve">The Law defines the Energy Management System as a </w:t>
      </w:r>
      <w:r w:rsidRPr="00DC600F">
        <w:rPr>
          <w:rFonts w:asciiTheme="minorHAnsi" w:hAnsiTheme="minorHAnsi" w:cstheme="minorHAnsi"/>
        </w:rPr>
        <w:t>broadest set of regulatory, organizational, incentive, technical and other measures and activities, as well as organized monitoring and analysis of energy generation, transmission, distribution and consumption, which are defined and implemented by state administration bodies, local self-governments (municipalities) and designated organizations of the energy management system within their respective remits.</w:t>
      </w:r>
      <w:r w:rsidR="00166110" w:rsidRPr="00DC600F">
        <w:rPr>
          <w:rFonts w:asciiTheme="minorHAnsi" w:hAnsiTheme="minorHAnsi" w:cstheme="minorHAnsi"/>
        </w:rPr>
        <w:t xml:space="preserve"> </w:t>
      </w:r>
      <w:r w:rsidRPr="00DC600F">
        <w:rPr>
          <w:rFonts w:asciiTheme="minorHAnsi" w:hAnsiTheme="minorHAnsi" w:cstheme="minorHAnsi"/>
        </w:rPr>
        <w:t>The Ministry in charge of energy shall implement and monitor the system and the reaching of targets defined within energy management system in particular:</w:t>
      </w:r>
    </w:p>
    <w:p w14:paraId="24DD4935"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Collecting annual reports prepared by the designated organizations;</w:t>
      </w:r>
    </w:p>
    <w:p w14:paraId="584E3737"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 xml:space="preserve">Maintaining relevant database for monitoring of energy management system implementation; </w:t>
      </w:r>
    </w:p>
    <w:p w14:paraId="4BA92554"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Planning and scheduling theoretical and practical training courses on energy management and energy auditing for natural persons, and designing the application system for candidates interested in these training courses;</w:t>
      </w:r>
    </w:p>
    <w:p w14:paraId="3309D405"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Organizing training courses for Energy Managers and Energy Auditors;</w:t>
      </w:r>
    </w:p>
    <w:p w14:paraId="1B1788C1"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Organizing exams for Energy Managers and Energy Auditors and issuing certificates on exams passed;</w:t>
      </w:r>
    </w:p>
    <w:p w14:paraId="70E60BC8"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Issuing relevant licences for Energy Managers and Energy Auditors;</w:t>
      </w:r>
    </w:p>
    <w:p w14:paraId="445EF649"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Maintaining Registers of Licensed Energy Managers and Authorised Energy Auditors;</w:t>
      </w:r>
    </w:p>
    <w:p w14:paraId="0A1B2777"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Publishing the Register containing information on Authorised Energy Auditors on the Ministry webpage;</w:t>
      </w:r>
    </w:p>
    <w:p w14:paraId="4EC5A4A5"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Maintaining consolidated statistical data on energy supplied to energy buyers;</w:t>
      </w:r>
    </w:p>
    <w:p w14:paraId="0F4A326C" w14:textId="77777777" w:rsidR="004B0164" w:rsidRPr="00DC600F" w:rsidRDefault="004B0164" w:rsidP="007B7D68">
      <w:pPr>
        <w:numPr>
          <w:ilvl w:val="0"/>
          <w:numId w:val="29"/>
        </w:numPr>
        <w:tabs>
          <w:tab w:val="left" w:pos="1260"/>
        </w:tabs>
        <w:spacing w:after="0" w:line="240" w:lineRule="auto"/>
        <w:ind w:left="714" w:hanging="357"/>
        <w:contextualSpacing/>
        <w:jc w:val="both"/>
        <w:rPr>
          <w:rFonts w:asciiTheme="minorHAnsi" w:hAnsiTheme="minorHAnsi" w:cstheme="minorHAnsi"/>
        </w:rPr>
      </w:pPr>
      <w:r w:rsidRPr="00DC600F">
        <w:rPr>
          <w:rFonts w:asciiTheme="minorHAnsi" w:hAnsiTheme="minorHAnsi" w:cstheme="minorHAnsi"/>
        </w:rPr>
        <w:t>Providing financing for efficient energy use related activities and managing the Energy Efficiency Budget Fund;</w:t>
      </w:r>
    </w:p>
    <w:p w14:paraId="2C7D22F7" w14:textId="77777777" w:rsidR="004B0164" w:rsidRPr="00DC600F" w:rsidRDefault="004B0164" w:rsidP="007B7D68">
      <w:pPr>
        <w:numPr>
          <w:ilvl w:val="0"/>
          <w:numId w:val="29"/>
        </w:numPr>
        <w:tabs>
          <w:tab w:val="left" w:pos="1260"/>
        </w:tabs>
        <w:spacing w:after="0" w:line="240" w:lineRule="auto"/>
        <w:ind w:left="714" w:hanging="357"/>
        <w:jc w:val="both"/>
        <w:rPr>
          <w:rFonts w:asciiTheme="minorHAnsi" w:eastAsia="MS Mincho" w:hAnsiTheme="minorHAnsi" w:cstheme="minorHAnsi"/>
          <w:lang w:eastAsia="ja-JP"/>
        </w:rPr>
      </w:pPr>
      <w:r w:rsidRPr="00DC600F">
        <w:rPr>
          <w:rFonts w:asciiTheme="minorHAnsi" w:hAnsiTheme="minorHAnsi" w:cstheme="minorHAnsi"/>
        </w:rPr>
        <w:t>Implementing public campaigns and other educational activities to raise awareness on energy efficiency and support other parties carrying out such campaigns and activities.</w:t>
      </w:r>
    </w:p>
    <w:p w14:paraId="1543C77B" w14:textId="77777777" w:rsidR="00166110" w:rsidRPr="00DC600F" w:rsidRDefault="00166110" w:rsidP="004B0164">
      <w:pPr>
        <w:spacing w:after="0" w:line="240" w:lineRule="auto"/>
        <w:jc w:val="both"/>
        <w:rPr>
          <w:rFonts w:asciiTheme="minorHAnsi" w:hAnsiTheme="minorHAnsi" w:cstheme="minorHAnsi"/>
        </w:rPr>
      </w:pPr>
    </w:p>
    <w:p w14:paraId="57B32D61" w14:textId="1EED6B8D" w:rsidR="004B0164" w:rsidRPr="00DC600F" w:rsidRDefault="004B0164" w:rsidP="004B0164">
      <w:pPr>
        <w:spacing w:after="0" w:line="240" w:lineRule="auto"/>
        <w:jc w:val="both"/>
        <w:rPr>
          <w:rFonts w:asciiTheme="minorHAnsi" w:eastAsia="Times New Roman" w:hAnsiTheme="minorHAnsi" w:cstheme="minorHAnsi"/>
        </w:rPr>
      </w:pPr>
      <w:r w:rsidRPr="00DC600F">
        <w:rPr>
          <w:rFonts w:asciiTheme="minorHAnsi" w:hAnsiTheme="minorHAnsi" w:cstheme="minorHAnsi"/>
        </w:rPr>
        <w:t>The municipalities are obliged to report about actual energy consumption in the prescribed form within 60 days after the Government has enacted the document which defines their energy saving targets.</w:t>
      </w:r>
    </w:p>
    <w:p w14:paraId="0FE0BF4D" w14:textId="77777777" w:rsidR="004B0164" w:rsidRPr="00DC600F" w:rsidRDefault="004B0164" w:rsidP="004B0164">
      <w:pPr>
        <w:spacing w:after="0" w:line="240" w:lineRule="auto"/>
        <w:jc w:val="both"/>
        <w:rPr>
          <w:rFonts w:asciiTheme="minorHAnsi" w:hAnsiTheme="minorHAnsi" w:cstheme="minorHAnsi"/>
        </w:rPr>
      </w:pPr>
      <w:r w:rsidRPr="00DC600F">
        <w:rPr>
          <w:rFonts w:asciiTheme="minorHAnsi" w:hAnsiTheme="minorHAnsi" w:cstheme="minorHAnsi"/>
        </w:rPr>
        <w:t>Municipalities are obliged in particular to:</w:t>
      </w:r>
    </w:p>
    <w:p w14:paraId="3C17B761" w14:textId="77777777" w:rsidR="004B0164" w:rsidRPr="00DC600F" w:rsidRDefault="004B0164" w:rsidP="007B7D68">
      <w:pPr>
        <w:numPr>
          <w:ilvl w:val="0"/>
          <w:numId w:val="30"/>
        </w:numPr>
        <w:spacing w:after="0" w:line="240" w:lineRule="auto"/>
        <w:ind w:left="782" w:hanging="357"/>
        <w:contextualSpacing/>
        <w:jc w:val="both"/>
        <w:rPr>
          <w:rFonts w:asciiTheme="minorHAnsi" w:hAnsiTheme="minorHAnsi" w:cstheme="minorHAnsi"/>
        </w:rPr>
      </w:pPr>
      <w:r w:rsidRPr="00DC600F">
        <w:rPr>
          <w:rFonts w:asciiTheme="minorHAnsi" w:hAnsiTheme="minorHAnsi" w:cstheme="minorHAnsi"/>
        </w:rPr>
        <w:t>Reach energy savings targets prescribed by the Government;</w:t>
      </w:r>
    </w:p>
    <w:p w14:paraId="74E2C5DF" w14:textId="77777777" w:rsidR="004B0164" w:rsidRPr="00DC600F" w:rsidRDefault="004B0164" w:rsidP="007B7D68">
      <w:pPr>
        <w:numPr>
          <w:ilvl w:val="0"/>
          <w:numId w:val="30"/>
        </w:numPr>
        <w:spacing w:after="0" w:line="240" w:lineRule="auto"/>
        <w:ind w:left="782" w:hanging="357"/>
        <w:contextualSpacing/>
        <w:jc w:val="both"/>
        <w:rPr>
          <w:rFonts w:asciiTheme="minorHAnsi" w:hAnsiTheme="minorHAnsi" w:cstheme="minorHAnsi"/>
        </w:rPr>
      </w:pPr>
      <w:r w:rsidRPr="00DC600F">
        <w:rPr>
          <w:rFonts w:asciiTheme="minorHAnsi" w:hAnsiTheme="minorHAnsi" w:cstheme="minorHAnsi"/>
        </w:rPr>
        <w:t>Appoint the required number of Energy Managers;</w:t>
      </w:r>
    </w:p>
    <w:p w14:paraId="3ACE00B6" w14:textId="77777777" w:rsidR="004B0164" w:rsidRPr="00DC600F" w:rsidRDefault="004B0164" w:rsidP="007B7D68">
      <w:pPr>
        <w:numPr>
          <w:ilvl w:val="0"/>
          <w:numId w:val="30"/>
        </w:numPr>
        <w:spacing w:after="0" w:line="240" w:lineRule="auto"/>
        <w:ind w:left="782" w:hanging="357"/>
        <w:contextualSpacing/>
        <w:jc w:val="both"/>
        <w:rPr>
          <w:rFonts w:asciiTheme="minorHAnsi" w:hAnsiTheme="minorHAnsi" w:cstheme="minorHAnsi"/>
        </w:rPr>
      </w:pPr>
      <w:r w:rsidRPr="00DC600F">
        <w:rPr>
          <w:rFonts w:asciiTheme="minorHAnsi" w:hAnsiTheme="minorHAnsi" w:cstheme="minorHAnsi"/>
        </w:rPr>
        <w:t>Pass an Energy Efficiency Program and Plan and deliver these to the Ministry, upon request;</w:t>
      </w:r>
    </w:p>
    <w:p w14:paraId="0BFE13F9" w14:textId="77777777" w:rsidR="004B0164" w:rsidRPr="00DC600F" w:rsidRDefault="004B0164" w:rsidP="007B7D68">
      <w:pPr>
        <w:numPr>
          <w:ilvl w:val="0"/>
          <w:numId w:val="30"/>
        </w:numPr>
        <w:spacing w:after="0" w:line="240" w:lineRule="auto"/>
        <w:ind w:left="782" w:hanging="357"/>
        <w:contextualSpacing/>
        <w:jc w:val="both"/>
        <w:rPr>
          <w:rFonts w:asciiTheme="minorHAnsi" w:hAnsiTheme="minorHAnsi" w:cstheme="minorHAnsi"/>
        </w:rPr>
      </w:pPr>
      <w:r w:rsidRPr="00DC600F">
        <w:rPr>
          <w:rFonts w:asciiTheme="minorHAnsi" w:hAnsiTheme="minorHAnsi" w:cstheme="minorHAnsi"/>
        </w:rPr>
        <w:t>Implement measures for efficient energy use specified in the Program, i.e. in the Plan;</w:t>
      </w:r>
    </w:p>
    <w:p w14:paraId="2D50E05F" w14:textId="77777777" w:rsidR="004B0164" w:rsidRPr="00DC600F" w:rsidRDefault="004B0164" w:rsidP="007B7D68">
      <w:pPr>
        <w:numPr>
          <w:ilvl w:val="0"/>
          <w:numId w:val="30"/>
        </w:numPr>
        <w:spacing w:after="0" w:line="240" w:lineRule="auto"/>
        <w:ind w:left="782" w:hanging="357"/>
        <w:contextualSpacing/>
        <w:jc w:val="both"/>
        <w:rPr>
          <w:rFonts w:asciiTheme="minorHAnsi" w:hAnsiTheme="minorHAnsi" w:cstheme="minorHAnsi"/>
        </w:rPr>
      </w:pPr>
      <w:r w:rsidRPr="00DC600F">
        <w:rPr>
          <w:rFonts w:asciiTheme="minorHAnsi" w:hAnsiTheme="minorHAnsi" w:cstheme="minorHAnsi"/>
        </w:rPr>
        <w:t>Inform the Ministry about the identity of persons appointed as Energy Managers and about persons authorized to sign Reports on behalf of designated organisations, in addition to the Energy Managers;</w:t>
      </w:r>
    </w:p>
    <w:p w14:paraId="12BC56BC" w14:textId="77777777" w:rsidR="004B0164" w:rsidRPr="00DC600F" w:rsidRDefault="004B0164" w:rsidP="007B7D68">
      <w:pPr>
        <w:numPr>
          <w:ilvl w:val="0"/>
          <w:numId w:val="30"/>
        </w:numPr>
        <w:spacing w:after="0" w:line="240" w:lineRule="auto"/>
        <w:ind w:left="782" w:hanging="357"/>
        <w:contextualSpacing/>
        <w:jc w:val="both"/>
        <w:rPr>
          <w:rFonts w:asciiTheme="minorHAnsi" w:hAnsiTheme="minorHAnsi" w:cstheme="minorHAnsi"/>
        </w:rPr>
      </w:pPr>
      <w:r w:rsidRPr="00DC600F">
        <w:rPr>
          <w:rFonts w:asciiTheme="minorHAnsi" w:hAnsiTheme="minorHAnsi" w:cstheme="minorHAnsi"/>
        </w:rPr>
        <w:t>Deliver annual Reports to the Ministry on the achievement of targets identified in the Program and Plan;</w:t>
      </w:r>
    </w:p>
    <w:p w14:paraId="5E5822F1" w14:textId="77777777" w:rsidR="004B0164" w:rsidRPr="00DC600F" w:rsidRDefault="004B0164" w:rsidP="007B7D68">
      <w:pPr>
        <w:numPr>
          <w:ilvl w:val="0"/>
          <w:numId w:val="30"/>
        </w:numPr>
        <w:spacing w:after="0" w:line="240" w:lineRule="auto"/>
        <w:ind w:left="782" w:hanging="357"/>
        <w:contextualSpacing/>
        <w:jc w:val="both"/>
        <w:rPr>
          <w:rFonts w:asciiTheme="minorHAnsi" w:hAnsiTheme="minorHAnsi" w:cstheme="minorHAnsi"/>
        </w:rPr>
      </w:pPr>
      <w:r w:rsidRPr="00DC600F">
        <w:rPr>
          <w:rFonts w:asciiTheme="minorHAnsi" w:hAnsiTheme="minorHAnsi" w:cstheme="minorHAnsi"/>
        </w:rPr>
        <w:t xml:space="preserve">Implement energy audits at least once in a five-year period; </w:t>
      </w:r>
    </w:p>
    <w:p w14:paraId="6BBBCE7C" w14:textId="77777777" w:rsidR="00166110" w:rsidRPr="00DC600F" w:rsidRDefault="00166110" w:rsidP="004B0164">
      <w:pPr>
        <w:pStyle w:val="Caption"/>
        <w:tabs>
          <w:tab w:val="num" w:pos="1170"/>
        </w:tabs>
        <w:spacing w:before="0" w:after="0" w:line="240" w:lineRule="auto"/>
        <w:rPr>
          <w:rFonts w:asciiTheme="minorHAnsi" w:hAnsiTheme="minorHAnsi" w:cstheme="minorHAnsi"/>
        </w:rPr>
      </w:pPr>
    </w:p>
    <w:p w14:paraId="76415DAD" w14:textId="1E0CCA5B" w:rsidR="004B0164" w:rsidRPr="00DC600F" w:rsidRDefault="004B0164" w:rsidP="004B0164">
      <w:pPr>
        <w:pStyle w:val="Caption"/>
        <w:tabs>
          <w:tab w:val="num" w:pos="1170"/>
        </w:tabs>
        <w:spacing w:before="0" w:after="0" w:line="240" w:lineRule="auto"/>
        <w:rPr>
          <w:rFonts w:asciiTheme="minorHAnsi" w:hAnsiTheme="minorHAnsi" w:cstheme="minorHAnsi"/>
          <w:b w:val="0"/>
          <w:lang w:val="en-GB"/>
        </w:rPr>
      </w:pPr>
      <w:r w:rsidRPr="00DC600F">
        <w:rPr>
          <w:rFonts w:asciiTheme="minorHAnsi" w:hAnsiTheme="minorHAnsi" w:cstheme="minorHAnsi"/>
          <w:b w:val="0"/>
        </w:rPr>
        <w:t>Municipalities</w:t>
      </w:r>
      <w:r w:rsidRPr="00DC600F">
        <w:rPr>
          <w:rFonts w:asciiTheme="minorHAnsi" w:hAnsiTheme="minorHAnsi" w:cstheme="minorHAnsi"/>
          <w:b w:val="0"/>
          <w:lang w:val="en-GB"/>
        </w:rPr>
        <w:t xml:space="preserve"> shall appoint Energy Managers out of their permanent employees or outsourced.</w:t>
      </w:r>
    </w:p>
    <w:p w14:paraId="3AEC1E9C" w14:textId="77777777" w:rsidR="004B0164" w:rsidRPr="00DC600F" w:rsidRDefault="004B0164" w:rsidP="004B0164">
      <w:pPr>
        <w:spacing w:after="0" w:line="240" w:lineRule="auto"/>
        <w:jc w:val="both"/>
        <w:rPr>
          <w:rFonts w:asciiTheme="minorHAnsi" w:hAnsiTheme="minorHAnsi" w:cstheme="minorHAnsi"/>
        </w:rPr>
      </w:pPr>
      <w:r w:rsidRPr="00DC600F">
        <w:rPr>
          <w:rFonts w:asciiTheme="minorHAnsi" w:hAnsiTheme="minorHAnsi" w:cstheme="minorHAnsi"/>
        </w:rPr>
        <w:t>The Law also defines the category of Energy Managers. An Energy Manager is the natural person appointed by the designated organisation, which shall be obliged in particular to:</w:t>
      </w:r>
    </w:p>
    <w:p w14:paraId="0F5F138D" w14:textId="77777777" w:rsidR="004B0164" w:rsidRPr="00DC600F" w:rsidRDefault="004B0164" w:rsidP="007B7D68">
      <w:pPr>
        <w:numPr>
          <w:ilvl w:val="0"/>
          <w:numId w:val="31"/>
        </w:numPr>
        <w:tabs>
          <w:tab w:val="left" w:pos="1260"/>
        </w:tabs>
        <w:spacing w:after="0" w:line="240" w:lineRule="auto"/>
        <w:ind w:left="714" w:hanging="357"/>
        <w:jc w:val="both"/>
        <w:rPr>
          <w:rFonts w:asciiTheme="minorHAnsi" w:hAnsiTheme="minorHAnsi" w:cstheme="minorHAnsi"/>
        </w:rPr>
      </w:pPr>
      <w:r w:rsidRPr="00DC600F">
        <w:rPr>
          <w:rFonts w:asciiTheme="minorHAnsi" w:hAnsiTheme="minorHAnsi" w:cstheme="minorHAnsi"/>
        </w:rPr>
        <w:t>Collect and analyse data on energy consumption by the designated organisation;</w:t>
      </w:r>
    </w:p>
    <w:p w14:paraId="4D7DC9A2" w14:textId="77777777" w:rsidR="004B0164" w:rsidRPr="00DC600F" w:rsidRDefault="004B0164" w:rsidP="007B7D68">
      <w:pPr>
        <w:numPr>
          <w:ilvl w:val="0"/>
          <w:numId w:val="31"/>
        </w:numPr>
        <w:tabs>
          <w:tab w:val="left" w:pos="1260"/>
        </w:tabs>
        <w:spacing w:after="0" w:line="240" w:lineRule="auto"/>
        <w:ind w:left="714" w:hanging="357"/>
        <w:jc w:val="both"/>
        <w:rPr>
          <w:rFonts w:asciiTheme="minorHAnsi" w:hAnsiTheme="minorHAnsi" w:cstheme="minorHAnsi"/>
        </w:rPr>
      </w:pPr>
      <w:r w:rsidRPr="00DC600F">
        <w:rPr>
          <w:rFonts w:asciiTheme="minorHAnsi" w:hAnsiTheme="minorHAnsi" w:cstheme="minorHAnsi"/>
        </w:rPr>
        <w:t xml:space="preserve">Prepare Programs and Plans; </w:t>
      </w:r>
    </w:p>
    <w:p w14:paraId="6DAD3BA4" w14:textId="77777777" w:rsidR="004B0164" w:rsidRPr="00DC600F" w:rsidRDefault="004B0164" w:rsidP="007B7D68">
      <w:pPr>
        <w:numPr>
          <w:ilvl w:val="0"/>
          <w:numId w:val="31"/>
        </w:numPr>
        <w:tabs>
          <w:tab w:val="left" w:pos="1260"/>
        </w:tabs>
        <w:spacing w:after="0" w:line="240" w:lineRule="auto"/>
        <w:ind w:left="714" w:hanging="357"/>
        <w:jc w:val="both"/>
        <w:rPr>
          <w:rFonts w:asciiTheme="minorHAnsi" w:hAnsiTheme="minorHAnsi" w:cstheme="minorHAnsi"/>
        </w:rPr>
      </w:pPr>
      <w:r w:rsidRPr="00DC600F">
        <w:rPr>
          <w:rFonts w:asciiTheme="minorHAnsi" w:hAnsiTheme="minorHAnsi" w:cstheme="minorHAnsi"/>
        </w:rPr>
        <w:t>Propose energy efficiency measures and take part in the implementation of these measures;</w:t>
      </w:r>
    </w:p>
    <w:p w14:paraId="29D60315" w14:textId="77777777" w:rsidR="004B0164" w:rsidRPr="00DC600F" w:rsidRDefault="004B0164" w:rsidP="007B7D68">
      <w:pPr>
        <w:numPr>
          <w:ilvl w:val="0"/>
          <w:numId w:val="31"/>
        </w:numPr>
        <w:tabs>
          <w:tab w:val="left" w:pos="1260"/>
        </w:tabs>
        <w:spacing w:after="0" w:line="240" w:lineRule="auto"/>
        <w:ind w:left="714" w:hanging="357"/>
        <w:jc w:val="both"/>
        <w:rPr>
          <w:rFonts w:asciiTheme="minorHAnsi" w:hAnsiTheme="minorHAnsi" w:cstheme="minorHAnsi"/>
        </w:rPr>
      </w:pPr>
      <w:r w:rsidRPr="00DC600F">
        <w:rPr>
          <w:rFonts w:asciiTheme="minorHAnsi" w:hAnsiTheme="minorHAnsi" w:cstheme="minorHAnsi"/>
        </w:rPr>
        <w:t>Take care of preparation of Annual Report, etc.</w:t>
      </w:r>
    </w:p>
    <w:p w14:paraId="65919BA4" w14:textId="77777777" w:rsidR="00166110" w:rsidRPr="00DC600F" w:rsidRDefault="00166110" w:rsidP="004B0164">
      <w:pPr>
        <w:spacing w:after="0" w:line="240" w:lineRule="auto"/>
        <w:jc w:val="both"/>
        <w:rPr>
          <w:rFonts w:asciiTheme="minorHAnsi" w:hAnsiTheme="minorHAnsi" w:cstheme="minorHAnsi"/>
        </w:rPr>
      </w:pPr>
    </w:p>
    <w:p w14:paraId="124103E4" w14:textId="05F4227C" w:rsidR="004B0164" w:rsidRPr="00DC600F" w:rsidRDefault="004B0164" w:rsidP="004B0164">
      <w:pPr>
        <w:spacing w:after="0" w:line="240" w:lineRule="auto"/>
        <w:jc w:val="both"/>
        <w:rPr>
          <w:rStyle w:val="longtext"/>
          <w:rFonts w:asciiTheme="minorHAnsi" w:hAnsiTheme="minorHAnsi" w:cstheme="minorHAnsi"/>
        </w:rPr>
      </w:pPr>
      <w:r w:rsidRPr="00DC600F">
        <w:rPr>
          <w:rFonts w:asciiTheme="minorHAnsi" w:hAnsiTheme="minorHAnsi" w:cstheme="minorHAnsi"/>
        </w:rPr>
        <w:t xml:space="preserve">The Energy Manager's tasks may only be performed by the person holding an energy manager licence which shall be issued by the Minister according to the type of the designated organisation. Energy manager certificate is a condition for a person to get an energy manager licence. The condition for a person to obtain energy manager certificate is to attend the training course and pass the energy manager exam. </w:t>
      </w:r>
      <w:r w:rsidRPr="00DC600F">
        <w:rPr>
          <w:rStyle w:val="hps"/>
          <w:rFonts w:asciiTheme="minorHAnsi" w:hAnsiTheme="minorHAnsi" w:cstheme="minorHAnsi"/>
        </w:rPr>
        <w:t>Training</w:t>
      </w:r>
      <w:r w:rsidRPr="00DC600F">
        <w:rPr>
          <w:rStyle w:val="longtext"/>
          <w:rFonts w:asciiTheme="minorHAnsi" w:hAnsiTheme="minorHAnsi" w:cstheme="minorHAnsi"/>
        </w:rPr>
        <w:t xml:space="preserve"> for </w:t>
      </w:r>
      <w:r w:rsidRPr="00DC600F">
        <w:rPr>
          <w:rStyle w:val="hps"/>
          <w:rFonts w:asciiTheme="minorHAnsi" w:hAnsiTheme="minorHAnsi" w:cstheme="minorHAnsi"/>
        </w:rPr>
        <w:t>exams for</w:t>
      </w:r>
      <w:r w:rsidRPr="00DC600F">
        <w:rPr>
          <w:rStyle w:val="longtext"/>
          <w:rFonts w:asciiTheme="minorHAnsi" w:hAnsiTheme="minorHAnsi" w:cstheme="minorHAnsi"/>
        </w:rPr>
        <w:t xml:space="preserve"> e</w:t>
      </w:r>
      <w:r w:rsidRPr="00DC600F">
        <w:rPr>
          <w:rStyle w:val="hps"/>
          <w:rFonts w:asciiTheme="minorHAnsi" w:hAnsiTheme="minorHAnsi" w:cstheme="minorHAnsi"/>
        </w:rPr>
        <w:t>nergy</w:t>
      </w:r>
      <w:r w:rsidRPr="00DC600F">
        <w:rPr>
          <w:rStyle w:val="longtext"/>
          <w:rFonts w:asciiTheme="minorHAnsi" w:hAnsiTheme="minorHAnsi" w:cstheme="minorHAnsi"/>
        </w:rPr>
        <w:t xml:space="preserve"> </w:t>
      </w:r>
      <w:r w:rsidRPr="00DC600F">
        <w:rPr>
          <w:rStyle w:val="hps"/>
          <w:rFonts w:asciiTheme="minorHAnsi" w:hAnsiTheme="minorHAnsi" w:cstheme="minorHAnsi"/>
        </w:rPr>
        <w:t>managers</w:t>
      </w:r>
      <w:r w:rsidRPr="00DC600F">
        <w:rPr>
          <w:rStyle w:val="longtext"/>
          <w:rFonts w:asciiTheme="minorHAnsi" w:hAnsiTheme="minorHAnsi" w:cstheme="minorHAnsi"/>
        </w:rPr>
        <w:t xml:space="preserve"> shall be carried out by an </w:t>
      </w:r>
      <w:r w:rsidRPr="00DC600F">
        <w:rPr>
          <w:rStyle w:val="hps"/>
          <w:rFonts w:asciiTheme="minorHAnsi" w:hAnsiTheme="minorHAnsi" w:cstheme="minorHAnsi"/>
        </w:rPr>
        <w:t>organization</w:t>
      </w:r>
      <w:r w:rsidRPr="00DC600F">
        <w:rPr>
          <w:rStyle w:val="longtext"/>
          <w:rFonts w:asciiTheme="minorHAnsi" w:hAnsiTheme="minorHAnsi" w:cstheme="minorHAnsi"/>
        </w:rPr>
        <w:t xml:space="preserve"> </w:t>
      </w:r>
      <w:r w:rsidRPr="00DC600F">
        <w:rPr>
          <w:rStyle w:val="hps"/>
          <w:rFonts w:asciiTheme="minorHAnsi" w:hAnsiTheme="minorHAnsi" w:cstheme="minorHAnsi"/>
        </w:rPr>
        <w:t>that fulfils requirements prescribed</w:t>
      </w:r>
      <w:r w:rsidRPr="00DC600F">
        <w:rPr>
          <w:rStyle w:val="longtext"/>
          <w:rFonts w:asciiTheme="minorHAnsi" w:hAnsiTheme="minorHAnsi" w:cstheme="minorHAnsi"/>
        </w:rPr>
        <w:t xml:space="preserve"> </w:t>
      </w:r>
      <w:r w:rsidRPr="00DC600F">
        <w:rPr>
          <w:rStyle w:val="hps"/>
          <w:rFonts w:asciiTheme="minorHAnsi" w:hAnsiTheme="minorHAnsi" w:cstheme="minorHAnsi"/>
        </w:rPr>
        <w:t>in</w:t>
      </w:r>
      <w:r w:rsidRPr="00DC600F">
        <w:rPr>
          <w:rStyle w:val="longtext"/>
          <w:rFonts w:asciiTheme="minorHAnsi" w:hAnsiTheme="minorHAnsi" w:cstheme="minorHAnsi"/>
        </w:rPr>
        <w:t xml:space="preserve"> </w:t>
      </w:r>
      <w:r w:rsidRPr="00DC600F">
        <w:rPr>
          <w:rStyle w:val="hps"/>
          <w:rFonts w:asciiTheme="minorHAnsi" w:hAnsiTheme="minorHAnsi" w:cstheme="minorHAnsi"/>
        </w:rPr>
        <w:t>accordance</w:t>
      </w:r>
      <w:r w:rsidRPr="00DC600F">
        <w:rPr>
          <w:rStyle w:val="longtext"/>
          <w:rFonts w:asciiTheme="minorHAnsi" w:hAnsiTheme="minorHAnsi" w:cstheme="minorHAnsi"/>
        </w:rPr>
        <w:t xml:space="preserve"> </w:t>
      </w:r>
      <w:r w:rsidRPr="00DC600F">
        <w:rPr>
          <w:rStyle w:val="hps"/>
          <w:rFonts w:asciiTheme="minorHAnsi" w:hAnsiTheme="minorHAnsi" w:cstheme="minorHAnsi"/>
        </w:rPr>
        <w:t>with the Law and authorized by the Minister</w:t>
      </w:r>
      <w:r w:rsidRPr="00DC600F">
        <w:rPr>
          <w:rStyle w:val="longtext"/>
          <w:rFonts w:asciiTheme="minorHAnsi" w:hAnsiTheme="minorHAnsi" w:cstheme="minorHAnsi"/>
        </w:rPr>
        <w:t>.</w:t>
      </w:r>
    </w:p>
    <w:p w14:paraId="4CC7A41C" w14:textId="77777777" w:rsidR="00166110" w:rsidRPr="00DC600F" w:rsidRDefault="00166110" w:rsidP="004B0164">
      <w:pPr>
        <w:spacing w:after="0" w:line="240" w:lineRule="auto"/>
        <w:jc w:val="both"/>
        <w:rPr>
          <w:rFonts w:asciiTheme="minorHAnsi" w:hAnsiTheme="minorHAnsi" w:cstheme="minorHAnsi"/>
        </w:rPr>
      </w:pPr>
    </w:p>
    <w:p w14:paraId="71EA945D" w14:textId="25F2FF99" w:rsidR="004B0164" w:rsidRPr="00DC600F" w:rsidRDefault="00166110" w:rsidP="006A5914">
      <w:pPr>
        <w:spacing w:after="0" w:line="240" w:lineRule="auto"/>
        <w:jc w:val="both"/>
        <w:rPr>
          <w:rFonts w:asciiTheme="minorHAnsi" w:hAnsiTheme="minorHAnsi" w:cstheme="minorHAnsi"/>
        </w:rPr>
      </w:pPr>
      <w:r w:rsidRPr="00DC600F">
        <w:rPr>
          <w:rFonts w:asciiTheme="minorHAnsi" w:hAnsiTheme="minorHAnsi" w:cstheme="minorHAnsi"/>
        </w:rPr>
        <w:t>The Project’s components as designed, include necessary activities to provide support in addressing legal requirements that municipalities have to comply with.</w:t>
      </w:r>
    </w:p>
    <w:p w14:paraId="7D13633E" w14:textId="77777777" w:rsidR="004B0164" w:rsidRPr="00DC600F" w:rsidRDefault="004B0164" w:rsidP="006A5914">
      <w:pPr>
        <w:spacing w:after="0" w:line="240" w:lineRule="auto"/>
        <w:jc w:val="both"/>
        <w:rPr>
          <w:rFonts w:asciiTheme="minorHAnsi" w:hAnsiTheme="minorHAnsi" w:cstheme="minorHAnsi"/>
        </w:rPr>
      </w:pPr>
    </w:p>
    <w:p w14:paraId="1B7887E9" w14:textId="44ABD60D" w:rsidR="00873716" w:rsidRPr="00DC600F" w:rsidRDefault="00166110" w:rsidP="00166110">
      <w:pPr>
        <w:spacing w:after="0" w:line="240" w:lineRule="auto"/>
        <w:jc w:val="both"/>
        <w:rPr>
          <w:rFonts w:asciiTheme="minorHAnsi" w:hAnsiTheme="minorHAnsi" w:cstheme="minorHAnsi"/>
        </w:rPr>
      </w:pPr>
      <w:r w:rsidRPr="00DC600F">
        <w:rPr>
          <w:rFonts w:asciiTheme="minorHAnsi" w:hAnsiTheme="minorHAnsi" w:cstheme="minorHAnsi"/>
        </w:rPr>
        <w:t xml:space="preserve"> </w:t>
      </w:r>
      <w:r w:rsidR="00D939BD" w:rsidRPr="00DC600F">
        <w:rPr>
          <w:rFonts w:asciiTheme="minorHAnsi" w:hAnsiTheme="minorHAnsi" w:cstheme="minorHAnsi"/>
        </w:rPr>
        <w:t xml:space="preserve"> </w:t>
      </w:r>
    </w:p>
    <w:p w14:paraId="3407B1B0" w14:textId="7F153CA0" w:rsidR="00483603" w:rsidRPr="00DC600F" w:rsidRDefault="00483603" w:rsidP="002F0CD3">
      <w:pPr>
        <w:pStyle w:val="headings2arialbold"/>
        <w:numPr>
          <w:ilvl w:val="1"/>
          <w:numId w:val="19"/>
        </w:numPr>
        <w:ind w:hanging="1855"/>
      </w:pPr>
      <w:bookmarkStart w:id="32" w:name="_Toc397565519"/>
      <w:bookmarkStart w:id="33" w:name="_Toc518318044"/>
      <w:r w:rsidRPr="00DC600F">
        <w:t>Progress towards Results</w:t>
      </w:r>
      <w:bookmarkEnd w:id="32"/>
      <w:bookmarkEnd w:id="33"/>
    </w:p>
    <w:p w14:paraId="12CD9255" w14:textId="77777777" w:rsidR="00166110" w:rsidRPr="00DC600F" w:rsidRDefault="00166110" w:rsidP="00FB7CF0">
      <w:pPr>
        <w:spacing w:after="0" w:line="240" w:lineRule="auto"/>
        <w:jc w:val="both"/>
        <w:rPr>
          <w:rFonts w:asciiTheme="minorHAnsi" w:hAnsiTheme="minorHAnsi" w:cstheme="minorHAnsi"/>
        </w:rPr>
      </w:pPr>
    </w:p>
    <w:p w14:paraId="310ABE7F" w14:textId="78E3EF8D" w:rsidR="00FB7CF0" w:rsidRPr="00DC600F" w:rsidRDefault="00930E61" w:rsidP="00FB7CF0">
      <w:pPr>
        <w:spacing w:after="0" w:line="240" w:lineRule="auto"/>
        <w:jc w:val="both"/>
        <w:rPr>
          <w:rFonts w:asciiTheme="minorHAnsi" w:hAnsiTheme="minorHAnsi" w:cstheme="minorHAnsi"/>
        </w:rPr>
      </w:pPr>
      <w:r w:rsidRPr="00DC600F">
        <w:rPr>
          <w:rFonts w:asciiTheme="minorHAnsi" w:hAnsiTheme="minorHAnsi" w:cstheme="minorHAnsi"/>
        </w:rPr>
        <w:t xml:space="preserve">Project team </w:t>
      </w:r>
      <w:r w:rsidR="00166110" w:rsidRPr="00DC600F">
        <w:rPr>
          <w:rFonts w:asciiTheme="minorHAnsi" w:hAnsiTheme="minorHAnsi" w:cstheme="minorHAnsi"/>
        </w:rPr>
        <w:t xml:space="preserve">is </w:t>
      </w:r>
      <w:r w:rsidR="0084743E" w:rsidRPr="00DC600F">
        <w:rPr>
          <w:rFonts w:asciiTheme="minorHAnsi" w:hAnsiTheme="minorHAnsi" w:cstheme="minorHAnsi"/>
        </w:rPr>
        <w:t xml:space="preserve">composed of competent professionals with previous experience in managing UNDP projects, which has </w:t>
      </w:r>
      <w:r w:rsidR="00166110" w:rsidRPr="00DC600F">
        <w:rPr>
          <w:rFonts w:asciiTheme="minorHAnsi" w:hAnsiTheme="minorHAnsi" w:cstheme="minorHAnsi"/>
        </w:rPr>
        <w:t xml:space="preserve">clearly </w:t>
      </w:r>
      <w:r w:rsidR="0084743E" w:rsidRPr="00DC600F">
        <w:rPr>
          <w:rFonts w:asciiTheme="minorHAnsi" w:hAnsiTheme="minorHAnsi" w:cstheme="minorHAnsi"/>
        </w:rPr>
        <w:t xml:space="preserve">helped achieving a swift progress towards results. The Project has archived a number of end-of-the-Project targets </w:t>
      </w:r>
      <w:r w:rsidR="00832C8C" w:rsidRPr="00DC600F">
        <w:rPr>
          <w:rFonts w:asciiTheme="minorHAnsi" w:hAnsiTheme="minorHAnsi" w:cstheme="minorHAnsi"/>
        </w:rPr>
        <w:t>already</w:t>
      </w:r>
      <w:r w:rsidRPr="00DC600F">
        <w:rPr>
          <w:rFonts w:asciiTheme="minorHAnsi" w:hAnsiTheme="minorHAnsi" w:cstheme="minorHAnsi"/>
        </w:rPr>
        <w:t xml:space="preserve"> at the time o</w:t>
      </w:r>
      <w:r w:rsidR="00FF4E7D" w:rsidRPr="00DC600F">
        <w:rPr>
          <w:rFonts w:asciiTheme="minorHAnsi" w:hAnsiTheme="minorHAnsi" w:cstheme="minorHAnsi"/>
        </w:rPr>
        <w:t>f MTR</w:t>
      </w:r>
      <w:r w:rsidR="0084743E" w:rsidRPr="00DC600F">
        <w:rPr>
          <w:rFonts w:asciiTheme="minorHAnsi" w:hAnsiTheme="minorHAnsi" w:cstheme="minorHAnsi"/>
        </w:rPr>
        <w:t>, while it is on the way to achieve the other targets within the remaining project life time.</w:t>
      </w:r>
    </w:p>
    <w:p w14:paraId="0787234A" w14:textId="77777777" w:rsidR="00025714" w:rsidRPr="00DC600F" w:rsidRDefault="00025714" w:rsidP="00FF4E7D">
      <w:pPr>
        <w:spacing w:after="0" w:line="240" w:lineRule="auto"/>
        <w:jc w:val="both"/>
        <w:rPr>
          <w:rFonts w:asciiTheme="minorHAnsi" w:hAnsiTheme="minorHAnsi" w:cstheme="minorHAnsi"/>
        </w:rPr>
        <w:sectPr w:rsidR="00025714" w:rsidRPr="00DC600F" w:rsidSect="00AE2FF1">
          <w:pgSz w:w="11906" w:h="16838"/>
          <w:pgMar w:top="1417" w:right="1417" w:bottom="1417" w:left="1417" w:header="720" w:footer="720" w:gutter="0"/>
          <w:cols w:space="720"/>
          <w:docGrid w:linePitch="360"/>
        </w:sectPr>
      </w:pPr>
    </w:p>
    <w:p w14:paraId="75EC5174" w14:textId="77777777" w:rsidR="006A7A54" w:rsidRPr="00DC600F" w:rsidRDefault="006A7A54" w:rsidP="002D43DE">
      <w:pPr>
        <w:spacing w:after="0" w:line="240" w:lineRule="auto"/>
        <w:jc w:val="both"/>
        <w:rPr>
          <w:rFonts w:asciiTheme="minorHAnsi" w:hAnsiTheme="minorHAnsi" w:cstheme="minorHAnsi"/>
        </w:rPr>
      </w:pPr>
    </w:p>
    <w:p w14:paraId="43036BEE" w14:textId="7E6B0C8A" w:rsidR="006A7A54" w:rsidRPr="00DC600F" w:rsidRDefault="006A7A54" w:rsidP="006A7A54">
      <w:pPr>
        <w:spacing w:after="0" w:line="240" w:lineRule="auto"/>
        <w:rPr>
          <w:rFonts w:asciiTheme="minorHAnsi" w:hAnsiTheme="minorHAnsi" w:cstheme="minorHAnsi"/>
          <w:b/>
        </w:rPr>
      </w:pPr>
      <w:r w:rsidRPr="00DC600F">
        <w:rPr>
          <w:rFonts w:asciiTheme="minorHAnsi" w:hAnsiTheme="minorHAnsi" w:cstheme="minorHAnsi"/>
          <w:b/>
        </w:rPr>
        <w:t>Table</w:t>
      </w:r>
      <w:r w:rsidR="00344AFE" w:rsidRPr="00DC600F">
        <w:rPr>
          <w:rFonts w:asciiTheme="minorHAnsi" w:hAnsiTheme="minorHAnsi" w:cstheme="minorHAnsi"/>
          <w:b/>
        </w:rPr>
        <w:t xml:space="preserve"> </w:t>
      </w:r>
      <w:r w:rsidRPr="00DC600F">
        <w:rPr>
          <w:rFonts w:asciiTheme="minorHAnsi" w:hAnsiTheme="minorHAnsi" w:cstheme="minorHAnsi"/>
          <w:b/>
        </w:rPr>
        <w:tab/>
        <w:t>4</w:t>
      </w:r>
      <w:r w:rsidRPr="00DC600F">
        <w:rPr>
          <w:rFonts w:asciiTheme="minorHAnsi" w:hAnsiTheme="minorHAnsi" w:cstheme="minorHAnsi"/>
          <w:b/>
        </w:rPr>
        <w:tab/>
        <w:t>Progress Towards Results Matrix</w:t>
      </w:r>
    </w:p>
    <w:p w14:paraId="001F467D" w14:textId="77777777" w:rsidR="006A7A54" w:rsidRPr="00DC600F" w:rsidRDefault="006A7A54" w:rsidP="006A7A54">
      <w:pPr>
        <w:spacing w:after="0"/>
        <w:jc w:val="both"/>
        <w:rPr>
          <w:rFonts w:asciiTheme="minorHAnsi" w:hAnsiTheme="minorHAnsi" w:cstheme="minorHAnsi"/>
        </w:rPr>
      </w:pPr>
    </w:p>
    <w:tbl>
      <w:tblPr>
        <w:tblW w:w="144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999"/>
        <w:gridCol w:w="1650"/>
        <w:gridCol w:w="1440"/>
        <w:gridCol w:w="1344"/>
        <w:gridCol w:w="1829"/>
        <w:gridCol w:w="1996"/>
        <w:gridCol w:w="1329"/>
        <w:gridCol w:w="1331"/>
      </w:tblGrid>
      <w:tr w:rsidR="00025714" w:rsidRPr="00DC600F" w14:paraId="6FFC318C" w14:textId="77777777" w:rsidTr="00C848A5">
        <w:trPr>
          <w:cantSplit/>
          <w:trHeight w:val="629"/>
        </w:trPr>
        <w:tc>
          <w:tcPr>
            <w:tcW w:w="1548" w:type="dxa"/>
            <w:tcBorders>
              <w:bottom w:val="single" w:sz="4" w:space="0" w:color="auto"/>
            </w:tcBorders>
            <w:shd w:val="clear" w:color="auto" w:fill="D9D9D9"/>
          </w:tcPr>
          <w:p w14:paraId="4ADFE0C8" w14:textId="77777777" w:rsidR="006A7A54" w:rsidRPr="00DC600F" w:rsidRDefault="006A7A54" w:rsidP="003D1FC8">
            <w:pPr>
              <w:rPr>
                <w:rFonts w:asciiTheme="minorHAnsi" w:hAnsiTheme="minorHAnsi" w:cstheme="minorHAnsi"/>
                <w:b/>
              </w:rPr>
            </w:pPr>
            <w:r w:rsidRPr="00DC600F">
              <w:rPr>
                <w:rFonts w:asciiTheme="minorHAnsi" w:hAnsiTheme="minorHAnsi" w:cstheme="minorHAnsi"/>
                <w:b/>
              </w:rPr>
              <w:t>Project Strategy</w:t>
            </w:r>
          </w:p>
        </w:tc>
        <w:tc>
          <w:tcPr>
            <w:tcW w:w="1999" w:type="dxa"/>
            <w:tcBorders>
              <w:bottom w:val="single" w:sz="4" w:space="0" w:color="auto"/>
            </w:tcBorders>
            <w:shd w:val="clear" w:color="auto" w:fill="D9D9D9"/>
          </w:tcPr>
          <w:p w14:paraId="09BF3B6B" w14:textId="216FD61E" w:rsidR="006A7A54" w:rsidRPr="00DC600F" w:rsidRDefault="006A7A54" w:rsidP="006A7A54">
            <w:pPr>
              <w:rPr>
                <w:rFonts w:asciiTheme="minorHAnsi" w:hAnsiTheme="minorHAnsi" w:cstheme="minorHAnsi"/>
                <w:b/>
              </w:rPr>
            </w:pPr>
            <w:r w:rsidRPr="00DC600F">
              <w:rPr>
                <w:rFonts w:asciiTheme="minorHAnsi" w:hAnsiTheme="minorHAnsi" w:cstheme="minorHAnsi"/>
                <w:b/>
              </w:rPr>
              <w:t>Indicator</w:t>
            </w:r>
          </w:p>
        </w:tc>
        <w:tc>
          <w:tcPr>
            <w:tcW w:w="1650" w:type="dxa"/>
            <w:tcBorders>
              <w:bottom w:val="single" w:sz="4" w:space="0" w:color="auto"/>
            </w:tcBorders>
            <w:shd w:val="clear" w:color="auto" w:fill="D9D9D9"/>
          </w:tcPr>
          <w:p w14:paraId="085722CF" w14:textId="5A75EFC6" w:rsidR="006A7A54" w:rsidRPr="00DC600F" w:rsidRDefault="006A7A54" w:rsidP="006A7A54">
            <w:pPr>
              <w:rPr>
                <w:rFonts w:asciiTheme="minorHAnsi" w:hAnsiTheme="minorHAnsi" w:cstheme="minorHAnsi"/>
                <w:b/>
              </w:rPr>
            </w:pPr>
            <w:r w:rsidRPr="00DC600F">
              <w:rPr>
                <w:rFonts w:asciiTheme="minorHAnsi" w:hAnsiTheme="minorHAnsi" w:cstheme="minorHAnsi"/>
                <w:b/>
              </w:rPr>
              <w:t>Baseline Level</w:t>
            </w:r>
          </w:p>
        </w:tc>
        <w:tc>
          <w:tcPr>
            <w:tcW w:w="1440" w:type="dxa"/>
            <w:tcBorders>
              <w:bottom w:val="single" w:sz="4" w:space="0" w:color="auto"/>
            </w:tcBorders>
            <w:shd w:val="clear" w:color="auto" w:fill="D9D9D9"/>
          </w:tcPr>
          <w:p w14:paraId="11DF15C0" w14:textId="6BCCF32E" w:rsidR="006A7A54" w:rsidRPr="00DC600F" w:rsidRDefault="006A7A54" w:rsidP="003D1FC8">
            <w:pPr>
              <w:rPr>
                <w:rFonts w:asciiTheme="minorHAnsi" w:hAnsiTheme="minorHAnsi" w:cstheme="minorHAnsi"/>
                <w:b/>
                <w:highlight w:val="green"/>
              </w:rPr>
            </w:pPr>
            <w:r w:rsidRPr="00DC600F">
              <w:rPr>
                <w:rFonts w:asciiTheme="minorHAnsi" w:hAnsiTheme="minorHAnsi" w:cstheme="minorHAnsi"/>
                <w:b/>
              </w:rPr>
              <w:t>Level in 1</w:t>
            </w:r>
            <w:r w:rsidRPr="00DC600F">
              <w:rPr>
                <w:rFonts w:asciiTheme="minorHAnsi" w:hAnsiTheme="minorHAnsi" w:cstheme="minorHAnsi"/>
                <w:b/>
                <w:vertAlign w:val="superscript"/>
              </w:rPr>
              <w:t>st</w:t>
            </w:r>
            <w:r w:rsidR="00344AFE" w:rsidRPr="00DC600F">
              <w:rPr>
                <w:rFonts w:asciiTheme="minorHAnsi" w:hAnsiTheme="minorHAnsi" w:cstheme="minorHAnsi"/>
                <w:b/>
              </w:rPr>
              <w:t xml:space="preserve"> </w:t>
            </w:r>
            <w:r w:rsidRPr="00DC600F">
              <w:rPr>
                <w:rFonts w:asciiTheme="minorHAnsi" w:hAnsiTheme="minorHAnsi" w:cstheme="minorHAnsi"/>
                <w:b/>
              </w:rPr>
              <w:t>PIR (self- reported)</w:t>
            </w:r>
          </w:p>
        </w:tc>
        <w:tc>
          <w:tcPr>
            <w:tcW w:w="1344" w:type="dxa"/>
            <w:tcBorders>
              <w:bottom w:val="single" w:sz="4" w:space="0" w:color="auto"/>
            </w:tcBorders>
            <w:shd w:val="clear" w:color="auto" w:fill="D9D9D9"/>
          </w:tcPr>
          <w:p w14:paraId="36522338" w14:textId="797C6594" w:rsidR="006A7A54" w:rsidRPr="00DC600F" w:rsidRDefault="006A7A54" w:rsidP="006A7A54">
            <w:pPr>
              <w:rPr>
                <w:rFonts w:asciiTheme="minorHAnsi" w:hAnsiTheme="minorHAnsi" w:cstheme="minorHAnsi"/>
                <w:b/>
                <w:highlight w:val="green"/>
              </w:rPr>
            </w:pPr>
            <w:r w:rsidRPr="00DC600F">
              <w:rPr>
                <w:rFonts w:asciiTheme="minorHAnsi" w:hAnsiTheme="minorHAnsi" w:cstheme="minorHAnsi"/>
                <w:b/>
              </w:rPr>
              <w:t>Midterm Target</w:t>
            </w:r>
          </w:p>
        </w:tc>
        <w:tc>
          <w:tcPr>
            <w:tcW w:w="1829" w:type="dxa"/>
            <w:tcBorders>
              <w:bottom w:val="single" w:sz="4" w:space="0" w:color="auto"/>
            </w:tcBorders>
            <w:shd w:val="clear" w:color="auto" w:fill="D9D9D9"/>
          </w:tcPr>
          <w:p w14:paraId="081DE53A" w14:textId="77777777" w:rsidR="006A7A54" w:rsidRPr="00DC600F" w:rsidRDefault="006A7A54" w:rsidP="003D1FC8">
            <w:pPr>
              <w:rPr>
                <w:rFonts w:asciiTheme="minorHAnsi" w:hAnsiTheme="minorHAnsi" w:cstheme="minorHAnsi"/>
                <w:b/>
              </w:rPr>
            </w:pPr>
            <w:r w:rsidRPr="00DC600F">
              <w:rPr>
                <w:rFonts w:asciiTheme="minorHAnsi" w:hAnsiTheme="minorHAnsi" w:cstheme="minorHAnsi"/>
                <w:b/>
              </w:rPr>
              <w:t>End-of-project Target</w:t>
            </w:r>
          </w:p>
        </w:tc>
        <w:tc>
          <w:tcPr>
            <w:tcW w:w="1996" w:type="dxa"/>
            <w:tcBorders>
              <w:bottom w:val="single" w:sz="4" w:space="0" w:color="auto"/>
            </w:tcBorders>
            <w:shd w:val="clear" w:color="auto" w:fill="D9D9D9"/>
          </w:tcPr>
          <w:p w14:paraId="7DEF994A" w14:textId="77777777" w:rsidR="006A7A54" w:rsidRPr="00DC600F" w:rsidRDefault="006A7A54" w:rsidP="003D1FC8">
            <w:pPr>
              <w:rPr>
                <w:rFonts w:asciiTheme="minorHAnsi" w:hAnsiTheme="minorHAnsi" w:cstheme="minorHAnsi"/>
                <w:b/>
              </w:rPr>
            </w:pPr>
            <w:r w:rsidRPr="00DC600F">
              <w:rPr>
                <w:rFonts w:asciiTheme="minorHAnsi" w:hAnsiTheme="minorHAnsi" w:cstheme="minorHAnsi"/>
                <w:b/>
              </w:rPr>
              <w:t>Midterm Level &amp; Assessment</w:t>
            </w:r>
            <w:r w:rsidRPr="00DC600F">
              <w:rPr>
                <w:rStyle w:val="FootnoteReference"/>
                <w:rFonts w:asciiTheme="minorHAnsi" w:hAnsiTheme="minorHAnsi" w:cstheme="minorHAnsi"/>
                <w:b w:val="0"/>
                <w:sz w:val="20"/>
              </w:rPr>
              <w:footnoteReference w:id="3"/>
            </w:r>
          </w:p>
        </w:tc>
        <w:tc>
          <w:tcPr>
            <w:tcW w:w="1329" w:type="dxa"/>
            <w:tcBorders>
              <w:bottom w:val="single" w:sz="4" w:space="0" w:color="auto"/>
            </w:tcBorders>
            <w:shd w:val="clear" w:color="auto" w:fill="D9D9D9"/>
          </w:tcPr>
          <w:p w14:paraId="6BD8A710" w14:textId="77777777" w:rsidR="006A7A54" w:rsidRPr="00DC600F" w:rsidRDefault="006A7A54" w:rsidP="003D1FC8">
            <w:pPr>
              <w:rPr>
                <w:rFonts w:asciiTheme="minorHAnsi" w:hAnsiTheme="minorHAnsi" w:cstheme="minorHAnsi"/>
                <w:b/>
              </w:rPr>
            </w:pPr>
            <w:r w:rsidRPr="00DC600F">
              <w:rPr>
                <w:rFonts w:asciiTheme="minorHAnsi" w:hAnsiTheme="minorHAnsi" w:cstheme="minorHAnsi"/>
                <w:b/>
              </w:rPr>
              <w:t>Achievement Rating</w:t>
            </w:r>
            <w:r w:rsidRPr="00DC600F">
              <w:rPr>
                <w:rStyle w:val="FootnoteReference"/>
                <w:rFonts w:asciiTheme="minorHAnsi" w:hAnsiTheme="minorHAnsi" w:cstheme="minorHAnsi"/>
                <w:b w:val="0"/>
                <w:sz w:val="20"/>
              </w:rPr>
              <w:footnoteReference w:id="4"/>
            </w:r>
          </w:p>
        </w:tc>
        <w:tc>
          <w:tcPr>
            <w:tcW w:w="1331" w:type="dxa"/>
            <w:tcBorders>
              <w:bottom w:val="single" w:sz="4" w:space="0" w:color="auto"/>
            </w:tcBorders>
            <w:shd w:val="clear" w:color="auto" w:fill="D9D9D9"/>
          </w:tcPr>
          <w:p w14:paraId="718E0253" w14:textId="77777777" w:rsidR="006A7A54" w:rsidRPr="00DC600F" w:rsidRDefault="006A7A54" w:rsidP="003D1FC8">
            <w:pPr>
              <w:rPr>
                <w:rFonts w:asciiTheme="minorHAnsi" w:hAnsiTheme="minorHAnsi" w:cstheme="minorHAnsi"/>
                <w:b/>
              </w:rPr>
            </w:pPr>
            <w:r w:rsidRPr="00DC600F">
              <w:rPr>
                <w:rFonts w:asciiTheme="minorHAnsi" w:hAnsiTheme="minorHAnsi" w:cstheme="minorHAnsi"/>
                <w:b/>
              </w:rPr>
              <w:t xml:space="preserve">Justification for Rating </w:t>
            </w:r>
          </w:p>
        </w:tc>
      </w:tr>
      <w:tr w:rsidR="00AE2FF1" w:rsidRPr="00DC600F" w14:paraId="4344DCE5" w14:textId="77777777" w:rsidTr="000154EF">
        <w:trPr>
          <w:cantSplit/>
          <w:trHeight w:val="1436"/>
        </w:trPr>
        <w:tc>
          <w:tcPr>
            <w:tcW w:w="1548" w:type="dxa"/>
            <w:vMerge w:val="restart"/>
            <w:shd w:val="clear" w:color="auto" w:fill="auto"/>
          </w:tcPr>
          <w:p w14:paraId="54AD0E18" w14:textId="77777777" w:rsidR="00AE2FF1" w:rsidRPr="00DC600F" w:rsidRDefault="00AE2FF1" w:rsidP="00AE2FF1">
            <w:pPr>
              <w:autoSpaceDE w:val="0"/>
              <w:autoSpaceDN w:val="0"/>
              <w:adjustRightInd w:val="0"/>
              <w:spacing w:after="0"/>
              <w:rPr>
                <w:rFonts w:asciiTheme="minorHAnsi" w:hAnsiTheme="minorHAnsi" w:cstheme="minorHAnsi"/>
                <w:b/>
              </w:rPr>
            </w:pPr>
            <w:r w:rsidRPr="00DC600F">
              <w:rPr>
                <w:rFonts w:asciiTheme="minorHAnsi" w:hAnsiTheme="minorHAnsi" w:cstheme="minorHAnsi"/>
                <w:b/>
              </w:rPr>
              <w:t xml:space="preserve">Objective: </w:t>
            </w:r>
          </w:p>
          <w:p w14:paraId="0EB482E0" w14:textId="77777777" w:rsidR="00AE2FF1" w:rsidRPr="00DC600F" w:rsidRDefault="00AE2FF1" w:rsidP="00AE2FF1">
            <w:pPr>
              <w:rPr>
                <w:rFonts w:asciiTheme="minorHAnsi" w:hAnsiTheme="minorHAnsi" w:cstheme="minorHAnsi"/>
                <w:b/>
              </w:rPr>
            </w:pPr>
            <w:r w:rsidRPr="00DC600F">
              <w:rPr>
                <w:rFonts w:asciiTheme="minorHAnsi" w:hAnsiTheme="minorHAnsi" w:cstheme="minorHAnsi"/>
                <w:bCs/>
              </w:rPr>
              <w:t>Promote greater investment in energy-efficiency in public buildings and services</w:t>
            </w:r>
            <w:r w:rsidRPr="00DC600F">
              <w:rPr>
                <w:rFonts w:asciiTheme="minorHAnsi" w:hAnsiTheme="minorHAnsi" w:cstheme="minorHAnsi"/>
                <w:bCs/>
                <w:color w:val="FF0000"/>
              </w:rPr>
              <w:t xml:space="preserve"> </w:t>
            </w:r>
            <w:r w:rsidRPr="00DC600F">
              <w:rPr>
                <w:rFonts w:asciiTheme="minorHAnsi" w:hAnsiTheme="minorHAnsi" w:cstheme="minorHAnsi"/>
                <w:bCs/>
              </w:rPr>
              <w:t>in the municipal sector in Serbia</w:t>
            </w:r>
            <w:r w:rsidRPr="00DC600F">
              <w:rPr>
                <w:rFonts w:asciiTheme="minorHAnsi" w:hAnsiTheme="minorHAnsi" w:cstheme="minorHAnsi"/>
                <w:b/>
              </w:rPr>
              <w:t xml:space="preserve"> </w:t>
            </w:r>
          </w:p>
          <w:p w14:paraId="45769AE3" w14:textId="27DE3C7C" w:rsidR="00AE2FF1" w:rsidRPr="00DC600F" w:rsidRDefault="00AE2FF1" w:rsidP="00AE2FF1">
            <w:pPr>
              <w:autoSpaceDE w:val="0"/>
              <w:autoSpaceDN w:val="0"/>
              <w:adjustRightInd w:val="0"/>
              <w:spacing w:after="0"/>
              <w:rPr>
                <w:rFonts w:asciiTheme="minorHAnsi" w:hAnsiTheme="minorHAnsi" w:cstheme="minorHAnsi"/>
                <w:b/>
              </w:rPr>
            </w:pPr>
          </w:p>
        </w:tc>
        <w:tc>
          <w:tcPr>
            <w:tcW w:w="1999" w:type="dxa"/>
            <w:shd w:val="clear" w:color="auto" w:fill="auto"/>
          </w:tcPr>
          <w:p w14:paraId="7220CAFB" w14:textId="52DE5544" w:rsidR="00AE2FF1" w:rsidRPr="00DC600F" w:rsidRDefault="00AE2FF1" w:rsidP="00AE2FF1">
            <w:pPr>
              <w:spacing w:after="0"/>
              <w:rPr>
                <w:rFonts w:asciiTheme="minorHAnsi" w:hAnsiTheme="minorHAnsi" w:cstheme="minorHAnsi"/>
              </w:rPr>
            </w:pPr>
            <w:r w:rsidRPr="00DC600F">
              <w:rPr>
                <w:rFonts w:asciiTheme="minorHAnsi" w:hAnsiTheme="minorHAnsi" w:cstheme="minorHAnsi"/>
                <w:b/>
              </w:rPr>
              <w:t>Indicator</w:t>
            </w:r>
            <w:r w:rsidRPr="00DC600F">
              <w:rPr>
                <w:rFonts w:asciiTheme="minorHAnsi" w:hAnsiTheme="minorHAnsi" w:cstheme="minorHAnsi"/>
              </w:rPr>
              <w:t xml:space="preserve"> 1. Tonnes of incremental CO</w:t>
            </w:r>
            <w:r w:rsidRPr="00DC600F">
              <w:rPr>
                <w:rFonts w:asciiTheme="minorHAnsi" w:hAnsiTheme="minorHAnsi" w:cstheme="minorHAnsi"/>
                <w:vertAlign w:val="subscript"/>
              </w:rPr>
              <w:t>2</w:t>
            </w:r>
            <w:r w:rsidRPr="00DC600F">
              <w:rPr>
                <w:rFonts w:asciiTheme="minorHAnsi" w:hAnsiTheme="minorHAnsi" w:cstheme="minorHAnsi"/>
              </w:rPr>
              <w:t xml:space="preserve"> equivalent avoided as a direct result of project activities </w:t>
            </w:r>
          </w:p>
        </w:tc>
        <w:tc>
          <w:tcPr>
            <w:tcW w:w="1650" w:type="dxa"/>
            <w:shd w:val="clear" w:color="auto" w:fill="auto"/>
          </w:tcPr>
          <w:p w14:paraId="6F17FB30" w14:textId="6823E759" w:rsidR="00AE2FF1" w:rsidRPr="00DC600F" w:rsidRDefault="00466403" w:rsidP="00525C9B">
            <w:pPr>
              <w:jc w:val="center"/>
              <w:rPr>
                <w:rFonts w:asciiTheme="minorHAnsi" w:hAnsiTheme="minorHAnsi" w:cstheme="minorHAnsi"/>
                <w:color w:val="000000"/>
              </w:rPr>
            </w:pPr>
            <w:r w:rsidRPr="00DC600F">
              <w:rPr>
                <w:rFonts w:asciiTheme="minorHAnsi" w:hAnsiTheme="minorHAnsi" w:cstheme="minorHAnsi"/>
                <w:color w:val="000000"/>
              </w:rPr>
              <w:t>0</w:t>
            </w:r>
          </w:p>
        </w:tc>
        <w:tc>
          <w:tcPr>
            <w:tcW w:w="1440" w:type="dxa"/>
            <w:shd w:val="clear" w:color="auto" w:fill="auto"/>
          </w:tcPr>
          <w:p w14:paraId="171FD96D" w14:textId="77777777" w:rsidR="001D1318" w:rsidRPr="00DC600F" w:rsidRDefault="001D1318" w:rsidP="001D1318">
            <w:pPr>
              <w:rPr>
                <w:rFonts w:asciiTheme="minorHAnsi" w:hAnsiTheme="minorHAnsi" w:cstheme="minorHAnsi"/>
                <w:b/>
                <w:lang w:val="en-US"/>
              </w:rPr>
            </w:pPr>
            <w:r w:rsidRPr="00DC600F">
              <w:rPr>
                <w:rFonts w:asciiTheme="minorHAnsi" w:hAnsiTheme="minorHAnsi" w:cstheme="minorHAnsi"/>
                <w:b/>
                <w:lang w:val="en-US"/>
              </w:rPr>
              <w:t xml:space="preserve">Relevant Project activities are in progress </w:t>
            </w:r>
          </w:p>
          <w:p w14:paraId="060C51F5" w14:textId="3BE4DE60" w:rsidR="00AE2FF1" w:rsidRPr="00DC600F" w:rsidRDefault="001D1318" w:rsidP="001D1318">
            <w:pPr>
              <w:rPr>
                <w:rFonts w:asciiTheme="minorHAnsi" w:hAnsiTheme="minorHAnsi" w:cstheme="minorHAnsi"/>
                <w:b/>
                <w:lang w:val="en-US"/>
              </w:rPr>
            </w:pPr>
            <w:r w:rsidRPr="00DC600F">
              <w:rPr>
                <w:rFonts w:asciiTheme="minorHAnsi" w:hAnsiTheme="minorHAnsi" w:cstheme="minorHAnsi"/>
                <w:b/>
                <w:lang w:val="en-US"/>
              </w:rPr>
              <w:t>Number of investments in energy efficiency in municipalities have been initiated and implementation proces (tendering, construction works, etc.) is in course</w:t>
            </w:r>
          </w:p>
        </w:tc>
        <w:tc>
          <w:tcPr>
            <w:tcW w:w="1344" w:type="dxa"/>
            <w:shd w:val="clear" w:color="auto" w:fill="auto"/>
          </w:tcPr>
          <w:p w14:paraId="21B0DEAD" w14:textId="1B06CADB" w:rsidR="00AE2FF1" w:rsidRPr="00DC600F" w:rsidRDefault="00AE2FF1" w:rsidP="00AE2FF1">
            <w:pPr>
              <w:rPr>
                <w:rFonts w:asciiTheme="minorHAnsi" w:hAnsiTheme="minorHAnsi" w:cstheme="minorHAnsi"/>
                <w:b/>
              </w:rPr>
            </w:pPr>
          </w:p>
        </w:tc>
        <w:tc>
          <w:tcPr>
            <w:tcW w:w="1829" w:type="dxa"/>
            <w:shd w:val="clear" w:color="auto" w:fill="auto"/>
          </w:tcPr>
          <w:p w14:paraId="195B4EF1" w14:textId="23A51800" w:rsidR="00AE2FF1" w:rsidRPr="00DC600F" w:rsidRDefault="00C848A5" w:rsidP="00525C9B">
            <w:pPr>
              <w:spacing w:after="0"/>
              <w:rPr>
                <w:rFonts w:asciiTheme="minorHAnsi" w:hAnsiTheme="minorHAnsi" w:cstheme="minorHAnsi"/>
              </w:rPr>
            </w:pPr>
            <w:r w:rsidRPr="00DC600F">
              <w:rPr>
                <w:rFonts w:asciiTheme="minorHAnsi" w:hAnsiTheme="minorHAnsi" w:cstheme="minorHAnsi"/>
              </w:rPr>
              <w:t>Direct GHG emission reduction:</w:t>
            </w:r>
            <w:r w:rsidR="00344AFE" w:rsidRPr="00DC600F">
              <w:rPr>
                <w:rFonts w:asciiTheme="minorHAnsi" w:hAnsiTheme="minorHAnsi" w:cstheme="minorHAnsi"/>
              </w:rPr>
              <w:t xml:space="preserve"> </w:t>
            </w:r>
            <w:r w:rsidRPr="00DC600F">
              <w:rPr>
                <w:rFonts w:asciiTheme="minorHAnsi" w:hAnsiTheme="minorHAnsi" w:cstheme="minorHAnsi"/>
              </w:rPr>
              <w:t>150 ktons of CO</w:t>
            </w:r>
            <w:r w:rsidRPr="00DC600F">
              <w:rPr>
                <w:rFonts w:asciiTheme="minorHAnsi" w:hAnsiTheme="minorHAnsi" w:cstheme="minorHAnsi"/>
                <w:vertAlign w:val="subscript"/>
              </w:rPr>
              <w:t>2eq</w:t>
            </w:r>
            <w:r w:rsidRPr="00DC600F">
              <w:rPr>
                <w:rFonts w:asciiTheme="minorHAnsi" w:hAnsiTheme="minorHAnsi" w:cstheme="minorHAnsi"/>
              </w:rPr>
              <w:t xml:space="preserve"> calculated over the default lifetime of 15 years of the investments or other EE measures implemented</w:t>
            </w:r>
            <w:r w:rsidR="00344AFE" w:rsidRPr="00DC600F">
              <w:rPr>
                <w:rFonts w:asciiTheme="minorHAnsi" w:hAnsiTheme="minorHAnsi" w:cstheme="minorHAnsi"/>
              </w:rPr>
              <w:t xml:space="preserve">  </w:t>
            </w:r>
          </w:p>
        </w:tc>
        <w:tc>
          <w:tcPr>
            <w:tcW w:w="1996" w:type="dxa"/>
            <w:shd w:val="clear" w:color="auto" w:fill="auto"/>
          </w:tcPr>
          <w:p w14:paraId="5EF040F3" w14:textId="0F968448" w:rsidR="00AE2FF1" w:rsidRPr="00DC600F" w:rsidRDefault="00896372">
            <w:pPr>
              <w:rPr>
                <w:rFonts w:asciiTheme="minorHAnsi" w:hAnsiTheme="minorHAnsi" w:cstheme="minorHAnsi"/>
                <w:b/>
              </w:rPr>
            </w:pPr>
            <w:r w:rsidRPr="00DC600F">
              <w:rPr>
                <w:rFonts w:asciiTheme="minorHAnsi" w:hAnsiTheme="minorHAnsi" w:cstheme="minorHAnsi"/>
                <w:b/>
              </w:rPr>
              <w:t>6.65 ktons of CO2eq annualy</w:t>
            </w:r>
          </w:p>
        </w:tc>
        <w:tc>
          <w:tcPr>
            <w:tcW w:w="1329" w:type="dxa"/>
            <w:shd w:val="clear" w:color="auto" w:fill="FFFF00"/>
          </w:tcPr>
          <w:p w14:paraId="41F89C78" w14:textId="3A47101E" w:rsidR="00AE2FF1" w:rsidRPr="00DC600F" w:rsidRDefault="00AE2FF1" w:rsidP="00AE2FF1">
            <w:pPr>
              <w:rPr>
                <w:rFonts w:asciiTheme="minorHAnsi" w:hAnsiTheme="minorHAnsi" w:cstheme="minorHAnsi"/>
              </w:rPr>
            </w:pPr>
          </w:p>
        </w:tc>
        <w:tc>
          <w:tcPr>
            <w:tcW w:w="1331" w:type="dxa"/>
            <w:shd w:val="clear" w:color="auto" w:fill="auto"/>
          </w:tcPr>
          <w:p w14:paraId="79977A89" w14:textId="003839A1" w:rsidR="00AE2FF1" w:rsidRPr="00DC600F" w:rsidRDefault="000154EF" w:rsidP="00AE2FF1">
            <w:pPr>
              <w:rPr>
                <w:rFonts w:asciiTheme="minorHAnsi" w:hAnsiTheme="minorHAnsi" w:cstheme="minorHAnsi"/>
              </w:rPr>
            </w:pPr>
            <w:r w:rsidRPr="00DC600F">
              <w:rPr>
                <w:rFonts w:asciiTheme="minorHAnsi" w:hAnsiTheme="minorHAnsi" w:cstheme="minorHAnsi"/>
              </w:rPr>
              <w:t>Provided in chapter 4.4.</w:t>
            </w:r>
          </w:p>
        </w:tc>
      </w:tr>
      <w:tr w:rsidR="00AE2FF1" w:rsidRPr="00DC600F" w14:paraId="17086E26" w14:textId="77777777" w:rsidTr="000154EF">
        <w:trPr>
          <w:cantSplit/>
          <w:trHeight w:val="470"/>
        </w:trPr>
        <w:tc>
          <w:tcPr>
            <w:tcW w:w="1548" w:type="dxa"/>
            <w:vMerge/>
            <w:shd w:val="clear" w:color="auto" w:fill="auto"/>
          </w:tcPr>
          <w:p w14:paraId="36096875" w14:textId="4338795F" w:rsidR="00AE2FF1" w:rsidRPr="00DC600F" w:rsidRDefault="00AE2FF1" w:rsidP="00AE2FF1">
            <w:pPr>
              <w:autoSpaceDE w:val="0"/>
              <w:autoSpaceDN w:val="0"/>
              <w:adjustRightInd w:val="0"/>
              <w:spacing w:after="0"/>
              <w:rPr>
                <w:rFonts w:asciiTheme="minorHAnsi" w:hAnsiTheme="minorHAnsi" w:cstheme="minorHAnsi"/>
                <w:b/>
              </w:rPr>
            </w:pPr>
          </w:p>
        </w:tc>
        <w:tc>
          <w:tcPr>
            <w:tcW w:w="1999" w:type="dxa"/>
            <w:shd w:val="clear" w:color="auto" w:fill="auto"/>
          </w:tcPr>
          <w:p w14:paraId="21F92B9E" w14:textId="593042DF" w:rsidR="00AE2FF1" w:rsidRPr="00DC600F" w:rsidRDefault="00AE2FF1" w:rsidP="00AE2FF1">
            <w:pPr>
              <w:spacing w:after="0"/>
              <w:rPr>
                <w:rFonts w:asciiTheme="minorHAnsi" w:hAnsiTheme="minorHAnsi" w:cstheme="minorHAnsi"/>
              </w:rPr>
            </w:pPr>
            <w:r w:rsidRPr="00DC600F">
              <w:rPr>
                <w:rFonts w:asciiTheme="minorHAnsi" w:hAnsiTheme="minorHAnsi" w:cstheme="minorHAnsi"/>
                <w:b/>
              </w:rPr>
              <w:t>Indicator</w:t>
            </w:r>
            <w:r w:rsidRPr="00DC600F">
              <w:rPr>
                <w:rFonts w:asciiTheme="minorHAnsi" w:hAnsiTheme="minorHAnsi" w:cstheme="minorHAnsi"/>
              </w:rPr>
              <w:t xml:space="preserve"> 2. Incremental energy savings as a direct result of project activities </w:t>
            </w:r>
          </w:p>
        </w:tc>
        <w:tc>
          <w:tcPr>
            <w:tcW w:w="1650" w:type="dxa"/>
            <w:shd w:val="clear" w:color="auto" w:fill="auto"/>
          </w:tcPr>
          <w:p w14:paraId="6F0B2171" w14:textId="3FE3A719" w:rsidR="00AE2FF1" w:rsidRPr="00DC600F" w:rsidRDefault="00466403" w:rsidP="00525C9B">
            <w:pPr>
              <w:autoSpaceDE w:val="0"/>
              <w:autoSpaceDN w:val="0"/>
              <w:adjustRightInd w:val="0"/>
              <w:spacing w:after="0"/>
              <w:jc w:val="center"/>
              <w:rPr>
                <w:rFonts w:asciiTheme="minorHAnsi" w:hAnsiTheme="minorHAnsi" w:cstheme="minorHAnsi"/>
              </w:rPr>
            </w:pPr>
            <w:r w:rsidRPr="00DC600F">
              <w:rPr>
                <w:rFonts w:asciiTheme="minorHAnsi" w:hAnsiTheme="minorHAnsi" w:cstheme="minorHAnsi"/>
              </w:rPr>
              <w:t>0</w:t>
            </w:r>
          </w:p>
        </w:tc>
        <w:tc>
          <w:tcPr>
            <w:tcW w:w="1440" w:type="dxa"/>
            <w:shd w:val="clear" w:color="auto" w:fill="auto"/>
          </w:tcPr>
          <w:p w14:paraId="1E22F9DB"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Relevant Project activities are in progress. </w:t>
            </w:r>
          </w:p>
          <w:p w14:paraId="190ECC1D" w14:textId="48BD70FD" w:rsidR="00AE2FF1"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rPr>
              <w:t>Number of investments in energy efficiency in municipalities have been initiated and implementatio</w:t>
            </w:r>
            <w:r w:rsidR="00375660" w:rsidRPr="00DC600F">
              <w:rPr>
                <w:rFonts w:asciiTheme="minorHAnsi" w:hAnsiTheme="minorHAnsi" w:cstheme="minorHAnsi"/>
              </w:rPr>
              <w:t>n i</w:t>
            </w:r>
            <w:r w:rsidRPr="00DC600F">
              <w:rPr>
                <w:rFonts w:asciiTheme="minorHAnsi" w:hAnsiTheme="minorHAnsi" w:cstheme="minorHAnsi"/>
              </w:rPr>
              <w:t xml:space="preserve">n </w:t>
            </w:r>
            <w:r w:rsidR="00375660" w:rsidRPr="00DC600F">
              <w:rPr>
                <w:rFonts w:asciiTheme="minorHAnsi" w:hAnsiTheme="minorHAnsi" w:cstheme="minorHAnsi"/>
              </w:rPr>
              <w:t>progress</w:t>
            </w:r>
            <w:r w:rsidRPr="00DC600F">
              <w:rPr>
                <w:rFonts w:asciiTheme="minorHAnsi" w:hAnsiTheme="minorHAnsi" w:cstheme="minorHAnsi"/>
              </w:rPr>
              <w:t xml:space="preserve"> (tendering, construction works, etc.) is in course.</w:t>
            </w:r>
          </w:p>
        </w:tc>
        <w:tc>
          <w:tcPr>
            <w:tcW w:w="1344" w:type="dxa"/>
            <w:shd w:val="clear" w:color="auto" w:fill="auto"/>
          </w:tcPr>
          <w:p w14:paraId="67B922EA" w14:textId="70CA8786" w:rsidR="00AE2FF1" w:rsidRPr="00DC600F" w:rsidRDefault="00AE2FF1" w:rsidP="00AE2FF1">
            <w:pPr>
              <w:rPr>
                <w:rFonts w:asciiTheme="minorHAnsi" w:hAnsiTheme="minorHAnsi" w:cstheme="minorHAnsi"/>
              </w:rPr>
            </w:pPr>
          </w:p>
        </w:tc>
        <w:tc>
          <w:tcPr>
            <w:tcW w:w="1829" w:type="dxa"/>
            <w:shd w:val="clear" w:color="auto" w:fill="auto"/>
          </w:tcPr>
          <w:p w14:paraId="447D558E" w14:textId="28963A37" w:rsidR="00AE2FF1" w:rsidRPr="00DC600F" w:rsidRDefault="00C848A5" w:rsidP="00AE2FF1">
            <w:pPr>
              <w:autoSpaceDE w:val="0"/>
              <w:autoSpaceDN w:val="0"/>
              <w:adjustRightInd w:val="0"/>
              <w:spacing w:after="0"/>
              <w:rPr>
                <w:rFonts w:asciiTheme="minorHAnsi" w:hAnsiTheme="minorHAnsi" w:cstheme="minorHAnsi"/>
              </w:rPr>
            </w:pPr>
            <w:r w:rsidRPr="00DC600F">
              <w:rPr>
                <w:rFonts w:asciiTheme="minorHAnsi" w:hAnsiTheme="minorHAnsi" w:cstheme="minorHAnsi"/>
              </w:rPr>
              <w:t>Energy savings of at least 94 TJ per year or 1,400 TJ over the default lifetime of 15 years from the investments and other measures facilitated by the project.</w:t>
            </w:r>
          </w:p>
        </w:tc>
        <w:tc>
          <w:tcPr>
            <w:tcW w:w="1996" w:type="dxa"/>
            <w:shd w:val="clear" w:color="auto" w:fill="auto"/>
          </w:tcPr>
          <w:p w14:paraId="17480DAB" w14:textId="408472DF" w:rsidR="00AE2FF1" w:rsidRPr="00DC600F" w:rsidRDefault="00896372" w:rsidP="00AE2FF1">
            <w:pPr>
              <w:autoSpaceDE w:val="0"/>
              <w:autoSpaceDN w:val="0"/>
              <w:adjustRightInd w:val="0"/>
              <w:spacing w:after="0"/>
              <w:rPr>
                <w:rFonts w:asciiTheme="minorHAnsi" w:hAnsiTheme="minorHAnsi" w:cstheme="minorHAnsi"/>
              </w:rPr>
            </w:pPr>
            <w:r w:rsidRPr="00DC600F">
              <w:rPr>
                <w:rFonts w:asciiTheme="minorHAnsi" w:hAnsiTheme="minorHAnsi" w:cstheme="minorHAnsi"/>
                <w:b/>
              </w:rPr>
              <w:t xml:space="preserve">47.88 TJ </w:t>
            </w:r>
            <w:r w:rsidR="00B51CF7" w:rsidRPr="00DC600F">
              <w:rPr>
                <w:rFonts w:asciiTheme="minorHAnsi" w:hAnsiTheme="minorHAnsi" w:cstheme="minorHAnsi"/>
                <w:b/>
              </w:rPr>
              <w:t>annually</w:t>
            </w:r>
          </w:p>
        </w:tc>
        <w:tc>
          <w:tcPr>
            <w:tcW w:w="1329" w:type="dxa"/>
            <w:shd w:val="clear" w:color="auto" w:fill="FFFF00"/>
          </w:tcPr>
          <w:p w14:paraId="42410DDF" w14:textId="2A3BE231" w:rsidR="00AE2FF1" w:rsidRPr="00DC600F" w:rsidRDefault="00AE2FF1" w:rsidP="00AE2FF1">
            <w:pPr>
              <w:autoSpaceDE w:val="0"/>
              <w:autoSpaceDN w:val="0"/>
              <w:adjustRightInd w:val="0"/>
              <w:spacing w:after="0"/>
              <w:rPr>
                <w:rFonts w:asciiTheme="minorHAnsi" w:hAnsiTheme="minorHAnsi" w:cstheme="minorHAnsi"/>
              </w:rPr>
            </w:pPr>
          </w:p>
        </w:tc>
        <w:tc>
          <w:tcPr>
            <w:tcW w:w="1331" w:type="dxa"/>
            <w:shd w:val="clear" w:color="auto" w:fill="auto"/>
          </w:tcPr>
          <w:p w14:paraId="54BDF90E" w14:textId="6E3A2693" w:rsidR="00AE2FF1" w:rsidRPr="00DC600F" w:rsidRDefault="000154EF" w:rsidP="00AE2FF1">
            <w:pPr>
              <w:autoSpaceDE w:val="0"/>
              <w:autoSpaceDN w:val="0"/>
              <w:adjustRightInd w:val="0"/>
              <w:spacing w:after="0"/>
              <w:rPr>
                <w:rFonts w:asciiTheme="minorHAnsi" w:hAnsiTheme="minorHAnsi" w:cstheme="minorHAnsi"/>
              </w:rPr>
            </w:pPr>
            <w:r w:rsidRPr="00DC600F">
              <w:rPr>
                <w:rFonts w:asciiTheme="minorHAnsi" w:hAnsiTheme="minorHAnsi" w:cstheme="minorHAnsi"/>
              </w:rPr>
              <w:t>Provided in chapter 4.4.</w:t>
            </w:r>
          </w:p>
        </w:tc>
      </w:tr>
      <w:tr w:rsidR="00C848A5" w:rsidRPr="00DC600F" w14:paraId="4C6EED65" w14:textId="77777777" w:rsidTr="000154EF">
        <w:trPr>
          <w:cantSplit/>
          <w:trHeight w:val="470"/>
        </w:trPr>
        <w:tc>
          <w:tcPr>
            <w:tcW w:w="1548" w:type="dxa"/>
            <w:vMerge/>
            <w:shd w:val="clear" w:color="auto" w:fill="auto"/>
          </w:tcPr>
          <w:p w14:paraId="452C4E0C" w14:textId="77777777" w:rsidR="00C848A5" w:rsidRPr="00DC600F" w:rsidRDefault="00C848A5" w:rsidP="00C848A5">
            <w:pPr>
              <w:autoSpaceDE w:val="0"/>
              <w:autoSpaceDN w:val="0"/>
              <w:adjustRightInd w:val="0"/>
              <w:spacing w:after="0"/>
              <w:rPr>
                <w:rFonts w:asciiTheme="minorHAnsi" w:hAnsiTheme="minorHAnsi" w:cstheme="minorHAnsi"/>
                <w:b/>
              </w:rPr>
            </w:pPr>
          </w:p>
        </w:tc>
        <w:tc>
          <w:tcPr>
            <w:tcW w:w="1999" w:type="dxa"/>
            <w:shd w:val="clear" w:color="auto" w:fill="auto"/>
          </w:tcPr>
          <w:p w14:paraId="27E185D0" w14:textId="77777777" w:rsidR="00C848A5" w:rsidRPr="00DC600F" w:rsidRDefault="00C848A5" w:rsidP="00C848A5">
            <w:pPr>
              <w:spacing w:after="0"/>
              <w:rPr>
                <w:rFonts w:asciiTheme="minorHAnsi" w:hAnsiTheme="minorHAnsi" w:cstheme="minorHAnsi"/>
              </w:rPr>
            </w:pPr>
            <w:r w:rsidRPr="00DC600F">
              <w:rPr>
                <w:rFonts w:asciiTheme="minorHAnsi" w:hAnsiTheme="minorHAnsi" w:cstheme="minorHAnsi"/>
                <w:b/>
              </w:rPr>
              <w:t>Indicator</w:t>
            </w:r>
            <w:r w:rsidRPr="00DC600F">
              <w:rPr>
                <w:rFonts w:asciiTheme="minorHAnsi" w:hAnsiTheme="minorHAnsi" w:cstheme="minorHAnsi"/>
              </w:rPr>
              <w:t xml:space="preserve"> 3. </w:t>
            </w:r>
          </w:p>
          <w:p w14:paraId="4FBAF468" w14:textId="116341D7" w:rsidR="00C848A5" w:rsidRPr="00DC600F" w:rsidRDefault="00C848A5" w:rsidP="00C848A5">
            <w:pPr>
              <w:spacing w:after="0"/>
              <w:rPr>
                <w:rFonts w:asciiTheme="minorHAnsi" w:hAnsiTheme="minorHAnsi" w:cstheme="minorHAnsi"/>
              </w:rPr>
            </w:pPr>
            <w:r w:rsidRPr="00DC600F">
              <w:rPr>
                <w:rFonts w:asciiTheme="minorHAnsi" w:hAnsiTheme="minorHAnsi" w:cstheme="minorHAnsi"/>
              </w:rPr>
              <w:t xml:space="preserve">Amount of </w:t>
            </w:r>
            <w:r w:rsidRPr="00DC600F">
              <w:rPr>
                <w:rFonts w:asciiTheme="minorHAnsi" w:hAnsiTheme="minorHAnsi" w:cstheme="minorHAnsi"/>
                <w:bCs/>
              </w:rPr>
              <w:t>investment in energy-efficiency in public buildings and services</w:t>
            </w:r>
            <w:r w:rsidRPr="00DC600F">
              <w:rPr>
                <w:rFonts w:asciiTheme="minorHAnsi" w:hAnsiTheme="minorHAnsi" w:cstheme="minorHAnsi"/>
                <w:bCs/>
                <w:color w:val="FF0000"/>
              </w:rPr>
              <w:t xml:space="preserve"> </w:t>
            </w:r>
            <w:r w:rsidRPr="00DC600F">
              <w:rPr>
                <w:rFonts w:asciiTheme="minorHAnsi" w:hAnsiTheme="minorHAnsi" w:cstheme="minorHAnsi"/>
                <w:bCs/>
              </w:rPr>
              <w:t>in the municipal sector directly facilitated by the project</w:t>
            </w:r>
          </w:p>
        </w:tc>
        <w:tc>
          <w:tcPr>
            <w:tcW w:w="1650" w:type="dxa"/>
            <w:shd w:val="clear" w:color="auto" w:fill="auto"/>
          </w:tcPr>
          <w:p w14:paraId="523F0FA6" w14:textId="0D275D2E" w:rsidR="00C848A5" w:rsidRPr="00DC600F" w:rsidRDefault="00C848A5" w:rsidP="00525C9B">
            <w:pPr>
              <w:autoSpaceDE w:val="0"/>
              <w:autoSpaceDN w:val="0"/>
              <w:adjustRightInd w:val="0"/>
              <w:spacing w:after="0"/>
              <w:jc w:val="center"/>
              <w:rPr>
                <w:rFonts w:asciiTheme="minorHAnsi" w:hAnsiTheme="minorHAnsi" w:cstheme="minorHAnsi"/>
              </w:rPr>
            </w:pPr>
            <w:r w:rsidRPr="00DC600F">
              <w:rPr>
                <w:rFonts w:asciiTheme="minorHAnsi" w:hAnsiTheme="minorHAnsi" w:cstheme="minorHAnsi"/>
              </w:rPr>
              <w:t>0</w:t>
            </w:r>
          </w:p>
        </w:tc>
        <w:tc>
          <w:tcPr>
            <w:tcW w:w="1440" w:type="dxa"/>
            <w:shd w:val="clear" w:color="auto" w:fill="auto"/>
          </w:tcPr>
          <w:p w14:paraId="2A0E5D44"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Relevant Project activities are in progress. </w:t>
            </w:r>
          </w:p>
          <w:p w14:paraId="58483349" w14:textId="6B3B60A1" w:rsidR="00C848A5" w:rsidRPr="00DC600F" w:rsidRDefault="001D1318" w:rsidP="00375660">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rPr>
              <w:t>Number of investments in energy efficiency in municipalities have been initiated and implementatio</w:t>
            </w:r>
            <w:r w:rsidR="00973DF3" w:rsidRPr="00DC600F">
              <w:rPr>
                <w:rFonts w:asciiTheme="minorHAnsi" w:hAnsiTheme="minorHAnsi" w:cstheme="minorHAnsi"/>
              </w:rPr>
              <w:t xml:space="preserve">n </w:t>
            </w:r>
            <w:r w:rsidR="00375660" w:rsidRPr="00DC600F">
              <w:rPr>
                <w:rFonts w:asciiTheme="minorHAnsi" w:hAnsiTheme="minorHAnsi" w:cstheme="minorHAnsi"/>
              </w:rPr>
              <w:t>i</w:t>
            </w:r>
            <w:r w:rsidRPr="00DC600F">
              <w:rPr>
                <w:rFonts w:asciiTheme="minorHAnsi" w:hAnsiTheme="minorHAnsi" w:cstheme="minorHAnsi"/>
              </w:rPr>
              <w:t>n pro</w:t>
            </w:r>
            <w:r w:rsidR="00375660" w:rsidRPr="00DC600F">
              <w:rPr>
                <w:rFonts w:asciiTheme="minorHAnsi" w:hAnsiTheme="minorHAnsi" w:cstheme="minorHAnsi"/>
              </w:rPr>
              <w:t>gress</w:t>
            </w:r>
            <w:r w:rsidRPr="00DC600F">
              <w:rPr>
                <w:rFonts w:asciiTheme="minorHAnsi" w:hAnsiTheme="minorHAnsi" w:cstheme="minorHAnsi"/>
              </w:rPr>
              <w:t xml:space="preserve"> (tendering, construction works, etc.) is in course.</w:t>
            </w:r>
          </w:p>
        </w:tc>
        <w:tc>
          <w:tcPr>
            <w:tcW w:w="1344" w:type="dxa"/>
            <w:shd w:val="clear" w:color="auto" w:fill="auto"/>
          </w:tcPr>
          <w:p w14:paraId="64E46B82" w14:textId="47F2CDEB" w:rsidR="00C848A5" w:rsidRPr="00DC600F" w:rsidRDefault="00C848A5" w:rsidP="00C848A5">
            <w:pPr>
              <w:rPr>
                <w:rFonts w:asciiTheme="minorHAnsi" w:hAnsiTheme="minorHAnsi" w:cstheme="minorHAnsi"/>
              </w:rPr>
            </w:pPr>
          </w:p>
        </w:tc>
        <w:tc>
          <w:tcPr>
            <w:tcW w:w="1829" w:type="dxa"/>
            <w:shd w:val="clear" w:color="auto" w:fill="auto"/>
          </w:tcPr>
          <w:p w14:paraId="29FD3AF6" w14:textId="134CE17C" w:rsidR="00C848A5" w:rsidRPr="00DC600F" w:rsidRDefault="00C848A5"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15 mln US$ by the end of the project</w:t>
            </w:r>
          </w:p>
        </w:tc>
        <w:tc>
          <w:tcPr>
            <w:tcW w:w="1996" w:type="dxa"/>
            <w:shd w:val="clear" w:color="auto" w:fill="auto"/>
          </w:tcPr>
          <w:p w14:paraId="72CBB5F2" w14:textId="73C247EB" w:rsidR="00C848A5" w:rsidRPr="00DC600F" w:rsidRDefault="00E3153A"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b/>
              </w:rPr>
              <w:t>6.0 mil US$</w:t>
            </w:r>
          </w:p>
        </w:tc>
        <w:tc>
          <w:tcPr>
            <w:tcW w:w="1329" w:type="dxa"/>
            <w:shd w:val="clear" w:color="auto" w:fill="FFFF00"/>
          </w:tcPr>
          <w:p w14:paraId="0C10092A" w14:textId="01A6ABD1" w:rsidR="00C848A5" w:rsidRPr="00DC600F" w:rsidRDefault="00C848A5" w:rsidP="00C848A5">
            <w:pPr>
              <w:autoSpaceDE w:val="0"/>
              <w:autoSpaceDN w:val="0"/>
              <w:adjustRightInd w:val="0"/>
              <w:spacing w:after="0"/>
              <w:rPr>
                <w:rFonts w:asciiTheme="minorHAnsi" w:hAnsiTheme="minorHAnsi" w:cstheme="minorHAnsi"/>
              </w:rPr>
            </w:pPr>
          </w:p>
        </w:tc>
        <w:tc>
          <w:tcPr>
            <w:tcW w:w="1331" w:type="dxa"/>
            <w:shd w:val="clear" w:color="auto" w:fill="auto"/>
          </w:tcPr>
          <w:p w14:paraId="7AB93E51" w14:textId="77777777" w:rsidR="00C848A5" w:rsidRPr="00DC600F" w:rsidRDefault="00C848A5" w:rsidP="00C848A5">
            <w:pPr>
              <w:autoSpaceDE w:val="0"/>
              <w:autoSpaceDN w:val="0"/>
              <w:adjustRightInd w:val="0"/>
              <w:spacing w:after="0"/>
              <w:rPr>
                <w:rFonts w:asciiTheme="minorHAnsi" w:hAnsiTheme="minorHAnsi" w:cstheme="minorHAnsi"/>
              </w:rPr>
            </w:pPr>
          </w:p>
          <w:p w14:paraId="5E3C5AA9" w14:textId="2F989FAA" w:rsidR="000154EF" w:rsidRPr="00DC600F" w:rsidRDefault="000154EF"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Provided in chapter 4.4.</w:t>
            </w:r>
          </w:p>
        </w:tc>
      </w:tr>
      <w:tr w:rsidR="00C848A5" w:rsidRPr="00DC600F" w14:paraId="4DE4FC70" w14:textId="77777777" w:rsidTr="000154EF">
        <w:trPr>
          <w:cantSplit/>
          <w:trHeight w:val="470"/>
        </w:trPr>
        <w:tc>
          <w:tcPr>
            <w:tcW w:w="1548" w:type="dxa"/>
            <w:vMerge/>
            <w:shd w:val="clear" w:color="auto" w:fill="auto"/>
          </w:tcPr>
          <w:p w14:paraId="1236A634" w14:textId="77777777" w:rsidR="00C848A5" w:rsidRPr="00DC600F" w:rsidRDefault="00C848A5" w:rsidP="00C848A5">
            <w:pPr>
              <w:autoSpaceDE w:val="0"/>
              <w:autoSpaceDN w:val="0"/>
              <w:adjustRightInd w:val="0"/>
              <w:spacing w:after="0"/>
              <w:rPr>
                <w:rFonts w:asciiTheme="minorHAnsi" w:hAnsiTheme="minorHAnsi" w:cstheme="minorHAnsi"/>
                <w:b/>
              </w:rPr>
            </w:pPr>
          </w:p>
        </w:tc>
        <w:tc>
          <w:tcPr>
            <w:tcW w:w="1999" w:type="dxa"/>
            <w:shd w:val="clear" w:color="auto" w:fill="auto"/>
          </w:tcPr>
          <w:p w14:paraId="7FCFAB43" w14:textId="77777777" w:rsidR="00C848A5" w:rsidRPr="00DC600F" w:rsidRDefault="00C848A5" w:rsidP="00C848A5">
            <w:pPr>
              <w:spacing w:after="0"/>
              <w:rPr>
                <w:rFonts w:asciiTheme="minorHAnsi" w:hAnsiTheme="minorHAnsi" w:cstheme="minorHAnsi"/>
              </w:rPr>
            </w:pPr>
            <w:r w:rsidRPr="00DC600F">
              <w:rPr>
                <w:rFonts w:asciiTheme="minorHAnsi" w:hAnsiTheme="minorHAnsi" w:cstheme="minorHAnsi"/>
                <w:b/>
              </w:rPr>
              <w:t>Indicator</w:t>
            </w:r>
            <w:r w:rsidRPr="00DC600F">
              <w:rPr>
                <w:rFonts w:asciiTheme="minorHAnsi" w:hAnsiTheme="minorHAnsi" w:cstheme="minorHAnsi"/>
              </w:rPr>
              <w:t xml:space="preserve"> 4. </w:t>
            </w:r>
          </w:p>
          <w:p w14:paraId="4DB438C8" w14:textId="5932756D" w:rsidR="00C848A5" w:rsidRPr="00DC600F" w:rsidRDefault="00C848A5" w:rsidP="00C848A5">
            <w:pPr>
              <w:spacing w:after="0"/>
              <w:rPr>
                <w:rFonts w:asciiTheme="minorHAnsi" w:hAnsiTheme="minorHAnsi" w:cstheme="minorHAnsi"/>
              </w:rPr>
            </w:pPr>
            <w:r w:rsidRPr="00DC600F">
              <w:rPr>
                <w:rFonts w:asciiTheme="minorHAnsi" w:hAnsiTheme="minorHAnsi" w:cstheme="minorHAnsi"/>
              </w:rPr>
              <w:t>Number of new development partnerships with funding for improved energy efficiency</w:t>
            </w:r>
          </w:p>
          <w:p w14:paraId="5592C9F8" w14:textId="15F3339A" w:rsidR="00C848A5" w:rsidRPr="00DC600F" w:rsidRDefault="00C848A5" w:rsidP="00C848A5">
            <w:pPr>
              <w:spacing w:after="0"/>
              <w:rPr>
                <w:rFonts w:asciiTheme="minorHAnsi" w:hAnsiTheme="minorHAnsi" w:cstheme="minorHAnsi"/>
              </w:rPr>
            </w:pPr>
            <w:r w:rsidRPr="00DC600F">
              <w:rPr>
                <w:rFonts w:asciiTheme="minorHAnsi" w:hAnsiTheme="minorHAnsi" w:cstheme="minorHAnsi"/>
              </w:rPr>
              <w:t>(IRRF Indicator 1.5.1.A)</w:t>
            </w:r>
          </w:p>
        </w:tc>
        <w:tc>
          <w:tcPr>
            <w:tcW w:w="1650" w:type="dxa"/>
            <w:shd w:val="clear" w:color="auto" w:fill="auto"/>
          </w:tcPr>
          <w:p w14:paraId="7B5B07F5" w14:textId="326336BA" w:rsidR="00C848A5" w:rsidRPr="00DC600F" w:rsidRDefault="00C848A5" w:rsidP="00525C9B">
            <w:pPr>
              <w:autoSpaceDE w:val="0"/>
              <w:autoSpaceDN w:val="0"/>
              <w:adjustRightInd w:val="0"/>
              <w:spacing w:after="0"/>
              <w:jc w:val="center"/>
              <w:rPr>
                <w:rFonts w:asciiTheme="minorHAnsi" w:hAnsiTheme="minorHAnsi" w:cstheme="minorHAnsi"/>
              </w:rPr>
            </w:pPr>
            <w:r w:rsidRPr="00DC600F">
              <w:rPr>
                <w:rFonts w:asciiTheme="minorHAnsi" w:hAnsiTheme="minorHAnsi" w:cstheme="minorHAnsi"/>
              </w:rPr>
              <w:t>0</w:t>
            </w:r>
          </w:p>
        </w:tc>
        <w:tc>
          <w:tcPr>
            <w:tcW w:w="1440" w:type="dxa"/>
            <w:shd w:val="clear" w:color="auto" w:fill="auto"/>
          </w:tcPr>
          <w:p w14:paraId="6E4D2C2D" w14:textId="1D4D8CD1" w:rsidR="00C848A5" w:rsidRPr="00DC600F" w:rsidRDefault="001D1318"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Relevant Project activities are in progress. Public call for municipalities to cooperate in</w:t>
            </w:r>
            <w:r w:rsidR="00973DF3" w:rsidRPr="00DC600F">
              <w:rPr>
                <w:rFonts w:asciiTheme="minorHAnsi" w:hAnsiTheme="minorHAnsi" w:cstheme="minorHAnsi"/>
              </w:rPr>
              <w:t xml:space="preserve"> the introduction of an EMS in </w:t>
            </w:r>
            <w:r w:rsidRPr="00DC600F">
              <w:rPr>
                <w:rFonts w:asciiTheme="minorHAnsi" w:hAnsiTheme="minorHAnsi" w:cstheme="minorHAnsi"/>
              </w:rPr>
              <w:t>and in the enhanced use of locally available biomass for energy generation is about to be launched.</w:t>
            </w:r>
          </w:p>
        </w:tc>
        <w:tc>
          <w:tcPr>
            <w:tcW w:w="1344" w:type="dxa"/>
            <w:shd w:val="clear" w:color="auto" w:fill="auto"/>
          </w:tcPr>
          <w:p w14:paraId="21A4A306" w14:textId="139E0C8C" w:rsidR="00C848A5" w:rsidRPr="00DC600F" w:rsidRDefault="00C848A5" w:rsidP="00C848A5">
            <w:pPr>
              <w:rPr>
                <w:rFonts w:asciiTheme="minorHAnsi" w:hAnsiTheme="minorHAnsi" w:cstheme="minorHAnsi"/>
              </w:rPr>
            </w:pPr>
          </w:p>
        </w:tc>
        <w:tc>
          <w:tcPr>
            <w:tcW w:w="1829" w:type="dxa"/>
            <w:shd w:val="clear" w:color="auto" w:fill="auto"/>
          </w:tcPr>
          <w:p w14:paraId="00EF80EA" w14:textId="77777777" w:rsidR="00C848A5" w:rsidRPr="00DC600F" w:rsidRDefault="00C848A5" w:rsidP="00157005">
            <w:pPr>
              <w:spacing w:after="0"/>
              <w:rPr>
                <w:rFonts w:asciiTheme="minorHAnsi" w:hAnsiTheme="minorHAnsi" w:cstheme="minorHAnsi"/>
              </w:rPr>
            </w:pPr>
            <w:r w:rsidRPr="00DC600F">
              <w:rPr>
                <w:rFonts w:asciiTheme="minorHAnsi" w:hAnsiTheme="minorHAnsi" w:cstheme="minorHAnsi"/>
              </w:rPr>
              <w:t xml:space="preserve">30 new partnerships </w:t>
            </w:r>
          </w:p>
          <w:p w14:paraId="440EED94" w14:textId="7F31533E" w:rsidR="00C848A5" w:rsidRPr="00DC600F" w:rsidRDefault="00C848A5"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(i.e. 30 municipalities have formally adopted and started the implementation of EMS and EMIS)</w:t>
            </w:r>
          </w:p>
        </w:tc>
        <w:tc>
          <w:tcPr>
            <w:tcW w:w="1996" w:type="dxa"/>
            <w:shd w:val="clear" w:color="auto" w:fill="auto"/>
          </w:tcPr>
          <w:p w14:paraId="0BBD1CC9" w14:textId="67CD81D7" w:rsidR="00C848A5" w:rsidRPr="00DC600F" w:rsidRDefault="00E3153A" w:rsidP="00916058">
            <w:pPr>
              <w:autoSpaceDE w:val="0"/>
              <w:autoSpaceDN w:val="0"/>
              <w:adjustRightInd w:val="0"/>
              <w:spacing w:after="120"/>
              <w:rPr>
                <w:rFonts w:asciiTheme="minorHAnsi" w:hAnsiTheme="minorHAnsi" w:cstheme="minorHAnsi"/>
              </w:rPr>
            </w:pPr>
            <w:r w:rsidRPr="00DC600F">
              <w:rPr>
                <w:rFonts w:asciiTheme="minorHAnsi" w:hAnsiTheme="minorHAnsi" w:cstheme="minorHAnsi"/>
              </w:rPr>
              <w:t>31 municipalities have formally adopted and started the implementation of EMS and EMIS – signed MoU</w:t>
            </w:r>
          </w:p>
        </w:tc>
        <w:tc>
          <w:tcPr>
            <w:tcW w:w="1329" w:type="dxa"/>
            <w:shd w:val="clear" w:color="auto" w:fill="00B050"/>
          </w:tcPr>
          <w:p w14:paraId="71061293" w14:textId="72717861" w:rsidR="00C848A5" w:rsidRPr="00DC600F" w:rsidRDefault="00C848A5" w:rsidP="00C848A5">
            <w:pPr>
              <w:autoSpaceDE w:val="0"/>
              <w:autoSpaceDN w:val="0"/>
              <w:adjustRightInd w:val="0"/>
              <w:spacing w:after="0"/>
              <w:rPr>
                <w:rFonts w:asciiTheme="minorHAnsi" w:hAnsiTheme="minorHAnsi" w:cstheme="minorHAnsi"/>
              </w:rPr>
            </w:pPr>
          </w:p>
        </w:tc>
        <w:tc>
          <w:tcPr>
            <w:tcW w:w="1331" w:type="dxa"/>
            <w:shd w:val="clear" w:color="auto" w:fill="auto"/>
          </w:tcPr>
          <w:p w14:paraId="11037D27" w14:textId="0D320884" w:rsidR="00C848A5" w:rsidRPr="00DC600F" w:rsidRDefault="000154EF"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Provided in chapter 4.4.</w:t>
            </w:r>
          </w:p>
        </w:tc>
      </w:tr>
      <w:tr w:rsidR="00C848A5" w:rsidRPr="00DC600F" w14:paraId="2E62EA33" w14:textId="77777777" w:rsidTr="00B51CF7">
        <w:trPr>
          <w:cantSplit/>
          <w:trHeight w:val="470"/>
        </w:trPr>
        <w:tc>
          <w:tcPr>
            <w:tcW w:w="1548" w:type="dxa"/>
            <w:vMerge/>
            <w:tcBorders>
              <w:bottom w:val="single" w:sz="4" w:space="0" w:color="auto"/>
            </w:tcBorders>
            <w:shd w:val="clear" w:color="auto" w:fill="auto"/>
          </w:tcPr>
          <w:p w14:paraId="73B69963" w14:textId="77777777" w:rsidR="00C848A5" w:rsidRPr="00DC600F" w:rsidRDefault="00C848A5" w:rsidP="00C848A5">
            <w:pPr>
              <w:autoSpaceDE w:val="0"/>
              <w:autoSpaceDN w:val="0"/>
              <w:adjustRightInd w:val="0"/>
              <w:spacing w:after="0"/>
              <w:rPr>
                <w:rFonts w:asciiTheme="minorHAnsi" w:hAnsiTheme="minorHAnsi" w:cstheme="minorHAnsi"/>
                <w:b/>
              </w:rPr>
            </w:pPr>
          </w:p>
        </w:tc>
        <w:tc>
          <w:tcPr>
            <w:tcW w:w="1999" w:type="dxa"/>
            <w:tcBorders>
              <w:bottom w:val="single" w:sz="4" w:space="0" w:color="auto"/>
            </w:tcBorders>
            <w:shd w:val="clear" w:color="auto" w:fill="auto"/>
          </w:tcPr>
          <w:p w14:paraId="1E9313DB" w14:textId="77777777" w:rsidR="00C848A5" w:rsidRPr="00DC600F" w:rsidRDefault="00C848A5" w:rsidP="00C848A5">
            <w:pPr>
              <w:spacing w:after="0"/>
              <w:rPr>
                <w:rFonts w:asciiTheme="minorHAnsi" w:hAnsiTheme="minorHAnsi" w:cstheme="minorHAnsi"/>
              </w:rPr>
            </w:pPr>
            <w:r w:rsidRPr="00DC600F">
              <w:rPr>
                <w:rFonts w:asciiTheme="minorHAnsi" w:hAnsiTheme="minorHAnsi" w:cstheme="minorHAnsi"/>
                <w:b/>
              </w:rPr>
              <w:t>Indicator</w:t>
            </w:r>
            <w:r w:rsidRPr="00DC600F">
              <w:rPr>
                <w:rFonts w:asciiTheme="minorHAnsi" w:hAnsiTheme="minorHAnsi" w:cstheme="minorHAnsi"/>
              </w:rPr>
              <w:t xml:space="preserve"> 5. </w:t>
            </w:r>
          </w:p>
          <w:p w14:paraId="3F2769F8" w14:textId="50D5365B" w:rsidR="00C848A5" w:rsidRPr="00DC600F" w:rsidRDefault="00C848A5" w:rsidP="00C848A5">
            <w:pPr>
              <w:spacing w:after="0"/>
              <w:rPr>
                <w:rFonts w:asciiTheme="minorHAnsi" w:hAnsiTheme="minorHAnsi" w:cstheme="minorHAnsi"/>
              </w:rPr>
            </w:pPr>
            <w:r w:rsidRPr="00DC600F">
              <w:rPr>
                <w:rFonts w:asciiTheme="minorHAnsi" w:hAnsiTheme="minorHAnsi" w:cstheme="minorHAnsi"/>
              </w:rPr>
              <w:t>Number of people benefitting from improved public services</w:t>
            </w:r>
          </w:p>
        </w:tc>
        <w:tc>
          <w:tcPr>
            <w:tcW w:w="1650" w:type="dxa"/>
            <w:tcBorders>
              <w:bottom w:val="single" w:sz="4" w:space="0" w:color="auto"/>
            </w:tcBorders>
            <w:shd w:val="clear" w:color="auto" w:fill="auto"/>
          </w:tcPr>
          <w:p w14:paraId="6619246F" w14:textId="2D4EB0AB" w:rsidR="00C848A5" w:rsidRPr="00DC600F" w:rsidRDefault="00C848A5" w:rsidP="00525C9B">
            <w:pPr>
              <w:autoSpaceDE w:val="0"/>
              <w:autoSpaceDN w:val="0"/>
              <w:adjustRightInd w:val="0"/>
              <w:spacing w:after="0"/>
              <w:jc w:val="center"/>
              <w:rPr>
                <w:rFonts w:asciiTheme="minorHAnsi" w:hAnsiTheme="minorHAnsi" w:cstheme="minorHAnsi"/>
              </w:rPr>
            </w:pPr>
            <w:r w:rsidRPr="00DC600F">
              <w:rPr>
                <w:rFonts w:asciiTheme="minorHAnsi" w:hAnsiTheme="minorHAnsi" w:cstheme="minorHAnsi"/>
              </w:rPr>
              <w:t>0</w:t>
            </w:r>
          </w:p>
        </w:tc>
        <w:tc>
          <w:tcPr>
            <w:tcW w:w="1440" w:type="dxa"/>
            <w:tcBorders>
              <w:bottom w:val="single" w:sz="4" w:space="0" w:color="auto"/>
            </w:tcBorders>
            <w:shd w:val="clear" w:color="auto" w:fill="auto"/>
          </w:tcPr>
          <w:p w14:paraId="716566AA"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Relevant Project activities are in progress. </w:t>
            </w:r>
          </w:p>
          <w:p w14:paraId="6D97B241" w14:textId="5A20711B" w:rsidR="00C848A5"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rPr>
              <w:t>Introduction of EMS and EMIS as well as energy efficiency investment projects are in progress.</w:t>
            </w:r>
          </w:p>
        </w:tc>
        <w:tc>
          <w:tcPr>
            <w:tcW w:w="1344" w:type="dxa"/>
            <w:tcBorders>
              <w:bottom w:val="single" w:sz="4" w:space="0" w:color="auto"/>
            </w:tcBorders>
            <w:shd w:val="clear" w:color="auto" w:fill="auto"/>
          </w:tcPr>
          <w:p w14:paraId="6F9E5215" w14:textId="5A04C137" w:rsidR="00C848A5" w:rsidRPr="00DC600F" w:rsidRDefault="00C848A5" w:rsidP="00C848A5">
            <w:pPr>
              <w:rPr>
                <w:rFonts w:asciiTheme="minorHAnsi" w:hAnsiTheme="minorHAnsi" w:cstheme="minorHAnsi"/>
              </w:rPr>
            </w:pPr>
          </w:p>
        </w:tc>
        <w:tc>
          <w:tcPr>
            <w:tcW w:w="1829" w:type="dxa"/>
            <w:tcBorders>
              <w:bottom w:val="single" w:sz="4" w:space="0" w:color="auto"/>
            </w:tcBorders>
            <w:shd w:val="clear" w:color="auto" w:fill="auto"/>
          </w:tcPr>
          <w:p w14:paraId="27BFF42E" w14:textId="08FE7952" w:rsidR="00C848A5" w:rsidRPr="00DC600F" w:rsidRDefault="00C848A5"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To be specified at the inception phase</w:t>
            </w:r>
          </w:p>
        </w:tc>
        <w:tc>
          <w:tcPr>
            <w:tcW w:w="1996" w:type="dxa"/>
            <w:tcBorders>
              <w:bottom w:val="single" w:sz="4" w:space="0" w:color="auto"/>
            </w:tcBorders>
            <w:shd w:val="clear" w:color="auto" w:fill="auto"/>
          </w:tcPr>
          <w:p w14:paraId="6D9E0701" w14:textId="77777777" w:rsidR="00C848A5" w:rsidRPr="00DC600F" w:rsidRDefault="00C848A5" w:rsidP="00916058">
            <w:pPr>
              <w:autoSpaceDE w:val="0"/>
              <w:autoSpaceDN w:val="0"/>
              <w:adjustRightInd w:val="0"/>
              <w:spacing w:after="120"/>
              <w:ind w:firstLine="34"/>
              <w:rPr>
                <w:rFonts w:asciiTheme="minorHAnsi" w:hAnsiTheme="minorHAnsi" w:cstheme="minorHAnsi"/>
              </w:rPr>
            </w:pPr>
          </w:p>
          <w:p w14:paraId="0A0748A1" w14:textId="55060FDF" w:rsidR="000154EF" w:rsidRPr="00DC600F" w:rsidRDefault="003A2ED8" w:rsidP="00916058">
            <w:pPr>
              <w:autoSpaceDE w:val="0"/>
              <w:autoSpaceDN w:val="0"/>
              <w:adjustRightInd w:val="0"/>
              <w:spacing w:after="120"/>
              <w:ind w:firstLine="34"/>
              <w:rPr>
                <w:rFonts w:asciiTheme="minorHAnsi" w:hAnsiTheme="minorHAnsi" w:cstheme="minorHAnsi"/>
              </w:rPr>
            </w:pPr>
            <w:r w:rsidRPr="00DC600F">
              <w:rPr>
                <w:rFonts w:asciiTheme="minorHAnsi" w:hAnsiTheme="minorHAnsi" w:cstheme="minorHAnsi"/>
              </w:rPr>
              <w:t>2000</w:t>
            </w:r>
          </w:p>
        </w:tc>
        <w:tc>
          <w:tcPr>
            <w:tcW w:w="1329" w:type="dxa"/>
            <w:tcBorders>
              <w:bottom w:val="single" w:sz="4" w:space="0" w:color="auto"/>
            </w:tcBorders>
            <w:shd w:val="clear" w:color="auto" w:fill="00B050"/>
          </w:tcPr>
          <w:p w14:paraId="5479F9A4" w14:textId="746643E5" w:rsidR="00C848A5" w:rsidRPr="00DC600F" w:rsidRDefault="00C848A5" w:rsidP="00C848A5">
            <w:pPr>
              <w:autoSpaceDE w:val="0"/>
              <w:autoSpaceDN w:val="0"/>
              <w:adjustRightInd w:val="0"/>
              <w:spacing w:after="0"/>
              <w:rPr>
                <w:rFonts w:asciiTheme="minorHAnsi" w:hAnsiTheme="minorHAnsi" w:cstheme="minorHAnsi"/>
              </w:rPr>
            </w:pPr>
          </w:p>
        </w:tc>
        <w:tc>
          <w:tcPr>
            <w:tcW w:w="1331" w:type="dxa"/>
            <w:tcBorders>
              <w:bottom w:val="single" w:sz="4" w:space="0" w:color="auto"/>
            </w:tcBorders>
            <w:shd w:val="clear" w:color="auto" w:fill="auto"/>
          </w:tcPr>
          <w:p w14:paraId="0A487C90" w14:textId="77777777" w:rsidR="00C848A5" w:rsidRPr="00DC600F" w:rsidRDefault="00C848A5" w:rsidP="00C848A5">
            <w:pPr>
              <w:autoSpaceDE w:val="0"/>
              <w:autoSpaceDN w:val="0"/>
              <w:adjustRightInd w:val="0"/>
              <w:spacing w:after="0"/>
              <w:rPr>
                <w:rFonts w:asciiTheme="minorHAnsi" w:hAnsiTheme="minorHAnsi" w:cstheme="minorHAnsi"/>
              </w:rPr>
            </w:pPr>
          </w:p>
          <w:p w14:paraId="666AE869" w14:textId="19DF4E79" w:rsidR="000154EF" w:rsidRPr="00DC600F" w:rsidRDefault="000154EF"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Provided in chapter 4.4.</w:t>
            </w:r>
          </w:p>
        </w:tc>
      </w:tr>
      <w:tr w:rsidR="00C848A5" w:rsidRPr="00DC600F" w14:paraId="74DE9F6F" w14:textId="77777777" w:rsidTr="000154EF">
        <w:trPr>
          <w:cantSplit/>
          <w:trHeight w:val="470"/>
        </w:trPr>
        <w:tc>
          <w:tcPr>
            <w:tcW w:w="1548" w:type="dxa"/>
            <w:shd w:val="clear" w:color="auto" w:fill="BFBFBF" w:themeFill="background1" w:themeFillShade="BF"/>
          </w:tcPr>
          <w:p w14:paraId="605A49FD" w14:textId="1C5D6E30" w:rsidR="00C848A5" w:rsidRPr="00DC600F" w:rsidRDefault="00C848A5" w:rsidP="00C848A5">
            <w:pPr>
              <w:autoSpaceDE w:val="0"/>
              <w:autoSpaceDN w:val="0"/>
              <w:adjustRightInd w:val="0"/>
              <w:spacing w:after="0"/>
              <w:rPr>
                <w:rFonts w:asciiTheme="minorHAnsi" w:hAnsiTheme="minorHAnsi" w:cstheme="minorHAnsi"/>
                <w:b/>
              </w:rPr>
            </w:pPr>
            <w:r w:rsidRPr="00DC600F">
              <w:rPr>
                <w:rFonts w:asciiTheme="minorHAnsi" w:hAnsiTheme="minorHAnsi" w:cstheme="minorHAnsi"/>
                <w:b/>
                <w:bCs/>
              </w:rPr>
              <w:t>Outcome 1:</w:t>
            </w:r>
            <w:r w:rsidR="00344AFE" w:rsidRPr="00DC600F">
              <w:rPr>
                <w:rFonts w:asciiTheme="minorHAnsi" w:hAnsiTheme="minorHAnsi" w:cstheme="minorHAnsi"/>
                <w:b/>
                <w:bCs/>
              </w:rPr>
              <w:t xml:space="preserve"> </w:t>
            </w:r>
            <w:r w:rsidRPr="00DC600F">
              <w:rPr>
                <w:rFonts w:asciiTheme="minorHAnsi" w:hAnsiTheme="minorHAnsi" w:cstheme="minorHAnsi"/>
                <w:bCs/>
              </w:rPr>
              <w:t>An enabling legal and regulatory framework to support adoption and effective implementation of municipal energy management systems and related energy efficiency measures.</w:t>
            </w:r>
          </w:p>
        </w:tc>
        <w:tc>
          <w:tcPr>
            <w:tcW w:w="1999" w:type="dxa"/>
            <w:shd w:val="clear" w:color="auto" w:fill="BFBFBF" w:themeFill="background1" w:themeFillShade="BF"/>
          </w:tcPr>
          <w:p w14:paraId="02D5502C" w14:textId="0CE21CFC" w:rsidR="00C848A5" w:rsidRPr="00DC600F" w:rsidRDefault="00C848A5" w:rsidP="00C848A5">
            <w:pPr>
              <w:spacing w:after="0"/>
              <w:rPr>
                <w:rFonts w:asciiTheme="minorHAnsi" w:hAnsiTheme="minorHAnsi" w:cstheme="minorHAnsi"/>
              </w:rPr>
            </w:pPr>
            <w:r w:rsidRPr="00DC600F">
              <w:rPr>
                <w:rFonts w:asciiTheme="minorHAnsi" w:hAnsiTheme="minorHAnsi" w:cstheme="minorHAnsi"/>
              </w:rPr>
              <w:t>Extent to which the required new EE policies and regulations (or those be updated) are adopted.</w:t>
            </w:r>
          </w:p>
        </w:tc>
        <w:tc>
          <w:tcPr>
            <w:tcW w:w="1650" w:type="dxa"/>
            <w:shd w:val="clear" w:color="auto" w:fill="BFBFBF" w:themeFill="background1" w:themeFillShade="BF"/>
          </w:tcPr>
          <w:p w14:paraId="4C71529E" w14:textId="198132EE" w:rsidR="00C848A5" w:rsidRPr="00DC600F" w:rsidRDefault="00C848A5" w:rsidP="00525C9B">
            <w:pPr>
              <w:autoSpaceDE w:val="0"/>
              <w:autoSpaceDN w:val="0"/>
              <w:adjustRightInd w:val="0"/>
              <w:spacing w:after="0"/>
              <w:jc w:val="center"/>
              <w:rPr>
                <w:rFonts w:asciiTheme="minorHAnsi" w:hAnsiTheme="minorHAnsi" w:cstheme="minorHAnsi"/>
              </w:rPr>
            </w:pPr>
            <w:r w:rsidRPr="00DC600F">
              <w:rPr>
                <w:rFonts w:asciiTheme="minorHAnsi" w:hAnsiTheme="minorHAnsi" w:cstheme="minorHAnsi"/>
              </w:rPr>
              <w:t>0</w:t>
            </w:r>
          </w:p>
        </w:tc>
        <w:tc>
          <w:tcPr>
            <w:tcW w:w="1440" w:type="dxa"/>
            <w:shd w:val="clear" w:color="auto" w:fill="BFBFBF" w:themeFill="background1" w:themeFillShade="BF"/>
          </w:tcPr>
          <w:p w14:paraId="476067E3"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Three members of UNDP Project team and two technical experts engaged by the Project in their capacity as experts have been officially appointed as members of 11 working groups established by the competent ministry (Ministry of Mining and Energy) for the preparation of different pieces of legislation related to energy efficiency and energy management.  </w:t>
            </w:r>
          </w:p>
          <w:p w14:paraId="327B5ECE" w14:textId="587E4302" w:rsidR="00C848A5"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rPr>
              <w:t xml:space="preserve">So far 1 Govt. decree, 10 rulebooks and 3 decisions of the Ministry have been adopted.  </w:t>
            </w:r>
          </w:p>
        </w:tc>
        <w:tc>
          <w:tcPr>
            <w:tcW w:w="1344" w:type="dxa"/>
            <w:shd w:val="clear" w:color="auto" w:fill="BFBFBF" w:themeFill="background1" w:themeFillShade="BF"/>
          </w:tcPr>
          <w:p w14:paraId="41F0C26D" w14:textId="1D1682AC" w:rsidR="00C848A5" w:rsidRPr="00DC600F" w:rsidRDefault="00C848A5" w:rsidP="00C848A5">
            <w:pPr>
              <w:rPr>
                <w:rFonts w:asciiTheme="minorHAnsi" w:hAnsiTheme="minorHAnsi" w:cstheme="minorHAnsi"/>
              </w:rPr>
            </w:pPr>
          </w:p>
        </w:tc>
        <w:tc>
          <w:tcPr>
            <w:tcW w:w="1829" w:type="dxa"/>
            <w:shd w:val="clear" w:color="auto" w:fill="BFBFBF" w:themeFill="background1" w:themeFillShade="BF"/>
          </w:tcPr>
          <w:p w14:paraId="4C5FB546" w14:textId="0D969A71" w:rsidR="00C848A5" w:rsidRPr="00DC600F" w:rsidRDefault="00C848A5"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Formal adoption of at least 5 new/updated Government</w:t>
            </w:r>
            <w:r w:rsidR="00344AFE" w:rsidRPr="00DC600F">
              <w:rPr>
                <w:rFonts w:asciiTheme="minorHAnsi" w:hAnsiTheme="minorHAnsi" w:cstheme="minorHAnsi"/>
              </w:rPr>
              <w:t xml:space="preserve"> </w:t>
            </w:r>
            <w:r w:rsidRPr="00DC600F">
              <w:rPr>
                <w:rFonts w:asciiTheme="minorHAnsi" w:hAnsiTheme="minorHAnsi" w:cstheme="minorHAnsi"/>
              </w:rPr>
              <w:t>regulations, rulebooks</w:t>
            </w:r>
            <w:r w:rsidR="00344AFE" w:rsidRPr="00DC600F">
              <w:rPr>
                <w:rFonts w:asciiTheme="minorHAnsi" w:hAnsiTheme="minorHAnsi" w:cstheme="minorHAnsi"/>
              </w:rPr>
              <w:t xml:space="preserve"> </w:t>
            </w:r>
            <w:r w:rsidRPr="00DC600F">
              <w:rPr>
                <w:rFonts w:asciiTheme="minorHAnsi" w:hAnsiTheme="minorHAnsi" w:cstheme="minorHAnsi"/>
              </w:rPr>
              <w:t>and/or municipal ordinances directly supported by the project to enable effective implementation of municipal energy management and energy management information systems</w:t>
            </w:r>
            <w:r w:rsidR="00344AFE" w:rsidRPr="00DC600F">
              <w:rPr>
                <w:rFonts w:asciiTheme="minorHAnsi" w:hAnsiTheme="minorHAnsi" w:cstheme="minorHAnsi"/>
              </w:rPr>
              <w:t xml:space="preserve"> </w:t>
            </w:r>
          </w:p>
        </w:tc>
        <w:tc>
          <w:tcPr>
            <w:tcW w:w="1996" w:type="dxa"/>
            <w:shd w:val="clear" w:color="auto" w:fill="BFBFBF" w:themeFill="background1" w:themeFillShade="BF"/>
          </w:tcPr>
          <w:p w14:paraId="336EDEE3" w14:textId="260AB9F1" w:rsidR="00E3153A" w:rsidRPr="00DC600F" w:rsidRDefault="00E3153A" w:rsidP="00E3153A">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 </w:t>
            </w:r>
          </w:p>
          <w:p w14:paraId="7764587E" w14:textId="77777777" w:rsidR="000154EF" w:rsidRPr="00DC600F" w:rsidRDefault="00E3153A"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 xml:space="preserve">1 Govt. decree, </w:t>
            </w:r>
          </w:p>
          <w:p w14:paraId="2C4A196E" w14:textId="77777777" w:rsidR="000154EF" w:rsidRPr="00DC600F" w:rsidRDefault="00E3153A"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 xml:space="preserve">15 rulebooks and </w:t>
            </w:r>
          </w:p>
          <w:p w14:paraId="0EBA2AEE" w14:textId="5FA3DC5F" w:rsidR="00C848A5" w:rsidRPr="00DC600F" w:rsidRDefault="00E3153A"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3 decisions of the Ministry have been adopted.</w:t>
            </w:r>
          </w:p>
        </w:tc>
        <w:tc>
          <w:tcPr>
            <w:tcW w:w="1329" w:type="dxa"/>
            <w:shd w:val="clear" w:color="auto" w:fill="00B050"/>
          </w:tcPr>
          <w:p w14:paraId="170DA08A" w14:textId="610B8856" w:rsidR="00C848A5" w:rsidRPr="00DC600F" w:rsidRDefault="00C848A5" w:rsidP="00C848A5">
            <w:pPr>
              <w:autoSpaceDE w:val="0"/>
              <w:autoSpaceDN w:val="0"/>
              <w:adjustRightInd w:val="0"/>
              <w:spacing w:after="0"/>
              <w:rPr>
                <w:rFonts w:asciiTheme="minorHAnsi" w:hAnsiTheme="minorHAnsi" w:cstheme="minorHAnsi"/>
                <w:lang w:val="en-US"/>
              </w:rPr>
            </w:pPr>
          </w:p>
        </w:tc>
        <w:tc>
          <w:tcPr>
            <w:tcW w:w="1331" w:type="dxa"/>
            <w:shd w:val="clear" w:color="auto" w:fill="BFBFBF" w:themeFill="background1" w:themeFillShade="BF"/>
          </w:tcPr>
          <w:p w14:paraId="67381A3C" w14:textId="77777777" w:rsidR="00C848A5" w:rsidRPr="00DC600F" w:rsidRDefault="00C848A5" w:rsidP="00C848A5">
            <w:pPr>
              <w:autoSpaceDE w:val="0"/>
              <w:autoSpaceDN w:val="0"/>
              <w:adjustRightInd w:val="0"/>
              <w:spacing w:after="0"/>
              <w:rPr>
                <w:rFonts w:asciiTheme="minorHAnsi" w:hAnsiTheme="minorHAnsi" w:cstheme="minorHAnsi"/>
              </w:rPr>
            </w:pPr>
          </w:p>
          <w:p w14:paraId="1202416B" w14:textId="77777777" w:rsidR="000154EF" w:rsidRPr="00DC600F" w:rsidRDefault="000154EF" w:rsidP="00C848A5">
            <w:pPr>
              <w:autoSpaceDE w:val="0"/>
              <w:autoSpaceDN w:val="0"/>
              <w:adjustRightInd w:val="0"/>
              <w:spacing w:after="0"/>
              <w:rPr>
                <w:rFonts w:asciiTheme="minorHAnsi" w:hAnsiTheme="minorHAnsi" w:cstheme="minorHAnsi"/>
              </w:rPr>
            </w:pPr>
          </w:p>
          <w:p w14:paraId="00D48AD4" w14:textId="7B9450A7" w:rsidR="000154EF" w:rsidRPr="00DC600F" w:rsidRDefault="000154EF"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Provided in chapter 4.4.</w:t>
            </w:r>
          </w:p>
        </w:tc>
      </w:tr>
      <w:tr w:rsidR="00157005" w:rsidRPr="00DC600F" w14:paraId="1323F7C9" w14:textId="77777777" w:rsidTr="00CD6355">
        <w:trPr>
          <w:cantSplit/>
          <w:trHeight w:val="3192"/>
        </w:trPr>
        <w:tc>
          <w:tcPr>
            <w:tcW w:w="1548" w:type="dxa"/>
            <w:vMerge w:val="restart"/>
            <w:shd w:val="clear" w:color="auto" w:fill="auto"/>
          </w:tcPr>
          <w:p w14:paraId="6730E0E1" w14:textId="60B639F6" w:rsidR="00157005" w:rsidRPr="00DC600F" w:rsidRDefault="00157005"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b/>
                <w:bCs/>
              </w:rPr>
              <w:t>Outcome 2:</w:t>
            </w:r>
            <w:r w:rsidR="00344AFE" w:rsidRPr="00DC600F">
              <w:rPr>
                <w:rFonts w:asciiTheme="minorHAnsi" w:hAnsiTheme="minorHAnsi" w:cstheme="minorHAnsi"/>
                <w:b/>
                <w:bCs/>
              </w:rPr>
              <w:t xml:space="preserve"> </w:t>
            </w:r>
            <w:r w:rsidRPr="00DC600F">
              <w:rPr>
                <w:rFonts w:asciiTheme="minorHAnsi" w:hAnsiTheme="minorHAnsi" w:cstheme="minorHAnsi"/>
                <w:bCs/>
              </w:rPr>
              <w:t>Central</w:t>
            </w:r>
            <w:r w:rsidR="00344AFE" w:rsidRPr="00DC600F">
              <w:rPr>
                <w:rFonts w:asciiTheme="minorHAnsi" w:hAnsiTheme="minorHAnsi" w:cstheme="minorHAnsi"/>
                <w:bCs/>
              </w:rPr>
              <w:t xml:space="preserve"> </w:t>
            </w:r>
            <w:r w:rsidRPr="00DC600F">
              <w:rPr>
                <w:rFonts w:asciiTheme="minorHAnsi" w:hAnsiTheme="minorHAnsi" w:cstheme="minorHAnsi"/>
                <w:bCs/>
              </w:rPr>
              <w:t>and municipal energy efficiency support units are established and operational and their</w:t>
            </w:r>
            <w:r w:rsidR="00344AFE" w:rsidRPr="00DC600F">
              <w:rPr>
                <w:rFonts w:asciiTheme="minorHAnsi" w:hAnsiTheme="minorHAnsi" w:cstheme="minorHAnsi"/>
                <w:bCs/>
              </w:rPr>
              <w:t xml:space="preserve"> </w:t>
            </w:r>
            <w:r w:rsidRPr="00DC600F">
              <w:rPr>
                <w:rFonts w:asciiTheme="minorHAnsi" w:hAnsiTheme="minorHAnsi" w:cstheme="minorHAnsi"/>
                <w:bCs/>
              </w:rPr>
              <w:t>capacity is built to establish energy management and information systems (EMIS) at the municipal level</w:t>
            </w:r>
            <w:r w:rsidRPr="00DC600F">
              <w:rPr>
                <w:rFonts w:asciiTheme="minorHAnsi" w:hAnsiTheme="minorHAnsi" w:cstheme="minorHAnsi"/>
                <w:b/>
                <w:bCs/>
              </w:rPr>
              <w:t xml:space="preserve"> </w:t>
            </w:r>
          </w:p>
        </w:tc>
        <w:tc>
          <w:tcPr>
            <w:tcW w:w="1999" w:type="dxa"/>
            <w:vMerge w:val="restart"/>
            <w:shd w:val="clear" w:color="auto" w:fill="auto"/>
          </w:tcPr>
          <w:p w14:paraId="59300954" w14:textId="49DA6B3B" w:rsidR="00157005" w:rsidRPr="00DC600F" w:rsidRDefault="00157005" w:rsidP="00C848A5">
            <w:pPr>
              <w:spacing w:after="0"/>
              <w:rPr>
                <w:rFonts w:asciiTheme="minorHAnsi" w:hAnsiTheme="minorHAnsi" w:cstheme="minorHAnsi"/>
              </w:rPr>
            </w:pPr>
            <w:r w:rsidRPr="00DC600F">
              <w:rPr>
                <w:rFonts w:asciiTheme="minorHAnsi" w:hAnsiTheme="minorHAnsi" w:cstheme="minorHAnsi"/>
              </w:rPr>
              <w:t>Status of the central EE Support Unit and the number of new, adequately staffed and capacitated municipal EE support units established</w:t>
            </w:r>
            <w:r w:rsidR="00344AFE" w:rsidRPr="00DC600F">
              <w:rPr>
                <w:rFonts w:asciiTheme="minorHAnsi" w:hAnsiTheme="minorHAnsi" w:cstheme="minorHAnsi"/>
              </w:rPr>
              <w:t xml:space="preserve"> </w:t>
            </w:r>
          </w:p>
        </w:tc>
        <w:tc>
          <w:tcPr>
            <w:tcW w:w="1650" w:type="dxa"/>
            <w:shd w:val="clear" w:color="auto" w:fill="auto"/>
          </w:tcPr>
          <w:p w14:paraId="22E2C371" w14:textId="3E90FA5F" w:rsidR="00157005" w:rsidRPr="00DC600F" w:rsidRDefault="00157005" w:rsidP="00525C9B">
            <w:pPr>
              <w:spacing w:after="0"/>
              <w:jc w:val="center"/>
              <w:rPr>
                <w:rFonts w:asciiTheme="minorHAnsi" w:hAnsiTheme="minorHAnsi" w:cstheme="minorHAnsi"/>
              </w:rPr>
            </w:pPr>
            <w:r w:rsidRPr="00DC600F">
              <w:rPr>
                <w:rFonts w:asciiTheme="minorHAnsi" w:hAnsiTheme="minorHAnsi" w:cstheme="minorHAnsi"/>
              </w:rPr>
              <w:t>0</w:t>
            </w:r>
          </w:p>
        </w:tc>
        <w:tc>
          <w:tcPr>
            <w:tcW w:w="1440" w:type="dxa"/>
            <w:vMerge w:val="restart"/>
            <w:shd w:val="clear" w:color="auto" w:fill="auto"/>
          </w:tcPr>
          <w:p w14:paraId="5722A1A6"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1. The Central EE support unit (so. called Energy Efficiency Unit) within the competent ministry (Ministry of Mining and Energy) is established and in operation.  The group for EMS operates within the EE Unit. Financing of the Unit is provided through the relevant budget line of the Ministry. </w:t>
            </w:r>
          </w:p>
          <w:p w14:paraId="66A036EB"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In addition, the special Project Implementation Group comprising 8 people was formed in 2016 to support the implementation of  UNDP/GEF Project.  </w:t>
            </w:r>
          </w:p>
          <w:p w14:paraId="2B67B881"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 </w:t>
            </w:r>
          </w:p>
          <w:p w14:paraId="451DEC41"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2. The implementation of Energy Management System (EMS) as defined by the Law on Efficient Use of Energy started officially in June 2016 after adoption of necessary bylaws. Since then 2 official training courses and 2 examinations for energy managers in municipalities and one training course and one examination for energy management in buildings have been conducted. EMIS is included in the official training curriculum, which is stipulated by the relevant rulebook. The Project has supported the elaboration of a Guidebook for Energy managers in Municipalities and the Guidebook for Energy Managers in Buildings. </w:t>
            </w:r>
          </w:p>
          <w:p w14:paraId="27FD46B7"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 </w:t>
            </w:r>
          </w:p>
          <w:p w14:paraId="3A8EB0CC"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1) So far 63 trainees have passed the examination and 12 managers have been appointed as licensed municipal energy managers meaning that 12 municipalities have formally adopted and started the implementation of EMS and EMIS.    </w:t>
            </w:r>
          </w:p>
          <w:p w14:paraId="0F21658B"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2) Data entry into EMIS has just started in some 40 municipalities some of which still don't have energy managers and data entry is facilitated by UNDP. </w:t>
            </w:r>
          </w:p>
          <w:p w14:paraId="0F413A66" w14:textId="77777777" w:rsidR="001D1318" w:rsidRPr="00DC600F" w:rsidRDefault="001D1318" w:rsidP="001D1318">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3) Elaboration of mandatory annual energy report (for baseline year 2016) and energy efficiency programmes and plans is in progress in a number of municipalities. </w:t>
            </w:r>
          </w:p>
          <w:p w14:paraId="70709D6A" w14:textId="051AF94E" w:rsidR="00157005" w:rsidRPr="00DC600F" w:rsidRDefault="001D1318"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 xml:space="preserve">4)  Will be possible upon completion of item 3) </w:t>
            </w:r>
          </w:p>
        </w:tc>
        <w:tc>
          <w:tcPr>
            <w:tcW w:w="1344" w:type="dxa"/>
            <w:vMerge w:val="restart"/>
            <w:shd w:val="clear" w:color="auto" w:fill="auto"/>
          </w:tcPr>
          <w:p w14:paraId="2B53E3C5" w14:textId="42778358" w:rsidR="00157005" w:rsidRPr="00DC600F" w:rsidRDefault="00157005" w:rsidP="00C848A5">
            <w:pPr>
              <w:rPr>
                <w:rFonts w:asciiTheme="minorHAnsi" w:hAnsiTheme="minorHAnsi" w:cstheme="minorHAnsi"/>
              </w:rPr>
            </w:pPr>
          </w:p>
        </w:tc>
        <w:tc>
          <w:tcPr>
            <w:tcW w:w="1829" w:type="dxa"/>
            <w:tcBorders>
              <w:bottom w:val="single" w:sz="4" w:space="0" w:color="auto"/>
            </w:tcBorders>
            <w:shd w:val="clear" w:color="auto" w:fill="auto"/>
          </w:tcPr>
          <w:p w14:paraId="4C55C492" w14:textId="7002613E" w:rsidR="00157005" w:rsidRPr="00DC600F" w:rsidRDefault="00157005" w:rsidP="00157005">
            <w:pPr>
              <w:spacing w:after="120"/>
              <w:rPr>
                <w:rFonts w:asciiTheme="minorHAnsi" w:hAnsiTheme="minorHAnsi" w:cstheme="minorHAnsi"/>
              </w:rPr>
            </w:pPr>
            <w:r w:rsidRPr="00DC600F">
              <w:rPr>
                <w:rFonts w:asciiTheme="minorHAnsi" w:hAnsiTheme="minorHAnsi" w:cstheme="minorHAnsi"/>
              </w:rPr>
              <w:t>The central EE support unit either within the Ministry responsible for energy or as an independent entity established, adequately staffed and capacitated and with adequate financial allocations by the Government budget to continue its operation also after the end of the project.</w:t>
            </w:r>
          </w:p>
        </w:tc>
        <w:tc>
          <w:tcPr>
            <w:tcW w:w="1996" w:type="dxa"/>
            <w:vMerge w:val="restart"/>
            <w:shd w:val="clear" w:color="auto" w:fill="auto"/>
          </w:tcPr>
          <w:p w14:paraId="1E61ADCC" w14:textId="12F8B107" w:rsidR="00AB46DE" w:rsidRPr="00DC600F" w:rsidRDefault="00AB46DE"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 xml:space="preserve">The Central EE support unit is established and in operation.  Financing of the Unit is provided through the relevant budget line of the Ministry. </w:t>
            </w:r>
          </w:p>
          <w:p w14:paraId="2455391D" w14:textId="77777777" w:rsidR="00AB46DE" w:rsidRPr="00DC600F" w:rsidRDefault="00AB46DE"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In addition, the special Project Implementation Group comprising 8 people was formed in 2016 to support the implementation of UNDP/GEF Project.</w:t>
            </w:r>
          </w:p>
          <w:p w14:paraId="747CC461" w14:textId="77777777" w:rsidR="00AB46DE" w:rsidRPr="00DC600F" w:rsidRDefault="00AB46DE" w:rsidP="00916058">
            <w:pPr>
              <w:autoSpaceDE w:val="0"/>
              <w:autoSpaceDN w:val="0"/>
              <w:adjustRightInd w:val="0"/>
              <w:spacing w:before="120" w:after="120"/>
              <w:rPr>
                <w:rFonts w:asciiTheme="minorHAnsi" w:hAnsiTheme="minorHAnsi" w:cstheme="minorHAnsi"/>
              </w:rPr>
            </w:pPr>
          </w:p>
          <w:p w14:paraId="7186BBF0" w14:textId="77777777" w:rsidR="00AB46DE" w:rsidRPr="00DC600F" w:rsidRDefault="00AB46DE"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 xml:space="preserve">31 municipalities have formally adopted and started the implementation of EMS and EMIS by signing MoU with UNDP. </w:t>
            </w:r>
          </w:p>
          <w:p w14:paraId="614D51BA" w14:textId="77777777" w:rsidR="00AB46DE" w:rsidRPr="00DC600F" w:rsidRDefault="00AB46DE"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 xml:space="preserve">26 managers have been appointed as licensed municipal energy managers. </w:t>
            </w:r>
          </w:p>
          <w:p w14:paraId="1163043C" w14:textId="65122241" w:rsidR="00157005" w:rsidRPr="00DC600F" w:rsidRDefault="00AB46DE" w:rsidP="00E702B7">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 xml:space="preserve">Data entry into EMIS has started in some </w:t>
            </w:r>
            <w:r w:rsidR="00E702B7" w:rsidRPr="00DC600F">
              <w:rPr>
                <w:rFonts w:asciiTheme="minorHAnsi" w:hAnsiTheme="minorHAnsi" w:cstheme="minorHAnsi"/>
              </w:rPr>
              <w:t>4</w:t>
            </w:r>
            <w:r w:rsidR="00BA6368" w:rsidRPr="00DC600F">
              <w:rPr>
                <w:rFonts w:asciiTheme="minorHAnsi" w:hAnsiTheme="minorHAnsi" w:cstheme="minorHAnsi"/>
              </w:rPr>
              <w:t>5</w:t>
            </w:r>
            <w:r w:rsidRPr="00DC600F">
              <w:rPr>
                <w:rFonts w:asciiTheme="minorHAnsi" w:hAnsiTheme="minorHAnsi" w:cstheme="minorHAnsi"/>
              </w:rPr>
              <w:t xml:space="preserve"> municipalities. Elaboration of mandatory annual energy report (for baseline year 2016) and energy efficiency programmes and plans is in progress in </w:t>
            </w:r>
            <w:r w:rsidR="00BA6368" w:rsidRPr="00DC600F">
              <w:rPr>
                <w:rFonts w:asciiTheme="minorHAnsi" w:hAnsiTheme="minorHAnsi" w:cstheme="minorHAnsi"/>
              </w:rPr>
              <w:t>45</w:t>
            </w:r>
            <w:r w:rsidRPr="00DC600F">
              <w:rPr>
                <w:rFonts w:asciiTheme="minorHAnsi" w:hAnsiTheme="minorHAnsi" w:cstheme="minorHAnsi"/>
              </w:rPr>
              <w:t xml:space="preserve"> of municipalities</w:t>
            </w:r>
            <w:r w:rsidR="00E3153A" w:rsidRPr="00DC600F">
              <w:rPr>
                <w:rFonts w:asciiTheme="minorHAnsi" w:hAnsiTheme="minorHAnsi" w:cstheme="minorHAnsi"/>
              </w:rPr>
              <w:t>.</w:t>
            </w:r>
          </w:p>
        </w:tc>
        <w:tc>
          <w:tcPr>
            <w:tcW w:w="1329" w:type="dxa"/>
            <w:vMerge w:val="restart"/>
            <w:shd w:val="clear" w:color="auto" w:fill="FFFF00"/>
          </w:tcPr>
          <w:p w14:paraId="1EA63A8E" w14:textId="733B04CE" w:rsidR="00157005" w:rsidRPr="00DC600F" w:rsidRDefault="00157005" w:rsidP="00C848A5">
            <w:pPr>
              <w:autoSpaceDE w:val="0"/>
              <w:autoSpaceDN w:val="0"/>
              <w:adjustRightInd w:val="0"/>
              <w:spacing w:after="0"/>
              <w:rPr>
                <w:rFonts w:asciiTheme="minorHAnsi" w:hAnsiTheme="minorHAnsi" w:cstheme="minorHAnsi"/>
              </w:rPr>
            </w:pPr>
          </w:p>
        </w:tc>
        <w:tc>
          <w:tcPr>
            <w:tcW w:w="1331" w:type="dxa"/>
            <w:vMerge w:val="restart"/>
            <w:shd w:val="clear" w:color="auto" w:fill="auto"/>
          </w:tcPr>
          <w:p w14:paraId="51C46D96" w14:textId="77777777" w:rsidR="00157005" w:rsidRPr="00DC600F" w:rsidRDefault="00157005" w:rsidP="00C848A5">
            <w:pPr>
              <w:autoSpaceDE w:val="0"/>
              <w:autoSpaceDN w:val="0"/>
              <w:adjustRightInd w:val="0"/>
              <w:spacing w:after="0"/>
              <w:rPr>
                <w:rFonts w:asciiTheme="minorHAnsi" w:hAnsiTheme="minorHAnsi" w:cstheme="minorHAnsi"/>
              </w:rPr>
            </w:pPr>
          </w:p>
          <w:p w14:paraId="3FAF4C56" w14:textId="77777777" w:rsidR="000154EF" w:rsidRPr="00DC600F" w:rsidRDefault="000154EF" w:rsidP="00C848A5">
            <w:pPr>
              <w:autoSpaceDE w:val="0"/>
              <w:autoSpaceDN w:val="0"/>
              <w:adjustRightInd w:val="0"/>
              <w:spacing w:after="0"/>
              <w:rPr>
                <w:rFonts w:asciiTheme="minorHAnsi" w:hAnsiTheme="minorHAnsi" w:cstheme="minorHAnsi"/>
              </w:rPr>
            </w:pPr>
          </w:p>
          <w:p w14:paraId="6A211B5F" w14:textId="431057BC" w:rsidR="000154EF" w:rsidRPr="00DC600F" w:rsidRDefault="000154EF"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Provided in chapter 4.4.</w:t>
            </w:r>
          </w:p>
        </w:tc>
      </w:tr>
      <w:tr w:rsidR="00157005" w:rsidRPr="00DC600F" w14:paraId="7AF0699E" w14:textId="77777777" w:rsidTr="00CD6355">
        <w:trPr>
          <w:cantSplit/>
          <w:trHeight w:val="1842"/>
        </w:trPr>
        <w:tc>
          <w:tcPr>
            <w:tcW w:w="1548" w:type="dxa"/>
            <w:vMerge/>
            <w:shd w:val="clear" w:color="auto" w:fill="auto"/>
          </w:tcPr>
          <w:p w14:paraId="6A72FF6D" w14:textId="77777777" w:rsidR="00157005" w:rsidRPr="00DC600F" w:rsidRDefault="00157005" w:rsidP="00C848A5">
            <w:pPr>
              <w:autoSpaceDE w:val="0"/>
              <w:autoSpaceDN w:val="0"/>
              <w:adjustRightInd w:val="0"/>
              <w:spacing w:after="0"/>
              <w:rPr>
                <w:rFonts w:asciiTheme="minorHAnsi" w:hAnsiTheme="minorHAnsi" w:cstheme="minorHAnsi"/>
                <w:b/>
                <w:bCs/>
              </w:rPr>
            </w:pPr>
          </w:p>
        </w:tc>
        <w:tc>
          <w:tcPr>
            <w:tcW w:w="1999" w:type="dxa"/>
            <w:vMerge/>
            <w:shd w:val="clear" w:color="auto" w:fill="auto"/>
          </w:tcPr>
          <w:p w14:paraId="58BDED7C" w14:textId="77777777" w:rsidR="00157005" w:rsidRPr="00DC600F" w:rsidRDefault="00157005" w:rsidP="00C848A5">
            <w:pPr>
              <w:spacing w:after="0"/>
              <w:rPr>
                <w:rFonts w:asciiTheme="minorHAnsi" w:hAnsiTheme="minorHAnsi" w:cstheme="minorHAnsi"/>
              </w:rPr>
            </w:pPr>
          </w:p>
        </w:tc>
        <w:tc>
          <w:tcPr>
            <w:tcW w:w="1650" w:type="dxa"/>
            <w:shd w:val="clear" w:color="auto" w:fill="auto"/>
          </w:tcPr>
          <w:p w14:paraId="094C95AD" w14:textId="1C05D1AC" w:rsidR="00157005" w:rsidRPr="00DC600F" w:rsidRDefault="00157005" w:rsidP="00525C9B">
            <w:pPr>
              <w:spacing w:after="0"/>
              <w:jc w:val="center"/>
              <w:rPr>
                <w:rFonts w:asciiTheme="minorHAnsi" w:hAnsiTheme="minorHAnsi" w:cstheme="minorHAnsi"/>
              </w:rPr>
            </w:pPr>
            <w:r w:rsidRPr="00DC600F">
              <w:rPr>
                <w:rFonts w:asciiTheme="minorHAnsi" w:hAnsiTheme="minorHAnsi" w:cstheme="minorHAnsi"/>
              </w:rPr>
              <w:t>0</w:t>
            </w:r>
          </w:p>
        </w:tc>
        <w:tc>
          <w:tcPr>
            <w:tcW w:w="1440" w:type="dxa"/>
            <w:vMerge/>
            <w:shd w:val="clear" w:color="auto" w:fill="auto"/>
          </w:tcPr>
          <w:p w14:paraId="5A16C957" w14:textId="77777777" w:rsidR="00157005" w:rsidRPr="00DC600F" w:rsidRDefault="00157005" w:rsidP="00C848A5">
            <w:pPr>
              <w:autoSpaceDE w:val="0"/>
              <w:autoSpaceDN w:val="0"/>
              <w:adjustRightInd w:val="0"/>
              <w:spacing w:after="0"/>
              <w:rPr>
                <w:rFonts w:asciiTheme="minorHAnsi" w:hAnsiTheme="minorHAnsi" w:cstheme="minorHAnsi"/>
              </w:rPr>
            </w:pPr>
          </w:p>
        </w:tc>
        <w:tc>
          <w:tcPr>
            <w:tcW w:w="1344" w:type="dxa"/>
            <w:vMerge/>
            <w:shd w:val="clear" w:color="auto" w:fill="auto"/>
          </w:tcPr>
          <w:p w14:paraId="3736F0FD" w14:textId="77777777" w:rsidR="00157005" w:rsidRPr="00DC600F" w:rsidRDefault="00157005" w:rsidP="00C848A5">
            <w:pPr>
              <w:rPr>
                <w:rFonts w:asciiTheme="minorHAnsi" w:hAnsiTheme="minorHAnsi" w:cstheme="minorHAnsi"/>
              </w:rPr>
            </w:pPr>
          </w:p>
        </w:tc>
        <w:tc>
          <w:tcPr>
            <w:tcW w:w="1829" w:type="dxa"/>
            <w:shd w:val="clear" w:color="auto" w:fill="auto"/>
          </w:tcPr>
          <w:p w14:paraId="51C7E058" w14:textId="6CC9ADFF" w:rsidR="00157005" w:rsidRPr="00DC600F" w:rsidRDefault="00157005" w:rsidP="00157005">
            <w:pPr>
              <w:spacing w:after="0"/>
              <w:rPr>
                <w:rFonts w:asciiTheme="minorHAnsi" w:hAnsiTheme="minorHAnsi" w:cstheme="minorHAnsi"/>
              </w:rPr>
            </w:pPr>
            <w:r w:rsidRPr="00DC600F">
              <w:rPr>
                <w:rFonts w:asciiTheme="minorHAnsi" w:hAnsiTheme="minorHAnsi" w:cstheme="minorHAnsi"/>
              </w:rPr>
              <w:t>At least 30 municipalities have formally adopted and started the implementation of EMS and EMIS with:</w:t>
            </w:r>
            <w:r w:rsidR="00344AFE" w:rsidRPr="00DC600F">
              <w:rPr>
                <w:rFonts w:asciiTheme="minorHAnsi" w:hAnsiTheme="minorHAnsi" w:cstheme="minorHAnsi"/>
              </w:rPr>
              <w:t xml:space="preserve"> </w:t>
            </w:r>
            <w:r w:rsidRPr="00DC600F">
              <w:rPr>
                <w:rFonts w:asciiTheme="minorHAnsi" w:hAnsiTheme="minorHAnsi" w:cstheme="minorHAnsi"/>
              </w:rPr>
              <w:t>1) appointed energy managers and EE support units established;</w:t>
            </w:r>
            <w:r w:rsidR="00344AFE" w:rsidRPr="00DC600F">
              <w:rPr>
                <w:rFonts w:asciiTheme="minorHAnsi" w:hAnsiTheme="minorHAnsi" w:cstheme="minorHAnsi"/>
              </w:rPr>
              <w:t xml:space="preserve"> </w:t>
            </w:r>
            <w:r w:rsidRPr="00DC600F">
              <w:rPr>
                <w:rFonts w:asciiTheme="minorHAnsi" w:hAnsiTheme="minorHAnsi" w:cstheme="minorHAnsi"/>
              </w:rPr>
              <w:t>2) EMIS data coverage of at least 80% of the energy consumption and other agreed information from the targeted municipal subsectors;</w:t>
            </w:r>
            <w:r w:rsidR="00344AFE" w:rsidRPr="00DC600F">
              <w:rPr>
                <w:rFonts w:asciiTheme="minorHAnsi" w:hAnsiTheme="minorHAnsi" w:cstheme="minorHAnsi"/>
              </w:rPr>
              <w:t xml:space="preserve"> </w:t>
            </w:r>
            <w:r w:rsidRPr="00DC600F">
              <w:rPr>
                <w:rFonts w:asciiTheme="minorHAnsi" w:hAnsiTheme="minorHAnsi" w:cstheme="minorHAnsi"/>
              </w:rPr>
              <w:t>3) completed EE strategies and action plans with concrete time-bound EE targets; and 4) monthly/annual energy monitoring reports published using data from EMIS</w:t>
            </w:r>
          </w:p>
        </w:tc>
        <w:tc>
          <w:tcPr>
            <w:tcW w:w="1996" w:type="dxa"/>
            <w:vMerge/>
            <w:shd w:val="clear" w:color="auto" w:fill="auto"/>
          </w:tcPr>
          <w:p w14:paraId="7BF65FEA" w14:textId="77777777" w:rsidR="00157005" w:rsidRPr="00DC600F" w:rsidRDefault="00157005" w:rsidP="00C848A5">
            <w:pPr>
              <w:autoSpaceDE w:val="0"/>
              <w:autoSpaceDN w:val="0"/>
              <w:adjustRightInd w:val="0"/>
              <w:spacing w:after="0"/>
              <w:rPr>
                <w:rFonts w:asciiTheme="minorHAnsi" w:hAnsiTheme="minorHAnsi" w:cstheme="minorHAnsi"/>
              </w:rPr>
            </w:pPr>
          </w:p>
        </w:tc>
        <w:tc>
          <w:tcPr>
            <w:tcW w:w="1329" w:type="dxa"/>
            <w:vMerge/>
            <w:shd w:val="clear" w:color="auto" w:fill="FFFF00"/>
          </w:tcPr>
          <w:p w14:paraId="35CA8CF1" w14:textId="77777777" w:rsidR="00157005" w:rsidRPr="00DC600F" w:rsidRDefault="00157005" w:rsidP="00C848A5">
            <w:pPr>
              <w:autoSpaceDE w:val="0"/>
              <w:autoSpaceDN w:val="0"/>
              <w:adjustRightInd w:val="0"/>
              <w:spacing w:after="0"/>
              <w:rPr>
                <w:rFonts w:asciiTheme="minorHAnsi" w:hAnsiTheme="minorHAnsi" w:cstheme="minorHAnsi"/>
              </w:rPr>
            </w:pPr>
          </w:p>
        </w:tc>
        <w:tc>
          <w:tcPr>
            <w:tcW w:w="1331" w:type="dxa"/>
            <w:vMerge/>
            <w:shd w:val="clear" w:color="auto" w:fill="auto"/>
          </w:tcPr>
          <w:p w14:paraId="368DD9FC" w14:textId="77777777" w:rsidR="00157005" w:rsidRPr="00DC600F" w:rsidRDefault="00157005" w:rsidP="00C848A5">
            <w:pPr>
              <w:autoSpaceDE w:val="0"/>
              <w:autoSpaceDN w:val="0"/>
              <w:adjustRightInd w:val="0"/>
              <w:spacing w:after="0"/>
              <w:rPr>
                <w:rFonts w:asciiTheme="minorHAnsi" w:hAnsiTheme="minorHAnsi" w:cstheme="minorHAnsi"/>
              </w:rPr>
            </w:pPr>
          </w:p>
        </w:tc>
      </w:tr>
      <w:tr w:rsidR="00525C9B" w:rsidRPr="00DC600F" w14:paraId="3B833CC5" w14:textId="77777777" w:rsidTr="00CD6355">
        <w:trPr>
          <w:cantSplit/>
          <w:trHeight w:val="2138"/>
        </w:trPr>
        <w:tc>
          <w:tcPr>
            <w:tcW w:w="1548" w:type="dxa"/>
            <w:vMerge w:val="restart"/>
            <w:shd w:val="clear" w:color="auto" w:fill="BFBFBF" w:themeFill="background1" w:themeFillShade="BF"/>
          </w:tcPr>
          <w:p w14:paraId="1B5F0B35" w14:textId="748074AE" w:rsidR="00525C9B" w:rsidRPr="00DC600F" w:rsidRDefault="00525C9B" w:rsidP="00C848A5">
            <w:pPr>
              <w:autoSpaceDE w:val="0"/>
              <w:autoSpaceDN w:val="0"/>
              <w:adjustRightInd w:val="0"/>
              <w:spacing w:after="0"/>
              <w:rPr>
                <w:rFonts w:asciiTheme="minorHAnsi" w:hAnsiTheme="minorHAnsi" w:cstheme="minorHAnsi"/>
                <w:b/>
              </w:rPr>
            </w:pPr>
            <w:r w:rsidRPr="00DC600F">
              <w:rPr>
                <w:rFonts w:asciiTheme="minorHAnsi" w:hAnsiTheme="minorHAnsi" w:cstheme="minorHAnsi"/>
                <w:b/>
                <w:bCs/>
              </w:rPr>
              <w:t>Outcome 3:</w:t>
            </w:r>
            <w:r w:rsidR="00344AFE" w:rsidRPr="00DC600F">
              <w:rPr>
                <w:rFonts w:asciiTheme="minorHAnsi" w:hAnsiTheme="minorHAnsi" w:cstheme="minorHAnsi"/>
                <w:b/>
                <w:bCs/>
              </w:rPr>
              <w:t xml:space="preserve"> </w:t>
            </w:r>
            <w:r w:rsidRPr="00DC600F">
              <w:rPr>
                <w:rFonts w:asciiTheme="minorHAnsi" w:hAnsiTheme="minorHAnsi" w:cstheme="minorHAnsi"/>
                <w:bCs/>
              </w:rPr>
              <w:t>At least 10</w:t>
            </w:r>
            <w:r w:rsidR="00344AFE" w:rsidRPr="00DC600F">
              <w:rPr>
                <w:rFonts w:asciiTheme="minorHAnsi" w:hAnsiTheme="minorHAnsi" w:cstheme="minorHAnsi"/>
                <w:bCs/>
              </w:rPr>
              <w:t xml:space="preserve">  </w:t>
            </w:r>
            <w:r w:rsidRPr="00DC600F">
              <w:rPr>
                <w:rFonts w:asciiTheme="minorHAnsi" w:hAnsiTheme="minorHAnsi" w:cstheme="minorHAnsi"/>
                <w:bCs/>
              </w:rPr>
              <w:t>“best practice” demonstration projects demonstrating the use of</w:t>
            </w:r>
            <w:r w:rsidR="00344AFE" w:rsidRPr="00DC600F">
              <w:rPr>
                <w:rFonts w:asciiTheme="minorHAnsi" w:hAnsiTheme="minorHAnsi" w:cstheme="minorHAnsi"/>
                <w:bCs/>
              </w:rPr>
              <w:t xml:space="preserve"> </w:t>
            </w:r>
            <w:r w:rsidRPr="00DC600F">
              <w:rPr>
                <w:rFonts w:asciiTheme="minorHAnsi" w:hAnsiTheme="minorHAnsi" w:cstheme="minorHAnsi"/>
                <w:bCs/>
              </w:rPr>
              <w:t>EMS and EMIS for identifying, prioritizing and leveraging financing for municipal EE investments and other related EE measures are successfully implemented with reported results for their first year of operation.</w:t>
            </w:r>
            <w:r w:rsidR="00344AFE" w:rsidRPr="00DC600F">
              <w:rPr>
                <w:rFonts w:asciiTheme="minorHAnsi" w:hAnsiTheme="minorHAnsi" w:cstheme="minorHAnsi"/>
                <w:bCs/>
              </w:rPr>
              <w:t xml:space="preserve">  </w:t>
            </w:r>
          </w:p>
        </w:tc>
        <w:tc>
          <w:tcPr>
            <w:tcW w:w="1999" w:type="dxa"/>
            <w:vMerge w:val="restart"/>
            <w:shd w:val="clear" w:color="auto" w:fill="BFBFBF" w:themeFill="background1" w:themeFillShade="BF"/>
          </w:tcPr>
          <w:p w14:paraId="283DACB9" w14:textId="7F093E87" w:rsidR="00525C9B" w:rsidRPr="00DC600F" w:rsidRDefault="00525C9B" w:rsidP="00C848A5">
            <w:pPr>
              <w:spacing w:after="0"/>
              <w:rPr>
                <w:rFonts w:asciiTheme="minorHAnsi" w:hAnsiTheme="minorHAnsi" w:cstheme="minorHAnsi"/>
              </w:rPr>
            </w:pPr>
            <w:r w:rsidRPr="00DC600F">
              <w:rPr>
                <w:rFonts w:asciiTheme="minorHAnsi" w:hAnsiTheme="minorHAnsi" w:cstheme="minorHAnsi"/>
              </w:rPr>
              <w:t>Number of successfully completed demonstration project and volume of</w:t>
            </w:r>
            <w:r w:rsidR="00344AFE" w:rsidRPr="00DC600F">
              <w:rPr>
                <w:rFonts w:asciiTheme="minorHAnsi" w:hAnsiTheme="minorHAnsi" w:cstheme="minorHAnsi"/>
              </w:rPr>
              <w:t xml:space="preserve">  </w:t>
            </w:r>
            <w:r w:rsidRPr="00DC600F">
              <w:rPr>
                <w:rFonts w:asciiTheme="minorHAnsi" w:hAnsiTheme="minorHAnsi" w:cstheme="minorHAnsi"/>
              </w:rPr>
              <w:t xml:space="preserve">investment leveraged by the project </w:t>
            </w:r>
          </w:p>
        </w:tc>
        <w:tc>
          <w:tcPr>
            <w:tcW w:w="1650" w:type="dxa"/>
            <w:shd w:val="clear" w:color="auto" w:fill="BFBFBF" w:themeFill="background1" w:themeFillShade="BF"/>
          </w:tcPr>
          <w:p w14:paraId="6117FF16" w14:textId="73F924FF" w:rsidR="00525C9B" w:rsidRPr="00DC600F" w:rsidRDefault="00525C9B" w:rsidP="00525C9B">
            <w:pPr>
              <w:autoSpaceDE w:val="0"/>
              <w:autoSpaceDN w:val="0"/>
              <w:adjustRightInd w:val="0"/>
              <w:spacing w:after="0"/>
              <w:jc w:val="center"/>
              <w:rPr>
                <w:rFonts w:asciiTheme="minorHAnsi" w:hAnsiTheme="minorHAnsi" w:cstheme="minorHAnsi"/>
              </w:rPr>
            </w:pPr>
            <w:r w:rsidRPr="00DC600F">
              <w:rPr>
                <w:rFonts w:asciiTheme="minorHAnsi" w:hAnsiTheme="minorHAnsi" w:cstheme="minorHAnsi"/>
              </w:rPr>
              <w:t>0</w:t>
            </w:r>
          </w:p>
        </w:tc>
        <w:tc>
          <w:tcPr>
            <w:tcW w:w="1440" w:type="dxa"/>
            <w:vMerge w:val="restart"/>
            <w:shd w:val="clear" w:color="auto" w:fill="BFBFBF" w:themeFill="background1" w:themeFillShade="BF"/>
          </w:tcPr>
          <w:p w14:paraId="6C472A8C" w14:textId="77777777" w:rsidR="001D1318"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lang w:val="en-US"/>
              </w:rPr>
              <w:t xml:space="preserve">1. The main focus of the Project is on the implementation of the Public Call which is foreseen under this output. In October 2016 the Ministry of Mining and Energy announced the Public Call for financing energy efficiency projects in municipalities. The Call was opened until November 24th 2016. As many as 35 municipalities responded to the call, out of which 17 were fully eligible and accepted for evaluation. Evaluation commission comprised several members including representatives of the Ministry of Mining and Energy and UNDP, chaired by the State Secretary, which worked with technical support of an expert  provided by UNDP, evaluated the submitted project proposals according to set criteria, the most important one of which was the reduction of CO2 emissions upon completion of the project. The following 13 municipalities have been selected: Žagubica, Raška, Knjaževac, Lapovo, Šabac, Medveđa, Ljubovija, Lučani, Pećinci, Svilajnac, Žabari, Kruševac, and Velika Plana.  </w:t>
            </w:r>
          </w:p>
          <w:p w14:paraId="01383E57" w14:textId="77777777" w:rsidR="001D1318"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lang w:val="en-US"/>
              </w:rPr>
              <w:t xml:space="preserve">On  20 April 2017, Aleksandar Antić, Minister of Mining and Energy signed contracts with selected municipalities. </w:t>
            </w:r>
          </w:p>
          <w:p w14:paraId="65BC3E49" w14:textId="77777777" w:rsidR="001D1318"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lang w:val="en-US"/>
              </w:rPr>
              <w:t xml:space="preserve">The total funds appropriated for funding the energy efficiency projects under the Public Call include grant totaling 0.5 mil USD, provided by the UNDP and funds from the Budget Fund for Energy Efficiency in the public sector totaling 25.000.000 mil USD. The maximum amount to be disbursed per project shall be up to 22% (including VAT) of the total project cost, or maximum up to RSD 2,500,000 from the Budget of the Republic of Serbia and up to 50% of the project net cost (VAT exempt), or up to USD 50,000 from the UNDP. The remainder of min 55% per project (including VAT) will be provided by municipalities. </w:t>
            </w:r>
          </w:p>
          <w:p w14:paraId="01AE5695" w14:textId="0941FCA3" w:rsidR="001D1318"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lang w:val="en-US"/>
              </w:rPr>
              <w:t>UNDP has contracted technical assistance to the Ministry in terms of reviewing of technical documents and public procurement documents prepared by each municipality. Public procurement process is about to sta</w:t>
            </w:r>
            <w:r w:rsidR="00DC600F">
              <w:rPr>
                <w:rFonts w:asciiTheme="minorHAnsi" w:hAnsiTheme="minorHAnsi" w:cstheme="minorHAnsi"/>
                <w:lang w:val="en-US"/>
              </w:rPr>
              <w:t>rt in selected municipalities.</w:t>
            </w:r>
          </w:p>
          <w:p w14:paraId="183C4BD4" w14:textId="77777777" w:rsidR="001D1318"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lang w:val="en-US"/>
              </w:rPr>
              <w:t xml:space="preserve">2. Implementation of new EE investments (municipal energy efficiency projects) facilitated by the Project and  financed from other funds is well on track. The following projects have been contracted: </w:t>
            </w:r>
          </w:p>
          <w:p w14:paraId="5C35B23F" w14:textId="77777777" w:rsidR="001D1318"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lang w:val="en-US"/>
              </w:rPr>
              <w:t xml:space="preserve">1. 11 projects totaling 1.1 mil USD and financed by Energy Efficiency Budgetary Fund of the Republic of Serbia for the year 2016. </w:t>
            </w:r>
          </w:p>
          <w:p w14:paraId="13040E81" w14:textId="77777777" w:rsidR="001D1318"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lang w:val="en-US"/>
              </w:rPr>
              <w:t xml:space="preserve">2.  5 projects totaling 1.1 mil USD and financed by KfW MEGLIP credit line </w:t>
            </w:r>
          </w:p>
          <w:p w14:paraId="70A1CC93" w14:textId="1DAD28C2" w:rsidR="00525C9B" w:rsidRPr="00DC600F" w:rsidRDefault="001D1318" w:rsidP="001D1318">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lang w:val="en-US"/>
              </w:rPr>
              <w:t>3. 7 projects totaling 3.8 mil USD and financed by KfW credit line for rehabilitation of schools.</w:t>
            </w:r>
          </w:p>
        </w:tc>
        <w:tc>
          <w:tcPr>
            <w:tcW w:w="1344" w:type="dxa"/>
            <w:vMerge w:val="restart"/>
            <w:shd w:val="clear" w:color="auto" w:fill="BFBFBF" w:themeFill="background1" w:themeFillShade="BF"/>
          </w:tcPr>
          <w:p w14:paraId="0A321E97" w14:textId="1A056371" w:rsidR="00525C9B" w:rsidRPr="00DC600F" w:rsidRDefault="00525C9B" w:rsidP="00C848A5">
            <w:pPr>
              <w:rPr>
                <w:rFonts w:asciiTheme="minorHAnsi" w:hAnsiTheme="minorHAnsi" w:cstheme="minorHAnsi"/>
              </w:rPr>
            </w:pPr>
          </w:p>
        </w:tc>
        <w:tc>
          <w:tcPr>
            <w:tcW w:w="1829" w:type="dxa"/>
            <w:shd w:val="clear" w:color="auto" w:fill="BFBFBF" w:themeFill="background1" w:themeFillShade="BF"/>
          </w:tcPr>
          <w:p w14:paraId="3FCC2BA5" w14:textId="20B0C30C" w:rsidR="00525C9B" w:rsidRPr="00DC600F" w:rsidRDefault="00525C9B" w:rsidP="00525C9B">
            <w:pPr>
              <w:spacing w:after="120"/>
              <w:rPr>
                <w:rFonts w:asciiTheme="minorHAnsi" w:hAnsiTheme="minorHAnsi" w:cstheme="minorHAnsi"/>
              </w:rPr>
            </w:pPr>
            <w:r w:rsidRPr="00DC600F">
              <w:rPr>
                <w:rFonts w:asciiTheme="minorHAnsi" w:hAnsiTheme="minorHAnsi" w:cstheme="minorHAnsi"/>
              </w:rPr>
              <w:t>At least 10 demonstration projects completed with at least one year verifiable monitoring data on the saved energy and GHG emissions reduced.</w:t>
            </w:r>
            <w:r w:rsidR="00344AFE" w:rsidRPr="00DC600F">
              <w:rPr>
                <w:rFonts w:asciiTheme="minorHAnsi" w:hAnsiTheme="minorHAnsi" w:cstheme="minorHAnsi"/>
              </w:rPr>
              <w:t xml:space="preserve"> </w:t>
            </w:r>
          </w:p>
        </w:tc>
        <w:tc>
          <w:tcPr>
            <w:tcW w:w="1996" w:type="dxa"/>
            <w:vMerge w:val="restart"/>
            <w:shd w:val="clear" w:color="auto" w:fill="BFBFBF" w:themeFill="background1" w:themeFillShade="BF"/>
          </w:tcPr>
          <w:p w14:paraId="38D89304" w14:textId="7B239639" w:rsidR="00E3153A" w:rsidRPr="00DC600F" w:rsidRDefault="00E3153A"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 xml:space="preserve">Ministry of Mining and Energy announced the Public Call for financing energy efficiency projects in municipalities. As many as 35 municipalities responded to the call, out of which 17 were fully eligible and accepted for evaluation. </w:t>
            </w:r>
          </w:p>
          <w:p w14:paraId="678CD040" w14:textId="0F4AE9BA" w:rsidR="00E3153A" w:rsidRPr="00DC600F" w:rsidRDefault="00E3153A"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The 13 municipalities have been selected</w:t>
            </w:r>
            <w:r w:rsidR="00CD6355" w:rsidRPr="00DC600F">
              <w:rPr>
                <w:rFonts w:asciiTheme="minorHAnsi" w:hAnsiTheme="minorHAnsi" w:cstheme="minorHAnsi"/>
              </w:rPr>
              <w:t xml:space="preserve">. </w:t>
            </w:r>
          </w:p>
          <w:p w14:paraId="201E1240" w14:textId="5FF4E7BE" w:rsidR="00E3153A" w:rsidRPr="00DC600F" w:rsidRDefault="00E3153A"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7 municipalities</w:t>
            </w:r>
            <w:r w:rsidR="00CD6355" w:rsidRPr="00DC600F">
              <w:rPr>
                <w:rFonts w:asciiTheme="minorHAnsi" w:hAnsiTheme="minorHAnsi" w:cstheme="minorHAnsi"/>
              </w:rPr>
              <w:t xml:space="preserve"> </w:t>
            </w:r>
            <w:r w:rsidRPr="00DC600F">
              <w:rPr>
                <w:rFonts w:asciiTheme="minorHAnsi" w:hAnsiTheme="minorHAnsi" w:cstheme="minorHAnsi"/>
              </w:rPr>
              <w:t xml:space="preserve">completed projects. </w:t>
            </w:r>
          </w:p>
          <w:p w14:paraId="16B339E7" w14:textId="516B42F5" w:rsidR="00525C9B" w:rsidRPr="00DC600F" w:rsidRDefault="00525C9B" w:rsidP="00916058">
            <w:pPr>
              <w:autoSpaceDE w:val="0"/>
              <w:autoSpaceDN w:val="0"/>
              <w:adjustRightInd w:val="0"/>
              <w:spacing w:before="120" w:after="120"/>
              <w:rPr>
                <w:rFonts w:asciiTheme="minorHAnsi" w:hAnsiTheme="minorHAnsi" w:cstheme="minorHAnsi"/>
              </w:rPr>
            </w:pPr>
          </w:p>
        </w:tc>
        <w:tc>
          <w:tcPr>
            <w:tcW w:w="1329" w:type="dxa"/>
            <w:vMerge w:val="restart"/>
            <w:shd w:val="clear" w:color="auto" w:fill="FFFF00"/>
          </w:tcPr>
          <w:p w14:paraId="74C1080A" w14:textId="04E3D27D" w:rsidR="00525C9B" w:rsidRPr="00DC600F" w:rsidRDefault="00525C9B" w:rsidP="00C848A5">
            <w:pPr>
              <w:autoSpaceDE w:val="0"/>
              <w:autoSpaceDN w:val="0"/>
              <w:adjustRightInd w:val="0"/>
              <w:spacing w:after="0"/>
              <w:rPr>
                <w:rFonts w:asciiTheme="minorHAnsi" w:hAnsiTheme="minorHAnsi" w:cstheme="minorHAnsi"/>
              </w:rPr>
            </w:pPr>
          </w:p>
        </w:tc>
        <w:tc>
          <w:tcPr>
            <w:tcW w:w="1331" w:type="dxa"/>
            <w:vMerge w:val="restart"/>
            <w:shd w:val="clear" w:color="auto" w:fill="BFBFBF" w:themeFill="background1" w:themeFillShade="BF"/>
          </w:tcPr>
          <w:p w14:paraId="2E268D55" w14:textId="77777777" w:rsidR="00525C9B" w:rsidRPr="00DC600F" w:rsidRDefault="00525C9B" w:rsidP="00C848A5">
            <w:pPr>
              <w:autoSpaceDE w:val="0"/>
              <w:autoSpaceDN w:val="0"/>
              <w:adjustRightInd w:val="0"/>
              <w:spacing w:after="0"/>
              <w:rPr>
                <w:rFonts w:asciiTheme="minorHAnsi" w:hAnsiTheme="minorHAnsi" w:cstheme="minorHAnsi"/>
              </w:rPr>
            </w:pPr>
          </w:p>
          <w:p w14:paraId="2C5E5F85" w14:textId="1808BD5D" w:rsidR="000154EF" w:rsidRPr="00DC600F" w:rsidRDefault="000154EF"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Provided in chapter 4.4.</w:t>
            </w:r>
          </w:p>
        </w:tc>
      </w:tr>
      <w:tr w:rsidR="00525C9B" w:rsidRPr="00DC600F" w14:paraId="5376A8AE" w14:textId="77777777" w:rsidTr="00386924">
        <w:trPr>
          <w:cantSplit/>
          <w:trHeight w:val="2137"/>
        </w:trPr>
        <w:tc>
          <w:tcPr>
            <w:tcW w:w="1548" w:type="dxa"/>
            <w:vMerge/>
            <w:shd w:val="clear" w:color="auto" w:fill="BFBFBF" w:themeFill="background1" w:themeFillShade="BF"/>
          </w:tcPr>
          <w:p w14:paraId="5769609C" w14:textId="77777777" w:rsidR="00525C9B" w:rsidRPr="00DC600F" w:rsidRDefault="00525C9B" w:rsidP="00C848A5">
            <w:pPr>
              <w:autoSpaceDE w:val="0"/>
              <w:autoSpaceDN w:val="0"/>
              <w:adjustRightInd w:val="0"/>
              <w:spacing w:after="0"/>
              <w:rPr>
                <w:rFonts w:asciiTheme="minorHAnsi" w:hAnsiTheme="minorHAnsi" w:cstheme="minorHAnsi"/>
                <w:b/>
                <w:bCs/>
              </w:rPr>
            </w:pPr>
          </w:p>
        </w:tc>
        <w:tc>
          <w:tcPr>
            <w:tcW w:w="1999" w:type="dxa"/>
            <w:vMerge/>
            <w:shd w:val="clear" w:color="auto" w:fill="BFBFBF" w:themeFill="background1" w:themeFillShade="BF"/>
          </w:tcPr>
          <w:p w14:paraId="00AC1425" w14:textId="77777777" w:rsidR="00525C9B" w:rsidRPr="00DC600F" w:rsidRDefault="00525C9B" w:rsidP="00C848A5">
            <w:pPr>
              <w:spacing w:after="0"/>
              <w:rPr>
                <w:rFonts w:asciiTheme="minorHAnsi" w:hAnsiTheme="minorHAnsi" w:cstheme="minorHAnsi"/>
              </w:rPr>
            </w:pPr>
          </w:p>
        </w:tc>
        <w:tc>
          <w:tcPr>
            <w:tcW w:w="1650" w:type="dxa"/>
            <w:shd w:val="clear" w:color="auto" w:fill="BFBFBF" w:themeFill="background1" w:themeFillShade="BF"/>
          </w:tcPr>
          <w:p w14:paraId="648D9041" w14:textId="26E0F866" w:rsidR="00525C9B" w:rsidRPr="00DC600F" w:rsidRDefault="00525C9B" w:rsidP="00525C9B">
            <w:pPr>
              <w:autoSpaceDE w:val="0"/>
              <w:autoSpaceDN w:val="0"/>
              <w:adjustRightInd w:val="0"/>
              <w:spacing w:after="0"/>
              <w:jc w:val="center"/>
              <w:rPr>
                <w:rFonts w:asciiTheme="minorHAnsi" w:hAnsiTheme="minorHAnsi" w:cstheme="minorHAnsi"/>
              </w:rPr>
            </w:pPr>
            <w:r w:rsidRPr="00DC600F">
              <w:rPr>
                <w:rFonts w:asciiTheme="minorHAnsi" w:hAnsiTheme="minorHAnsi" w:cstheme="minorHAnsi"/>
              </w:rPr>
              <w:t>0</w:t>
            </w:r>
          </w:p>
        </w:tc>
        <w:tc>
          <w:tcPr>
            <w:tcW w:w="1440" w:type="dxa"/>
            <w:vMerge/>
            <w:tcBorders>
              <w:bottom w:val="single" w:sz="4" w:space="0" w:color="auto"/>
            </w:tcBorders>
            <w:shd w:val="clear" w:color="auto" w:fill="BFBFBF" w:themeFill="background1" w:themeFillShade="BF"/>
          </w:tcPr>
          <w:p w14:paraId="25E3EC07" w14:textId="77777777" w:rsidR="00525C9B" w:rsidRPr="00DC600F" w:rsidRDefault="00525C9B" w:rsidP="00C848A5">
            <w:pPr>
              <w:autoSpaceDE w:val="0"/>
              <w:autoSpaceDN w:val="0"/>
              <w:adjustRightInd w:val="0"/>
              <w:spacing w:after="0"/>
              <w:rPr>
                <w:rFonts w:asciiTheme="minorHAnsi" w:hAnsiTheme="minorHAnsi" w:cstheme="minorHAnsi"/>
              </w:rPr>
            </w:pPr>
          </w:p>
        </w:tc>
        <w:tc>
          <w:tcPr>
            <w:tcW w:w="1344" w:type="dxa"/>
            <w:vMerge/>
            <w:shd w:val="clear" w:color="auto" w:fill="BFBFBF" w:themeFill="background1" w:themeFillShade="BF"/>
          </w:tcPr>
          <w:p w14:paraId="33E28264" w14:textId="77777777" w:rsidR="00525C9B" w:rsidRPr="00DC600F" w:rsidRDefault="00525C9B" w:rsidP="00C848A5">
            <w:pPr>
              <w:rPr>
                <w:rFonts w:asciiTheme="minorHAnsi" w:hAnsiTheme="minorHAnsi" w:cstheme="minorHAnsi"/>
              </w:rPr>
            </w:pPr>
          </w:p>
        </w:tc>
        <w:tc>
          <w:tcPr>
            <w:tcW w:w="1829" w:type="dxa"/>
            <w:shd w:val="clear" w:color="auto" w:fill="BFBFBF" w:themeFill="background1" w:themeFillShade="BF"/>
          </w:tcPr>
          <w:p w14:paraId="13B0F280" w14:textId="38375C88" w:rsidR="00525C9B" w:rsidRPr="00DC600F" w:rsidRDefault="00525C9B" w:rsidP="00C848A5">
            <w:pPr>
              <w:spacing w:after="120"/>
              <w:rPr>
                <w:rFonts w:asciiTheme="minorHAnsi" w:hAnsiTheme="minorHAnsi" w:cstheme="minorHAnsi"/>
              </w:rPr>
            </w:pPr>
            <w:r w:rsidRPr="00DC600F">
              <w:rPr>
                <w:rFonts w:asciiTheme="minorHAnsi" w:hAnsiTheme="minorHAnsi" w:cstheme="minorHAnsi"/>
              </w:rPr>
              <w:t>At least USD 15 million leveraged for new EE investments facilitated by the project.</w:t>
            </w:r>
            <w:r w:rsidR="00344AFE" w:rsidRPr="00DC600F">
              <w:rPr>
                <w:rFonts w:asciiTheme="minorHAnsi" w:hAnsiTheme="minorHAnsi" w:cstheme="minorHAnsi"/>
              </w:rPr>
              <w:t xml:space="preserve"> </w:t>
            </w:r>
          </w:p>
        </w:tc>
        <w:tc>
          <w:tcPr>
            <w:tcW w:w="1996" w:type="dxa"/>
            <w:vMerge/>
            <w:tcBorders>
              <w:bottom w:val="single" w:sz="4" w:space="0" w:color="auto"/>
            </w:tcBorders>
            <w:shd w:val="clear" w:color="auto" w:fill="BFBFBF" w:themeFill="background1" w:themeFillShade="BF"/>
          </w:tcPr>
          <w:p w14:paraId="0653C683" w14:textId="77777777" w:rsidR="00525C9B" w:rsidRPr="00DC600F" w:rsidRDefault="00525C9B" w:rsidP="00C848A5">
            <w:pPr>
              <w:autoSpaceDE w:val="0"/>
              <w:autoSpaceDN w:val="0"/>
              <w:adjustRightInd w:val="0"/>
              <w:spacing w:after="0"/>
              <w:rPr>
                <w:rFonts w:asciiTheme="minorHAnsi" w:hAnsiTheme="minorHAnsi" w:cstheme="minorHAnsi"/>
              </w:rPr>
            </w:pPr>
          </w:p>
        </w:tc>
        <w:tc>
          <w:tcPr>
            <w:tcW w:w="1329" w:type="dxa"/>
            <w:vMerge/>
            <w:shd w:val="clear" w:color="auto" w:fill="FFFF00"/>
          </w:tcPr>
          <w:p w14:paraId="56F330EF" w14:textId="77777777" w:rsidR="00525C9B" w:rsidRPr="00DC600F" w:rsidRDefault="00525C9B" w:rsidP="00C848A5">
            <w:pPr>
              <w:autoSpaceDE w:val="0"/>
              <w:autoSpaceDN w:val="0"/>
              <w:adjustRightInd w:val="0"/>
              <w:spacing w:after="0"/>
              <w:rPr>
                <w:rFonts w:asciiTheme="minorHAnsi" w:hAnsiTheme="minorHAnsi" w:cstheme="minorHAnsi"/>
              </w:rPr>
            </w:pPr>
          </w:p>
        </w:tc>
        <w:tc>
          <w:tcPr>
            <w:tcW w:w="1331" w:type="dxa"/>
            <w:vMerge/>
            <w:shd w:val="clear" w:color="auto" w:fill="BFBFBF" w:themeFill="background1" w:themeFillShade="BF"/>
          </w:tcPr>
          <w:p w14:paraId="4AA91425" w14:textId="77777777" w:rsidR="00525C9B" w:rsidRPr="00DC600F" w:rsidRDefault="00525C9B" w:rsidP="00C848A5">
            <w:pPr>
              <w:autoSpaceDE w:val="0"/>
              <w:autoSpaceDN w:val="0"/>
              <w:adjustRightInd w:val="0"/>
              <w:spacing w:after="0"/>
              <w:rPr>
                <w:rFonts w:asciiTheme="minorHAnsi" w:hAnsiTheme="minorHAnsi" w:cstheme="minorHAnsi"/>
              </w:rPr>
            </w:pPr>
          </w:p>
        </w:tc>
      </w:tr>
      <w:tr w:rsidR="001D1318" w:rsidRPr="00DC600F" w14:paraId="7F8F854F" w14:textId="77777777" w:rsidTr="001D1318">
        <w:trPr>
          <w:cantSplit/>
          <w:trHeight w:val="1251"/>
        </w:trPr>
        <w:tc>
          <w:tcPr>
            <w:tcW w:w="1548" w:type="dxa"/>
            <w:vMerge w:val="restart"/>
            <w:shd w:val="clear" w:color="auto" w:fill="auto"/>
          </w:tcPr>
          <w:p w14:paraId="679E22E4" w14:textId="3EE59796" w:rsidR="001D1318" w:rsidRPr="00DC600F" w:rsidRDefault="001D1318" w:rsidP="00C848A5">
            <w:pPr>
              <w:spacing w:after="120"/>
              <w:rPr>
                <w:rFonts w:asciiTheme="minorHAnsi" w:hAnsiTheme="minorHAnsi" w:cstheme="minorHAnsi"/>
                <w:bCs/>
              </w:rPr>
            </w:pPr>
            <w:r w:rsidRPr="00DC600F">
              <w:rPr>
                <w:rFonts w:asciiTheme="minorHAnsi" w:hAnsiTheme="minorHAnsi" w:cstheme="minorHAnsi"/>
                <w:b/>
                <w:bCs/>
              </w:rPr>
              <w:t xml:space="preserve">Outcome 4: </w:t>
            </w:r>
            <w:r w:rsidRPr="00DC600F">
              <w:rPr>
                <w:rFonts w:asciiTheme="minorHAnsi" w:hAnsiTheme="minorHAnsi" w:cstheme="minorHAnsi"/>
                <w:bCs/>
              </w:rPr>
              <w:t>Municipal Energy-Efficiency Charter signed by over 80% of all municipalities in Serbia, enhanced public awareness and improved local capacity to implement and manage investments in energy efficiency.</w:t>
            </w:r>
          </w:p>
          <w:p w14:paraId="2A4D161B" w14:textId="38AD8269" w:rsidR="001D1318" w:rsidRPr="00DC600F" w:rsidRDefault="001D1318"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b/>
                <w:bCs/>
              </w:rPr>
              <w:t xml:space="preserve"> </w:t>
            </w:r>
          </w:p>
        </w:tc>
        <w:tc>
          <w:tcPr>
            <w:tcW w:w="1999" w:type="dxa"/>
            <w:shd w:val="clear" w:color="auto" w:fill="auto"/>
          </w:tcPr>
          <w:p w14:paraId="6A55DA21" w14:textId="3F343514" w:rsidR="001D1318" w:rsidRPr="00DC600F" w:rsidRDefault="001D1318" w:rsidP="00157005">
            <w:pPr>
              <w:spacing w:after="120"/>
              <w:rPr>
                <w:rFonts w:asciiTheme="minorHAnsi" w:hAnsiTheme="minorHAnsi" w:cstheme="minorHAnsi"/>
              </w:rPr>
            </w:pPr>
            <w:r w:rsidRPr="00DC600F">
              <w:rPr>
                <w:rFonts w:asciiTheme="minorHAnsi" w:hAnsiTheme="minorHAnsi" w:cstheme="minorHAnsi"/>
              </w:rPr>
              <w:t xml:space="preserve">Number of municipalities signing the Energy Efficiency Charter </w:t>
            </w:r>
          </w:p>
        </w:tc>
        <w:tc>
          <w:tcPr>
            <w:tcW w:w="1650" w:type="dxa"/>
            <w:tcBorders>
              <w:right w:val="single" w:sz="4" w:space="0" w:color="auto"/>
            </w:tcBorders>
            <w:shd w:val="clear" w:color="auto" w:fill="auto"/>
          </w:tcPr>
          <w:p w14:paraId="7A9E1966" w14:textId="79E6883F" w:rsidR="001D1318" w:rsidRPr="00DC600F" w:rsidRDefault="001D1318" w:rsidP="00157005">
            <w:pPr>
              <w:spacing w:after="0"/>
              <w:jc w:val="center"/>
              <w:rPr>
                <w:rFonts w:asciiTheme="minorHAnsi" w:hAnsiTheme="minorHAnsi" w:cstheme="minorHAnsi"/>
              </w:rPr>
            </w:pPr>
            <w:r w:rsidRPr="00DC600F">
              <w:rPr>
                <w:rFonts w:asciiTheme="minorHAnsi" w:hAnsiTheme="minorHAnsi" w:cstheme="minorHAnsi"/>
              </w:rPr>
              <w:t>0</w:t>
            </w:r>
            <w:r w:rsidRPr="00DC600F">
              <w:rPr>
                <w:rFonts w:asciiTheme="minorHAnsi" w:hAnsiTheme="minorHAnsi" w:cstheme="minorHAnsi"/>
              </w:rPr>
              <w:br/>
            </w:r>
          </w:p>
        </w:tc>
        <w:tc>
          <w:tcPr>
            <w:tcW w:w="1440" w:type="dxa"/>
            <w:tcBorders>
              <w:top w:val="single" w:sz="4" w:space="0" w:color="auto"/>
              <w:left w:val="single" w:sz="4" w:space="0" w:color="auto"/>
              <w:right w:val="single" w:sz="4" w:space="0" w:color="auto"/>
            </w:tcBorders>
            <w:shd w:val="clear" w:color="auto" w:fill="auto"/>
          </w:tcPr>
          <w:p w14:paraId="1E415019" w14:textId="59FAA573" w:rsidR="001D1318" w:rsidRPr="00DC600F" w:rsidRDefault="001D1318" w:rsidP="00C848A5">
            <w:pPr>
              <w:autoSpaceDE w:val="0"/>
              <w:autoSpaceDN w:val="0"/>
              <w:adjustRightInd w:val="0"/>
              <w:spacing w:after="0"/>
              <w:rPr>
                <w:rFonts w:asciiTheme="minorHAnsi" w:hAnsiTheme="minorHAnsi" w:cstheme="minorHAnsi"/>
                <w:lang w:val="en-US"/>
              </w:rPr>
            </w:pPr>
            <w:r w:rsidRPr="00DC600F">
              <w:rPr>
                <w:rFonts w:asciiTheme="minorHAnsi" w:hAnsiTheme="minorHAnsi" w:cstheme="minorHAnsi"/>
              </w:rPr>
              <w:t>104 (62%) out of 169 municipalities have signed the Energy Charter</w:t>
            </w:r>
          </w:p>
        </w:tc>
        <w:tc>
          <w:tcPr>
            <w:tcW w:w="1344" w:type="dxa"/>
            <w:vMerge w:val="restart"/>
            <w:tcBorders>
              <w:left w:val="single" w:sz="4" w:space="0" w:color="auto"/>
            </w:tcBorders>
            <w:shd w:val="clear" w:color="auto" w:fill="auto"/>
          </w:tcPr>
          <w:p w14:paraId="4AAA943E" w14:textId="6BEF0553" w:rsidR="001D1318" w:rsidRPr="00DC600F" w:rsidRDefault="001D1318" w:rsidP="00C848A5">
            <w:pPr>
              <w:rPr>
                <w:rFonts w:asciiTheme="minorHAnsi" w:hAnsiTheme="minorHAnsi" w:cstheme="minorHAnsi"/>
              </w:rPr>
            </w:pPr>
          </w:p>
        </w:tc>
        <w:tc>
          <w:tcPr>
            <w:tcW w:w="1829" w:type="dxa"/>
            <w:shd w:val="clear" w:color="auto" w:fill="auto"/>
          </w:tcPr>
          <w:p w14:paraId="0D05DB1B" w14:textId="08F52897" w:rsidR="001D1318" w:rsidRPr="00DC600F" w:rsidRDefault="001D1318" w:rsidP="00157005">
            <w:pPr>
              <w:spacing w:after="120"/>
              <w:rPr>
                <w:rFonts w:asciiTheme="minorHAnsi" w:hAnsiTheme="minorHAnsi" w:cstheme="minorHAnsi"/>
              </w:rPr>
            </w:pPr>
            <w:r w:rsidRPr="00DC600F">
              <w:rPr>
                <w:rFonts w:asciiTheme="minorHAnsi" w:hAnsiTheme="minorHAnsi" w:cstheme="minorHAnsi"/>
              </w:rPr>
              <w:t xml:space="preserve">At least 80% of all Serbian municipalities have signed the Energy Charter with a stated intention to adopt the EMIS. </w:t>
            </w:r>
          </w:p>
        </w:tc>
        <w:tc>
          <w:tcPr>
            <w:tcW w:w="1996" w:type="dxa"/>
            <w:tcBorders>
              <w:bottom w:val="single" w:sz="4" w:space="0" w:color="auto"/>
            </w:tcBorders>
            <w:shd w:val="clear" w:color="auto" w:fill="auto"/>
          </w:tcPr>
          <w:p w14:paraId="594C9C7B" w14:textId="77777777" w:rsidR="001D1318" w:rsidRPr="00DC600F" w:rsidRDefault="001D1318" w:rsidP="00916058">
            <w:pPr>
              <w:autoSpaceDE w:val="0"/>
              <w:autoSpaceDN w:val="0"/>
              <w:adjustRightInd w:val="0"/>
              <w:spacing w:before="120" w:after="120"/>
              <w:rPr>
                <w:rFonts w:asciiTheme="minorHAnsi" w:hAnsiTheme="minorHAnsi" w:cstheme="minorHAnsi"/>
              </w:rPr>
            </w:pPr>
            <w:r w:rsidRPr="00DC600F">
              <w:rPr>
                <w:rFonts w:asciiTheme="minorHAnsi" w:hAnsiTheme="minorHAnsi" w:cstheme="minorHAnsi"/>
              </w:rPr>
              <w:t>109 (65%) out of 169 municipalities have signed the Energy Charter</w:t>
            </w:r>
          </w:p>
          <w:p w14:paraId="34B34059" w14:textId="10A77243" w:rsidR="001D1318" w:rsidRPr="00DC600F" w:rsidRDefault="001D1318" w:rsidP="00CD6355">
            <w:pPr>
              <w:autoSpaceDE w:val="0"/>
              <w:autoSpaceDN w:val="0"/>
              <w:adjustRightInd w:val="0"/>
              <w:spacing w:before="120" w:after="120"/>
              <w:rPr>
                <w:rFonts w:asciiTheme="minorHAnsi" w:hAnsiTheme="minorHAnsi" w:cstheme="minorHAnsi"/>
              </w:rPr>
            </w:pPr>
          </w:p>
        </w:tc>
        <w:tc>
          <w:tcPr>
            <w:tcW w:w="1329" w:type="dxa"/>
            <w:shd w:val="clear" w:color="auto" w:fill="FFFF00"/>
          </w:tcPr>
          <w:p w14:paraId="5BB8703F" w14:textId="57BAC3EB" w:rsidR="001D1318" w:rsidRPr="00DC600F" w:rsidRDefault="001D1318" w:rsidP="00C848A5">
            <w:pPr>
              <w:autoSpaceDE w:val="0"/>
              <w:autoSpaceDN w:val="0"/>
              <w:adjustRightInd w:val="0"/>
              <w:spacing w:after="0"/>
              <w:rPr>
                <w:rFonts w:asciiTheme="minorHAnsi" w:hAnsiTheme="minorHAnsi" w:cstheme="minorHAnsi"/>
              </w:rPr>
            </w:pPr>
          </w:p>
        </w:tc>
        <w:tc>
          <w:tcPr>
            <w:tcW w:w="1331" w:type="dxa"/>
            <w:vMerge w:val="restart"/>
            <w:shd w:val="clear" w:color="auto" w:fill="auto"/>
          </w:tcPr>
          <w:p w14:paraId="3EFF2521" w14:textId="77777777" w:rsidR="001D1318" w:rsidRPr="00DC600F" w:rsidRDefault="001D1318" w:rsidP="00C848A5">
            <w:pPr>
              <w:autoSpaceDE w:val="0"/>
              <w:autoSpaceDN w:val="0"/>
              <w:adjustRightInd w:val="0"/>
              <w:spacing w:after="0"/>
              <w:rPr>
                <w:rFonts w:asciiTheme="minorHAnsi" w:hAnsiTheme="minorHAnsi" w:cstheme="minorHAnsi"/>
              </w:rPr>
            </w:pPr>
          </w:p>
          <w:p w14:paraId="062ACE84" w14:textId="77777777" w:rsidR="001D1318" w:rsidRPr="00DC600F" w:rsidRDefault="001D1318" w:rsidP="00C848A5">
            <w:pPr>
              <w:autoSpaceDE w:val="0"/>
              <w:autoSpaceDN w:val="0"/>
              <w:adjustRightInd w:val="0"/>
              <w:spacing w:after="0"/>
              <w:rPr>
                <w:rFonts w:asciiTheme="minorHAnsi" w:hAnsiTheme="minorHAnsi" w:cstheme="minorHAnsi"/>
              </w:rPr>
            </w:pPr>
          </w:p>
          <w:p w14:paraId="4DB6F987" w14:textId="33415A46" w:rsidR="001D1318" w:rsidRPr="00DC600F" w:rsidRDefault="001D1318"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Provided in chapter 4.4.</w:t>
            </w:r>
          </w:p>
        </w:tc>
      </w:tr>
      <w:tr w:rsidR="001D1318" w:rsidRPr="00DC600F" w14:paraId="33345169" w14:textId="77777777" w:rsidTr="001D1318">
        <w:trPr>
          <w:cantSplit/>
          <w:trHeight w:val="947"/>
        </w:trPr>
        <w:tc>
          <w:tcPr>
            <w:tcW w:w="1548" w:type="dxa"/>
            <w:vMerge/>
            <w:shd w:val="clear" w:color="auto" w:fill="auto"/>
          </w:tcPr>
          <w:p w14:paraId="5FB26B18" w14:textId="77777777" w:rsidR="001D1318" w:rsidRPr="00DC600F" w:rsidRDefault="001D1318" w:rsidP="00C848A5">
            <w:pPr>
              <w:spacing w:after="120"/>
              <w:rPr>
                <w:rFonts w:asciiTheme="minorHAnsi" w:hAnsiTheme="minorHAnsi" w:cstheme="minorHAnsi"/>
                <w:b/>
                <w:bCs/>
              </w:rPr>
            </w:pPr>
          </w:p>
        </w:tc>
        <w:tc>
          <w:tcPr>
            <w:tcW w:w="1999" w:type="dxa"/>
            <w:shd w:val="clear" w:color="auto" w:fill="auto"/>
          </w:tcPr>
          <w:p w14:paraId="5AC366FC" w14:textId="71C35F36" w:rsidR="001D1318" w:rsidRPr="00DC600F" w:rsidRDefault="001D1318" w:rsidP="00C848A5">
            <w:pPr>
              <w:spacing w:after="120"/>
              <w:rPr>
                <w:rFonts w:asciiTheme="minorHAnsi" w:hAnsiTheme="minorHAnsi" w:cstheme="minorHAnsi"/>
              </w:rPr>
            </w:pPr>
            <w:r w:rsidRPr="00DC600F">
              <w:rPr>
                <w:rFonts w:asciiTheme="minorHAnsi" w:hAnsiTheme="minorHAnsi" w:cstheme="minorHAnsi"/>
              </w:rPr>
              <w:t>Number of trained energy managers</w:t>
            </w:r>
          </w:p>
        </w:tc>
        <w:tc>
          <w:tcPr>
            <w:tcW w:w="1650" w:type="dxa"/>
            <w:tcBorders>
              <w:right w:val="single" w:sz="4" w:space="0" w:color="auto"/>
            </w:tcBorders>
            <w:shd w:val="clear" w:color="auto" w:fill="auto"/>
          </w:tcPr>
          <w:p w14:paraId="1552C7A3" w14:textId="66D0F8D2" w:rsidR="001D1318" w:rsidRPr="00DC600F" w:rsidRDefault="001D1318" w:rsidP="00C848A5">
            <w:pPr>
              <w:spacing w:after="0"/>
              <w:jc w:val="center"/>
              <w:rPr>
                <w:rFonts w:asciiTheme="minorHAnsi" w:hAnsiTheme="minorHAnsi" w:cstheme="minorHAnsi"/>
              </w:rPr>
            </w:pPr>
            <w:r w:rsidRPr="00DC600F">
              <w:rPr>
                <w:rFonts w:asciiTheme="minorHAnsi" w:hAnsiTheme="minorHAnsi" w:cstheme="minorHAnsi"/>
              </w:rPr>
              <w:t>0</w:t>
            </w:r>
          </w:p>
        </w:tc>
        <w:tc>
          <w:tcPr>
            <w:tcW w:w="1440" w:type="dxa"/>
            <w:tcBorders>
              <w:left w:val="single" w:sz="4" w:space="0" w:color="auto"/>
              <w:right w:val="single" w:sz="4" w:space="0" w:color="auto"/>
            </w:tcBorders>
            <w:shd w:val="clear" w:color="auto" w:fill="auto"/>
          </w:tcPr>
          <w:p w14:paraId="20E9C977" w14:textId="77777777" w:rsidR="001D1318" w:rsidRPr="00DC600F" w:rsidRDefault="001D1318" w:rsidP="001D1318">
            <w:pPr>
              <w:rPr>
                <w:rFonts w:asciiTheme="minorHAnsi" w:hAnsiTheme="minorHAnsi" w:cstheme="minorHAnsi"/>
              </w:rPr>
            </w:pPr>
            <w:r w:rsidRPr="00DC600F">
              <w:rPr>
                <w:rFonts w:asciiTheme="minorHAnsi" w:hAnsiTheme="minorHAnsi" w:cstheme="minorHAnsi"/>
              </w:rPr>
              <w:t xml:space="preserve">1. 85 trainees for energy management in municipalities have been trained, 63 trainees have passed the exam. 53 trainees have got the en. manager license. So far 12 municipalities have appointed en. managers. </w:t>
            </w:r>
          </w:p>
          <w:p w14:paraId="6848C90F" w14:textId="4895AD13" w:rsidR="001D1318" w:rsidRPr="00DC600F" w:rsidRDefault="001D1318" w:rsidP="001D1318">
            <w:pPr>
              <w:rPr>
                <w:rFonts w:asciiTheme="minorHAnsi" w:hAnsiTheme="minorHAnsi" w:cstheme="minorHAnsi"/>
              </w:rPr>
            </w:pPr>
            <w:r w:rsidRPr="00DC600F">
              <w:rPr>
                <w:rFonts w:asciiTheme="minorHAnsi" w:hAnsiTheme="minorHAnsi" w:cstheme="minorHAnsi"/>
              </w:rPr>
              <w:t xml:space="preserve">2. 35 trainees for energy managers in buildings have been trained. 21 have passed the exam. 7 trainees have got the en. manager license. </w:t>
            </w:r>
          </w:p>
          <w:p w14:paraId="23C175E2" w14:textId="77777777" w:rsidR="001D1318" w:rsidRPr="00DC600F" w:rsidRDefault="001D1318" w:rsidP="00C848A5">
            <w:pPr>
              <w:autoSpaceDE w:val="0"/>
              <w:autoSpaceDN w:val="0"/>
              <w:adjustRightInd w:val="0"/>
              <w:spacing w:after="0"/>
              <w:rPr>
                <w:rFonts w:asciiTheme="minorHAnsi" w:hAnsiTheme="minorHAnsi" w:cstheme="minorHAnsi"/>
                <w:lang w:val="en-US"/>
              </w:rPr>
            </w:pPr>
          </w:p>
        </w:tc>
        <w:tc>
          <w:tcPr>
            <w:tcW w:w="1344" w:type="dxa"/>
            <w:vMerge/>
            <w:tcBorders>
              <w:left w:val="single" w:sz="4" w:space="0" w:color="auto"/>
            </w:tcBorders>
            <w:shd w:val="clear" w:color="auto" w:fill="auto"/>
          </w:tcPr>
          <w:p w14:paraId="4FD42562" w14:textId="77777777" w:rsidR="001D1318" w:rsidRPr="00DC600F" w:rsidRDefault="001D1318" w:rsidP="00C848A5">
            <w:pPr>
              <w:rPr>
                <w:rFonts w:asciiTheme="minorHAnsi" w:hAnsiTheme="minorHAnsi" w:cstheme="minorHAnsi"/>
              </w:rPr>
            </w:pPr>
          </w:p>
        </w:tc>
        <w:tc>
          <w:tcPr>
            <w:tcW w:w="1829" w:type="dxa"/>
            <w:shd w:val="clear" w:color="auto" w:fill="auto"/>
          </w:tcPr>
          <w:p w14:paraId="17AAA280" w14:textId="77777777" w:rsidR="001D1318" w:rsidRPr="00DC600F" w:rsidRDefault="001D1318" w:rsidP="00C848A5">
            <w:pPr>
              <w:spacing w:after="120"/>
              <w:rPr>
                <w:rFonts w:asciiTheme="minorHAnsi" w:hAnsiTheme="minorHAnsi" w:cstheme="minorHAnsi"/>
              </w:rPr>
            </w:pPr>
          </w:p>
          <w:p w14:paraId="18AB08FB" w14:textId="0BFA2D5B" w:rsidR="001D1318" w:rsidRPr="00DC600F" w:rsidRDefault="001D1318" w:rsidP="00C848A5">
            <w:pPr>
              <w:spacing w:after="120"/>
              <w:rPr>
                <w:rFonts w:asciiTheme="minorHAnsi" w:hAnsiTheme="minorHAnsi" w:cstheme="minorHAnsi"/>
              </w:rPr>
            </w:pPr>
            <w:r w:rsidRPr="00DC600F">
              <w:rPr>
                <w:rFonts w:asciiTheme="minorHAnsi" w:hAnsiTheme="minorHAnsi" w:cstheme="minorHAnsi"/>
              </w:rPr>
              <w:t>Training of at least 100 municipal energy managers.</w:t>
            </w:r>
          </w:p>
        </w:tc>
        <w:tc>
          <w:tcPr>
            <w:tcW w:w="1996" w:type="dxa"/>
            <w:tcBorders>
              <w:bottom w:val="single" w:sz="4" w:space="0" w:color="auto"/>
            </w:tcBorders>
            <w:shd w:val="clear" w:color="auto" w:fill="auto"/>
          </w:tcPr>
          <w:p w14:paraId="748439A1" w14:textId="28E7D1CB" w:rsidR="001D1318" w:rsidRPr="00DC600F" w:rsidRDefault="00B51CF7"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101 people have been trained for energy management in municipalities and 51 for energy management in  buildings</w:t>
            </w:r>
          </w:p>
        </w:tc>
        <w:tc>
          <w:tcPr>
            <w:tcW w:w="1329" w:type="dxa"/>
            <w:shd w:val="clear" w:color="auto" w:fill="FFFF00"/>
          </w:tcPr>
          <w:p w14:paraId="0FA3DB63" w14:textId="77777777" w:rsidR="001D1318" w:rsidRPr="00DC600F" w:rsidRDefault="001D1318" w:rsidP="00C848A5">
            <w:pPr>
              <w:autoSpaceDE w:val="0"/>
              <w:autoSpaceDN w:val="0"/>
              <w:adjustRightInd w:val="0"/>
              <w:spacing w:after="0"/>
              <w:rPr>
                <w:rFonts w:asciiTheme="minorHAnsi" w:hAnsiTheme="minorHAnsi" w:cstheme="minorHAnsi"/>
              </w:rPr>
            </w:pPr>
          </w:p>
        </w:tc>
        <w:tc>
          <w:tcPr>
            <w:tcW w:w="1331" w:type="dxa"/>
            <w:vMerge/>
            <w:shd w:val="clear" w:color="auto" w:fill="auto"/>
          </w:tcPr>
          <w:p w14:paraId="1C242F39" w14:textId="77777777" w:rsidR="001D1318" w:rsidRPr="00DC600F" w:rsidRDefault="001D1318" w:rsidP="00C848A5">
            <w:pPr>
              <w:autoSpaceDE w:val="0"/>
              <w:autoSpaceDN w:val="0"/>
              <w:adjustRightInd w:val="0"/>
              <w:spacing w:after="0"/>
              <w:rPr>
                <w:rFonts w:asciiTheme="minorHAnsi" w:hAnsiTheme="minorHAnsi" w:cstheme="minorHAnsi"/>
              </w:rPr>
            </w:pPr>
          </w:p>
        </w:tc>
      </w:tr>
      <w:tr w:rsidR="001D1318" w:rsidRPr="00DC600F" w14:paraId="43BEFF4A" w14:textId="77777777" w:rsidTr="001D1318">
        <w:trPr>
          <w:cantSplit/>
          <w:trHeight w:val="1875"/>
        </w:trPr>
        <w:tc>
          <w:tcPr>
            <w:tcW w:w="1548" w:type="dxa"/>
            <w:vMerge/>
            <w:shd w:val="clear" w:color="auto" w:fill="auto"/>
          </w:tcPr>
          <w:p w14:paraId="7923E95B" w14:textId="77777777" w:rsidR="001D1318" w:rsidRPr="00DC600F" w:rsidRDefault="001D1318" w:rsidP="00C848A5">
            <w:pPr>
              <w:spacing w:after="120"/>
              <w:rPr>
                <w:rFonts w:asciiTheme="minorHAnsi" w:hAnsiTheme="minorHAnsi" w:cstheme="minorHAnsi"/>
                <w:b/>
                <w:bCs/>
              </w:rPr>
            </w:pPr>
          </w:p>
        </w:tc>
        <w:tc>
          <w:tcPr>
            <w:tcW w:w="1999" w:type="dxa"/>
            <w:shd w:val="clear" w:color="auto" w:fill="auto"/>
          </w:tcPr>
          <w:p w14:paraId="71BC3B72" w14:textId="719B823F" w:rsidR="001D1318" w:rsidRPr="00DC600F" w:rsidRDefault="001D1318" w:rsidP="00C848A5">
            <w:pPr>
              <w:spacing w:after="120"/>
              <w:rPr>
                <w:rFonts w:asciiTheme="minorHAnsi" w:hAnsiTheme="minorHAnsi" w:cstheme="minorHAnsi"/>
              </w:rPr>
            </w:pPr>
            <w:r w:rsidRPr="00DC600F">
              <w:rPr>
                <w:rFonts w:asciiTheme="minorHAnsi" w:hAnsiTheme="minorHAnsi" w:cstheme="minorHAnsi"/>
              </w:rPr>
              <w:t>Number of professional/ vocational schools having adopted curricula with greater emphasis on state of the art energy efficient technologies and approaches.</w:t>
            </w:r>
          </w:p>
        </w:tc>
        <w:tc>
          <w:tcPr>
            <w:tcW w:w="1650" w:type="dxa"/>
            <w:tcBorders>
              <w:right w:val="single" w:sz="4" w:space="0" w:color="auto"/>
            </w:tcBorders>
            <w:shd w:val="clear" w:color="auto" w:fill="auto"/>
          </w:tcPr>
          <w:p w14:paraId="5D417A20" w14:textId="78FF3D2F" w:rsidR="001D1318" w:rsidRPr="00DC600F" w:rsidRDefault="001D1318" w:rsidP="00C848A5">
            <w:pPr>
              <w:spacing w:after="0"/>
              <w:jc w:val="center"/>
              <w:rPr>
                <w:rFonts w:asciiTheme="minorHAnsi" w:hAnsiTheme="minorHAnsi" w:cstheme="minorHAnsi"/>
              </w:rPr>
            </w:pPr>
            <w:r w:rsidRPr="00DC600F">
              <w:rPr>
                <w:rFonts w:asciiTheme="minorHAnsi" w:hAnsiTheme="minorHAnsi" w:cstheme="minorHAnsi"/>
              </w:rPr>
              <w:t>No curricula with adequate emphasis on EE</w:t>
            </w:r>
          </w:p>
        </w:tc>
        <w:tc>
          <w:tcPr>
            <w:tcW w:w="1440" w:type="dxa"/>
            <w:tcBorders>
              <w:left w:val="single" w:sz="4" w:space="0" w:color="auto"/>
              <w:bottom w:val="single" w:sz="4" w:space="0" w:color="auto"/>
              <w:right w:val="single" w:sz="4" w:space="0" w:color="auto"/>
            </w:tcBorders>
            <w:shd w:val="clear" w:color="auto" w:fill="auto"/>
          </w:tcPr>
          <w:p w14:paraId="33F70540" w14:textId="4949ECA9" w:rsidR="001D1318" w:rsidRPr="00DC600F" w:rsidRDefault="001D1318" w:rsidP="00C848A5">
            <w:pPr>
              <w:autoSpaceDE w:val="0"/>
              <w:autoSpaceDN w:val="0"/>
              <w:adjustRightInd w:val="0"/>
              <w:spacing w:after="0"/>
              <w:rPr>
                <w:rFonts w:asciiTheme="minorHAnsi" w:hAnsiTheme="minorHAnsi" w:cstheme="minorHAnsi"/>
              </w:rPr>
            </w:pPr>
            <w:r w:rsidRPr="00DC600F">
              <w:rPr>
                <w:rFonts w:asciiTheme="minorHAnsi" w:hAnsiTheme="minorHAnsi" w:cstheme="minorHAnsi"/>
              </w:rPr>
              <w:t>Activities under this indicator are planned for 2018</w:t>
            </w:r>
          </w:p>
        </w:tc>
        <w:tc>
          <w:tcPr>
            <w:tcW w:w="1344" w:type="dxa"/>
            <w:vMerge/>
            <w:tcBorders>
              <w:left w:val="single" w:sz="4" w:space="0" w:color="auto"/>
            </w:tcBorders>
            <w:shd w:val="clear" w:color="auto" w:fill="auto"/>
          </w:tcPr>
          <w:p w14:paraId="26914A1C" w14:textId="77777777" w:rsidR="001D1318" w:rsidRPr="00DC600F" w:rsidRDefault="001D1318" w:rsidP="00C848A5">
            <w:pPr>
              <w:rPr>
                <w:rFonts w:asciiTheme="minorHAnsi" w:hAnsiTheme="minorHAnsi" w:cstheme="minorHAnsi"/>
              </w:rPr>
            </w:pPr>
          </w:p>
        </w:tc>
        <w:tc>
          <w:tcPr>
            <w:tcW w:w="1829" w:type="dxa"/>
            <w:shd w:val="clear" w:color="auto" w:fill="auto"/>
          </w:tcPr>
          <w:p w14:paraId="2ED4D031" w14:textId="2065BEE0" w:rsidR="001D1318" w:rsidRPr="00DC600F" w:rsidRDefault="001D1318" w:rsidP="00C848A5">
            <w:pPr>
              <w:spacing w:after="120"/>
              <w:rPr>
                <w:rFonts w:asciiTheme="minorHAnsi" w:hAnsiTheme="minorHAnsi" w:cstheme="minorHAnsi"/>
              </w:rPr>
            </w:pPr>
            <w:r w:rsidRPr="00DC600F">
              <w:rPr>
                <w:rFonts w:asciiTheme="minorHAnsi" w:hAnsiTheme="minorHAnsi" w:cstheme="minorHAnsi"/>
              </w:rPr>
              <w:t>The curricula of all professional and vocational schools dealing with energy efficiency related professional disciplines (electricians, plumbers, construction workers etc.) and located in the municipalities that have adopted EMIS have been strengthened with state of the art energy efficient technologies and approaches.</w:t>
            </w:r>
          </w:p>
        </w:tc>
        <w:tc>
          <w:tcPr>
            <w:tcW w:w="1996" w:type="dxa"/>
            <w:tcBorders>
              <w:bottom w:val="single" w:sz="4" w:space="0" w:color="auto"/>
            </w:tcBorders>
            <w:shd w:val="clear" w:color="auto" w:fill="auto"/>
          </w:tcPr>
          <w:p w14:paraId="3543AE3C" w14:textId="77777777" w:rsidR="001D1318" w:rsidRPr="00DC600F" w:rsidRDefault="001D1318" w:rsidP="00C848A5">
            <w:pPr>
              <w:autoSpaceDE w:val="0"/>
              <w:autoSpaceDN w:val="0"/>
              <w:adjustRightInd w:val="0"/>
              <w:spacing w:after="0"/>
              <w:rPr>
                <w:rFonts w:asciiTheme="minorHAnsi" w:hAnsiTheme="minorHAnsi" w:cstheme="minorHAnsi"/>
              </w:rPr>
            </w:pPr>
          </w:p>
        </w:tc>
        <w:tc>
          <w:tcPr>
            <w:tcW w:w="1329" w:type="dxa"/>
            <w:shd w:val="clear" w:color="auto" w:fill="FF0000"/>
          </w:tcPr>
          <w:p w14:paraId="008003C0" w14:textId="77777777" w:rsidR="001D1318" w:rsidRPr="00DC600F" w:rsidRDefault="001D1318" w:rsidP="00C848A5">
            <w:pPr>
              <w:autoSpaceDE w:val="0"/>
              <w:autoSpaceDN w:val="0"/>
              <w:adjustRightInd w:val="0"/>
              <w:spacing w:after="0"/>
              <w:rPr>
                <w:rFonts w:asciiTheme="minorHAnsi" w:hAnsiTheme="minorHAnsi" w:cstheme="minorHAnsi"/>
              </w:rPr>
            </w:pPr>
          </w:p>
        </w:tc>
        <w:tc>
          <w:tcPr>
            <w:tcW w:w="1331" w:type="dxa"/>
            <w:vMerge/>
            <w:shd w:val="clear" w:color="auto" w:fill="auto"/>
          </w:tcPr>
          <w:p w14:paraId="4A1C88F5" w14:textId="77777777" w:rsidR="001D1318" w:rsidRPr="00DC600F" w:rsidRDefault="001D1318" w:rsidP="00C848A5">
            <w:pPr>
              <w:autoSpaceDE w:val="0"/>
              <w:autoSpaceDN w:val="0"/>
              <w:adjustRightInd w:val="0"/>
              <w:spacing w:after="0"/>
              <w:rPr>
                <w:rFonts w:asciiTheme="minorHAnsi" w:hAnsiTheme="minorHAnsi" w:cstheme="minorHAnsi"/>
              </w:rPr>
            </w:pPr>
          </w:p>
        </w:tc>
      </w:tr>
    </w:tbl>
    <w:p w14:paraId="43DB123C" w14:textId="77777777" w:rsidR="006A7A54" w:rsidRPr="00DC600F" w:rsidRDefault="006A7A54" w:rsidP="006A7A54">
      <w:pPr>
        <w:rPr>
          <w:rFonts w:asciiTheme="minorHAnsi" w:hAnsiTheme="minorHAnsi" w:cstheme="minorHAnsi"/>
          <w:b/>
          <w:sz w:val="22"/>
          <w:szCs w:val="22"/>
          <w:u w:val="single"/>
        </w:rPr>
      </w:pPr>
    </w:p>
    <w:p w14:paraId="5986C44D" w14:textId="77777777" w:rsidR="00FB74AC" w:rsidRPr="00DC600F" w:rsidRDefault="00FB74AC" w:rsidP="006A7A54">
      <w:pPr>
        <w:rPr>
          <w:rFonts w:asciiTheme="minorHAnsi" w:hAnsiTheme="minorHAnsi" w:cstheme="minorHAnsi"/>
          <w:b/>
          <w:sz w:val="22"/>
          <w:szCs w:val="22"/>
          <w:u w:val="single"/>
        </w:rPr>
      </w:pPr>
    </w:p>
    <w:p w14:paraId="2225A29A" w14:textId="77777777" w:rsidR="00FB74AC" w:rsidRPr="00DC600F" w:rsidRDefault="00FB74AC" w:rsidP="006A7A54">
      <w:pPr>
        <w:rPr>
          <w:rFonts w:asciiTheme="minorHAnsi" w:hAnsiTheme="minorHAnsi" w:cstheme="minorHAnsi"/>
          <w:b/>
          <w:sz w:val="22"/>
          <w:szCs w:val="22"/>
          <w:u w:val="single"/>
        </w:rPr>
      </w:pPr>
    </w:p>
    <w:p w14:paraId="31B01665" w14:textId="77777777" w:rsidR="00FB74AC" w:rsidRPr="00DC600F" w:rsidRDefault="00FB74AC" w:rsidP="006A7A54">
      <w:pPr>
        <w:rPr>
          <w:rFonts w:asciiTheme="minorHAnsi" w:hAnsiTheme="minorHAnsi" w:cstheme="minorHAnsi"/>
          <w:b/>
          <w:sz w:val="22"/>
          <w:szCs w:val="22"/>
          <w:u w:val="single"/>
        </w:rPr>
        <w:sectPr w:rsidR="00FB74AC" w:rsidRPr="00DC600F" w:rsidSect="00AE2FF1">
          <w:pgSz w:w="16838" w:h="11906" w:orient="landscape"/>
          <w:pgMar w:top="1417" w:right="1417" w:bottom="1417" w:left="1417" w:header="720" w:footer="720" w:gutter="0"/>
          <w:cols w:space="720"/>
          <w:docGrid w:linePitch="360"/>
        </w:sectPr>
      </w:pPr>
    </w:p>
    <w:p w14:paraId="6FEF7107" w14:textId="77777777" w:rsidR="008229B3" w:rsidRPr="00DC600F" w:rsidRDefault="008229B3" w:rsidP="002F0CD3">
      <w:pPr>
        <w:pStyle w:val="Heading3MTR"/>
        <w:numPr>
          <w:ilvl w:val="2"/>
          <w:numId w:val="14"/>
        </w:numPr>
      </w:pPr>
      <w:bookmarkStart w:id="34" w:name="_Toc397565520"/>
      <w:bookmarkStart w:id="35" w:name="_Toc518318045"/>
      <w:r w:rsidRPr="00DC600F">
        <w:t>Progress towards Outcomes Analysis</w:t>
      </w:r>
      <w:bookmarkEnd w:id="34"/>
      <w:bookmarkEnd w:id="35"/>
      <w:r w:rsidRPr="00DC600F">
        <w:t xml:space="preserve"> </w:t>
      </w:r>
    </w:p>
    <w:p w14:paraId="05D8A18E" w14:textId="64ADB27C" w:rsidR="00416563" w:rsidRPr="00DC600F" w:rsidRDefault="00416563" w:rsidP="006A7A54">
      <w:pPr>
        <w:rPr>
          <w:rFonts w:asciiTheme="minorHAnsi" w:hAnsiTheme="minorHAnsi" w:cstheme="minorHAnsi"/>
          <w:color w:val="000000"/>
        </w:rPr>
      </w:pPr>
      <w:r w:rsidRPr="00DC600F">
        <w:rPr>
          <w:rFonts w:asciiTheme="minorHAnsi" w:hAnsiTheme="minorHAnsi" w:cstheme="minorHAnsi"/>
          <w:color w:val="000000"/>
        </w:rPr>
        <w:t>Assessment of project results have been conducted</w:t>
      </w:r>
      <w:r w:rsidR="008229B3" w:rsidRPr="00DC600F">
        <w:rPr>
          <w:rFonts w:asciiTheme="minorHAnsi" w:hAnsiTheme="minorHAnsi" w:cstheme="minorHAnsi"/>
          <w:color w:val="000000"/>
        </w:rPr>
        <w:t xml:space="preserve"> </w:t>
      </w:r>
      <w:r w:rsidRPr="00DC600F">
        <w:rPr>
          <w:rFonts w:asciiTheme="minorHAnsi" w:hAnsiTheme="minorHAnsi" w:cstheme="minorHAnsi"/>
          <w:color w:val="000000"/>
        </w:rPr>
        <w:t>against key performance indicators in the GEF Climate Change Mitigation (</w:t>
      </w:r>
      <w:r w:rsidR="003D1FC8" w:rsidRPr="00DC600F">
        <w:rPr>
          <w:rFonts w:asciiTheme="minorHAnsi" w:hAnsiTheme="minorHAnsi" w:cstheme="minorHAnsi"/>
          <w:color w:val="000000"/>
        </w:rPr>
        <w:t>CCM</w:t>
      </w:r>
      <w:r w:rsidRPr="00DC600F">
        <w:rPr>
          <w:rFonts w:asciiTheme="minorHAnsi" w:hAnsiTheme="minorHAnsi" w:cstheme="minorHAnsi"/>
          <w:color w:val="000000"/>
        </w:rPr>
        <w:t>)</w:t>
      </w:r>
      <w:r w:rsidR="003D1FC8" w:rsidRPr="00DC600F">
        <w:rPr>
          <w:rFonts w:asciiTheme="minorHAnsi" w:hAnsiTheme="minorHAnsi" w:cstheme="minorHAnsi"/>
          <w:color w:val="000000"/>
        </w:rPr>
        <w:t xml:space="preserve"> Tracking Tool</w:t>
      </w:r>
      <w:r w:rsidR="00AE71B7" w:rsidRPr="00DC600F">
        <w:rPr>
          <w:rFonts w:asciiTheme="minorHAnsi" w:hAnsiTheme="minorHAnsi" w:cstheme="minorHAnsi"/>
          <w:color w:val="000000"/>
        </w:rPr>
        <w:t>, see Table 5</w:t>
      </w:r>
      <w:r w:rsidRPr="00DC600F">
        <w:rPr>
          <w:rFonts w:asciiTheme="minorHAnsi" w:hAnsiTheme="minorHAnsi" w:cstheme="minorHAnsi"/>
          <w:color w:val="000000"/>
        </w:rPr>
        <w:t xml:space="preserve">. Overall, the project has already achieved its key indicators in relation to </w:t>
      </w:r>
      <w:r w:rsidR="0025448A" w:rsidRPr="00DC600F">
        <w:rPr>
          <w:rFonts w:asciiTheme="minorHAnsi" w:hAnsiTheme="minorHAnsi" w:cstheme="minorHAnsi"/>
          <w:color w:val="000000"/>
        </w:rPr>
        <w:t>number of participating municipalities and trained people. W</w:t>
      </w:r>
      <w:r w:rsidR="0025448A" w:rsidRPr="00DC600F">
        <w:rPr>
          <w:rFonts w:asciiTheme="minorHAnsi" w:hAnsiTheme="minorHAnsi" w:cstheme="minorHAnsi"/>
        </w:rPr>
        <w:t>ith</w:t>
      </w:r>
      <w:r w:rsidRPr="00DC600F">
        <w:rPr>
          <w:rFonts w:asciiTheme="minorHAnsi" w:hAnsiTheme="minorHAnsi" w:cstheme="minorHAnsi"/>
        </w:rPr>
        <w:t xml:space="preserve"> regard to </w:t>
      </w:r>
      <w:r w:rsidR="0025448A" w:rsidRPr="00DC600F">
        <w:rPr>
          <w:rFonts w:asciiTheme="minorHAnsi" w:hAnsiTheme="minorHAnsi" w:cstheme="minorHAnsi"/>
          <w:color w:val="000000"/>
        </w:rPr>
        <w:t>energy savings, GHG emission re</w:t>
      </w:r>
      <w:r w:rsidR="0025448A" w:rsidRPr="00DC600F">
        <w:rPr>
          <w:rFonts w:asciiTheme="minorHAnsi" w:hAnsiTheme="minorHAnsi" w:cstheme="minorHAnsi"/>
        </w:rPr>
        <w:t xml:space="preserve">duction, </w:t>
      </w:r>
      <w:r w:rsidR="0025448A" w:rsidRPr="00DC600F">
        <w:rPr>
          <w:rFonts w:asciiTheme="minorHAnsi" w:hAnsiTheme="minorHAnsi" w:cstheme="minorHAnsi"/>
          <w:color w:val="000000"/>
        </w:rPr>
        <w:t>and</w:t>
      </w:r>
      <w:r w:rsidR="0025448A" w:rsidRPr="00DC600F">
        <w:rPr>
          <w:rFonts w:asciiTheme="minorHAnsi" w:hAnsiTheme="minorHAnsi" w:cstheme="minorHAnsi"/>
        </w:rPr>
        <w:t xml:space="preserve"> </w:t>
      </w:r>
      <w:r w:rsidRPr="00DC600F">
        <w:rPr>
          <w:rFonts w:asciiTheme="minorHAnsi" w:hAnsiTheme="minorHAnsi" w:cstheme="minorHAnsi"/>
        </w:rPr>
        <w:t xml:space="preserve">co-financing, the project is on-track </w:t>
      </w:r>
      <w:r w:rsidR="0025448A" w:rsidRPr="00DC600F">
        <w:rPr>
          <w:rFonts w:asciiTheme="minorHAnsi" w:hAnsiTheme="minorHAnsi" w:cstheme="minorHAnsi"/>
        </w:rPr>
        <w:t>to achieve targets by the end-of-the-project</w:t>
      </w:r>
      <w:r w:rsidRPr="00DC600F">
        <w:rPr>
          <w:rFonts w:asciiTheme="minorHAnsi" w:hAnsiTheme="minorHAnsi" w:cstheme="minorHAnsi"/>
        </w:rPr>
        <w:t xml:space="preserve">. </w:t>
      </w:r>
    </w:p>
    <w:p w14:paraId="3B578CD2" w14:textId="02E14366" w:rsidR="00416563" w:rsidRPr="00DC600F" w:rsidRDefault="00416563" w:rsidP="00416563">
      <w:pPr>
        <w:spacing w:after="0" w:line="240" w:lineRule="auto"/>
        <w:rPr>
          <w:rFonts w:asciiTheme="minorHAnsi" w:hAnsiTheme="minorHAnsi" w:cstheme="minorHAnsi"/>
          <w:b/>
        </w:rPr>
      </w:pPr>
      <w:r w:rsidRPr="00DC600F">
        <w:rPr>
          <w:rFonts w:asciiTheme="minorHAnsi" w:hAnsiTheme="minorHAnsi" w:cstheme="minorHAnsi"/>
          <w:b/>
        </w:rPr>
        <w:t>Table</w:t>
      </w:r>
      <w:r w:rsidR="00344AFE" w:rsidRPr="00DC600F">
        <w:rPr>
          <w:rFonts w:asciiTheme="minorHAnsi" w:hAnsiTheme="minorHAnsi" w:cstheme="minorHAnsi"/>
          <w:b/>
        </w:rPr>
        <w:t xml:space="preserve"> </w:t>
      </w:r>
      <w:r w:rsidRPr="00DC600F">
        <w:rPr>
          <w:rFonts w:asciiTheme="minorHAnsi" w:hAnsiTheme="minorHAnsi" w:cstheme="minorHAnsi"/>
          <w:b/>
        </w:rPr>
        <w:tab/>
        <w:t>5</w:t>
      </w:r>
      <w:r w:rsidRPr="00DC600F">
        <w:rPr>
          <w:rFonts w:asciiTheme="minorHAnsi" w:hAnsiTheme="minorHAnsi" w:cstheme="minorHAnsi"/>
          <w:b/>
        </w:rPr>
        <w:tab/>
        <w:t>Progress against key indicators in the CCM Mitigation Tracking Tool</w:t>
      </w:r>
    </w:p>
    <w:tbl>
      <w:tblPr>
        <w:tblStyle w:val="TableGrid"/>
        <w:tblW w:w="0" w:type="auto"/>
        <w:tblLook w:val="04A0" w:firstRow="1" w:lastRow="0" w:firstColumn="1" w:lastColumn="0" w:noHBand="0" w:noVBand="1"/>
      </w:tblPr>
      <w:tblGrid>
        <w:gridCol w:w="3096"/>
        <w:gridCol w:w="2682"/>
        <w:gridCol w:w="2835"/>
      </w:tblGrid>
      <w:tr w:rsidR="003D1FC8" w:rsidRPr="00DC600F" w14:paraId="3B7CDB45" w14:textId="77777777" w:rsidTr="003D1FC8">
        <w:tc>
          <w:tcPr>
            <w:tcW w:w="3096" w:type="dxa"/>
          </w:tcPr>
          <w:p w14:paraId="50CAFBF3" w14:textId="1AA5432E" w:rsidR="003D1FC8" w:rsidRPr="00DC600F" w:rsidRDefault="003D1FC8" w:rsidP="00916058">
            <w:pPr>
              <w:jc w:val="both"/>
              <w:rPr>
                <w:rFonts w:asciiTheme="minorHAnsi" w:hAnsiTheme="minorHAnsi" w:cstheme="minorHAnsi"/>
                <w:color w:val="000000"/>
              </w:rPr>
            </w:pPr>
            <w:r w:rsidRPr="00DC600F">
              <w:rPr>
                <w:rFonts w:asciiTheme="minorHAnsi" w:hAnsiTheme="minorHAnsi" w:cstheme="minorHAnsi"/>
                <w:color w:val="000000"/>
              </w:rPr>
              <w:t>Indicator</w:t>
            </w:r>
          </w:p>
        </w:tc>
        <w:tc>
          <w:tcPr>
            <w:tcW w:w="2682" w:type="dxa"/>
          </w:tcPr>
          <w:p w14:paraId="16306C60" w14:textId="510F030B" w:rsidR="003D1FC8" w:rsidRPr="00DC600F" w:rsidRDefault="003D1FC8" w:rsidP="00916058">
            <w:pPr>
              <w:jc w:val="both"/>
              <w:rPr>
                <w:rFonts w:asciiTheme="minorHAnsi" w:hAnsiTheme="minorHAnsi" w:cstheme="minorHAnsi"/>
                <w:color w:val="000000"/>
              </w:rPr>
            </w:pPr>
            <w:r w:rsidRPr="00DC600F">
              <w:rPr>
                <w:rFonts w:asciiTheme="minorHAnsi" w:hAnsiTheme="minorHAnsi" w:cstheme="minorHAnsi"/>
                <w:color w:val="000000"/>
              </w:rPr>
              <w:t>End-of-Project Target</w:t>
            </w:r>
          </w:p>
        </w:tc>
        <w:tc>
          <w:tcPr>
            <w:tcW w:w="2835" w:type="dxa"/>
          </w:tcPr>
          <w:p w14:paraId="5ABA6335" w14:textId="47F493D6" w:rsidR="003D1FC8" w:rsidRPr="00DC600F" w:rsidRDefault="003D1FC8" w:rsidP="00916058">
            <w:pPr>
              <w:jc w:val="both"/>
              <w:rPr>
                <w:rFonts w:asciiTheme="minorHAnsi" w:hAnsiTheme="minorHAnsi" w:cstheme="minorHAnsi"/>
                <w:color w:val="000000"/>
              </w:rPr>
            </w:pPr>
            <w:r w:rsidRPr="00DC600F">
              <w:rPr>
                <w:rFonts w:asciiTheme="minorHAnsi" w:hAnsiTheme="minorHAnsi" w:cstheme="minorHAnsi"/>
                <w:color w:val="000000"/>
              </w:rPr>
              <w:t>Status at mid-term</w:t>
            </w:r>
          </w:p>
        </w:tc>
      </w:tr>
      <w:tr w:rsidR="00E3153A" w:rsidRPr="00DC600F" w14:paraId="25611847" w14:textId="77777777" w:rsidTr="003D1FC8">
        <w:tc>
          <w:tcPr>
            <w:tcW w:w="3096" w:type="dxa"/>
          </w:tcPr>
          <w:p w14:paraId="3FF4B8F0" w14:textId="558A8F88"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Tonnes of incremental CO2 equivalent avoided as a direct result of project activities</w:t>
            </w:r>
          </w:p>
        </w:tc>
        <w:tc>
          <w:tcPr>
            <w:tcW w:w="2682" w:type="dxa"/>
          </w:tcPr>
          <w:p w14:paraId="2A67A4FB" w14:textId="1532C7B6"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150 ktons of CO2eq calculated over the default lifetime of 15 years of the investments or other EE measures implemented.</w:t>
            </w:r>
          </w:p>
        </w:tc>
        <w:tc>
          <w:tcPr>
            <w:tcW w:w="2835" w:type="dxa"/>
          </w:tcPr>
          <w:p w14:paraId="65310A32" w14:textId="0E50D173"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6.65 ktons of CO2eq per year of the investments or other EE measures implemented.</w:t>
            </w:r>
          </w:p>
        </w:tc>
      </w:tr>
      <w:tr w:rsidR="00E3153A" w:rsidRPr="00DC600F" w14:paraId="778AB196" w14:textId="77777777" w:rsidTr="003D1FC8">
        <w:tc>
          <w:tcPr>
            <w:tcW w:w="3096" w:type="dxa"/>
          </w:tcPr>
          <w:p w14:paraId="18ED15CA" w14:textId="3FB12A33"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Incremental energy savings as a direct result of project activities</w:t>
            </w:r>
          </w:p>
        </w:tc>
        <w:tc>
          <w:tcPr>
            <w:tcW w:w="2682" w:type="dxa"/>
          </w:tcPr>
          <w:p w14:paraId="5A69B07C" w14:textId="58243EE6"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rPr>
              <w:t>Energy savings of at least 94 TJ per year or 1,400 TJ over the default lifetime of 15 years from the investments and other measures facilitated by the project.</w:t>
            </w:r>
          </w:p>
        </w:tc>
        <w:tc>
          <w:tcPr>
            <w:tcW w:w="2835" w:type="dxa"/>
          </w:tcPr>
          <w:p w14:paraId="23A4778A" w14:textId="4D7FEE29"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rPr>
              <w:t xml:space="preserve">Energy savings of </w:t>
            </w:r>
            <w:r w:rsidRPr="00DC600F">
              <w:rPr>
                <w:rFonts w:asciiTheme="minorHAnsi" w:hAnsiTheme="minorHAnsi" w:cstheme="minorHAnsi"/>
                <w:color w:val="000000"/>
              </w:rPr>
              <w:t xml:space="preserve">47.88 TJ per year </w:t>
            </w:r>
            <w:r w:rsidRPr="00DC600F">
              <w:rPr>
                <w:rFonts w:asciiTheme="minorHAnsi" w:hAnsiTheme="minorHAnsi" w:cstheme="minorHAnsi"/>
              </w:rPr>
              <w:t>from the investments and other measures facilitated by the project.</w:t>
            </w:r>
          </w:p>
        </w:tc>
      </w:tr>
      <w:tr w:rsidR="00E3153A" w:rsidRPr="00DC600F" w14:paraId="1B795129" w14:textId="77777777" w:rsidTr="003D1FC8">
        <w:tc>
          <w:tcPr>
            <w:tcW w:w="3096" w:type="dxa"/>
          </w:tcPr>
          <w:p w14:paraId="1ECBBA23" w14:textId="0AACBF8C"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Amount of investment in energy-efficiency in public buildings and services in the municipal sector directly facilitated by the project</w:t>
            </w:r>
          </w:p>
        </w:tc>
        <w:tc>
          <w:tcPr>
            <w:tcW w:w="2682" w:type="dxa"/>
          </w:tcPr>
          <w:p w14:paraId="08B080E6" w14:textId="018DD6B9"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rPr>
              <w:t>15 mln US$ co-financing by the end of the project.</w:t>
            </w:r>
          </w:p>
        </w:tc>
        <w:tc>
          <w:tcPr>
            <w:tcW w:w="2835" w:type="dxa"/>
          </w:tcPr>
          <w:p w14:paraId="764DA329" w14:textId="3FE07C60"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 xml:space="preserve">6.0 mln USD </w:t>
            </w:r>
            <w:r w:rsidRPr="00DC600F">
              <w:rPr>
                <w:rFonts w:asciiTheme="minorHAnsi" w:hAnsiTheme="minorHAnsi" w:cstheme="minorHAnsi"/>
              </w:rPr>
              <w:t>co-financing.</w:t>
            </w:r>
          </w:p>
        </w:tc>
      </w:tr>
      <w:tr w:rsidR="00E3153A" w:rsidRPr="00DC600F" w14:paraId="05A80A71" w14:textId="77777777" w:rsidTr="003D1FC8">
        <w:tc>
          <w:tcPr>
            <w:tcW w:w="3096" w:type="dxa"/>
          </w:tcPr>
          <w:p w14:paraId="203D093F" w14:textId="77777777" w:rsidR="00E3153A" w:rsidRPr="00DC600F" w:rsidRDefault="00E3153A" w:rsidP="00916058">
            <w:pPr>
              <w:spacing w:after="0"/>
              <w:jc w:val="both"/>
              <w:rPr>
                <w:rFonts w:asciiTheme="minorHAnsi" w:hAnsiTheme="minorHAnsi" w:cstheme="minorHAnsi"/>
                <w:color w:val="000000"/>
              </w:rPr>
            </w:pPr>
            <w:r w:rsidRPr="00DC600F">
              <w:rPr>
                <w:rFonts w:asciiTheme="minorHAnsi" w:hAnsiTheme="minorHAnsi" w:cstheme="minorHAnsi"/>
                <w:color w:val="000000"/>
              </w:rPr>
              <w:t>Number of new development partnerships with funding for improved energy efficiency</w:t>
            </w:r>
          </w:p>
          <w:p w14:paraId="182B4FB7" w14:textId="60986FE1"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(IRRF Indicator 1.5.1.A)</w:t>
            </w:r>
          </w:p>
        </w:tc>
        <w:tc>
          <w:tcPr>
            <w:tcW w:w="2682" w:type="dxa"/>
          </w:tcPr>
          <w:p w14:paraId="39733087" w14:textId="77777777" w:rsidR="00E3153A" w:rsidRPr="00DC600F" w:rsidRDefault="00E3153A" w:rsidP="00916058">
            <w:pPr>
              <w:spacing w:after="0"/>
              <w:jc w:val="both"/>
              <w:rPr>
                <w:rFonts w:asciiTheme="minorHAnsi" w:hAnsiTheme="minorHAnsi" w:cstheme="minorHAnsi"/>
                <w:color w:val="000000"/>
              </w:rPr>
            </w:pPr>
            <w:r w:rsidRPr="00DC600F">
              <w:rPr>
                <w:rFonts w:asciiTheme="minorHAnsi" w:hAnsiTheme="minorHAnsi" w:cstheme="minorHAnsi"/>
                <w:color w:val="000000"/>
              </w:rPr>
              <w:t xml:space="preserve">30 new partnerships </w:t>
            </w:r>
          </w:p>
          <w:p w14:paraId="509DCD56" w14:textId="1319832A"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(i.e. 30 municipalities have formally adopted and started the implementation of EMS and EMIS).</w:t>
            </w:r>
          </w:p>
        </w:tc>
        <w:tc>
          <w:tcPr>
            <w:tcW w:w="2835" w:type="dxa"/>
          </w:tcPr>
          <w:p w14:paraId="50DB3C60" w14:textId="221054C8"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31 municipalities have formally adopted and started the implementation of EMS and EMIS – signed MoU with UNDP.</w:t>
            </w:r>
          </w:p>
        </w:tc>
      </w:tr>
      <w:tr w:rsidR="00E3153A" w:rsidRPr="00DC600F" w14:paraId="43FDED1F" w14:textId="77777777" w:rsidTr="003D1FC8">
        <w:tc>
          <w:tcPr>
            <w:tcW w:w="3096" w:type="dxa"/>
          </w:tcPr>
          <w:p w14:paraId="02E1A425" w14:textId="5308FB34" w:rsidR="00E3153A" w:rsidRPr="00DC600F" w:rsidRDefault="00E3153A" w:rsidP="00916058">
            <w:pPr>
              <w:jc w:val="both"/>
              <w:rPr>
                <w:rFonts w:asciiTheme="minorHAnsi" w:hAnsiTheme="minorHAnsi" w:cstheme="minorHAnsi"/>
                <w:color w:val="000000"/>
              </w:rPr>
            </w:pPr>
            <w:r w:rsidRPr="00DC600F">
              <w:rPr>
                <w:rFonts w:asciiTheme="minorHAnsi" w:hAnsiTheme="minorHAnsi" w:cstheme="minorHAnsi"/>
                <w:color w:val="000000"/>
              </w:rPr>
              <w:t>Number of people benefitting from improved public services</w:t>
            </w:r>
          </w:p>
        </w:tc>
        <w:tc>
          <w:tcPr>
            <w:tcW w:w="2682" w:type="dxa"/>
          </w:tcPr>
          <w:p w14:paraId="2562CC40" w14:textId="466709FF" w:rsidR="00E3153A" w:rsidRPr="00DC600F" w:rsidRDefault="00445385" w:rsidP="00916058">
            <w:pPr>
              <w:jc w:val="both"/>
              <w:rPr>
                <w:rFonts w:asciiTheme="minorHAnsi" w:hAnsiTheme="minorHAnsi" w:cstheme="minorHAnsi"/>
                <w:color w:val="000000"/>
              </w:rPr>
            </w:pPr>
            <w:r w:rsidRPr="00DC600F">
              <w:rPr>
                <w:rFonts w:asciiTheme="minorHAnsi" w:hAnsiTheme="minorHAnsi" w:cstheme="minorHAnsi"/>
                <w:color w:val="000000"/>
              </w:rPr>
              <w:t xml:space="preserve">1000 </w:t>
            </w:r>
            <w:r w:rsidR="00250CC7" w:rsidRPr="00DC600F">
              <w:rPr>
                <w:rFonts w:asciiTheme="minorHAnsi" w:hAnsiTheme="minorHAnsi" w:cstheme="minorHAnsi"/>
                <w:color w:val="000000"/>
              </w:rPr>
              <w:t>persons</w:t>
            </w:r>
            <w:r w:rsidRPr="00DC600F">
              <w:rPr>
                <w:rFonts w:asciiTheme="minorHAnsi" w:hAnsiTheme="minorHAnsi" w:cstheme="minorHAnsi"/>
                <w:color w:val="000000"/>
              </w:rPr>
              <w:t xml:space="preserve"> benefitting from improved public services.</w:t>
            </w:r>
          </w:p>
        </w:tc>
        <w:tc>
          <w:tcPr>
            <w:tcW w:w="2835" w:type="dxa"/>
          </w:tcPr>
          <w:p w14:paraId="5A427E8E" w14:textId="6B07EA4F" w:rsidR="00250CC7" w:rsidRPr="00DC600F" w:rsidRDefault="00250CC7">
            <w:pPr>
              <w:jc w:val="both"/>
              <w:rPr>
                <w:rFonts w:asciiTheme="minorHAnsi" w:hAnsiTheme="minorHAnsi" w:cstheme="minorHAnsi"/>
                <w:color w:val="000000"/>
                <w:lang w:val="hr-HR"/>
              </w:rPr>
            </w:pPr>
            <w:r w:rsidRPr="00DC600F">
              <w:rPr>
                <w:rFonts w:asciiTheme="minorHAnsi" w:hAnsiTheme="minorHAnsi" w:cstheme="minorHAnsi"/>
                <w:color w:val="000000"/>
              </w:rPr>
              <w:softHyphen/>
            </w:r>
            <w:r w:rsidR="006E742A" w:rsidRPr="00DC600F">
              <w:rPr>
                <w:rFonts w:asciiTheme="minorHAnsi" w:hAnsiTheme="minorHAnsi" w:cstheme="minorHAnsi"/>
              </w:rPr>
              <w:t>2000</w:t>
            </w:r>
          </w:p>
        </w:tc>
      </w:tr>
    </w:tbl>
    <w:p w14:paraId="7C6D66D6" w14:textId="19653677" w:rsidR="003D1FC8" w:rsidRPr="00DC600F" w:rsidRDefault="003D1FC8" w:rsidP="006A7A54">
      <w:pPr>
        <w:rPr>
          <w:rFonts w:asciiTheme="minorHAnsi" w:hAnsiTheme="minorHAnsi" w:cstheme="minorHAnsi"/>
          <w:i/>
          <w:color w:val="000000"/>
          <w:szCs w:val="22"/>
        </w:rPr>
      </w:pPr>
    </w:p>
    <w:p w14:paraId="05FDD26B" w14:textId="5AE72368" w:rsidR="006A7A54" w:rsidRPr="00DC600F" w:rsidRDefault="008229B3" w:rsidP="002D43DE">
      <w:pPr>
        <w:spacing w:after="0" w:line="240" w:lineRule="auto"/>
        <w:jc w:val="both"/>
        <w:rPr>
          <w:rStyle w:val="FontStyle164"/>
          <w:rFonts w:asciiTheme="minorHAnsi" w:hAnsiTheme="minorHAnsi" w:cstheme="minorHAnsi"/>
          <w:b w:val="0"/>
          <w:color w:val="000000" w:themeColor="text1"/>
          <w:sz w:val="20"/>
          <w:szCs w:val="20"/>
        </w:rPr>
      </w:pPr>
      <w:r w:rsidRPr="00DC600F">
        <w:rPr>
          <w:rStyle w:val="FontStyle164"/>
          <w:rFonts w:asciiTheme="minorHAnsi" w:hAnsiTheme="minorHAnsi" w:cstheme="minorHAnsi"/>
          <w:b w:val="0"/>
          <w:color w:val="000000" w:themeColor="text1"/>
          <w:sz w:val="20"/>
          <w:szCs w:val="20"/>
        </w:rPr>
        <w:t xml:space="preserve">The achievement of Project goals, objectives and outcomes has been defined by the end-of-project targets in </w:t>
      </w:r>
      <w:r w:rsidRPr="00DC600F">
        <w:rPr>
          <w:rFonts w:asciiTheme="minorHAnsi" w:hAnsiTheme="minorHAnsi" w:cstheme="minorHAnsi"/>
        </w:rPr>
        <w:t xml:space="preserve">Revised Project Results Framework from the Inception report. </w:t>
      </w:r>
      <w:r w:rsidRPr="00DC600F">
        <w:rPr>
          <w:rStyle w:val="FontStyle164"/>
          <w:rFonts w:asciiTheme="minorHAnsi" w:hAnsiTheme="minorHAnsi" w:cstheme="minorHAnsi"/>
          <w:b w:val="0"/>
          <w:color w:val="000000" w:themeColor="text1"/>
          <w:sz w:val="20"/>
          <w:szCs w:val="20"/>
        </w:rPr>
        <w:t>Progress towards meeting these targets is discussed in the following text.</w:t>
      </w:r>
    </w:p>
    <w:p w14:paraId="7046451D" w14:textId="77777777" w:rsidR="006774F8" w:rsidRPr="00DC600F" w:rsidRDefault="006774F8" w:rsidP="002D43DE">
      <w:pPr>
        <w:spacing w:after="0" w:line="240" w:lineRule="auto"/>
        <w:jc w:val="both"/>
        <w:rPr>
          <w:rStyle w:val="FontStyle164"/>
          <w:rFonts w:asciiTheme="minorHAnsi" w:hAnsiTheme="minorHAnsi" w:cstheme="minorHAnsi"/>
          <w:b w:val="0"/>
          <w:color w:val="000000" w:themeColor="text1"/>
          <w:sz w:val="20"/>
          <w:szCs w:val="20"/>
        </w:rPr>
      </w:pPr>
    </w:p>
    <w:p w14:paraId="51C7FE94" w14:textId="77777777" w:rsidR="008229B3" w:rsidRPr="00DC600F" w:rsidRDefault="008229B3" w:rsidP="002D43DE">
      <w:pPr>
        <w:spacing w:after="0" w:line="240" w:lineRule="auto"/>
        <w:jc w:val="both"/>
        <w:rPr>
          <w:rFonts w:asciiTheme="minorHAnsi" w:hAnsiTheme="minorHAnsi" w:cstheme="minorHAnsi"/>
        </w:rPr>
      </w:pPr>
      <w:bookmarkStart w:id="36" w:name="_Hlk515269127"/>
    </w:p>
    <w:p w14:paraId="7909C075" w14:textId="6655A039" w:rsidR="00930E61" w:rsidRPr="00DC600F" w:rsidRDefault="00930E61" w:rsidP="008E6E90">
      <w:pPr>
        <w:pStyle w:val="Style22"/>
        <w:widowControl/>
        <w:spacing w:line="240" w:lineRule="auto"/>
        <w:ind w:left="5" w:hanging="5"/>
        <w:rPr>
          <w:rStyle w:val="FontStyle164"/>
          <w:rFonts w:asciiTheme="minorHAnsi" w:hAnsiTheme="minorHAnsi" w:cstheme="minorHAnsi"/>
          <w:color w:val="000000" w:themeColor="text1"/>
          <w:sz w:val="20"/>
          <w:szCs w:val="20"/>
          <w:lang w:val="en-GB" w:eastAsia="en-US"/>
        </w:rPr>
      </w:pPr>
      <w:r w:rsidRPr="00DC600F">
        <w:rPr>
          <w:rStyle w:val="FontStyle164"/>
          <w:rFonts w:asciiTheme="minorHAnsi" w:hAnsiTheme="minorHAnsi" w:cstheme="minorHAnsi"/>
          <w:color w:val="000000" w:themeColor="text1"/>
          <w:sz w:val="20"/>
          <w:szCs w:val="20"/>
          <w:u w:val="single"/>
          <w:lang w:val="en-GB" w:eastAsia="en-US"/>
        </w:rPr>
        <w:t xml:space="preserve">Project </w:t>
      </w:r>
      <w:r w:rsidR="00250CC7" w:rsidRPr="00DC600F">
        <w:rPr>
          <w:rStyle w:val="FontStyle164"/>
          <w:rFonts w:asciiTheme="minorHAnsi" w:hAnsiTheme="minorHAnsi" w:cstheme="minorHAnsi"/>
          <w:color w:val="000000" w:themeColor="text1"/>
          <w:sz w:val="20"/>
          <w:szCs w:val="20"/>
          <w:u w:val="single"/>
          <w:lang w:val="en-GB" w:eastAsia="en-US"/>
        </w:rPr>
        <w:t>objectives</w:t>
      </w:r>
      <w:r w:rsidRPr="00DC600F">
        <w:rPr>
          <w:rStyle w:val="FontStyle164"/>
          <w:rFonts w:asciiTheme="minorHAnsi" w:hAnsiTheme="minorHAnsi" w:cstheme="minorHAnsi"/>
          <w:color w:val="000000" w:themeColor="text1"/>
          <w:sz w:val="20"/>
          <w:szCs w:val="20"/>
          <w:u w:val="single"/>
          <w:lang w:val="en-GB" w:eastAsia="en-US"/>
        </w:rPr>
        <w:t>:</w:t>
      </w:r>
      <w:r w:rsidR="00344AFE" w:rsidRPr="00DC600F">
        <w:rPr>
          <w:rStyle w:val="FontStyle164"/>
          <w:rFonts w:asciiTheme="minorHAnsi" w:hAnsiTheme="minorHAnsi" w:cstheme="minorHAnsi"/>
          <w:color w:val="000000" w:themeColor="text1"/>
          <w:sz w:val="20"/>
          <w:szCs w:val="20"/>
          <w:lang w:val="en-GB" w:eastAsia="en-US"/>
        </w:rPr>
        <w:t xml:space="preserve"> </w:t>
      </w:r>
    </w:p>
    <w:p w14:paraId="25A00E05" w14:textId="0143D1DE" w:rsidR="00A00D47" w:rsidRPr="00DC600F" w:rsidRDefault="00A00D47" w:rsidP="00A00D47">
      <w:pPr>
        <w:spacing w:after="0"/>
        <w:rPr>
          <w:rFonts w:asciiTheme="minorHAnsi" w:hAnsiTheme="minorHAnsi" w:cstheme="minorHAnsi"/>
          <w:bCs/>
          <w:lang w:val="hr-HR"/>
        </w:rPr>
      </w:pPr>
      <w:r w:rsidRPr="00DC600F">
        <w:rPr>
          <w:rFonts w:asciiTheme="minorHAnsi" w:hAnsiTheme="minorHAnsi" w:cstheme="minorHAnsi"/>
          <w:bCs/>
        </w:rPr>
        <w:t>Promote greater investment in energy-efficiency in public buildings and services</w:t>
      </w:r>
      <w:r w:rsidRPr="00DC600F">
        <w:rPr>
          <w:rFonts w:asciiTheme="minorHAnsi" w:hAnsiTheme="minorHAnsi" w:cstheme="minorHAnsi"/>
          <w:bCs/>
          <w:color w:val="FF0000"/>
        </w:rPr>
        <w:t xml:space="preserve"> </w:t>
      </w:r>
      <w:r w:rsidRPr="00DC600F">
        <w:rPr>
          <w:rFonts w:asciiTheme="minorHAnsi" w:hAnsiTheme="minorHAnsi" w:cstheme="minorHAnsi"/>
          <w:bCs/>
        </w:rPr>
        <w:t>in the municipal sector in Republic of Serbia</w:t>
      </w:r>
      <w:r w:rsidRPr="00DC600F">
        <w:rPr>
          <w:rFonts w:asciiTheme="minorHAnsi" w:hAnsiTheme="minorHAnsi" w:cstheme="minorHAnsi"/>
          <w:bCs/>
          <w:lang w:val="hr-HR"/>
        </w:rPr>
        <w:t xml:space="preserve">. </w:t>
      </w:r>
      <w:r w:rsidRPr="00DC600F">
        <w:rPr>
          <w:rFonts w:asciiTheme="minorHAnsi" w:hAnsiTheme="minorHAnsi" w:cstheme="minorHAnsi"/>
          <w:bCs/>
          <w:lang w:val="en-CA"/>
        </w:rPr>
        <w:t>The end</w:t>
      </w:r>
      <w:r w:rsidR="003F751C" w:rsidRPr="00DC600F">
        <w:rPr>
          <w:rFonts w:asciiTheme="minorHAnsi" w:hAnsiTheme="minorHAnsi" w:cstheme="minorHAnsi"/>
          <w:bCs/>
          <w:lang w:val="en-CA"/>
        </w:rPr>
        <w:t>-</w:t>
      </w:r>
      <w:r w:rsidRPr="00DC600F">
        <w:rPr>
          <w:rFonts w:asciiTheme="minorHAnsi" w:hAnsiTheme="minorHAnsi" w:cstheme="minorHAnsi"/>
          <w:bCs/>
          <w:lang w:val="en-CA"/>
        </w:rPr>
        <w:t>of</w:t>
      </w:r>
      <w:r w:rsidR="003F751C" w:rsidRPr="00DC600F">
        <w:rPr>
          <w:rFonts w:asciiTheme="minorHAnsi" w:hAnsiTheme="minorHAnsi" w:cstheme="minorHAnsi"/>
          <w:bCs/>
          <w:lang w:val="en-CA"/>
        </w:rPr>
        <w:t>-</w:t>
      </w:r>
      <w:r w:rsidRPr="00DC600F">
        <w:rPr>
          <w:rFonts w:asciiTheme="minorHAnsi" w:hAnsiTheme="minorHAnsi" w:cstheme="minorHAnsi"/>
          <w:bCs/>
          <w:lang w:val="en-CA"/>
        </w:rPr>
        <w:t>pro</w:t>
      </w:r>
      <w:r w:rsidR="006774F8" w:rsidRPr="00DC600F">
        <w:rPr>
          <w:rFonts w:asciiTheme="minorHAnsi" w:hAnsiTheme="minorHAnsi" w:cstheme="minorHAnsi"/>
          <w:bCs/>
          <w:lang w:val="en-CA"/>
        </w:rPr>
        <w:t>j</w:t>
      </w:r>
      <w:r w:rsidRPr="00DC600F">
        <w:rPr>
          <w:rFonts w:asciiTheme="minorHAnsi" w:hAnsiTheme="minorHAnsi" w:cstheme="minorHAnsi"/>
          <w:bCs/>
          <w:lang w:val="en-CA"/>
        </w:rPr>
        <w:t>ect targets</w:t>
      </w:r>
      <w:r w:rsidRPr="00DC600F">
        <w:rPr>
          <w:rFonts w:asciiTheme="minorHAnsi" w:hAnsiTheme="minorHAnsi" w:cstheme="minorHAnsi"/>
          <w:bCs/>
          <w:lang w:val="hr-HR"/>
        </w:rPr>
        <w:t xml:space="preserve"> are: </w:t>
      </w:r>
    </w:p>
    <w:p w14:paraId="4A545626" w14:textId="4AE6B6A0" w:rsidR="00A00D47" w:rsidRPr="00DC600F" w:rsidRDefault="00A00D47" w:rsidP="007B7D68">
      <w:pPr>
        <w:pStyle w:val="ListParagraph"/>
        <w:numPr>
          <w:ilvl w:val="0"/>
          <w:numId w:val="33"/>
        </w:numPr>
        <w:spacing w:after="0"/>
        <w:rPr>
          <w:rFonts w:asciiTheme="minorHAnsi" w:hAnsiTheme="minorHAnsi" w:cstheme="minorHAnsi"/>
        </w:rPr>
      </w:pPr>
      <w:r w:rsidRPr="00DC600F">
        <w:rPr>
          <w:rFonts w:asciiTheme="minorHAnsi" w:hAnsiTheme="minorHAnsi" w:cstheme="minorHAnsi"/>
        </w:rPr>
        <w:t>Direct GHG emission reduction of</w:t>
      </w:r>
      <w:r w:rsidR="00344AFE" w:rsidRPr="00DC600F">
        <w:rPr>
          <w:rFonts w:asciiTheme="minorHAnsi" w:hAnsiTheme="minorHAnsi" w:cstheme="minorHAnsi"/>
        </w:rPr>
        <w:t xml:space="preserve"> </w:t>
      </w:r>
      <w:r w:rsidRPr="00DC600F">
        <w:rPr>
          <w:rFonts w:asciiTheme="minorHAnsi" w:hAnsiTheme="minorHAnsi" w:cstheme="minorHAnsi"/>
        </w:rPr>
        <w:t>150 ktons of CO</w:t>
      </w:r>
      <w:r w:rsidRPr="00DC600F">
        <w:rPr>
          <w:rFonts w:asciiTheme="minorHAnsi" w:hAnsiTheme="minorHAnsi" w:cstheme="minorHAnsi"/>
          <w:vertAlign w:val="subscript"/>
        </w:rPr>
        <w:t>2eq</w:t>
      </w:r>
      <w:r w:rsidRPr="00DC600F">
        <w:rPr>
          <w:rFonts w:asciiTheme="minorHAnsi" w:hAnsiTheme="minorHAnsi" w:cstheme="minorHAnsi"/>
        </w:rPr>
        <w:t xml:space="preserve"> calculated over the default lifetime of 15 years of the investments or other EE measures implemented</w:t>
      </w:r>
      <w:r w:rsidR="00344AFE" w:rsidRPr="00DC600F">
        <w:rPr>
          <w:rFonts w:asciiTheme="minorHAnsi" w:hAnsiTheme="minorHAnsi" w:cstheme="minorHAnsi"/>
        </w:rPr>
        <w:t xml:space="preserve">  </w:t>
      </w:r>
    </w:p>
    <w:p w14:paraId="40F608E9" w14:textId="485CC3CC" w:rsidR="00A00D47" w:rsidRPr="00DC600F" w:rsidRDefault="00A00D47" w:rsidP="007B7D68">
      <w:pPr>
        <w:pStyle w:val="Style22"/>
        <w:widowControl/>
        <w:numPr>
          <w:ilvl w:val="0"/>
          <w:numId w:val="33"/>
        </w:numPr>
        <w:spacing w:line="240" w:lineRule="auto"/>
        <w:rPr>
          <w:rFonts w:asciiTheme="minorHAnsi" w:hAnsiTheme="minorHAnsi" w:cstheme="minorHAnsi"/>
          <w:sz w:val="20"/>
          <w:szCs w:val="20"/>
        </w:rPr>
      </w:pPr>
      <w:r w:rsidRPr="00DC600F">
        <w:rPr>
          <w:rFonts w:asciiTheme="minorHAnsi" w:hAnsiTheme="minorHAnsi" w:cstheme="minorHAnsi"/>
          <w:sz w:val="20"/>
          <w:szCs w:val="20"/>
        </w:rPr>
        <w:t>Energy savings of at least 94 TJ per year or 1,400 TJ over the default lifetime of 15 years from the investments and other measures facilitated by the project.</w:t>
      </w:r>
    </w:p>
    <w:p w14:paraId="29D044D3" w14:textId="070F5833" w:rsidR="00A00D47" w:rsidRPr="00DC600F" w:rsidRDefault="00A00D47" w:rsidP="007B7D68">
      <w:pPr>
        <w:pStyle w:val="Style22"/>
        <w:widowControl/>
        <w:numPr>
          <w:ilvl w:val="0"/>
          <w:numId w:val="33"/>
        </w:numPr>
        <w:spacing w:line="240" w:lineRule="auto"/>
        <w:rPr>
          <w:rFonts w:asciiTheme="minorHAnsi" w:hAnsiTheme="minorHAnsi" w:cstheme="minorHAnsi"/>
          <w:bCs/>
          <w:sz w:val="20"/>
          <w:szCs w:val="20"/>
          <w:lang w:val="hr-HR"/>
        </w:rPr>
      </w:pPr>
      <w:r w:rsidRPr="00DC600F">
        <w:rPr>
          <w:rFonts w:asciiTheme="minorHAnsi" w:hAnsiTheme="minorHAnsi" w:cstheme="minorHAnsi"/>
          <w:sz w:val="20"/>
          <w:szCs w:val="20"/>
        </w:rPr>
        <w:t xml:space="preserve">Amount of </w:t>
      </w:r>
      <w:r w:rsidRPr="00DC600F">
        <w:rPr>
          <w:rFonts w:asciiTheme="minorHAnsi" w:hAnsiTheme="minorHAnsi" w:cstheme="minorHAnsi"/>
          <w:bCs/>
          <w:sz w:val="20"/>
          <w:szCs w:val="20"/>
        </w:rPr>
        <w:t>investment in energy-efficiency in public buildings and services</w:t>
      </w:r>
      <w:r w:rsidRPr="00DC600F">
        <w:rPr>
          <w:rFonts w:asciiTheme="minorHAnsi" w:hAnsiTheme="minorHAnsi" w:cstheme="minorHAnsi"/>
          <w:bCs/>
          <w:color w:val="FF0000"/>
          <w:sz w:val="20"/>
          <w:szCs w:val="20"/>
        </w:rPr>
        <w:t xml:space="preserve"> </w:t>
      </w:r>
      <w:r w:rsidRPr="00DC600F">
        <w:rPr>
          <w:rFonts w:asciiTheme="minorHAnsi" w:hAnsiTheme="minorHAnsi" w:cstheme="minorHAnsi"/>
          <w:bCs/>
          <w:sz w:val="20"/>
          <w:szCs w:val="20"/>
        </w:rPr>
        <w:t>in the municipal sector directly facilitated by the project</w:t>
      </w:r>
      <w:r w:rsidRPr="00DC600F">
        <w:rPr>
          <w:rFonts w:asciiTheme="minorHAnsi" w:hAnsiTheme="minorHAnsi" w:cstheme="minorHAnsi"/>
          <w:sz w:val="20"/>
          <w:szCs w:val="20"/>
          <w:lang w:val="hr-HR"/>
        </w:rPr>
        <w:t xml:space="preserve">: </w:t>
      </w:r>
      <w:r w:rsidRPr="00DC600F">
        <w:rPr>
          <w:rFonts w:asciiTheme="minorHAnsi" w:hAnsiTheme="minorHAnsi" w:cstheme="minorHAnsi"/>
          <w:sz w:val="20"/>
          <w:szCs w:val="20"/>
        </w:rPr>
        <w:t>15 mln US$ by the end of the project</w:t>
      </w:r>
    </w:p>
    <w:p w14:paraId="5ADA721E" w14:textId="77777777" w:rsidR="00930E61" w:rsidRPr="00DC600F" w:rsidRDefault="00930E61">
      <w:pPr>
        <w:pStyle w:val="Style22"/>
        <w:widowControl/>
        <w:spacing w:line="240" w:lineRule="auto"/>
        <w:ind w:left="5" w:hanging="5"/>
        <w:rPr>
          <w:rStyle w:val="FontStyle170"/>
          <w:rFonts w:asciiTheme="minorHAnsi" w:eastAsiaTheme="minorHAnsi" w:hAnsiTheme="minorHAnsi" w:cstheme="minorHAnsi"/>
          <w:color w:val="000000" w:themeColor="text1"/>
          <w:sz w:val="20"/>
          <w:szCs w:val="20"/>
          <w:lang w:val="en-GB" w:eastAsia="en-US"/>
        </w:rPr>
      </w:pPr>
    </w:p>
    <w:p w14:paraId="18B9A008" w14:textId="67C96A24" w:rsidR="00930E61" w:rsidRPr="00DC600F" w:rsidRDefault="00930E61" w:rsidP="00916058">
      <w:pPr>
        <w:pStyle w:val="Style22"/>
        <w:widowControl/>
        <w:spacing w:line="240" w:lineRule="auto"/>
        <w:ind w:left="708"/>
        <w:rPr>
          <w:rStyle w:val="FontStyle170"/>
          <w:rFonts w:asciiTheme="minorHAnsi" w:eastAsiaTheme="minorHAnsi" w:hAnsiTheme="minorHAnsi" w:cstheme="minorHAnsi"/>
          <w:color w:val="000000" w:themeColor="text1"/>
          <w:sz w:val="20"/>
          <w:szCs w:val="20"/>
          <w:lang w:val="en-GB" w:eastAsia="en-US"/>
        </w:rPr>
      </w:pPr>
      <w:r w:rsidRPr="00DC600F">
        <w:rPr>
          <w:rStyle w:val="FontStyle170"/>
          <w:rFonts w:asciiTheme="minorHAnsi" w:hAnsiTheme="minorHAnsi" w:cstheme="minorHAnsi"/>
          <w:b/>
          <w:color w:val="000000" w:themeColor="text1"/>
          <w:sz w:val="20"/>
          <w:szCs w:val="20"/>
          <w:u w:val="single"/>
          <w:lang w:val="en-GB" w:eastAsia="en-US"/>
        </w:rPr>
        <w:t xml:space="preserve">Progress </w:t>
      </w:r>
    </w:p>
    <w:p w14:paraId="39C1A526" w14:textId="4A317FD0" w:rsidR="00250CC7" w:rsidRPr="00DC600F" w:rsidRDefault="00250CC7" w:rsidP="0010141F">
      <w:pPr>
        <w:pStyle w:val="Style22"/>
        <w:widowControl/>
        <w:spacing w:line="240" w:lineRule="auto"/>
        <w:ind w:left="708"/>
        <w:rPr>
          <w:rFonts w:asciiTheme="minorHAnsi" w:hAnsiTheme="minorHAnsi" w:cstheme="minorHAnsi"/>
          <w:sz w:val="20"/>
          <w:szCs w:val="20"/>
          <w:lang w:val="en-CA"/>
        </w:rPr>
      </w:pPr>
      <w:r w:rsidRPr="00DC600F">
        <w:rPr>
          <w:rFonts w:asciiTheme="minorHAnsi" w:hAnsiTheme="minorHAnsi" w:cstheme="minorHAnsi"/>
          <w:sz w:val="20"/>
          <w:szCs w:val="20"/>
          <w:lang w:val="en-CA"/>
        </w:rPr>
        <w:t>The results achieved so far are as follows</w:t>
      </w:r>
    </w:p>
    <w:p w14:paraId="036EFF85" w14:textId="6AA4BC2E" w:rsidR="00091CA2" w:rsidRPr="00DC600F" w:rsidRDefault="00091CA2" w:rsidP="007B7D68">
      <w:pPr>
        <w:pStyle w:val="Style22"/>
        <w:widowControl/>
        <w:numPr>
          <w:ilvl w:val="0"/>
          <w:numId w:val="36"/>
        </w:numPr>
        <w:spacing w:line="240" w:lineRule="auto"/>
        <w:ind w:left="1428"/>
        <w:rPr>
          <w:rFonts w:asciiTheme="minorHAnsi" w:hAnsiTheme="minorHAnsi" w:cstheme="minorHAnsi"/>
          <w:sz w:val="20"/>
          <w:szCs w:val="20"/>
        </w:rPr>
      </w:pPr>
      <w:r w:rsidRPr="00DC600F">
        <w:rPr>
          <w:rFonts w:asciiTheme="minorHAnsi" w:hAnsiTheme="minorHAnsi" w:cstheme="minorHAnsi"/>
          <w:sz w:val="20"/>
          <w:szCs w:val="20"/>
        </w:rPr>
        <w:t>6.65 ktons of CO2eq annually</w:t>
      </w:r>
    </w:p>
    <w:p w14:paraId="59CCB73D" w14:textId="23668D7C" w:rsidR="00091CA2" w:rsidRPr="00DC600F" w:rsidRDefault="00091CA2" w:rsidP="007B7D68">
      <w:pPr>
        <w:pStyle w:val="Style22"/>
        <w:widowControl/>
        <w:numPr>
          <w:ilvl w:val="0"/>
          <w:numId w:val="36"/>
        </w:numPr>
        <w:spacing w:line="240" w:lineRule="auto"/>
        <w:ind w:left="1428"/>
        <w:rPr>
          <w:rFonts w:asciiTheme="minorHAnsi" w:hAnsiTheme="minorHAnsi" w:cstheme="minorHAnsi"/>
          <w:sz w:val="20"/>
          <w:szCs w:val="20"/>
        </w:rPr>
      </w:pPr>
      <w:r w:rsidRPr="00DC600F">
        <w:rPr>
          <w:rFonts w:asciiTheme="minorHAnsi" w:hAnsiTheme="minorHAnsi" w:cstheme="minorHAnsi"/>
          <w:sz w:val="20"/>
          <w:szCs w:val="20"/>
        </w:rPr>
        <w:t>47.88 TJ annua</w:t>
      </w:r>
      <w:r w:rsidRPr="00DC600F">
        <w:rPr>
          <w:rFonts w:asciiTheme="minorHAnsi" w:hAnsiTheme="minorHAnsi" w:cstheme="minorHAnsi"/>
          <w:sz w:val="20"/>
          <w:szCs w:val="20"/>
          <w:lang w:val="sr-Latn-RS"/>
        </w:rPr>
        <w:t>l</w:t>
      </w:r>
      <w:r w:rsidRPr="00DC600F">
        <w:rPr>
          <w:rFonts w:asciiTheme="minorHAnsi" w:hAnsiTheme="minorHAnsi" w:cstheme="minorHAnsi"/>
          <w:sz w:val="20"/>
          <w:szCs w:val="20"/>
        </w:rPr>
        <w:t>ly</w:t>
      </w:r>
    </w:p>
    <w:p w14:paraId="243D1DC3" w14:textId="0B1280E5" w:rsidR="00930E61" w:rsidRPr="00DC600F" w:rsidRDefault="00091CA2" w:rsidP="007B7D68">
      <w:pPr>
        <w:pStyle w:val="Style22"/>
        <w:widowControl/>
        <w:numPr>
          <w:ilvl w:val="0"/>
          <w:numId w:val="36"/>
        </w:numPr>
        <w:spacing w:line="240" w:lineRule="auto"/>
        <w:ind w:left="1428"/>
        <w:rPr>
          <w:rStyle w:val="FontStyle170"/>
          <w:rFonts w:asciiTheme="minorHAnsi" w:hAnsiTheme="minorHAnsi" w:cstheme="minorHAnsi"/>
          <w:color w:val="000000" w:themeColor="text1"/>
          <w:sz w:val="20"/>
          <w:szCs w:val="20"/>
          <w:lang w:val="en-GB" w:eastAsia="en-US"/>
        </w:rPr>
      </w:pPr>
      <w:r w:rsidRPr="00DC600F">
        <w:rPr>
          <w:rFonts w:asciiTheme="minorHAnsi" w:hAnsiTheme="minorHAnsi" w:cstheme="minorHAnsi"/>
          <w:sz w:val="20"/>
          <w:szCs w:val="20"/>
        </w:rPr>
        <w:t>6.0 mil US$</w:t>
      </w:r>
    </w:p>
    <w:p w14:paraId="0D867F77" w14:textId="77777777" w:rsidR="00250CC7" w:rsidRPr="00DC600F" w:rsidRDefault="00250CC7" w:rsidP="00930E61">
      <w:pPr>
        <w:pStyle w:val="Style22"/>
        <w:widowControl/>
        <w:spacing w:line="240" w:lineRule="auto"/>
        <w:ind w:left="5" w:firstLine="703"/>
        <w:rPr>
          <w:rStyle w:val="FontStyle170"/>
          <w:rFonts w:asciiTheme="minorHAnsi" w:hAnsiTheme="minorHAnsi" w:cstheme="minorHAnsi"/>
          <w:b/>
          <w:color w:val="000000" w:themeColor="text1"/>
          <w:sz w:val="20"/>
          <w:szCs w:val="20"/>
          <w:u w:val="single"/>
          <w:lang w:val="en-GB" w:eastAsia="en-US"/>
        </w:rPr>
      </w:pPr>
    </w:p>
    <w:p w14:paraId="446FE143" w14:textId="68011B70" w:rsidR="00930E61" w:rsidRPr="00DC600F" w:rsidRDefault="00930E61" w:rsidP="00930E61">
      <w:pPr>
        <w:pStyle w:val="Style22"/>
        <w:widowControl/>
        <w:spacing w:line="240" w:lineRule="auto"/>
        <w:ind w:left="5" w:firstLine="703"/>
        <w:rPr>
          <w:rStyle w:val="FontStyle170"/>
          <w:rFonts w:asciiTheme="minorHAnsi" w:hAnsiTheme="minorHAnsi" w:cstheme="minorHAnsi"/>
          <w:b/>
          <w:color w:val="000000" w:themeColor="text1"/>
          <w:sz w:val="20"/>
          <w:szCs w:val="20"/>
          <w:u w:val="single"/>
          <w:lang w:val="en-GB" w:eastAsia="en-US"/>
        </w:rPr>
      </w:pPr>
      <w:r w:rsidRPr="00DC600F">
        <w:rPr>
          <w:rStyle w:val="FontStyle170"/>
          <w:rFonts w:asciiTheme="minorHAnsi" w:hAnsiTheme="minorHAnsi" w:cstheme="minorHAnsi"/>
          <w:b/>
          <w:color w:val="000000" w:themeColor="text1"/>
          <w:sz w:val="20"/>
          <w:szCs w:val="20"/>
          <w:u w:val="single"/>
          <w:lang w:val="en-GB" w:eastAsia="en-US"/>
        </w:rPr>
        <w:t>Comments</w:t>
      </w:r>
    </w:p>
    <w:p w14:paraId="0958D9D2" w14:textId="04B0A78D" w:rsidR="00930E61" w:rsidRPr="00DC600F" w:rsidRDefault="00344AFE" w:rsidP="003C267D">
      <w:pPr>
        <w:pStyle w:val="Style22"/>
        <w:widowControl/>
        <w:tabs>
          <w:tab w:val="left" w:pos="1327"/>
          <w:tab w:val="left" w:pos="3639"/>
          <w:tab w:val="left" w:pos="4474"/>
        </w:tabs>
        <w:spacing w:line="240" w:lineRule="auto"/>
        <w:ind w:left="708" w:hanging="5"/>
        <w:jc w:val="both"/>
        <w:rPr>
          <w:rStyle w:val="FontStyle164"/>
          <w:rFonts w:asciiTheme="minorHAnsi" w:hAnsiTheme="minorHAnsi" w:cstheme="minorHAnsi"/>
          <w:b w:val="0"/>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 xml:space="preserve">  </w:t>
      </w:r>
      <w:r w:rsidR="00250CC7" w:rsidRPr="00DC600F">
        <w:rPr>
          <w:rStyle w:val="FontStyle164"/>
          <w:rFonts w:asciiTheme="minorHAnsi" w:hAnsiTheme="minorHAnsi" w:cstheme="minorHAnsi"/>
          <w:b w:val="0"/>
          <w:color w:val="000000" w:themeColor="text1"/>
          <w:sz w:val="20"/>
          <w:szCs w:val="20"/>
          <w:lang w:val="en-GB" w:eastAsia="en-US"/>
        </w:rPr>
        <w:t>Project is on track to achieve end-of-the-project targets.</w:t>
      </w:r>
    </w:p>
    <w:p w14:paraId="6023BE3F" w14:textId="781DCF50" w:rsidR="00930E61" w:rsidRPr="00DC600F" w:rsidRDefault="00A00D47" w:rsidP="002D43DE">
      <w:pPr>
        <w:pStyle w:val="Style22"/>
        <w:widowControl/>
        <w:spacing w:after="120" w:line="240" w:lineRule="auto"/>
        <w:ind w:left="708"/>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 xml:space="preserve"> </w:t>
      </w:r>
    </w:p>
    <w:p w14:paraId="34677AAD" w14:textId="77777777" w:rsidR="00A00D47" w:rsidRPr="00DC600F" w:rsidRDefault="00A00D47" w:rsidP="002D43DE">
      <w:pPr>
        <w:pStyle w:val="Style22"/>
        <w:widowControl/>
        <w:spacing w:after="120" w:line="240" w:lineRule="auto"/>
        <w:ind w:left="708"/>
        <w:rPr>
          <w:rStyle w:val="FontStyle170"/>
          <w:rFonts w:asciiTheme="minorHAnsi" w:hAnsiTheme="minorHAnsi" w:cstheme="minorHAnsi"/>
          <w:color w:val="000000" w:themeColor="text1"/>
          <w:sz w:val="20"/>
          <w:szCs w:val="20"/>
          <w:lang w:val="en-GB" w:eastAsia="en-US"/>
        </w:rPr>
      </w:pPr>
    </w:p>
    <w:p w14:paraId="453D3151" w14:textId="29D955AB" w:rsidR="00930E61" w:rsidRPr="00DC600F" w:rsidRDefault="00930E61" w:rsidP="008E6E90">
      <w:pPr>
        <w:spacing w:after="0" w:line="240" w:lineRule="auto"/>
        <w:rPr>
          <w:rStyle w:val="FontStyle164"/>
          <w:rFonts w:asciiTheme="minorHAnsi" w:hAnsiTheme="minorHAnsi" w:cstheme="minorHAnsi"/>
          <w:color w:val="auto"/>
          <w:sz w:val="20"/>
          <w:szCs w:val="20"/>
          <w:u w:val="single"/>
        </w:rPr>
      </w:pPr>
      <w:r w:rsidRPr="00DC600F">
        <w:rPr>
          <w:rStyle w:val="FontStyle164"/>
          <w:rFonts w:asciiTheme="minorHAnsi" w:hAnsiTheme="minorHAnsi" w:cstheme="minorHAnsi"/>
          <w:color w:val="auto"/>
          <w:sz w:val="20"/>
          <w:szCs w:val="20"/>
          <w:u w:val="single"/>
        </w:rPr>
        <w:t>Outcome 1:</w:t>
      </w:r>
      <w:r w:rsidR="00344AFE" w:rsidRPr="00DC600F">
        <w:rPr>
          <w:rStyle w:val="FontStyle164"/>
          <w:rFonts w:asciiTheme="minorHAnsi" w:hAnsiTheme="minorHAnsi" w:cstheme="minorHAnsi"/>
          <w:color w:val="auto"/>
          <w:sz w:val="20"/>
          <w:szCs w:val="20"/>
          <w:u w:val="single"/>
        </w:rPr>
        <w:t xml:space="preserve"> </w:t>
      </w:r>
    </w:p>
    <w:p w14:paraId="76891805" w14:textId="2498AC48" w:rsidR="006A5914" w:rsidRPr="00DC600F" w:rsidRDefault="00A00D47" w:rsidP="002D43DE">
      <w:pPr>
        <w:spacing w:after="0" w:line="240" w:lineRule="auto"/>
        <w:rPr>
          <w:rFonts w:asciiTheme="minorHAnsi" w:hAnsiTheme="minorHAnsi" w:cstheme="minorHAnsi"/>
          <w:bCs/>
        </w:rPr>
      </w:pPr>
      <w:r w:rsidRPr="00DC600F">
        <w:rPr>
          <w:rFonts w:asciiTheme="minorHAnsi" w:hAnsiTheme="minorHAnsi" w:cstheme="minorHAnsi"/>
          <w:bCs/>
        </w:rPr>
        <w:t>An enabling legal and regulatory framework to support adoption and effective implementation of municipal energy management systems and related energy efficiency measures.</w:t>
      </w:r>
    </w:p>
    <w:p w14:paraId="1015FD9B" w14:textId="36AEE6AC" w:rsidR="00FE5C74" w:rsidRPr="00DC600F" w:rsidRDefault="00FE5C74" w:rsidP="002D43DE">
      <w:pPr>
        <w:spacing w:after="0" w:line="240" w:lineRule="auto"/>
        <w:rPr>
          <w:rFonts w:asciiTheme="minorHAnsi" w:hAnsiTheme="minorHAnsi" w:cstheme="minorHAnsi"/>
          <w:bCs/>
        </w:rPr>
      </w:pPr>
    </w:p>
    <w:p w14:paraId="6ED41346" w14:textId="25AAA12B" w:rsidR="00FE5C74" w:rsidRPr="00DC600F" w:rsidRDefault="00FE5C74" w:rsidP="002D43DE">
      <w:pPr>
        <w:spacing w:after="0" w:line="240" w:lineRule="auto"/>
        <w:rPr>
          <w:rFonts w:asciiTheme="minorHAnsi" w:hAnsiTheme="minorHAnsi" w:cstheme="minorHAnsi"/>
          <w:b/>
          <w:bCs/>
          <w:u w:val="single"/>
        </w:rPr>
      </w:pPr>
      <w:r w:rsidRPr="00DC600F">
        <w:rPr>
          <w:rFonts w:asciiTheme="minorHAnsi" w:hAnsiTheme="minorHAnsi" w:cstheme="minorHAnsi"/>
          <w:b/>
          <w:bCs/>
          <w:u w:val="single"/>
        </w:rPr>
        <w:t>Target</w:t>
      </w:r>
    </w:p>
    <w:p w14:paraId="7081A1C2" w14:textId="37159174" w:rsidR="00FE5C74" w:rsidRPr="00DC600F" w:rsidRDefault="00FE5C74" w:rsidP="002D43DE">
      <w:pPr>
        <w:spacing w:after="0" w:line="240" w:lineRule="auto"/>
        <w:rPr>
          <w:rFonts w:asciiTheme="minorHAnsi" w:hAnsiTheme="minorHAnsi" w:cstheme="minorHAnsi"/>
          <w:bCs/>
        </w:rPr>
      </w:pPr>
      <w:r w:rsidRPr="00DC600F">
        <w:rPr>
          <w:rFonts w:asciiTheme="minorHAnsi" w:hAnsiTheme="minorHAnsi" w:cstheme="minorHAnsi"/>
        </w:rPr>
        <w:t xml:space="preserve">Formal adoption of at least 5 new/updated </w:t>
      </w:r>
      <w:r w:rsidR="006774F8" w:rsidRPr="00DC600F">
        <w:rPr>
          <w:rFonts w:asciiTheme="minorHAnsi" w:hAnsiTheme="minorHAnsi" w:cstheme="minorHAnsi"/>
        </w:rPr>
        <w:t>Government regulations</w:t>
      </w:r>
      <w:r w:rsidRPr="00DC600F">
        <w:rPr>
          <w:rFonts w:asciiTheme="minorHAnsi" w:hAnsiTheme="minorHAnsi" w:cstheme="minorHAnsi"/>
        </w:rPr>
        <w:t>, rulebooks</w:t>
      </w:r>
      <w:r w:rsidR="00344AFE" w:rsidRPr="00DC600F">
        <w:rPr>
          <w:rFonts w:asciiTheme="minorHAnsi" w:hAnsiTheme="minorHAnsi" w:cstheme="minorHAnsi"/>
        </w:rPr>
        <w:t xml:space="preserve"> </w:t>
      </w:r>
      <w:r w:rsidRPr="00DC600F">
        <w:rPr>
          <w:rFonts w:asciiTheme="minorHAnsi" w:hAnsiTheme="minorHAnsi" w:cstheme="minorHAnsi"/>
        </w:rPr>
        <w:t>and/or municipal ordinances directly supported by the project to enable effective implementation of municipal energy management and energy management information systems</w:t>
      </w:r>
      <w:r w:rsidR="00344AFE" w:rsidRPr="00DC600F">
        <w:rPr>
          <w:rFonts w:asciiTheme="minorHAnsi" w:hAnsiTheme="minorHAnsi" w:cstheme="minorHAnsi"/>
        </w:rPr>
        <w:t xml:space="preserve"> </w:t>
      </w:r>
    </w:p>
    <w:p w14:paraId="2DAECB36" w14:textId="5179E648" w:rsidR="00930E61" w:rsidRPr="00DC600F" w:rsidRDefault="00930E61" w:rsidP="002D43DE">
      <w:pPr>
        <w:spacing w:after="0" w:line="240" w:lineRule="auto"/>
        <w:rPr>
          <w:rFonts w:asciiTheme="minorHAnsi" w:hAnsiTheme="minorHAnsi" w:cstheme="minorHAnsi"/>
        </w:rPr>
      </w:pPr>
      <w:r w:rsidRPr="00DC600F">
        <w:rPr>
          <w:rFonts w:asciiTheme="minorHAnsi" w:hAnsiTheme="minorHAnsi" w:cstheme="minorHAnsi"/>
        </w:rPr>
        <w:tab/>
      </w:r>
    </w:p>
    <w:p w14:paraId="0619F39B" w14:textId="18784468" w:rsidR="00930E61" w:rsidRPr="00DC600F" w:rsidRDefault="00930E61" w:rsidP="00930E61">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78A111AA" w14:textId="22BE2191" w:rsidR="00445385" w:rsidRPr="00DC600F" w:rsidRDefault="0010141F" w:rsidP="00916058">
      <w:pPr>
        <w:spacing w:after="0" w:line="240" w:lineRule="auto"/>
        <w:jc w:val="both"/>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ab/>
      </w:r>
      <w:r w:rsidR="00445385" w:rsidRPr="00DC600F">
        <w:rPr>
          <w:rStyle w:val="FontStyle170"/>
          <w:rFonts w:asciiTheme="minorHAnsi" w:hAnsiTheme="minorHAnsi" w:cstheme="minorHAnsi"/>
          <w:color w:val="auto"/>
          <w:sz w:val="20"/>
          <w:szCs w:val="20"/>
        </w:rPr>
        <w:t xml:space="preserve">Three members of UNDP Project team and two technical experts engaged by the Project in their </w:t>
      </w:r>
      <w:r w:rsidRPr="00DC600F">
        <w:rPr>
          <w:rStyle w:val="FontStyle170"/>
          <w:rFonts w:asciiTheme="minorHAnsi" w:hAnsiTheme="minorHAnsi" w:cstheme="minorHAnsi"/>
          <w:color w:val="auto"/>
          <w:sz w:val="20"/>
          <w:szCs w:val="20"/>
        </w:rPr>
        <w:tab/>
      </w:r>
      <w:r w:rsidR="00445385" w:rsidRPr="00DC600F">
        <w:rPr>
          <w:rStyle w:val="FontStyle170"/>
          <w:rFonts w:asciiTheme="minorHAnsi" w:hAnsiTheme="minorHAnsi" w:cstheme="minorHAnsi"/>
          <w:color w:val="auto"/>
          <w:sz w:val="20"/>
          <w:szCs w:val="20"/>
        </w:rPr>
        <w:t xml:space="preserve">capacity as experts have been officially appointed as members of 18 working groups established </w:t>
      </w:r>
      <w:r w:rsidRPr="00DC600F">
        <w:rPr>
          <w:rStyle w:val="FontStyle170"/>
          <w:rFonts w:asciiTheme="minorHAnsi" w:hAnsiTheme="minorHAnsi" w:cstheme="minorHAnsi"/>
          <w:color w:val="auto"/>
          <w:sz w:val="20"/>
          <w:szCs w:val="20"/>
        </w:rPr>
        <w:tab/>
      </w:r>
      <w:r w:rsidR="00445385" w:rsidRPr="00DC600F">
        <w:rPr>
          <w:rStyle w:val="FontStyle170"/>
          <w:rFonts w:asciiTheme="minorHAnsi" w:hAnsiTheme="minorHAnsi" w:cstheme="minorHAnsi"/>
          <w:color w:val="auto"/>
          <w:sz w:val="20"/>
          <w:szCs w:val="20"/>
        </w:rPr>
        <w:t xml:space="preserve">by the competent ministry (Ministry of Mining and Energy) for the preparation of different pieces </w:t>
      </w:r>
      <w:r w:rsidRPr="00DC600F">
        <w:rPr>
          <w:rStyle w:val="FontStyle170"/>
          <w:rFonts w:asciiTheme="minorHAnsi" w:hAnsiTheme="minorHAnsi" w:cstheme="minorHAnsi"/>
          <w:color w:val="auto"/>
          <w:sz w:val="20"/>
          <w:szCs w:val="20"/>
        </w:rPr>
        <w:tab/>
      </w:r>
      <w:r w:rsidR="00445385" w:rsidRPr="00DC600F">
        <w:rPr>
          <w:rStyle w:val="FontStyle170"/>
          <w:rFonts w:asciiTheme="minorHAnsi" w:hAnsiTheme="minorHAnsi" w:cstheme="minorHAnsi"/>
          <w:color w:val="auto"/>
          <w:sz w:val="20"/>
          <w:szCs w:val="20"/>
        </w:rPr>
        <w:t xml:space="preserve">of legislation related to energy efficiency and energy management.  </w:t>
      </w:r>
    </w:p>
    <w:p w14:paraId="562F95CD" w14:textId="731A75F0" w:rsidR="00445385" w:rsidRPr="00DC600F" w:rsidRDefault="0010141F" w:rsidP="00916058">
      <w:pPr>
        <w:spacing w:after="0" w:line="240" w:lineRule="auto"/>
        <w:jc w:val="both"/>
        <w:rPr>
          <w:rFonts w:asciiTheme="minorHAnsi" w:hAnsiTheme="minorHAnsi" w:cstheme="minorHAnsi"/>
        </w:rPr>
      </w:pPr>
      <w:r w:rsidRPr="00DC600F">
        <w:rPr>
          <w:rStyle w:val="FontStyle170"/>
          <w:rFonts w:asciiTheme="minorHAnsi" w:hAnsiTheme="minorHAnsi" w:cstheme="minorHAnsi"/>
          <w:color w:val="auto"/>
          <w:sz w:val="20"/>
          <w:szCs w:val="20"/>
        </w:rPr>
        <w:tab/>
      </w:r>
      <w:r w:rsidR="00445385" w:rsidRPr="00DC600F">
        <w:rPr>
          <w:rStyle w:val="FontStyle170"/>
          <w:rFonts w:asciiTheme="minorHAnsi" w:hAnsiTheme="minorHAnsi" w:cstheme="minorHAnsi"/>
          <w:color w:val="auto"/>
          <w:sz w:val="20"/>
          <w:szCs w:val="20"/>
        </w:rPr>
        <w:t xml:space="preserve">So far 1 </w:t>
      </w:r>
      <w:r w:rsidRPr="00DC600F">
        <w:rPr>
          <w:rStyle w:val="FontStyle170"/>
          <w:rFonts w:asciiTheme="minorHAnsi" w:hAnsiTheme="minorHAnsi" w:cstheme="minorHAnsi"/>
          <w:color w:val="auto"/>
          <w:sz w:val="20"/>
          <w:szCs w:val="20"/>
        </w:rPr>
        <w:t>Government</w:t>
      </w:r>
      <w:r w:rsidR="00445385" w:rsidRPr="00DC600F">
        <w:rPr>
          <w:rStyle w:val="FontStyle170"/>
          <w:rFonts w:asciiTheme="minorHAnsi" w:hAnsiTheme="minorHAnsi" w:cstheme="minorHAnsi"/>
          <w:color w:val="auto"/>
          <w:sz w:val="20"/>
          <w:szCs w:val="20"/>
        </w:rPr>
        <w:t xml:space="preserve"> decree, 15 rulebooks and 3 decisions of the Ministry have been adopted.  </w:t>
      </w:r>
    </w:p>
    <w:p w14:paraId="0EC77C48" w14:textId="4C843B83" w:rsidR="00930E61" w:rsidRPr="00DC600F" w:rsidRDefault="00930E61" w:rsidP="00930E61">
      <w:pPr>
        <w:spacing w:after="0" w:line="240" w:lineRule="auto"/>
        <w:ind w:left="360"/>
        <w:rPr>
          <w:rFonts w:asciiTheme="minorHAnsi" w:hAnsiTheme="minorHAnsi" w:cstheme="minorHAnsi"/>
          <w:color w:val="000000" w:themeColor="text1"/>
        </w:rPr>
      </w:pPr>
    </w:p>
    <w:p w14:paraId="557EB0FA" w14:textId="6AC91414" w:rsidR="00930E61" w:rsidRPr="00DC600F" w:rsidRDefault="00930E61" w:rsidP="00930E61">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564654D9" w14:textId="676D2FBE" w:rsidR="00930E61" w:rsidRPr="00DC600F" w:rsidRDefault="00FE5C74" w:rsidP="00FF4E7D">
      <w:pPr>
        <w:spacing w:after="0" w:line="240" w:lineRule="auto"/>
        <w:ind w:left="360"/>
        <w:jc w:val="both"/>
        <w:rPr>
          <w:rFonts w:asciiTheme="minorHAnsi" w:hAnsiTheme="minorHAnsi" w:cstheme="minorHAnsi"/>
          <w:color w:val="000000" w:themeColor="text1"/>
        </w:rPr>
      </w:pPr>
      <w:r w:rsidRPr="00DC600F">
        <w:rPr>
          <w:rFonts w:asciiTheme="minorHAnsi" w:hAnsiTheme="minorHAnsi" w:cstheme="minorHAnsi"/>
          <w:color w:val="000000" w:themeColor="text1"/>
        </w:rPr>
        <w:t xml:space="preserve"> </w:t>
      </w:r>
    </w:p>
    <w:p w14:paraId="059B2337" w14:textId="7F35388A" w:rsidR="00250CC7" w:rsidRPr="00DC600F" w:rsidRDefault="0010141F" w:rsidP="00250CC7">
      <w:pPr>
        <w:pStyle w:val="Style21"/>
        <w:widowControl/>
        <w:spacing w:line="240" w:lineRule="auto"/>
        <w:ind w:firstLine="0"/>
        <w:rPr>
          <w:rStyle w:val="FontStyle164"/>
          <w:rFonts w:asciiTheme="minorHAnsi" w:hAnsiTheme="minorHAnsi" w:cstheme="minorHAnsi"/>
          <w:b w:val="0"/>
          <w:color w:val="000000" w:themeColor="text1"/>
          <w:sz w:val="20"/>
          <w:szCs w:val="20"/>
          <w:lang w:val="en-GB" w:eastAsia="en-US"/>
        </w:rPr>
      </w:pPr>
      <w:r w:rsidRPr="00DC600F">
        <w:rPr>
          <w:rStyle w:val="FontStyle164"/>
          <w:rFonts w:asciiTheme="minorHAnsi" w:hAnsiTheme="minorHAnsi" w:cstheme="minorHAnsi"/>
          <w:b w:val="0"/>
          <w:color w:val="000000" w:themeColor="text1"/>
          <w:sz w:val="20"/>
          <w:szCs w:val="20"/>
          <w:lang w:val="en-GB" w:eastAsia="en-US"/>
        </w:rPr>
        <w:tab/>
      </w:r>
      <w:r w:rsidR="00250CC7" w:rsidRPr="00DC600F">
        <w:rPr>
          <w:rStyle w:val="FontStyle164"/>
          <w:rFonts w:asciiTheme="minorHAnsi" w:hAnsiTheme="minorHAnsi" w:cstheme="minorHAnsi"/>
          <w:b w:val="0"/>
          <w:color w:val="000000" w:themeColor="text1"/>
          <w:sz w:val="20"/>
          <w:szCs w:val="20"/>
          <w:lang w:val="en-GB" w:eastAsia="en-US"/>
        </w:rPr>
        <w:t>Project has already achieved end-of-the-project targets related to the outcome 1.</w:t>
      </w:r>
    </w:p>
    <w:p w14:paraId="1217475A" w14:textId="4919C023" w:rsidR="00930E61" w:rsidRPr="00DC600F" w:rsidRDefault="00250CC7" w:rsidP="0010141F">
      <w:pPr>
        <w:pStyle w:val="Style22"/>
        <w:widowControl/>
        <w:spacing w:after="120" w:line="240" w:lineRule="auto"/>
        <w:ind w:left="708"/>
        <w:rPr>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 xml:space="preserve"> </w:t>
      </w:r>
    </w:p>
    <w:p w14:paraId="7476D93C" w14:textId="0E78BC13" w:rsidR="006774F8" w:rsidRPr="00DC600F" w:rsidRDefault="006774F8" w:rsidP="00930E61">
      <w:pPr>
        <w:spacing w:after="0" w:line="240" w:lineRule="auto"/>
        <w:ind w:left="360"/>
        <w:rPr>
          <w:rFonts w:asciiTheme="minorHAnsi" w:hAnsiTheme="minorHAnsi" w:cstheme="minorHAnsi"/>
        </w:rPr>
      </w:pPr>
    </w:p>
    <w:p w14:paraId="48D3E052" w14:textId="07EBE4E3" w:rsidR="006774F8" w:rsidRPr="00DC600F" w:rsidRDefault="006774F8" w:rsidP="0010141F">
      <w:pPr>
        <w:spacing w:after="0" w:line="240" w:lineRule="auto"/>
        <w:rPr>
          <w:rFonts w:asciiTheme="minorHAnsi" w:hAnsiTheme="minorHAnsi" w:cstheme="minorHAnsi"/>
        </w:rPr>
      </w:pPr>
      <w:r w:rsidRPr="00DC600F">
        <w:rPr>
          <w:rFonts w:asciiTheme="minorHAnsi" w:hAnsiTheme="minorHAnsi" w:cstheme="minorHAnsi"/>
          <w:b/>
        </w:rPr>
        <w:t>Output 1.1:</w:t>
      </w:r>
      <w:r w:rsidR="00344AFE" w:rsidRPr="00DC600F">
        <w:rPr>
          <w:rFonts w:asciiTheme="minorHAnsi" w:hAnsiTheme="minorHAnsi" w:cstheme="minorHAnsi"/>
        </w:rPr>
        <w:t xml:space="preserve"> </w:t>
      </w:r>
      <w:r w:rsidRPr="00DC600F">
        <w:rPr>
          <w:rFonts w:asciiTheme="minorHAnsi" w:hAnsiTheme="minorHAnsi" w:cstheme="minorHAnsi"/>
        </w:rPr>
        <w:t>Review of the remaining legal and regulatory barriers to effectively promote energy efficiency in Serbian municipalities addressing areas such as minimum energy performance standards, tariff setting for public utility services, laws and regulations guiding public procurement, allocation of eventual financial savings from EE measures implemented in public entities etc.</w:t>
      </w:r>
    </w:p>
    <w:p w14:paraId="04E872FF" w14:textId="64904101" w:rsidR="006774F8" w:rsidRPr="00DC600F" w:rsidRDefault="006774F8" w:rsidP="00930E61">
      <w:pPr>
        <w:spacing w:after="0" w:line="240" w:lineRule="auto"/>
        <w:ind w:left="360"/>
        <w:rPr>
          <w:rFonts w:asciiTheme="minorHAnsi" w:hAnsiTheme="minorHAnsi" w:cstheme="minorHAnsi"/>
        </w:rPr>
      </w:pPr>
    </w:p>
    <w:p w14:paraId="0B88F24D"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0D1AAF30" w14:textId="079F2403" w:rsidR="006774F8" w:rsidRPr="00DC600F" w:rsidRDefault="0010141F" w:rsidP="0010141F">
      <w:pPr>
        <w:spacing w:after="0" w:line="240" w:lineRule="auto"/>
        <w:ind w:left="284"/>
        <w:rPr>
          <w:rFonts w:asciiTheme="minorHAnsi" w:hAnsiTheme="minorHAnsi" w:cstheme="minorHAnsi"/>
          <w:color w:val="000000" w:themeColor="text1"/>
        </w:rPr>
      </w:pPr>
      <w:r w:rsidRPr="00DC600F">
        <w:rPr>
          <w:rFonts w:asciiTheme="minorHAnsi" w:hAnsiTheme="minorHAnsi" w:cstheme="minorHAnsi"/>
          <w:color w:val="000000" w:themeColor="text1"/>
        </w:rPr>
        <w:tab/>
      </w:r>
      <w:r w:rsidR="00091CA2" w:rsidRPr="00DC600F">
        <w:rPr>
          <w:rFonts w:asciiTheme="minorHAnsi" w:hAnsiTheme="minorHAnsi" w:cstheme="minorHAnsi"/>
          <w:color w:val="000000" w:themeColor="text1"/>
        </w:rPr>
        <w:t xml:space="preserve">The review has been performed in 2016. Priorities have been set and plan has been adopted </w:t>
      </w:r>
      <w:r w:rsidRPr="00DC600F">
        <w:rPr>
          <w:rFonts w:asciiTheme="minorHAnsi" w:hAnsiTheme="minorHAnsi" w:cstheme="minorHAnsi"/>
          <w:color w:val="000000" w:themeColor="text1"/>
        </w:rPr>
        <w:tab/>
      </w:r>
      <w:r w:rsidR="00091CA2" w:rsidRPr="00DC600F">
        <w:rPr>
          <w:rFonts w:asciiTheme="minorHAnsi" w:hAnsiTheme="minorHAnsi" w:cstheme="minorHAnsi"/>
          <w:color w:val="000000" w:themeColor="text1"/>
        </w:rPr>
        <w:t xml:space="preserve">by the Ministry of Mining and Energy. </w:t>
      </w:r>
    </w:p>
    <w:p w14:paraId="5F987AB5" w14:textId="78162E20" w:rsidR="006774F8" w:rsidRPr="00DC600F" w:rsidRDefault="006774F8" w:rsidP="0010141F">
      <w:pPr>
        <w:spacing w:after="0" w:line="240" w:lineRule="auto"/>
        <w:rPr>
          <w:rFonts w:asciiTheme="minorHAnsi" w:hAnsiTheme="minorHAnsi" w:cstheme="minorHAnsi"/>
        </w:rPr>
      </w:pPr>
    </w:p>
    <w:p w14:paraId="05F46FEC" w14:textId="77777777" w:rsidR="0010141F" w:rsidRPr="00DC600F" w:rsidRDefault="0010141F" w:rsidP="0010141F">
      <w:pPr>
        <w:spacing w:after="0" w:line="240" w:lineRule="auto"/>
        <w:rPr>
          <w:rFonts w:asciiTheme="minorHAnsi" w:hAnsiTheme="minorHAnsi" w:cstheme="minorHAnsi"/>
        </w:rPr>
      </w:pPr>
    </w:p>
    <w:p w14:paraId="12A1A744" w14:textId="67DA3754" w:rsidR="006774F8" w:rsidRPr="00DC600F" w:rsidRDefault="006774F8" w:rsidP="0010141F">
      <w:pPr>
        <w:spacing w:after="0" w:line="240" w:lineRule="auto"/>
        <w:rPr>
          <w:rFonts w:asciiTheme="minorHAnsi" w:hAnsiTheme="minorHAnsi" w:cstheme="minorHAnsi"/>
        </w:rPr>
      </w:pPr>
      <w:r w:rsidRPr="00DC600F">
        <w:rPr>
          <w:rFonts w:asciiTheme="minorHAnsi" w:hAnsiTheme="minorHAnsi" w:cstheme="minorHAnsi"/>
          <w:b/>
        </w:rPr>
        <w:t xml:space="preserve">Output 1.2: </w:t>
      </w:r>
      <w:r w:rsidRPr="00DC600F">
        <w:rPr>
          <w:rFonts w:asciiTheme="minorHAnsi" w:hAnsiTheme="minorHAnsi" w:cstheme="minorHAnsi"/>
        </w:rPr>
        <w:t>By building on the conclusions of output 1.1, draft recommendations for the required legal and regulatory changes to better promote energy efficiency in Serbian municipalities.</w:t>
      </w:r>
      <w:r w:rsidR="00344AFE" w:rsidRPr="00DC600F">
        <w:rPr>
          <w:rFonts w:asciiTheme="minorHAnsi" w:hAnsiTheme="minorHAnsi" w:cstheme="minorHAnsi"/>
        </w:rPr>
        <w:t xml:space="preserve"> </w:t>
      </w:r>
    </w:p>
    <w:p w14:paraId="5264B2C6" w14:textId="54FE7A25" w:rsidR="006774F8" w:rsidRPr="00DC600F" w:rsidRDefault="006774F8" w:rsidP="00930E61">
      <w:pPr>
        <w:spacing w:after="0" w:line="240" w:lineRule="auto"/>
        <w:ind w:left="360"/>
        <w:rPr>
          <w:rFonts w:asciiTheme="minorHAnsi" w:hAnsiTheme="minorHAnsi" w:cstheme="minorHAnsi"/>
        </w:rPr>
      </w:pPr>
    </w:p>
    <w:p w14:paraId="01BE1AA4"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7510C770" w14:textId="675E4E5C" w:rsidR="006774F8" w:rsidRPr="00DC600F" w:rsidRDefault="0010141F" w:rsidP="006774F8">
      <w:pPr>
        <w:spacing w:after="0" w:line="240" w:lineRule="auto"/>
        <w:rPr>
          <w:rFonts w:asciiTheme="minorHAnsi" w:hAnsiTheme="minorHAnsi" w:cstheme="minorHAnsi"/>
        </w:rPr>
      </w:pPr>
      <w:r w:rsidRPr="00DC600F">
        <w:rPr>
          <w:rStyle w:val="FontStyle170"/>
          <w:rFonts w:asciiTheme="minorHAnsi" w:hAnsiTheme="minorHAnsi" w:cstheme="minorHAnsi"/>
          <w:color w:val="auto"/>
          <w:sz w:val="20"/>
          <w:szCs w:val="20"/>
        </w:rPr>
        <w:tab/>
      </w:r>
      <w:r w:rsidR="00091CA2" w:rsidRPr="00DC600F">
        <w:rPr>
          <w:rStyle w:val="FontStyle170"/>
          <w:rFonts w:asciiTheme="minorHAnsi" w:hAnsiTheme="minorHAnsi" w:cstheme="minorHAnsi"/>
          <w:color w:val="auto"/>
          <w:sz w:val="20"/>
          <w:szCs w:val="20"/>
        </w:rPr>
        <w:t xml:space="preserve">Three members of UNDP Project team </w:t>
      </w:r>
      <w:r w:rsidRPr="00DC600F">
        <w:rPr>
          <w:rStyle w:val="FontStyle170"/>
          <w:rFonts w:asciiTheme="minorHAnsi" w:hAnsiTheme="minorHAnsi" w:cstheme="minorHAnsi"/>
          <w:color w:val="auto"/>
          <w:sz w:val="20"/>
          <w:szCs w:val="20"/>
        </w:rPr>
        <w:t xml:space="preserve">participate in the </w:t>
      </w:r>
      <w:r w:rsidR="00091CA2" w:rsidRPr="00DC600F">
        <w:rPr>
          <w:rStyle w:val="FontStyle170"/>
          <w:rFonts w:asciiTheme="minorHAnsi" w:hAnsiTheme="minorHAnsi" w:cstheme="minorHAnsi"/>
          <w:color w:val="auto"/>
          <w:sz w:val="20"/>
          <w:szCs w:val="20"/>
        </w:rPr>
        <w:t xml:space="preserve">working groups established by the </w:t>
      </w:r>
      <w:r w:rsidRPr="00DC600F">
        <w:rPr>
          <w:rStyle w:val="FontStyle170"/>
          <w:rFonts w:asciiTheme="minorHAnsi" w:hAnsiTheme="minorHAnsi" w:cstheme="minorHAnsi"/>
          <w:color w:val="auto"/>
          <w:sz w:val="20"/>
          <w:szCs w:val="20"/>
        </w:rPr>
        <w:tab/>
        <w:t>MEM</w:t>
      </w:r>
      <w:r w:rsidR="00091CA2" w:rsidRPr="00DC600F">
        <w:rPr>
          <w:rStyle w:val="FontStyle170"/>
          <w:rFonts w:asciiTheme="minorHAnsi" w:hAnsiTheme="minorHAnsi" w:cstheme="minorHAnsi"/>
          <w:color w:val="auto"/>
          <w:sz w:val="20"/>
          <w:szCs w:val="20"/>
        </w:rPr>
        <w:t xml:space="preserve">) for the preparation of related </w:t>
      </w:r>
      <w:r w:rsidRPr="00DC600F">
        <w:rPr>
          <w:rStyle w:val="FontStyle170"/>
          <w:rFonts w:asciiTheme="minorHAnsi" w:hAnsiTheme="minorHAnsi" w:cstheme="minorHAnsi"/>
          <w:color w:val="auto"/>
          <w:sz w:val="20"/>
          <w:szCs w:val="20"/>
        </w:rPr>
        <w:t>legal changes for promotion of</w:t>
      </w:r>
      <w:r w:rsidR="00091CA2" w:rsidRPr="00DC600F">
        <w:rPr>
          <w:rStyle w:val="FontStyle170"/>
          <w:rFonts w:asciiTheme="minorHAnsi" w:hAnsiTheme="minorHAnsi" w:cstheme="minorHAnsi"/>
          <w:color w:val="auto"/>
          <w:sz w:val="20"/>
          <w:szCs w:val="20"/>
        </w:rPr>
        <w:t xml:space="preserve"> energy efficiency and </w:t>
      </w:r>
      <w:r w:rsidRPr="00DC600F">
        <w:rPr>
          <w:rStyle w:val="FontStyle170"/>
          <w:rFonts w:asciiTheme="minorHAnsi" w:hAnsiTheme="minorHAnsi" w:cstheme="minorHAnsi"/>
          <w:color w:val="auto"/>
          <w:sz w:val="20"/>
          <w:szCs w:val="20"/>
        </w:rPr>
        <w:tab/>
      </w:r>
      <w:r w:rsidR="00091CA2" w:rsidRPr="00DC600F">
        <w:rPr>
          <w:rStyle w:val="FontStyle170"/>
          <w:rFonts w:asciiTheme="minorHAnsi" w:hAnsiTheme="minorHAnsi" w:cstheme="minorHAnsi"/>
          <w:color w:val="auto"/>
          <w:sz w:val="20"/>
          <w:szCs w:val="20"/>
        </w:rPr>
        <w:t>energy management</w:t>
      </w:r>
      <w:r w:rsidRPr="00DC600F">
        <w:rPr>
          <w:rStyle w:val="FontStyle170"/>
          <w:rFonts w:asciiTheme="minorHAnsi" w:hAnsiTheme="minorHAnsi" w:cstheme="minorHAnsi"/>
          <w:color w:val="auto"/>
          <w:sz w:val="20"/>
          <w:szCs w:val="20"/>
        </w:rPr>
        <w:t xml:space="preserve"> in municipalities</w:t>
      </w:r>
      <w:r w:rsidR="00091CA2" w:rsidRPr="00DC600F">
        <w:rPr>
          <w:rStyle w:val="FontStyle170"/>
          <w:rFonts w:asciiTheme="minorHAnsi" w:hAnsiTheme="minorHAnsi" w:cstheme="minorHAnsi"/>
          <w:color w:val="auto"/>
          <w:sz w:val="20"/>
          <w:szCs w:val="20"/>
        </w:rPr>
        <w:t>.</w:t>
      </w:r>
    </w:p>
    <w:p w14:paraId="1FC006EF" w14:textId="77777777" w:rsidR="006774F8" w:rsidRPr="00DC600F" w:rsidRDefault="006774F8" w:rsidP="006774F8">
      <w:pPr>
        <w:spacing w:after="0" w:line="240" w:lineRule="auto"/>
        <w:ind w:firstLine="360"/>
        <w:rPr>
          <w:rFonts w:asciiTheme="minorHAnsi" w:hAnsiTheme="minorHAnsi" w:cstheme="minorHAnsi"/>
          <w:color w:val="000000" w:themeColor="text1"/>
        </w:rPr>
      </w:pPr>
      <w:r w:rsidRPr="00DC600F">
        <w:rPr>
          <w:rFonts w:asciiTheme="minorHAnsi" w:hAnsiTheme="minorHAnsi" w:cstheme="minorHAnsi"/>
          <w:color w:val="000000" w:themeColor="text1"/>
        </w:rPr>
        <w:t xml:space="preserve"> </w:t>
      </w:r>
    </w:p>
    <w:p w14:paraId="24D6B0F4" w14:textId="77777777" w:rsidR="006774F8" w:rsidRPr="00DC600F" w:rsidRDefault="006774F8" w:rsidP="006774F8">
      <w:pPr>
        <w:spacing w:after="0" w:line="240" w:lineRule="auto"/>
        <w:rPr>
          <w:rFonts w:asciiTheme="minorHAnsi" w:hAnsiTheme="minorHAnsi" w:cstheme="minorHAnsi"/>
          <w:color w:val="000000" w:themeColor="text1"/>
        </w:rPr>
      </w:pPr>
    </w:p>
    <w:p w14:paraId="1CB48962" w14:textId="5507351D" w:rsidR="006774F8" w:rsidRPr="00DC600F" w:rsidRDefault="006774F8" w:rsidP="00916058">
      <w:pPr>
        <w:spacing w:after="0" w:line="240" w:lineRule="auto"/>
        <w:rPr>
          <w:rFonts w:asciiTheme="minorHAnsi" w:hAnsiTheme="minorHAnsi" w:cstheme="minorHAnsi"/>
        </w:rPr>
      </w:pPr>
    </w:p>
    <w:p w14:paraId="108D8270" w14:textId="4CFB2746" w:rsidR="006774F8" w:rsidRPr="00DC600F" w:rsidRDefault="006774F8" w:rsidP="0010141F">
      <w:pPr>
        <w:spacing w:after="0" w:line="240" w:lineRule="auto"/>
        <w:rPr>
          <w:rFonts w:asciiTheme="minorHAnsi" w:hAnsiTheme="minorHAnsi" w:cstheme="minorHAnsi"/>
        </w:rPr>
      </w:pPr>
      <w:r w:rsidRPr="00DC600F">
        <w:rPr>
          <w:rFonts w:asciiTheme="minorHAnsi" w:hAnsiTheme="minorHAnsi" w:cstheme="minorHAnsi"/>
          <w:b/>
        </w:rPr>
        <w:t>Output 1.3:</w:t>
      </w:r>
      <w:r w:rsidRPr="00DC600F">
        <w:rPr>
          <w:rFonts w:asciiTheme="minorHAnsi" w:hAnsiTheme="minorHAnsi" w:cstheme="minorHAnsi"/>
        </w:rPr>
        <w:t xml:space="preserve"> An updated assessment of the level of enforcement of the adopted laws and regulations, identified barriers and recommendations to remove those barriers</w:t>
      </w:r>
    </w:p>
    <w:p w14:paraId="5A1E753B" w14:textId="5D84393D" w:rsidR="006774F8" w:rsidRPr="00DC600F" w:rsidRDefault="006774F8" w:rsidP="00930E61">
      <w:pPr>
        <w:spacing w:after="0" w:line="240" w:lineRule="auto"/>
        <w:ind w:left="360"/>
        <w:rPr>
          <w:rFonts w:asciiTheme="minorHAnsi" w:hAnsiTheme="minorHAnsi" w:cstheme="minorHAnsi"/>
        </w:rPr>
      </w:pPr>
    </w:p>
    <w:p w14:paraId="1779EF16"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3BD5EA39" w14:textId="6DCA4B1E" w:rsidR="006774F8" w:rsidRPr="00DC600F" w:rsidRDefault="0010141F" w:rsidP="0010141F">
      <w:pPr>
        <w:spacing w:after="0" w:line="240" w:lineRule="auto"/>
        <w:ind w:firstLine="360"/>
        <w:rPr>
          <w:rFonts w:asciiTheme="minorHAnsi" w:hAnsiTheme="minorHAnsi" w:cstheme="minorHAnsi"/>
        </w:rPr>
      </w:pPr>
      <w:r w:rsidRPr="00DC600F">
        <w:rPr>
          <w:rFonts w:asciiTheme="minorHAnsi" w:hAnsiTheme="minorHAnsi" w:cstheme="minorHAnsi"/>
        </w:rPr>
        <w:tab/>
        <w:t xml:space="preserve">The assessment is performed </w:t>
      </w:r>
      <w:r w:rsidR="003C267D" w:rsidRPr="00DC600F">
        <w:rPr>
          <w:rFonts w:asciiTheme="minorHAnsi" w:hAnsiTheme="minorHAnsi" w:cstheme="minorHAnsi"/>
        </w:rPr>
        <w:t>regularly</w:t>
      </w:r>
      <w:r w:rsidRPr="00DC600F">
        <w:rPr>
          <w:rFonts w:asciiTheme="minorHAnsi" w:hAnsiTheme="minorHAnsi" w:cstheme="minorHAnsi"/>
        </w:rPr>
        <w:t xml:space="preserve"> by MEM </w:t>
      </w:r>
      <w:r w:rsidR="00091CA2" w:rsidRPr="00DC600F">
        <w:rPr>
          <w:rFonts w:asciiTheme="minorHAnsi" w:hAnsiTheme="minorHAnsi" w:cstheme="minorHAnsi"/>
        </w:rPr>
        <w:t xml:space="preserve">on </w:t>
      </w:r>
      <w:r w:rsidRPr="00DC600F">
        <w:rPr>
          <w:rFonts w:asciiTheme="minorHAnsi" w:hAnsiTheme="minorHAnsi" w:cstheme="minorHAnsi"/>
        </w:rPr>
        <w:t xml:space="preserve">an </w:t>
      </w:r>
      <w:r w:rsidR="00091CA2" w:rsidRPr="00DC600F">
        <w:rPr>
          <w:rFonts w:asciiTheme="minorHAnsi" w:hAnsiTheme="minorHAnsi" w:cstheme="minorHAnsi"/>
        </w:rPr>
        <w:t xml:space="preserve">annual basis </w:t>
      </w:r>
      <w:r w:rsidRPr="00DC600F">
        <w:rPr>
          <w:rFonts w:asciiTheme="minorHAnsi" w:hAnsiTheme="minorHAnsi" w:cstheme="minorHAnsi"/>
        </w:rPr>
        <w:t>with</w:t>
      </w:r>
      <w:r w:rsidR="00091CA2" w:rsidRPr="00DC600F">
        <w:rPr>
          <w:rFonts w:asciiTheme="minorHAnsi" w:hAnsiTheme="minorHAnsi" w:cstheme="minorHAnsi"/>
        </w:rPr>
        <w:t xml:space="preserve">in scope of reporting </w:t>
      </w:r>
      <w:r w:rsidRPr="00DC600F">
        <w:rPr>
          <w:rFonts w:asciiTheme="minorHAnsi" w:hAnsiTheme="minorHAnsi" w:cstheme="minorHAnsi"/>
        </w:rPr>
        <w:tab/>
      </w:r>
      <w:r w:rsidR="00091CA2" w:rsidRPr="00DC600F">
        <w:rPr>
          <w:rFonts w:asciiTheme="minorHAnsi" w:hAnsiTheme="minorHAnsi" w:cstheme="minorHAnsi"/>
        </w:rPr>
        <w:t>to Energy Community</w:t>
      </w:r>
      <w:r w:rsidRPr="00DC600F">
        <w:rPr>
          <w:rFonts w:asciiTheme="minorHAnsi" w:hAnsiTheme="minorHAnsi" w:cstheme="minorHAnsi"/>
        </w:rPr>
        <w:t xml:space="preserve"> Secretariat.</w:t>
      </w:r>
    </w:p>
    <w:p w14:paraId="4464361C" w14:textId="4ABE4E11" w:rsidR="006774F8" w:rsidRPr="00DC600F" w:rsidRDefault="006774F8" w:rsidP="003C267D">
      <w:pPr>
        <w:spacing w:after="0" w:line="240" w:lineRule="auto"/>
        <w:ind w:firstLine="360"/>
        <w:rPr>
          <w:rFonts w:asciiTheme="minorHAnsi" w:hAnsiTheme="minorHAnsi" w:cstheme="minorHAnsi"/>
          <w:color w:val="000000" w:themeColor="text1"/>
        </w:rPr>
      </w:pPr>
      <w:r w:rsidRPr="00DC600F">
        <w:rPr>
          <w:rFonts w:asciiTheme="minorHAnsi" w:hAnsiTheme="minorHAnsi" w:cstheme="minorHAnsi"/>
          <w:color w:val="000000" w:themeColor="text1"/>
        </w:rPr>
        <w:t xml:space="preserve"> </w:t>
      </w:r>
    </w:p>
    <w:p w14:paraId="6EFDB8FE" w14:textId="16AEEDA6" w:rsidR="006774F8" w:rsidRPr="00DC600F" w:rsidRDefault="006774F8" w:rsidP="00930E61">
      <w:pPr>
        <w:spacing w:after="0" w:line="240" w:lineRule="auto"/>
        <w:ind w:left="360"/>
        <w:rPr>
          <w:rFonts w:asciiTheme="minorHAnsi" w:hAnsiTheme="minorHAnsi" w:cstheme="minorHAnsi"/>
        </w:rPr>
      </w:pPr>
    </w:p>
    <w:p w14:paraId="4FDFB911" w14:textId="5C117E28" w:rsidR="006774F8" w:rsidRPr="00DC600F" w:rsidRDefault="006774F8" w:rsidP="0010141F">
      <w:pPr>
        <w:spacing w:after="0" w:line="240" w:lineRule="auto"/>
        <w:rPr>
          <w:rFonts w:asciiTheme="minorHAnsi" w:hAnsiTheme="minorHAnsi" w:cstheme="minorHAnsi"/>
        </w:rPr>
      </w:pPr>
      <w:r w:rsidRPr="00DC600F">
        <w:rPr>
          <w:rFonts w:asciiTheme="minorHAnsi" w:hAnsiTheme="minorHAnsi" w:cstheme="minorHAnsi"/>
          <w:b/>
        </w:rPr>
        <w:t>Output 1.4</w:t>
      </w:r>
      <w:r w:rsidRPr="00DC600F">
        <w:rPr>
          <w:rFonts w:asciiTheme="minorHAnsi" w:hAnsiTheme="minorHAnsi" w:cstheme="minorHAnsi"/>
        </w:rPr>
        <w:t xml:space="preserve"> Developing and facilitating the adoption of voluntary norms and minimum energy performance and environment standards for </w:t>
      </w:r>
      <w:r w:rsidR="0010141F" w:rsidRPr="00DC600F">
        <w:rPr>
          <w:rFonts w:asciiTheme="minorHAnsi" w:hAnsiTheme="minorHAnsi" w:cstheme="minorHAnsi"/>
        </w:rPr>
        <w:t>public administration</w:t>
      </w:r>
      <w:r w:rsidRPr="00DC600F">
        <w:rPr>
          <w:rFonts w:asciiTheme="minorHAnsi" w:hAnsiTheme="minorHAnsi" w:cstheme="minorHAnsi"/>
        </w:rPr>
        <w:t xml:space="preserve"> and services with links to</w:t>
      </w:r>
      <w:r w:rsidR="00344AFE" w:rsidRPr="00DC600F">
        <w:rPr>
          <w:rFonts w:asciiTheme="minorHAnsi" w:hAnsiTheme="minorHAnsi" w:cstheme="minorHAnsi"/>
        </w:rPr>
        <w:t xml:space="preserve"> </w:t>
      </w:r>
      <w:r w:rsidRPr="00DC600F">
        <w:rPr>
          <w:rFonts w:asciiTheme="minorHAnsi" w:hAnsiTheme="minorHAnsi" w:cstheme="minorHAnsi"/>
        </w:rPr>
        <w:t>“green public procurement”, “green office” and “smart city” initiatives exceeding the minimum legal and regulatory requirements.</w:t>
      </w:r>
      <w:r w:rsidR="00344AFE" w:rsidRPr="00DC600F">
        <w:rPr>
          <w:rFonts w:asciiTheme="minorHAnsi" w:hAnsiTheme="minorHAnsi" w:cstheme="minorHAnsi"/>
        </w:rPr>
        <w:t xml:space="preserve"> </w:t>
      </w:r>
    </w:p>
    <w:p w14:paraId="2218FAA6" w14:textId="7ADCC1A4" w:rsidR="00930E61" w:rsidRPr="00DC600F" w:rsidRDefault="00930E61" w:rsidP="008E6E90">
      <w:pPr>
        <w:tabs>
          <w:tab w:val="left" w:pos="1327"/>
          <w:tab w:val="left" w:pos="3639"/>
          <w:tab w:val="left" w:pos="4474"/>
        </w:tabs>
        <w:spacing w:after="0" w:line="240" w:lineRule="auto"/>
        <w:rPr>
          <w:rFonts w:asciiTheme="minorHAnsi" w:hAnsiTheme="minorHAnsi" w:cstheme="minorHAnsi"/>
          <w:color w:val="000000" w:themeColor="text1"/>
        </w:rPr>
      </w:pPr>
    </w:p>
    <w:p w14:paraId="36E95433"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094F3820" w14:textId="427F560E" w:rsidR="006774F8" w:rsidRPr="00DC600F" w:rsidRDefault="00091CA2" w:rsidP="0010141F">
      <w:pPr>
        <w:spacing w:after="0" w:line="240" w:lineRule="auto"/>
        <w:ind w:left="705"/>
        <w:jc w:val="both"/>
        <w:rPr>
          <w:rFonts w:asciiTheme="minorHAnsi" w:hAnsiTheme="minorHAnsi" w:cstheme="minorHAnsi"/>
          <w:color w:val="000000" w:themeColor="text1"/>
        </w:rPr>
      </w:pPr>
      <w:r w:rsidRPr="00DC600F">
        <w:rPr>
          <w:rStyle w:val="FontStyle170"/>
          <w:rFonts w:asciiTheme="minorHAnsi" w:hAnsiTheme="minorHAnsi" w:cstheme="minorHAnsi"/>
          <w:color w:val="auto"/>
          <w:sz w:val="20"/>
          <w:szCs w:val="20"/>
        </w:rPr>
        <w:t>Members of UNDP Project</w:t>
      </w:r>
      <w:r w:rsidRPr="00DC600F">
        <w:rPr>
          <w:rFonts w:asciiTheme="minorHAnsi" w:hAnsiTheme="minorHAnsi" w:cstheme="minorHAnsi"/>
          <w:color w:val="000000" w:themeColor="text1"/>
        </w:rPr>
        <w:t xml:space="preserve"> team ha</w:t>
      </w:r>
      <w:r w:rsidR="0010141F" w:rsidRPr="00DC600F">
        <w:rPr>
          <w:rFonts w:asciiTheme="minorHAnsi" w:hAnsiTheme="minorHAnsi" w:cstheme="minorHAnsi"/>
          <w:color w:val="000000" w:themeColor="text1"/>
        </w:rPr>
        <w:t>ve</w:t>
      </w:r>
      <w:r w:rsidRPr="00DC600F">
        <w:rPr>
          <w:rFonts w:asciiTheme="minorHAnsi" w:hAnsiTheme="minorHAnsi" w:cstheme="minorHAnsi"/>
          <w:color w:val="000000" w:themeColor="text1"/>
        </w:rPr>
        <w:t xml:space="preserve"> been appointed as a member of the </w:t>
      </w:r>
      <w:r w:rsidR="008A0CAA" w:rsidRPr="00DC600F">
        <w:rPr>
          <w:rFonts w:asciiTheme="minorHAnsi" w:hAnsiTheme="minorHAnsi" w:cstheme="minorHAnsi"/>
          <w:color w:val="000000" w:themeColor="text1"/>
        </w:rPr>
        <w:t xml:space="preserve">Commission </w:t>
      </w:r>
      <w:r w:rsidR="0010141F" w:rsidRPr="00DC600F">
        <w:rPr>
          <w:rFonts w:asciiTheme="minorHAnsi" w:hAnsiTheme="minorHAnsi" w:cstheme="minorHAnsi"/>
          <w:color w:val="000000" w:themeColor="text1"/>
        </w:rPr>
        <w:tab/>
      </w:r>
      <w:r w:rsidR="008A0CAA" w:rsidRPr="00DC600F">
        <w:rPr>
          <w:rFonts w:asciiTheme="minorHAnsi" w:hAnsiTheme="minorHAnsi" w:cstheme="minorHAnsi"/>
          <w:color w:val="000000" w:themeColor="text1"/>
        </w:rPr>
        <w:t xml:space="preserve">A301 of the Institute for Standardization of Republic of Serbia. The Commission is tasked for </w:t>
      </w:r>
      <w:r w:rsidR="0010141F" w:rsidRPr="00DC600F">
        <w:rPr>
          <w:rFonts w:asciiTheme="minorHAnsi" w:hAnsiTheme="minorHAnsi" w:cstheme="minorHAnsi"/>
          <w:color w:val="000000" w:themeColor="text1"/>
        </w:rPr>
        <w:tab/>
      </w:r>
      <w:r w:rsidR="008A0CAA" w:rsidRPr="00DC600F">
        <w:rPr>
          <w:rFonts w:asciiTheme="minorHAnsi" w:hAnsiTheme="minorHAnsi" w:cstheme="minorHAnsi"/>
          <w:color w:val="000000" w:themeColor="text1"/>
        </w:rPr>
        <w:t xml:space="preserve">adoption of ISO and CEN standards related to energy management (ISO 50001, etc.). Implementation of these standards in various organizations, including municipalities, is voluntary unless specified </w:t>
      </w:r>
      <w:r w:rsidR="002C0462" w:rsidRPr="00DC600F">
        <w:rPr>
          <w:rFonts w:asciiTheme="minorHAnsi" w:hAnsiTheme="minorHAnsi" w:cstheme="minorHAnsi"/>
          <w:color w:val="000000" w:themeColor="text1"/>
        </w:rPr>
        <w:t xml:space="preserve">other </w:t>
      </w:r>
      <w:r w:rsidR="008A0CAA" w:rsidRPr="00DC600F">
        <w:rPr>
          <w:rFonts w:asciiTheme="minorHAnsi" w:hAnsiTheme="minorHAnsi" w:cstheme="minorHAnsi"/>
          <w:color w:val="000000" w:themeColor="text1"/>
        </w:rPr>
        <w:t>by the law.</w:t>
      </w:r>
    </w:p>
    <w:p w14:paraId="3F28D47B" w14:textId="77777777" w:rsidR="006774F8" w:rsidRPr="00DC600F" w:rsidRDefault="006774F8" w:rsidP="006774F8">
      <w:pPr>
        <w:spacing w:after="0" w:line="240" w:lineRule="auto"/>
        <w:rPr>
          <w:rFonts w:asciiTheme="minorHAnsi" w:hAnsiTheme="minorHAnsi" w:cstheme="minorHAnsi"/>
          <w:color w:val="000000" w:themeColor="text1"/>
        </w:rPr>
      </w:pPr>
    </w:p>
    <w:p w14:paraId="0904C804" w14:textId="77777777" w:rsidR="006774F8" w:rsidRPr="00DC600F" w:rsidRDefault="006774F8" w:rsidP="008E6E90">
      <w:pPr>
        <w:tabs>
          <w:tab w:val="left" w:pos="1327"/>
          <w:tab w:val="left" w:pos="3639"/>
          <w:tab w:val="left" w:pos="4474"/>
        </w:tabs>
        <w:spacing w:after="0" w:line="240" w:lineRule="auto"/>
        <w:rPr>
          <w:rFonts w:asciiTheme="minorHAnsi" w:hAnsiTheme="minorHAnsi" w:cstheme="minorHAnsi"/>
          <w:color w:val="000000" w:themeColor="text1"/>
        </w:rPr>
      </w:pPr>
    </w:p>
    <w:p w14:paraId="28B6653A" w14:textId="76BE155B" w:rsidR="00930E61" w:rsidRPr="00DC600F" w:rsidRDefault="00930E61" w:rsidP="008E6E90">
      <w:pPr>
        <w:pStyle w:val="Style22"/>
        <w:widowControl/>
        <w:spacing w:line="240" w:lineRule="auto"/>
        <w:ind w:firstLine="5"/>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 xml:space="preserve">Outcome </w:t>
      </w:r>
      <w:r w:rsidR="00FE5C74" w:rsidRPr="00DC600F">
        <w:rPr>
          <w:rStyle w:val="FontStyle164"/>
          <w:rFonts w:asciiTheme="minorHAnsi" w:hAnsiTheme="minorHAnsi" w:cstheme="minorHAnsi"/>
          <w:color w:val="auto"/>
          <w:sz w:val="20"/>
          <w:szCs w:val="20"/>
          <w:lang w:val="en-GB" w:eastAsia="en-US"/>
        </w:rPr>
        <w:t>2</w:t>
      </w:r>
      <w:r w:rsidRPr="00DC600F">
        <w:rPr>
          <w:rStyle w:val="FontStyle164"/>
          <w:rFonts w:asciiTheme="minorHAnsi" w:hAnsiTheme="minorHAnsi" w:cstheme="minorHAnsi"/>
          <w:color w:val="auto"/>
          <w:sz w:val="20"/>
          <w:szCs w:val="20"/>
          <w:lang w:val="en-GB" w:eastAsia="en-US"/>
        </w:rPr>
        <w:t>:</w:t>
      </w:r>
      <w:r w:rsidR="00344AFE" w:rsidRPr="00DC600F">
        <w:rPr>
          <w:rStyle w:val="FontStyle164"/>
          <w:rFonts w:asciiTheme="minorHAnsi" w:hAnsiTheme="minorHAnsi" w:cstheme="minorHAnsi"/>
          <w:color w:val="auto"/>
          <w:sz w:val="20"/>
          <w:szCs w:val="20"/>
          <w:lang w:val="en-GB" w:eastAsia="en-US"/>
        </w:rPr>
        <w:t xml:space="preserve"> </w:t>
      </w:r>
    </w:p>
    <w:p w14:paraId="073774E3" w14:textId="23932892" w:rsidR="00FE5C74" w:rsidRPr="00DC600F" w:rsidRDefault="00FE5C74" w:rsidP="008E6E90">
      <w:pPr>
        <w:pStyle w:val="Style22"/>
        <w:widowControl/>
        <w:spacing w:line="240" w:lineRule="auto"/>
        <w:ind w:firstLine="5"/>
        <w:rPr>
          <w:rFonts w:asciiTheme="minorHAnsi" w:hAnsiTheme="minorHAnsi" w:cstheme="minorHAnsi"/>
          <w:bCs/>
          <w:sz w:val="20"/>
          <w:szCs w:val="20"/>
        </w:rPr>
      </w:pPr>
      <w:r w:rsidRPr="00DC600F">
        <w:rPr>
          <w:rFonts w:asciiTheme="minorHAnsi" w:hAnsiTheme="minorHAnsi" w:cstheme="minorHAnsi"/>
          <w:bCs/>
          <w:sz w:val="20"/>
          <w:szCs w:val="20"/>
        </w:rPr>
        <w:t>Central</w:t>
      </w:r>
      <w:r w:rsidR="00344AFE" w:rsidRPr="00DC600F">
        <w:rPr>
          <w:rFonts w:asciiTheme="minorHAnsi" w:hAnsiTheme="minorHAnsi" w:cstheme="minorHAnsi"/>
          <w:bCs/>
          <w:sz w:val="20"/>
          <w:szCs w:val="20"/>
        </w:rPr>
        <w:t xml:space="preserve"> </w:t>
      </w:r>
      <w:r w:rsidRPr="00DC600F">
        <w:rPr>
          <w:rFonts w:asciiTheme="minorHAnsi" w:hAnsiTheme="minorHAnsi" w:cstheme="minorHAnsi"/>
          <w:bCs/>
          <w:sz w:val="20"/>
          <w:szCs w:val="20"/>
        </w:rPr>
        <w:t>and municipal energy efficiency support units are established and operational and their</w:t>
      </w:r>
      <w:r w:rsidR="00344AFE" w:rsidRPr="00DC600F">
        <w:rPr>
          <w:rFonts w:asciiTheme="minorHAnsi" w:hAnsiTheme="minorHAnsi" w:cstheme="minorHAnsi"/>
          <w:bCs/>
          <w:sz w:val="20"/>
          <w:szCs w:val="20"/>
        </w:rPr>
        <w:t xml:space="preserve"> </w:t>
      </w:r>
      <w:r w:rsidRPr="00DC600F">
        <w:rPr>
          <w:rFonts w:asciiTheme="minorHAnsi" w:hAnsiTheme="minorHAnsi" w:cstheme="minorHAnsi"/>
          <w:bCs/>
          <w:sz w:val="20"/>
          <w:szCs w:val="20"/>
        </w:rPr>
        <w:t>capacity is built to establish energy management and information systems (EMIS) at the municipal level</w:t>
      </w:r>
    </w:p>
    <w:p w14:paraId="110303EB" w14:textId="77777777" w:rsidR="00FE5C74" w:rsidRPr="00DC600F" w:rsidRDefault="00FE5C74" w:rsidP="008E6E90">
      <w:pPr>
        <w:pStyle w:val="Style22"/>
        <w:widowControl/>
        <w:spacing w:line="240" w:lineRule="auto"/>
        <w:ind w:firstLine="5"/>
        <w:rPr>
          <w:rStyle w:val="FontStyle170"/>
          <w:rFonts w:asciiTheme="minorHAnsi" w:hAnsiTheme="minorHAnsi" w:cstheme="minorHAnsi"/>
          <w:b/>
          <w:color w:val="auto"/>
          <w:sz w:val="20"/>
          <w:szCs w:val="20"/>
          <w:lang w:val="en-GB" w:eastAsia="en-US"/>
        </w:rPr>
      </w:pPr>
    </w:p>
    <w:p w14:paraId="626F81D7" w14:textId="3431F643" w:rsidR="00FE5C74" w:rsidRPr="00DC600F" w:rsidRDefault="00FE5C74" w:rsidP="008E6E90">
      <w:pPr>
        <w:pStyle w:val="Style22"/>
        <w:widowControl/>
        <w:spacing w:line="240" w:lineRule="auto"/>
        <w:ind w:firstLine="5"/>
        <w:rPr>
          <w:rStyle w:val="FontStyle170"/>
          <w:rFonts w:asciiTheme="minorHAnsi" w:hAnsiTheme="minorHAnsi" w:cstheme="minorHAnsi"/>
          <w:b/>
          <w:color w:val="auto"/>
          <w:sz w:val="20"/>
          <w:szCs w:val="20"/>
          <w:u w:val="single"/>
          <w:lang w:val="en-GB" w:eastAsia="en-US"/>
        </w:rPr>
      </w:pPr>
      <w:r w:rsidRPr="00DC600F">
        <w:rPr>
          <w:rStyle w:val="FontStyle170"/>
          <w:rFonts w:asciiTheme="minorHAnsi" w:hAnsiTheme="minorHAnsi" w:cstheme="minorHAnsi"/>
          <w:b/>
          <w:color w:val="auto"/>
          <w:sz w:val="20"/>
          <w:szCs w:val="20"/>
          <w:u w:val="single"/>
          <w:lang w:val="en-GB" w:eastAsia="en-US"/>
        </w:rPr>
        <w:t>Target</w:t>
      </w:r>
      <w:r w:rsidR="002C0462" w:rsidRPr="00DC600F">
        <w:rPr>
          <w:rStyle w:val="FontStyle170"/>
          <w:rFonts w:asciiTheme="minorHAnsi" w:hAnsiTheme="minorHAnsi" w:cstheme="minorHAnsi"/>
          <w:b/>
          <w:color w:val="auto"/>
          <w:sz w:val="20"/>
          <w:szCs w:val="20"/>
          <w:u w:val="single"/>
          <w:lang w:val="en-GB" w:eastAsia="en-US"/>
        </w:rPr>
        <w:t>s</w:t>
      </w:r>
    </w:p>
    <w:p w14:paraId="31C0BECF" w14:textId="5F881E29" w:rsidR="00FE5C74" w:rsidRPr="00DC600F" w:rsidRDefault="00FE5C74" w:rsidP="00FE5C74">
      <w:pPr>
        <w:spacing w:after="120"/>
        <w:rPr>
          <w:rFonts w:asciiTheme="minorHAnsi" w:hAnsiTheme="minorHAnsi" w:cstheme="minorHAnsi"/>
        </w:rPr>
      </w:pPr>
      <w:r w:rsidRPr="00DC600F">
        <w:rPr>
          <w:rFonts w:asciiTheme="minorHAnsi" w:hAnsiTheme="minorHAnsi" w:cstheme="minorHAnsi"/>
        </w:rPr>
        <w:t>The central EE support unit either within the Ministry responsible for energy or as an independent entity established, adequately staffed and capacitated and with adequate financial allocations by the Government budget to continue its operation also after the end of the project.</w:t>
      </w:r>
    </w:p>
    <w:p w14:paraId="3989D8BF" w14:textId="03FA02C9" w:rsidR="00FE5C74" w:rsidRPr="00DC600F" w:rsidRDefault="00FE5C74" w:rsidP="00FE5C74">
      <w:pPr>
        <w:spacing w:after="0"/>
        <w:rPr>
          <w:rFonts w:asciiTheme="minorHAnsi" w:hAnsiTheme="minorHAnsi" w:cstheme="minorHAnsi"/>
        </w:rPr>
      </w:pPr>
      <w:r w:rsidRPr="00DC600F">
        <w:rPr>
          <w:rFonts w:asciiTheme="minorHAnsi" w:hAnsiTheme="minorHAnsi" w:cstheme="minorHAnsi"/>
        </w:rPr>
        <w:t>At least 30 municipalities have formally adopted and started the implementation of EMS and EMIS with:</w:t>
      </w:r>
      <w:r w:rsidR="00344AFE" w:rsidRPr="00DC600F">
        <w:rPr>
          <w:rFonts w:asciiTheme="minorHAnsi" w:hAnsiTheme="minorHAnsi" w:cstheme="minorHAnsi"/>
        </w:rPr>
        <w:t xml:space="preserve"> </w:t>
      </w:r>
    </w:p>
    <w:p w14:paraId="395C406D" w14:textId="29497E1C" w:rsidR="00FE5C74" w:rsidRPr="00DC600F" w:rsidRDefault="00FE5C74" w:rsidP="002C0462">
      <w:pPr>
        <w:spacing w:after="0"/>
        <w:ind w:left="708"/>
        <w:rPr>
          <w:rFonts w:asciiTheme="minorHAnsi" w:hAnsiTheme="minorHAnsi" w:cstheme="minorHAnsi"/>
        </w:rPr>
      </w:pPr>
      <w:r w:rsidRPr="00DC600F">
        <w:rPr>
          <w:rFonts w:asciiTheme="minorHAnsi" w:hAnsiTheme="minorHAnsi" w:cstheme="minorHAnsi"/>
        </w:rPr>
        <w:t>1) appointed energy managers and EE support units established;</w:t>
      </w:r>
      <w:r w:rsidR="00344AFE" w:rsidRPr="00DC600F">
        <w:rPr>
          <w:rFonts w:asciiTheme="minorHAnsi" w:hAnsiTheme="minorHAnsi" w:cstheme="minorHAnsi"/>
        </w:rPr>
        <w:t xml:space="preserve"> </w:t>
      </w:r>
    </w:p>
    <w:p w14:paraId="2D7FB773" w14:textId="0377CEA5" w:rsidR="00FE5C74" w:rsidRPr="00DC600F" w:rsidRDefault="00FE5C74" w:rsidP="002C0462">
      <w:pPr>
        <w:spacing w:after="0"/>
        <w:ind w:left="708"/>
        <w:rPr>
          <w:rFonts w:asciiTheme="minorHAnsi" w:hAnsiTheme="minorHAnsi" w:cstheme="minorHAnsi"/>
        </w:rPr>
      </w:pPr>
      <w:r w:rsidRPr="00DC600F">
        <w:rPr>
          <w:rFonts w:asciiTheme="minorHAnsi" w:hAnsiTheme="minorHAnsi" w:cstheme="minorHAnsi"/>
        </w:rPr>
        <w:t>2) EMIS data coverage of at least 80% of the energy consumption and other agreed information from the targeted municipal subsectors;</w:t>
      </w:r>
      <w:r w:rsidR="00344AFE" w:rsidRPr="00DC600F">
        <w:rPr>
          <w:rFonts w:asciiTheme="minorHAnsi" w:hAnsiTheme="minorHAnsi" w:cstheme="minorHAnsi"/>
        </w:rPr>
        <w:t xml:space="preserve"> </w:t>
      </w:r>
    </w:p>
    <w:p w14:paraId="74EE78F8" w14:textId="77777777" w:rsidR="00FE5C74" w:rsidRPr="00DC600F" w:rsidRDefault="00FE5C74" w:rsidP="002C0462">
      <w:pPr>
        <w:spacing w:after="0"/>
        <w:ind w:left="708"/>
        <w:rPr>
          <w:rFonts w:asciiTheme="minorHAnsi" w:hAnsiTheme="minorHAnsi" w:cstheme="minorHAnsi"/>
        </w:rPr>
      </w:pPr>
      <w:r w:rsidRPr="00DC600F">
        <w:rPr>
          <w:rFonts w:asciiTheme="minorHAnsi" w:hAnsiTheme="minorHAnsi" w:cstheme="minorHAnsi"/>
        </w:rPr>
        <w:t xml:space="preserve">3) completed EE strategies and action plans with concrete time-bound EE targets; and </w:t>
      </w:r>
    </w:p>
    <w:p w14:paraId="4A64CE69" w14:textId="17AD7858" w:rsidR="00FE5C74" w:rsidRPr="00DC600F" w:rsidRDefault="00FE5C74" w:rsidP="002C0462">
      <w:pPr>
        <w:spacing w:after="0"/>
        <w:ind w:left="708"/>
        <w:rPr>
          <w:rFonts w:asciiTheme="minorHAnsi" w:hAnsiTheme="minorHAnsi" w:cstheme="minorHAnsi"/>
        </w:rPr>
      </w:pPr>
      <w:r w:rsidRPr="00DC600F">
        <w:rPr>
          <w:rFonts w:asciiTheme="minorHAnsi" w:hAnsiTheme="minorHAnsi" w:cstheme="minorHAnsi"/>
        </w:rPr>
        <w:t>4) monthly/annual energy monitoring reports published using data from EMIS</w:t>
      </w:r>
    </w:p>
    <w:p w14:paraId="7CFD5CCE" w14:textId="4DF528E4" w:rsidR="00930E61" w:rsidRPr="00DC600F" w:rsidRDefault="00930E61" w:rsidP="008E6E90">
      <w:pPr>
        <w:pStyle w:val="Style22"/>
        <w:widowControl/>
        <w:spacing w:line="240" w:lineRule="auto"/>
        <w:ind w:right="384"/>
        <w:rPr>
          <w:rStyle w:val="FontStyle170"/>
          <w:rFonts w:asciiTheme="minorHAnsi" w:hAnsiTheme="minorHAnsi" w:cstheme="minorHAnsi"/>
          <w:color w:val="auto"/>
          <w:sz w:val="20"/>
          <w:szCs w:val="20"/>
          <w:lang w:val="en-GB" w:eastAsia="en-US"/>
        </w:rPr>
      </w:pPr>
    </w:p>
    <w:p w14:paraId="030ED0B4" w14:textId="77777777" w:rsidR="00930E61" w:rsidRPr="00DC600F" w:rsidRDefault="00930E61" w:rsidP="008E6E90">
      <w:pPr>
        <w:pStyle w:val="Style22"/>
        <w:widowControl/>
        <w:spacing w:line="240" w:lineRule="auto"/>
        <w:ind w:right="384"/>
        <w:rPr>
          <w:rStyle w:val="FontStyle170"/>
          <w:rFonts w:asciiTheme="minorHAnsi" w:hAnsiTheme="minorHAnsi" w:cstheme="minorHAnsi"/>
          <w:color w:val="000000" w:themeColor="text1"/>
          <w:sz w:val="20"/>
          <w:szCs w:val="20"/>
          <w:lang w:val="en-GB" w:eastAsia="en-US"/>
        </w:rPr>
      </w:pPr>
    </w:p>
    <w:p w14:paraId="601D7BAB" w14:textId="661E419C" w:rsidR="00930E61" w:rsidRPr="00DC600F" w:rsidRDefault="00930E61" w:rsidP="00930E61">
      <w:pPr>
        <w:spacing w:after="0" w:line="240" w:lineRule="auto"/>
        <w:ind w:left="360"/>
        <w:rPr>
          <w:rFonts w:asciiTheme="minorHAnsi" w:hAnsiTheme="minorHAnsi" w:cstheme="minorHAnsi"/>
          <w:b/>
          <w:color w:val="000000" w:themeColor="text1"/>
          <w:u w:val="single"/>
        </w:rPr>
      </w:pPr>
      <w:r w:rsidRPr="00DC600F">
        <w:rPr>
          <w:rStyle w:val="FontStyle170"/>
          <w:rFonts w:asciiTheme="minorHAnsi" w:hAnsiTheme="minorHAnsi" w:cstheme="minorHAnsi"/>
          <w:b/>
          <w:color w:val="000000" w:themeColor="text1"/>
          <w:sz w:val="20"/>
          <w:szCs w:val="20"/>
          <w:u w:val="single"/>
        </w:rPr>
        <w:t xml:space="preserve">Progress </w:t>
      </w:r>
    </w:p>
    <w:p w14:paraId="38E336F0" w14:textId="49B8348F" w:rsidR="00AB46DE" w:rsidRPr="00DC600F" w:rsidRDefault="00AB46DE" w:rsidP="002C0462">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The Central EE support unit (so. called Energy Efficiency Unit) is established and operation</w:t>
      </w:r>
      <w:r w:rsidR="002C0462" w:rsidRPr="00DC600F">
        <w:rPr>
          <w:rStyle w:val="FontStyle170"/>
          <w:rFonts w:asciiTheme="minorHAnsi" w:hAnsiTheme="minorHAnsi" w:cstheme="minorHAnsi"/>
          <w:color w:val="auto"/>
          <w:sz w:val="20"/>
          <w:szCs w:val="20"/>
        </w:rPr>
        <w:t>al within MEM</w:t>
      </w:r>
      <w:r w:rsidRPr="00DC600F">
        <w:rPr>
          <w:rStyle w:val="FontStyle170"/>
          <w:rFonts w:asciiTheme="minorHAnsi" w:hAnsiTheme="minorHAnsi" w:cstheme="minorHAnsi"/>
          <w:color w:val="auto"/>
          <w:sz w:val="20"/>
          <w:szCs w:val="20"/>
        </w:rPr>
        <w:t>.  The EE Unit</w:t>
      </w:r>
      <w:r w:rsidR="002C0462" w:rsidRPr="00DC600F">
        <w:rPr>
          <w:rStyle w:val="FontStyle170"/>
          <w:rFonts w:asciiTheme="minorHAnsi" w:hAnsiTheme="minorHAnsi" w:cstheme="minorHAnsi"/>
          <w:color w:val="auto"/>
          <w:sz w:val="20"/>
          <w:szCs w:val="20"/>
        </w:rPr>
        <w:t xml:space="preserve"> employs 5 people</w:t>
      </w:r>
      <w:r w:rsidR="00386924" w:rsidRPr="00DC600F">
        <w:rPr>
          <w:rStyle w:val="FontStyle170"/>
          <w:rFonts w:asciiTheme="minorHAnsi" w:hAnsiTheme="minorHAnsi" w:cstheme="minorHAnsi"/>
          <w:color w:val="auto"/>
          <w:sz w:val="20"/>
          <w:szCs w:val="20"/>
        </w:rPr>
        <w:t xml:space="preserve"> and for temporary staff</w:t>
      </w:r>
      <w:r w:rsidRPr="00DC600F">
        <w:rPr>
          <w:rStyle w:val="FontStyle170"/>
          <w:rFonts w:asciiTheme="minorHAnsi" w:hAnsiTheme="minorHAnsi" w:cstheme="minorHAnsi"/>
          <w:color w:val="auto"/>
          <w:sz w:val="20"/>
          <w:szCs w:val="20"/>
        </w:rPr>
        <w:t xml:space="preserve">. Financing of the Unit is provided through the relevant budget line of the Ministry. </w:t>
      </w:r>
    </w:p>
    <w:p w14:paraId="7FBF63DC" w14:textId="77777777" w:rsidR="00AB46DE" w:rsidRPr="00DC600F" w:rsidRDefault="00AB46DE" w:rsidP="002C0462">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In addition, the special Project Implementation Group comprising 8 people was formed in 2016 to support the implementation of UNDP/GEF Project.</w:t>
      </w:r>
    </w:p>
    <w:p w14:paraId="4F051078" w14:textId="6BD95D6C" w:rsidR="00AB46DE" w:rsidRPr="00DC600F" w:rsidRDefault="00AB46DE" w:rsidP="002C0462">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 xml:space="preserve">31 municipalities have formally adopted and started the implementation of EMS and EMIS by signing MoU with UNDP. </w:t>
      </w:r>
      <w:r w:rsidR="002C0462" w:rsidRPr="00DC600F">
        <w:rPr>
          <w:rStyle w:val="FontStyle170"/>
          <w:rFonts w:asciiTheme="minorHAnsi" w:hAnsiTheme="minorHAnsi" w:cstheme="minorHAnsi"/>
          <w:color w:val="auto"/>
          <w:sz w:val="20"/>
          <w:szCs w:val="20"/>
        </w:rPr>
        <w:t xml:space="preserve">Other </w:t>
      </w:r>
      <w:r w:rsidR="00B51CF7" w:rsidRPr="00DC600F">
        <w:rPr>
          <w:rStyle w:val="FontStyle170"/>
          <w:rFonts w:asciiTheme="minorHAnsi" w:hAnsiTheme="minorHAnsi" w:cstheme="minorHAnsi"/>
          <w:color w:val="auto"/>
          <w:sz w:val="20"/>
          <w:szCs w:val="20"/>
        </w:rPr>
        <w:t>1</w:t>
      </w:r>
      <w:r w:rsidR="002C0462" w:rsidRPr="00DC600F">
        <w:rPr>
          <w:rStyle w:val="FontStyle170"/>
          <w:rFonts w:asciiTheme="minorHAnsi" w:hAnsiTheme="minorHAnsi" w:cstheme="minorHAnsi"/>
          <w:color w:val="auto"/>
          <w:sz w:val="20"/>
          <w:szCs w:val="20"/>
        </w:rPr>
        <w:t>4</w:t>
      </w:r>
      <w:r w:rsidRPr="00DC600F">
        <w:rPr>
          <w:rStyle w:val="FontStyle170"/>
          <w:rFonts w:asciiTheme="minorHAnsi" w:hAnsiTheme="minorHAnsi" w:cstheme="minorHAnsi"/>
          <w:color w:val="auto"/>
          <w:sz w:val="20"/>
          <w:szCs w:val="20"/>
        </w:rPr>
        <w:t xml:space="preserve"> municipalities have formally adopted and started the implementation of EMS and EMIS by </w:t>
      </w:r>
      <w:r w:rsidR="002C0462" w:rsidRPr="00DC600F">
        <w:rPr>
          <w:rStyle w:val="FontStyle170"/>
          <w:rFonts w:asciiTheme="minorHAnsi" w:hAnsiTheme="minorHAnsi" w:cstheme="minorHAnsi"/>
          <w:color w:val="auto"/>
          <w:sz w:val="20"/>
          <w:szCs w:val="20"/>
        </w:rPr>
        <w:t xml:space="preserve">their </w:t>
      </w:r>
      <w:r w:rsidRPr="00DC600F">
        <w:rPr>
          <w:rStyle w:val="FontStyle170"/>
          <w:rFonts w:asciiTheme="minorHAnsi" w:hAnsiTheme="minorHAnsi" w:cstheme="minorHAnsi"/>
          <w:color w:val="auto"/>
          <w:sz w:val="20"/>
          <w:szCs w:val="20"/>
        </w:rPr>
        <w:t>own capacity.</w:t>
      </w:r>
    </w:p>
    <w:p w14:paraId="1055B432" w14:textId="77777777" w:rsidR="00AB46DE" w:rsidRPr="00DC600F" w:rsidRDefault="00AB46DE" w:rsidP="002C0462">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 xml:space="preserve">26 managers have been appointed as licensed municipal energy managers. </w:t>
      </w:r>
    </w:p>
    <w:p w14:paraId="42EEAB85" w14:textId="15E7163A" w:rsidR="00AB46DE" w:rsidRPr="00DC600F" w:rsidRDefault="00AB46DE" w:rsidP="002C0462">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 xml:space="preserve">Data entry into EMIS has started in some </w:t>
      </w:r>
      <w:r w:rsidR="00E702B7" w:rsidRPr="00DC600F">
        <w:rPr>
          <w:rStyle w:val="FontStyle170"/>
          <w:rFonts w:asciiTheme="minorHAnsi" w:hAnsiTheme="minorHAnsi" w:cstheme="minorHAnsi"/>
          <w:color w:val="auto"/>
          <w:sz w:val="20"/>
          <w:szCs w:val="20"/>
        </w:rPr>
        <w:t xml:space="preserve">45 </w:t>
      </w:r>
      <w:r w:rsidRPr="00DC600F">
        <w:rPr>
          <w:rStyle w:val="FontStyle170"/>
          <w:rFonts w:asciiTheme="minorHAnsi" w:hAnsiTheme="minorHAnsi" w:cstheme="minorHAnsi"/>
          <w:color w:val="auto"/>
          <w:sz w:val="20"/>
          <w:szCs w:val="20"/>
        </w:rPr>
        <w:t xml:space="preserve">municipalities. EMIS data coverage of at least 80% of the energy consumption and other agreed information from the targeted municipal subsectors in 16 municipalities. </w:t>
      </w:r>
    </w:p>
    <w:p w14:paraId="348C84C5" w14:textId="77777777" w:rsidR="00D90066" w:rsidRPr="00DC600F" w:rsidRDefault="00AB46DE" w:rsidP="002C0462">
      <w:pPr>
        <w:spacing w:before="120" w:after="120" w:line="240" w:lineRule="auto"/>
        <w:ind w:left="708"/>
        <w:rPr>
          <w:rStyle w:val="FontStyle170"/>
          <w:rFonts w:asciiTheme="minorHAnsi" w:eastAsiaTheme="minorEastAsia" w:hAnsiTheme="minorHAnsi" w:cstheme="minorHAnsi"/>
          <w:color w:val="auto"/>
          <w:sz w:val="20"/>
          <w:szCs w:val="20"/>
        </w:rPr>
      </w:pPr>
      <w:r w:rsidRPr="00DC600F">
        <w:rPr>
          <w:rStyle w:val="FontStyle170"/>
          <w:rFonts w:asciiTheme="minorHAnsi" w:hAnsiTheme="minorHAnsi" w:cstheme="minorHAnsi"/>
          <w:color w:val="auto"/>
          <w:sz w:val="20"/>
          <w:szCs w:val="20"/>
        </w:rPr>
        <w:t>Elaboration of mandatory annual energy report (for baseline year 2016) and energy efficiency programmes and plans is in progress in a number of municipalities.</w:t>
      </w:r>
    </w:p>
    <w:p w14:paraId="6C994B1D" w14:textId="4FE381EF" w:rsidR="00930E61" w:rsidRPr="00DC600F" w:rsidRDefault="00930E61" w:rsidP="001B7906">
      <w:pPr>
        <w:spacing w:before="120" w:after="120" w:line="240" w:lineRule="auto"/>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756C051D" w14:textId="77777777" w:rsidR="001B7906" w:rsidRPr="00DC600F" w:rsidRDefault="002C0462" w:rsidP="002C0462">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 xml:space="preserve">The Project is making good progress in meeting its targets under the outcome 2. However, key concern with the outcome 2 is related to future activities which should be focused on sustainability and continuation of EMS and EMIS operations after the project completion. </w:t>
      </w:r>
      <w:r w:rsidR="001B7906" w:rsidRPr="00DC600F">
        <w:rPr>
          <w:rStyle w:val="FontStyle164"/>
          <w:rFonts w:asciiTheme="minorHAnsi" w:hAnsiTheme="minorHAnsi" w:cstheme="minorHAnsi"/>
          <w:b w:val="0"/>
          <w:color w:val="auto"/>
          <w:sz w:val="20"/>
          <w:szCs w:val="20"/>
          <w:lang w:val="en-GB" w:eastAsia="en-US"/>
        </w:rPr>
        <w:t>Furthermore</w:t>
      </w:r>
      <w:r w:rsidRPr="00DC600F">
        <w:rPr>
          <w:rStyle w:val="FontStyle164"/>
          <w:rFonts w:asciiTheme="minorHAnsi" w:hAnsiTheme="minorHAnsi" w:cstheme="minorHAnsi"/>
          <w:b w:val="0"/>
          <w:color w:val="auto"/>
          <w:sz w:val="20"/>
          <w:szCs w:val="20"/>
          <w:lang w:val="en-GB" w:eastAsia="en-US"/>
        </w:rPr>
        <w:t xml:space="preserve">, </w:t>
      </w:r>
      <w:r w:rsidR="001B7906" w:rsidRPr="00DC600F">
        <w:rPr>
          <w:rStyle w:val="FontStyle164"/>
          <w:rFonts w:asciiTheme="minorHAnsi" w:hAnsiTheme="minorHAnsi" w:cstheme="minorHAnsi"/>
          <w:b w:val="0"/>
          <w:color w:val="auto"/>
          <w:sz w:val="20"/>
          <w:szCs w:val="20"/>
          <w:lang w:val="en-GB" w:eastAsia="en-US"/>
        </w:rPr>
        <w:t xml:space="preserve">the Project has to focus on </w:t>
      </w:r>
      <w:r w:rsidRPr="00DC600F">
        <w:rPr>
          <w:rStyle w:val="FontStyle164"/>
          <w:rFonts w:asciiTheme="minorHAnsi" w:hAnsiTheme="minorHAnsi" w:cstheme="minorHAnsi"/>
          <w:b w:val="0"/>
          <w:color w:val="auto"/>
          <w:sz w:val="20"/>
          <w:szCs w:val="20"/>
          <w:lang w:val="en-GB" w:eastAsia="en-US"/>
        </w:rPr>
        <w:t xml:space="preserve">transition </w:t>
      </w:r>
      <w:r w:rsidR="001B7906" w:rsidRPr="00DC600F">
        <w:rPr>
          <w:rStyle w:val="FontStyle164"/>
          <w:rFonts w:asciiTheme="minorHAnsi" w:hAnsiTheme="minorHAnsi" w:cstheme="minorHAnsi"/>
          <w:b w:val="0"/>
          <w:color w:val="auto"/>
          <w:sz w:val="20"/>
          <w:szCs w:val="20"/>
          <w:lang w:val="en-GB" w:eastAsia="en-US"/>
        </w:rPr>
        <w:t>from</w:t>
      </w:r>
      <w:r w:rsidRPr="00DC600F">
        <w:rPr>
          <w:rStyle w:val="FontStyle164"/>
          <w:rFonts w:asciiTheme="minorHAnsi" w:hAnsiTheme="minorHAnsi" w:cstheme="minorHAnsi"/>
          <w:b w:val="0"/>
          <w:color w:val="auto"/>
          <w:sz w:val="20"/>
          <w:szCs w:val="20"/>
          <w:lang w:val="en-GB" w:eastAsia="en-US"/>
        </w:rPr>
        <w:t xml:space="preserve"> </w:t>
      </w:r>
      <w:r w:rsidR="001B7906" w:rsidRPr="00DC600F">
        <w:rPr>
          <w:rStyle w:val="FontStyle164"/>
          <w:rFonts w:asciiTheme="minorHAnsi" w:hAnsiTheme="minorHAnsi" w:cstheme="minorHAnsi"/>
          <w:b w:val="0"/>
          <w:color w:val="auto"/>
          <w:sz w:val="20"/>
          <w:szCs w:val="20"/>
          <w:lang w:val="en-GB" w:eastAsia="en-US"/>
        </w:rPr>
        <w:t xml:space="preserve">energy consumption </w:t>
      </w:r>
      <w:r w:rsidRPr="00DC600F">
        <w:rPr>
          <w:rStyle w:val="FontStyle164"/>
          <w:rFonts w:asciiTheme="minorHAnsi" w:hAnsiTheme="minorHAnsi" w:cstheme="minorHAnsi"/>
          <w:b w:val="0"/>
          <w:color w:val="auto"/>
          <w:sz w:val="20"/>
          <w:szCs w:val="20"/>
          <w:lang w:val="en-GB" w:eastAsia="en-US"/>
        </w:rPr>
        <w:t xml:space="preserve">data collection to actual </w:t>
      </w:r>
      <w:r w:rsidR="001B7906" w:rsidRPr="00DC600F">
        <w:rPr>
          <w:rStyle w:val="FontStyle164"/>
          <w:rFonts w:asciiTheme="minorHAnsi" w:hAnsiTheme="minorHAnsi" w:cstheme="minorHAnsi"/>
          <w:b w:val="0"/>
          <w:color w:val="auto"/>
          <w:sz w:val="20"/>
          <w:szCs w:val="20"/>
          <w:lang w:val="en-GB" w:eastAsia="en-US"/>
        </w:rPr>
        <w:t>implementation</w:t>
      </w:r>
      <w:r w:rsidRPr="00DC600F">
        <w:rPr>
          <w:rStyle w:val="FontStyle164"/>
          <w:rFonts w:asciiTheme="minorHAnsi" w:hAnsiTheme="minorHAnsi" w:cstheme="minorHAnsi"/>
          <w:b w:val="0"/>
          <w:color w:val="auto"/>
          <w:sz w:val="20"/>
          <w:szCs w:val="20"/>
          <w:lang w:val="en-GB" w:eastAsia="en-US"/>
        </w:rPr>
        <w:t xml:space="preserve"> of energy </w:t>
      </w:r>
      <w:r w:rsidR="001B7906" w:rsidRPr="00DC600F">
        <w:rPr>
          <w:rStyle w:val="FontStyle164"/>
          <w:rFonts w:asciiTheme="minorHAnsi" w:hAnsiTheme="minorHAnsi" w:cstheme="minorHAnsi"/>
          <w:b w:val="0"/>
          <w:color w:val="auto"/>
          <w:sz w:val="20"/>
          <w:szCs w:val="20"/>
          <w:lang w:val="en-GB" w:eastAsia="en-US"/>
        </w:rPr>
        <w:t xml:space="preserve">management and to provide support to municipal energy managers. </w:t>
      </w:r>
    </w:p>
    <w:p w14:paraId="5225E20A" w14:textId="7ED8CF95" w:rsidR="002C0462" w:rsidRPr="00DC600F" w:rsidRDefault="001B7906" w:rsidP="002C0462">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 xml:space="preserve">The sustainability concern is also related </w:t>
      </w:r>
      <w:r w:rsidR="002C0462" w:rsidRPr="00DC600F">
        <w:rPr>
          <w:rStyle w:val="FontStyle164"/>
          <w:rFonts w:asciiTheme="minorHAnsi" w:hAnsiTheme="minorHAnsi" w:cstheme="minorHAnsi"/>
          <w:b w:val="0"/>
          <w:color w:val="auto"/>
          <w:sz w:val="20"/>
          <w:szCs w:val="20"/>
          <w:lang w:val="en-GB" w:eastAsia="en-US"/>
        </w:rPr>
        <w:t xml:space="preserve">to functioning of EE support unit which is </w:t>
      </w:r>
      <w:r w:rsidRPr="00DC600F">
        <w:rPr>
          <w:rStyle w:val="FontStyle164"/>
          <w:rFonts w:asciiTheme="minorHAnsi" w:hAnsiTheme="minorHAnsi" w:cstheme="minorHAnsi"/>
          <w:b w:val="0"/>
          <w:color w:val="auto"/>
          <w:sz w:val="20"/>
          <w:szCs w:val="20"/>
          <w:lang w:val="en-GB" w:eastAsia="en-US"/>
        </w:rPr>
        <w:t xml:space="preserve">now </w:t>
      </w:r>
      <w:r w:rsidR="002C0462" w:rsidRPr="00DC600F">
        <w:rPr>
          <w:rStyle w:val="FontStyle164"/>
          <w:rFonts w:asciiTheme="minorHAnsi" w:hAnsiTheme="minorHAnsi" w:cstheme="minorHAnsi"/>
          <w:b w:val="0"/>
          <w:color w:val="auto"/>
          <w:sz w:val="20"/>
          <w:szCs w:val="20"/>
          <w:lang w:val="en-GB" w:eastAsia="en-US"/>
        </w:rPr>
        <w:t>staffed by people with temporary contract</w:t>
      </w:r>
      <w:r w:rsidRPr="00DC600F">
        <w:rPr>
          <w:rStyle w:val="FontStyle164"/>
          <w:rFonts w:asciiTheme="minorHAnsi" w:hAnsiTheme="minorHAnsi" w:cstheme="minorHAnsi"/>
          <w:b w:val="0"/>
          <w:color w:val="auto"/>
          <w:sz w:val="20"/>
          <w:szCs w:val="20"/>
          <w:lang w:val="en-GB" w:eastAsia="en-US"/>
        </w:rPr>
        <w:t>s. It is also critical that the MEM takes over ownership of EMIS software, which should be installed on Government servers as soon as possible.</w:t>
      </w:r>
    </w:p>
    <w:p w14:paraId="7101F4DC" w14:textId="2BA59489" w:rsidR="006774F8" w:rsidRPr="00DC600F" w:rsidRDefault="006774F8" w:rsidP="00525C9B">
      <w:pPr>
        <w:pStyle w:val="Style22"/>
        <w:widowControl/>
        <w:spacing w:after="120" w:line="240" w:lineRule="auto"/>
        <w:rPr>
          <w:rFonts w:asciiTheme="minorHAnsi" w:hAnsiTheme="minorHAnsi" w:cstheme="minorHAnsi"/>
          <w:sz w:val="20"/>
          <w:szCs w:val="20"/>
        </w:rPr>
      </w:pPr>
      <w:r w:rsidRPr="00DC600F">
        <w:rPr>
          <w:rFonts w:asciiTheme="minorHAnsi" w:hAnsiTheme="minorHAnsi" w:cstheme="minorHAnsi"/>
          <w:b/>
          <w:sz w:val="20"/>
          <w:szCs w:val="20"/>
        </w:rPr>
        <w:t>Output 2.1:</w:t>
      </w:r>
      <w:r w:rsidRPr="00DC600F">
        <w:rPr>
          <w:rFonts w:asciiTheme="minorHAnsi" w:hAnsiTheme="minorHAnsi" w:cstheme="minorHAnsi"/>
          <w:sz w:val="20"/>
          <w:szCs w:val="20"/>
        </w:rPr>
        <w:t xml:space="preserve"> Central Energy Management Support Unit (+ a hotline, as applicable) established within the Ministry of Mining and Energy and its capacity and competence built.</w:t>
      </w:r>
      <w:r w:rsidR="00344AFE" w:rsidRPr="00DC600F">
        <w:rPr>
          <w:rFonts w:asciiTheme="minorHAnsi" w:hAnsiTheme="minorHAnsi" w:cstheme="minorHAnsi"/>
          <w:sz w:val="20"/>
          <w:szCs w:val="20"/>
        </w:rPr>
        <w:t xml:space="preserve"> </w:t>
      </w:r>
    </w:p>
    <w:p w14:paraId="4CCF0031"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13F19F1D" w14:textId="4C66BCCD" w:rsidR="006774F8" w:rsidRPr="00DC600F" w:rsidRDefault="001B7906" w:rsidP="00916058">
      <w:pPr>
        <w:spacing w:after="0" w:line="240" w:lineRule="auto"/>
        <w:rPr>
          <w:rFonts w:asciiTheme="minorHAnsi" w:hAnsiTheme="minorHAnsi" w:cstheme="minorHAnsi"/>
          <w:color w:val="000000" w:themeColor="text1"/>
        </w:rPr>
      </w:pPr>
      <w:r w:rsidRPr="00DC600F">
        <w:rPr>
          <w:rFonts w:asciiTheme="minorHAnsi" w:hAnsiTheme="minorHAnsi" w:cstheme="minorHAnsi"/>
        </w:rPr>
        <w:tab/>
      </w:r>
      <w:r w:rsidR="00AB46DE" w:rsidRPr="00DC600F">
        <w:rPr>
          <w:rFonts w:asciiTheme="minorHAnsi" w:hAnsiTheme="minorHAnsi" w:cstheme="minorHAnsi"/>
        </w:rPr>
        <w:t>Central Energy Management Support Unit</w:t>
      </w:r>
      <w:r w:rsidR="00AB46DE" w:rsidRPr="00DC600F">
        <w:rPr>
          <w:rFonts w:asciiTheme="minorHAnsi" w:hAnsiTheme="minorHAnsi" w:cstheme="minorHAnsi"/>
          <w:color w:val="000000" w:themeColor="text1"/>
        </w:rPr>
        <w:t xml:space="preserve"> and energy management help desk established </w:t>
      </w:r>
      <w:r w:rsidRPr="00DC600F">
        <w:rPr>
          <w:rFonts w:asciiTheme="minorHAnsi" w:hAnsiTheme="minorHAnsi" w:cstheme="minorHAnsi"/>
          <w:color w:val="000000" w:themeColor="text1"/>
        </w:rPr>
        <w:tab/>
      </w:r>
      <w:r w:rsidR="00AB46DE" w:rsidRPr="00DC600F">
        <w:rPr>
          <w:rFonts w:asciiTheme="minorHAnsi" w:hAnsiTheme="minorHAnsi" w:cstheme="minorHAnsi"/>
          <w:color w:val="000000" w:themeColor="text1"/>
        </w:rPr>
        <w:t>and operational.</w:t>
      </w:r>
      <w:r w:rsidR="006774F8" w:rsidRPr="00DC600F">
        <w:rPr>
          <w:rFonts w:asciiTheme="minorHAnsi" w:hAnsiTheme="minorHAnsi" w:cstheme="minorHAnsi"/>
          <w:color w:val="000000" w:themeColor="text1"/>
        </w:rPr>
        <w:t xml:space="preserve"> </w:t>
      </w:r>
    </w:p>
    <w:p w14:paraId="3771D275" w14:textId="77777777" w:rsidR="006774F8" w:rsidRPr="00DC600F" w:rsidRDefault="006774F8" w:rsidP="006774F8">
      <w:pPr>
        <w:spacing w:after="0" w:line="240" w:lineRule="auto"/>
        <w:rPr>
          <w:rFonts w:asciiTheme="minorHAnsi" w:hAnsiTheme="minorHAnsi" w:cstheme="minorHAnsi"/>
          <w:color w:val="000000" w:themeColor="text1"/>
        </w:rPr>
      </w:pPr>
    </w:p>
    <w:p w14:paraId="24A3B1D1"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0D4A7B00" w14:textId="6643AE12" w:rsidR="001B7906" w:rsidRPr="00DC600F" w:rsidRDefault="001B7906" w:rsidP="00525C9B">
      <w:pPr>
        <w:pStyle w:val="Style22"/>
        <w:widowControl/>
        <w:spacing w:after="120" w:line="240" w:lineRule="auto"/>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color w:val="auto"/>
          <w:sz w:val="20"/>
          <w:szCs w:val="20"/>
          <w:lang w:val="en-GB" w:eastAsia="en-US"/>
        </w:rPr>
        <w:tab/>
      </w:r>
      <w:r w:rsidRPr="00DC600F">
        <w:rPr>
          <w:rStyle w:val="FontStyle164"/>
          <w:rFonts w:asciiTheme="minorHAnsi" w:hAnsiTheme="minorHAnsi" w:cstheme="minorHAnsi"/>
          <w:b w:val="0"/>
          <w:color w:val="auto"/>
          <w:sz w:val="20"/>
          <w:szCs w:val="20"/>
          <w:lang w:val="en-GB" w:eastAsia="en-US"/>
        </w:rPr>
        <w:t xml:space="preserve">As said above, it is important that adequate provisions are made in order to secure </w:t>
      </w:r>
      <w:r w:rsidRPr="00DC600F">
        <w:rPr>
          <w:rStyle w:val="FontStyle164"/>
          <w:rFonts w:asciiTheme="minorHAnsi" w:hAnsiTheme="minorHAnsi" w:cstheme="minorHAnsi"/>
          <w:b w:val="0"/>
          <w:color w:val="auto"/>
          <w:sz w:val="20"/>
          <w:szCs w:val="20"/>
          <w:lang w:val="en-GB" w:eastAsia="en-US"/>
        </w:rPr>
        <w:tab/>
        <w:t xml:space="preserve">sustainability of the central support unit, which includes provisions for owning and hosting </w:t>
      </w:r>
      <w:r w:rsidRPr="00DC600F">
        <w:rPr>
          <w:rStyle w:val="FontStyle164"/>
          <w:rFonts w:asciiTheme="minorHAnsi" w:hAnsiTheme="minorHAnsi" w:cstheme="minorHAnsi"/>
          <w:b w:val="0"/>
          <w:color w:val="auto"/>
          <w:sz w:val="20"/>
          <w:szCs w:val="20"/>
          <w:lang w:val="en-GB" w:eastAsia="en-US"/>
        </w:rPr>
        <w:tab/>
        <w:t>EMIS software.</w:t>
      </w:r>
    </w:p>
    <w:p w14:paraId="7993C8EF" w14:textId="0A401C8C" w:rsidR="006774F8" w:rsidRPr="00DC600F" w:rsidRDefault="006774F8" w:rsidP="00525C9B">
      <w:pPr>
        <w:pStyle w:val="Style22"/>
        <w:widowControl/>
        <w:spacing w:after="120" w:line="240" w:lineRule="auto"/>
        <w:rPr>
          <w:rFonts w:asciiTheme="minorHAnsi" w:hAnsiTheme="minorHAnsi" w:cstheme="minorHAnsi"/>
          <w:sz w:val="20"/>
          <w:szCs w:val="20"/>
        </w:rPr>
      </w:pPr>
      <w:r w:rsidRPr="00DC600F">
        <w:rPr>
          <w:rFonts w:asciiTheme="minorHAnsi" w:hAnsiTheme="minorHAnsi" w:cstheme="minorHAnsi"/>
          <w:b/>
          <w:sz w:val="20"/>
          <w:szCs w:val="20"/>
        </w:rPr>
        <w:t xml:space="preserve">Output 2.2 </w:t>
      </w:r>
      <w:r w:rsidRPr="00DC600F">
        <w:rPr>
          <w:rFonts w:asciiTheme="minorHAnsi" w:hAnsiTheme="minorHAnsi" w:cstheme="minorHAnsi"/>
          <w:sz w:val="20"/>
          <w:szCs w:val="20"/>
        </w:rPr>
        <w:t>A municipal EE/EMS website hosted by MoME or another entity such as SCTM with compiled, consolidated and regularly updated</w:t>
      </w:r>
      <w:r w:rsidR="00344AFE" w:rsidRPr="00DC600F">
        <w:rPr>
          <w:rFonts w:asciiTheme="minorHAnsi" w:hAnsiTheme="minorHAnsi" w:cstheme="minorHAnsi"/>
          <w:sz w:val="20"/>
          <w:szCs w:val="20"/>
        </w:rPr>
        <w:t xml:space="preserve"> </w:t>
      </w:r>
      <w:r w:rsidRPr="00DC600F">
        <w:rPr>
          <w:rFonts w:asciiTheme="minorHAnsi" w:hAnsiTheme="minorHAnsi" w:cstheme="minorHAnsi"/>
          <w:sz w:val="20"/>
          <w:szCs w:val="20"/>
        </w:rPr>
        <w:t>information, experiences, available training materials and lessons learnt from implementing municipal EMS and EMIS both in Republic of Serbia and abroad.</w:t>
      </w:r>
    </w:p>
    <w:p w14:paraId="51ECFA34"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730920C2" w14:textId="69B3467E" w:rsidR="00D90066" w:rsidRPr="00DC600F" w:rsidRDefault="001B7906" w:rsidP="00916058">
      <w:pPr>
        <w:spacing w:after="0" w:line="240" w:lineRule="auto"/>
        <w:rPr>
          <w:rFonts w:asciiTheme="minorHAnsi" w:hAnsiTheme="minorHAnsi" w:cstheme="minorHAnsi"/>
          <w:color w:val="000000" w:themeColor="text1"/>
        </w:rPr>
      </w:pPr>
      <w:r w:rsidRPr="00DC600F">
        <w:rPr>
          <w:rFonts w:asciiTheme="minorHAnsi" w:hAnsiTheme="minorHAnsi" w:cstheme="minorHAnsi"/>
          <w:color w:val="000000" w:themeColor="text1"/>
        </w:rPr>
        <w:tab/>
      </w:r>
      <w:r w:rsidR="00D90066" w:rsidRPr="00DC600F">
        <w:rPr>
          <w:rFonts w:asciiTheme="minorHAnsi" w:hAnsiTheme="minorHAnsi" w:cstheme="minorHAnsi"/>
          <w:color w:val="000000" w:themeColor="text1"/>
        </w:rPr>
        <w:t xml:space="preserve">EMS website has been hosted by the Chamber of Commerce and Industry of Serbia </w:t>
      </w:r>
      <w:r w:rsidRPr="00DC600F">
        <w:rPr>
          <w:rFonts w:asciiTheme="minorHAnsi" w:hAnsiTheme="minorHAnsi" w:cstheme="minorHAnsi"/>
          <w:color w:val="000000" w:themeColor="text1"/>
        </w:rPr>
        <w:tab/>
      </w:r>
      <w:hyperlink r:id="rId15" w:history="1">
        <w:r w:rsidRPr="00DC600F">
          <w:rPr>
            <w:rStyle w:val="Hyperlink"/>
            <w:rFonts w:asciiTheme="minorHAnsi" w:hAnsiTheme="minorHAnsi" w:cstheme="minorHAnsi"/>
          </w:rPr>
          <w:t>http://ems-undp.rs/en-us</w:t>
        </w:r>
      </w:hyperlink>
      <w:r w:rsidR="00D90066" w:rsidRPr="00DC600F">
        <w:rPr>
          <w:rFonts w:asciiTheme="minorHAnsi" w:hAnsiTheme="minorHAnsi" w:cstheme="minorHAnsi"/>
          <w:color w:val="000000" w:themeColor="text1"/>
        </w:rPr>
        <w:t xml:space="preserve"> </w:t>
      </w:r>
    </w:p>
    <w:p w14:paraId="50F03211" w14:textId="3EBD739F" w:rsidR="006774F8" w:rsidRPr="00DC600F" w:rsidRDefault="001B7906" w:rsidP="00916058">
      <w:pPr>
        <w:spacing w:after="0" w:line="240" w:lineRule="auto"/>
        <w:rPr>
          <w:rFonts w:asciiTheme="minorHAnsi" w:hAnsiTheme="minorHAnsi" w:cstheme="minorHAnsi"/>
          <w:color w:val="000000" w:themeColor="text1"/>
        </w:rPr>
      </w:pPr>
      <w:r w:rsidRPr="00DC600F">
        <w:rPr>
          <w:rFonts w:asciiTheme="minorHAnsi" w:hAnsiTheme="minorHAnsi" w:cstheme="minorHAnsi"/>
          <w:color w:val="000000" w:themeColor="text1"/>
        </w:rPr>
        <w:tab/>
      </w:r>
      <w:r w:rsidR="00D90066" w:rsidRPr="00DC600F">
        <w:rPr>
          <w:rFonts w:asciiTheme="minorHAnsi" w:hAnsiTheme="minorHAnsi" w:cstheme="minorHAnsi"/>
          <w:color w:val="000000" w:themeColor="text1"/>
        </w:rPr>
        <w:t xml:space="preserve">SCTM has been regularly engaged in project activities related to information dissemination </w:t>
      </w:r>
      <w:r w:rsidRPr="00DC600F">
        <w:rPr>
          <w:rFonts w:asciiTheme="minorHAnsi" w:hAnsiTheme="minorHAnsi" w:cstheme="minorHAnsi"/>
          <w:color w:val="000000" w:themeColor="text1"/>
        </w:rPr>
        <w:tab/>
      </w:r>
      <w:r w:rsidR="00D90066" w:rsidRPr="00DC600F">
        <w:rPr>
          <w:rFonts w:asciiTheme="minorHAnsi" w:hAnsiTheme="minorHAnsi" w:cstheme="minorHAnsi"/>
          <w:color w:val="000000" w:themeColor="text1"/>
        </w:rPr>
        <w:t>and awareness raising.</w:t>
      </w:r>
    </w:p>
    <w:p w14:paraId="29BD9C3B" w14:textId="77777777" w:rsidR="006774F8" w:rsidRPr="00DC600F" w:rsidRDefault="006774F8" w:rsidP="006774F8">
      <w:pPr>
        <w:spacing w:after="0" w:line="240" w:lineRule="auto"/>
        <w:rPr>
          <w:rFonts w:asciiTheme="minorHAnsi" w:hAnsiTheme="minorHAnsi" w:cstheme="minorHAnsi"/>
          <w:color w:val="000000" w:themeColor="text1"/>
        </w:rPr>
      </w:pPr>
    </w:p>
    <w:p w14:paraId="6A1F460B"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548C237B" w14:textId="4CC3DF9D" w:rsidR="001B7906" w:rsidRPr="00DC600F" w:rsidRDefault="001B7906" w:rsidP="001B7906">
      <w:pPr>
        <w:pStyle w:val="Style22"/>
        <w:widowControl/>
        <w:spacing w:after="120" w:line="240" w:lineRule="auto"/>
        <w:ind w:left="708"/>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 xml:space="preserve">As a preparation for exit strategy, the Project should make arrangements for permanent hosting of the website, </w:t>
      </w:r>
      <w:r w:rsidR="00386924" w:rsidRPr="00DC600F">
        <w:rPr>
          <w:rStyle w:val="FontStyle164"/>
          <w:rFonts w:asciiTheme="minorHAnsi" w:hAnsiTheme="minorHAnsi" w:cstheme="minorHAnsi"/>
          <w:b w:val="0"/>
          <w:color w:val="auto"/>
          <w:sz w:val="20"/>
          <w:szCs w:val="20"/>
          <w:lang w:val="en-GB" w:eastAsia="en-US"/>
        </w:rPr>
        <w:t>at some of the partner institutions</w:t>
      </w:r>
      <w:r w:rsidRPr="00DC600F">
        <w:rPr>
          <w:rStyle w:val="FontStyle164"/>
          <w:rFonts w:asciiTheme="minorHAnsi" w:hAnsiTheme="minorHAnsi" w:cstheme="minorHAnsi"/>
          <w:b w:val="0"/>
          <w:color w:val="auto"/>
          <w:sz w:val="20"/>
          <w:szCs w:val="20"/>
          <w:lang w:val="en-GB" w:eastAsia="en-US"/>
        </w:rPr>
        <w:t>.</w:t>
      </w:r>
    </w:p>
    <w:p w14:paraId="54132314" w14:textId="3A123397" w:rsidR="006774F8" w:rsidRPr="00DC600F" w:rsidRDefault="006774F8" w:rsidP="00525C9B">
      <w:pPr>
        <w:pStyle w:val="Style22"/>
        <w:widowControl/>
        <w:spacing w:after="120" w:line="240" w:lineRule="auto"/>
        <w:rPr>
          <w:rFonts w:asciiTheme="minorHAnsi" w:hAnsiTheme="minorHAnsi" w:cstheme="minorHAnsi"/>
          <w:sz w:val="20"/>
          <w:szCs w:val="20"/>
        </w:rPr>
      </w:pPr>
      <w:r w:rsidRPr="00DC600F">
        <w:rPr>
          <w:rFonts w:asciiTheme="minorHAnsi" w:hAnsiTheme="minorHAnsi" w:cstheme="minorHAnsi"/>
          <w:b/>
          <w:sz w:val="20"/>
          <w:szCs w:val="20"/>
        </w:rPr>
        <w:t>Output 2.3:</w:t>
      </w:r>
      <w:r w:rsidR="00344AFE" w:rsidRPr="00DC600F">
        <w:rPr>
          <w:rFonts w:asciiTheme="minorHAnsi" w:hAnsiTheme="minorHAnsi" w:cstheme="minorHAnsi"/>
          <w:b/>
          <w:sz w:val="20"/>
          <w:szCs w:val="20"/>
        </w:rPr>
        <w:t xml:space="preserve">  </w:t>
      </w:r>
      <w:r w:rsidRPr="00DC600F">
        <w:rPr>
          <w:rFonts w:asciiTheme="minorHAnsi" w:hAnsiTheme="minorHAnsi" w:cstheme="minorHAnsi"/>
          <w:sz w:val="20"/>
          <w:szCs w:val="20"/>
        </w:rPr>
        <w:t>Upgraded EMIS software to include also public utility services (street lighting, district heating, sanitary water supply and public transport) in addition to public buildings and to facilitate interchange of data with other databases.</w:t>
      </w:r>
    </w:p>
    <w:p w14:paraId="745E5CB9"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2E5A962C" w14:textId="7052A91A" w:rsidR="006774F8" w:rsidRPr="00DC600F" w:rsidRDefault="00D90066" w:rsidP="003C267D">
      <w:pPr>
        <w:spacing w:after="0" w:line="240" w:lineRule="auto"/>
        <w:ind w:left="708"/>
        <w:rPr>
          <w:rFonts w:asciiTheme="minorHAnsi" w:hAnsiTheme="minorHAnsi" w:cstheme="minorHAnsi"/>
          <w:color w:val="000000" w:themeColor="text1"/>
        </w:rPr>
      </w:pPr>
      <w:r w:rsidRPr="00DC600F">
        <w:rPr>
          <w:rFonts w:asciiTheme="minorHAnsi" w:hAnsiTheme="minorHAnsi" w:cstheme="minorHAnsi"/>
          <w:color w:val="000000" w:themeColor="text1"/>
        </w:rPr>
        <w:t>The new module of EMIS aimed at street lighting was developed and now is in trial phase. Extensive work related to automatic data transfer from energy suppliers to EMIS is in course.</w:t>
      </w:r>
      <w:r w:rsidR="006774F8" w:rsidRPr="00DC600F">
        <w:rPr>
          <w:rFonts w:asciiTheme="minorHAnsi" w:hAnsiTheme="minorHAnsi" w:cstheme="minorHAnsi"/>
          <w:color w:val="000000" w:themeColor="text1"/>
        </w:rPr>
        <w:t xml:space="preserve"> </w:t>
      </w:r>
    </w:p>
    <w:p w14:paraId="643FDCDD" w14:textId="77777777" w:rsidR="006774F8" w:rsidRPr="00DC600F" w:rsidRDefault="006774F8" w:rsidP="006774F8">
      <w:pPr>
        <w:spacing w:after="0" w:line="240" w:lineRule="auto"/>
        <w:rPr>
          <w:rFonts w:asciiTheme="minorHAnsi" w:hAnsiTheme="minorHAnsi" w:cstheme="minorHAnsi"/>
          <w:color w:val="000000" w:themeColor="text1"/>
        </w:rPr>
      </w:pPr>
    </w:p>
    <w:p w14:paraId="0109040C"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7C4F2AB6" w14:textId="550F5C6E" w:rsidR="00673C77" w:rsidRPr="00DC600F" w:rsidRDefault="00673C77" w:rsidP="00525C9B">
      <w:pPr>
        <w:pStyle w:val="Style22"/>
        <w:widowControl/>
        <w:spacing w:after="120" w:line="240" w:lineRule="auto"/>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ab/>
        <w:t xml:space="preserve">It is important that all software upgrades are well documented and supported with prepared </w:t>
      </w:r>
      <w:r w:rsidRPr="00DC600F">
        <w:rPr>
          <w:rStyle w:val="FontStyle164"/>
          <w:rFonts w:asciiTheme="minorHAnsi" w:hAnsiTheme="minorHAnsi" w:cstheme="minorHAnsi"/>
          <w:b w:val="0"/>
          <w:color w:val="auto"/>
          <w:sz w:val="20"/>
          <w:szCs w:val="20"/>
          <w:lang w:val="en-GB" w:eastAsia="en-US"/>
        </w:rPr>
        <w:tab/>
        <w:t>users’ guidelines.</w:t>
      </w:r>
    </w:p>
    <w:p w14:paraId="7E5863A9" w14:textId="6751EF1C" w:rsidR="006774F8" w:rsidRPr="00DC600F" w:rsidRDefault="006774F8" w:rsidP="00525C9B">
      <w:pPr>
        <w:pStyle w:val="Style22"/>
        <w:widowControl/>
        <w:spacing w:after="120" w:line="240" w:lineRule="auto"/>
        <w:rPr>
          <w:rFonts w:asciiTheme="minorHAnsi" w:hAnsiTheme="minorHAnsi" w:cstheme="minorHAnsi"/>
          <w:bCs/>
          <w:iCs/>
          <w:sz w:val="20"/>
          <w:szCs w:val="20"/>
        </w:rPr>
      </w:pPr>
      <w:r w:rsidRPr="00DC600F">
        <w:rPr>
          <w:rFonts w:asciiTheme="minorHAnsi" w:hAnsiTheme="minorHAnsi" w:cstheme="minorHAnsi"/>
          <w:b/>
          <w:bCs/>
          <w:iCs/>
          <w:sz w:val="20"/>
          <w:szCs w:val="20"/>
        </w:rPr>
        <w:t>Output 2.4</w:t>
      </w:r>
      <w:r w:rsidR="00344AFE" w:rsidRPr="00DC600F">
        <w:rPr>
          <w:rFonts w:asciiTheme="minorHAnsi" w:hAnsiTheme="minorHAnsi" w:cstheme="minorHAnsi"/>
          <w:b/>
          <w:bCs/>
          <w:iCs/>
          <w:sz w:val="20"/>
          <w:szCs w:val="20"/>
        </w:rPr>
        <w:t xml:space="preserve"> </w:t>
      </w:r>
      <w:r w:rsidRPr="00DC600F">
        <w:rPr>
          <w:rFonts w:asciiTheme="minorHAnsi" w:hAnsiTheme="minorHAnsi" w:cstheme="minorHAnsi"/>
          <w:bCs/>
          <w:iCs/>
          <w:sz w:val="20"/>
          <w:szCs w:val="20"/>
        </w:rPr>
        <w:t>Awareness raising, public outreach and direct consultations with municipal decision makers to present EMS and EMIS and their benefits to municipalities + awareness raising of the general public on EE by building on the existing materials and co-operation with other ongoing EE related initiatives in Republic of Serbia.</w:t>
      </w:r>
    </w:p>
    <w:p w14:paraId="35B24B02"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23450DB4" w14:textId="6E990859" w:rsidR="006774F8" w:rsidRPr="00DC600F" w:rsidRDefault="00D90066" w:rsidP="00673C77">
      <w:pPr>
        <w:spacing w:after="0" w:line="240" w:lineRule="auto"/>
        <w:ind w:left="708"/>
        <w:rPr>
          <w:rFonts w:asciiTheme="minorHAnsi" w:hAnsiTheme="minorHAnsi" w:cstheme="minorHAnsi"/>
          <w:color w:val="000000" w:themeColor="text1"/>
        </w:rPr>
      </w:pPr>
      <w:r w:rsidRPr="00DC600F">
        <w:rPr>
          <w:rFonts w:asciiTheme="minorHAnsi" w:hAnsiTheme="minorHAnsi" w:cstheme="minorHAnsi"/>
          <w:color w:val="000000" w:themeColor="text1"/>
        </w:rPr>
        <w:t>Energy management and EMIS have been frequently presented on various occasions (workshops, trainings, national and regional TVs, meetings, international events, etc.)</w:t>
      </w:r>
      <w:r w:rsidR="006774F8" w:rsidRPr="00DC600F">
        <w:rPr>
          <w:rFonts w:asciiTheme="minorHAnsi" w:hAnsiTheme="minorHAnsi" w:cstheme="minorHAnsi"/>
          <w:color w:val="000000" w:themeColor="text1"/>
        </w:rPr>
        <w:t xml:space="preserve"> </w:t>
      </w:r>
    </w:p>
    <w:p w14:paraId="2B2B657E" w14:textId="77777777" w:rsidR="006774F8" w:rsidRPr="00DC600F" w:rsidRDefault="006774F8" w:rsidP="006774F8">
      <w:pPr>
        <w:spacing w:after="0" w:line="240" w:lineRule="auto"/>
        <w:rPr>
          <w:rFonts w:asciiTheme="minorHAnsi" w:hAnsiTheme="minorHAnsi" w:cstheme="minorHAnsi"/>
          <w:color w:val="000000" w:themeColor="text1"/>
        </w:rPr>
      </w:pPr>
    </w:p>
    <w:p w14:paraId="3AE167F8"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0EADE4D5" w14:textId="4959CBC4" w:rsidR="006774F8" w:rsidRPr="00DC600F" w:rsidRDefault="006774F8" w:rsidP="00525C9B">
      <w:pPr>
        <w:pStyle w:val="Style22"/>
        <w:widowControl/>
        <w:spacing w:after="120" w:line="240" w:lineRule="auto"/>
        <w:rPr>
          <w:rStyle w:val="FontStyle164"/>
          <w:rFonts w:asciiTheme="minorHAnsi" w:hAnsiTheme="minorHAnsi" w:cstheme="minorHAnsi"/>
          <w:color w:val="auto"/>
          <w:sz w:val="20"/>
          <w:szCs w:val="20"/>
          <w:lang w:val="en-GB" w:eastAsia="en-US"/>
        </w:rPr>
      </w:pPr>
    </w:p>
    <w:p w14:paraId="14EAF5F2" w14:textId="72881A7A" w:rsidR="00673C77" w:rsidRPr="00DC600F" w:rsidRDefault="00673C77" w:rsidP="00D31D25">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 xml:space="preserve">Project was doing an extensive work on general information dissemination, communication and pubic awareness. In the upcoming period, the project has to focus on direct communication to Mayors in order to increase their understanding of importance of EMS practice, and </w:t>
      </w:r>
      <w:r w:rsidR="00D31D25" w:rsidRPr="00DC600F">
        <w:rPr>
          <w:rStyle w:val="FontStyle164"/>
          <w:rFonts w:asciiTheme="minorHAnsi" w:hAnsiTheme="minorHAnsi" w:cstheme="minorHAnsi"/>
          <w:b w:val="0"/>
          <w:color w:val="auto"/>
          <w:sz w:val="20"/>
          <w:szCs w:val="20"/>
          <w:lang w:val="en-GB" w:eastAsia="en-US"/>
        </w:rPr>
        <w:t xml:space="preserve">of </w:t>
      </w:r>
      <w:r w:rsidRPr="00DC600F">
        <w:rPr>
          <w:rStyle w:val="FontStyle164"/>
          <w:rFonts w:asciiTheme="minorHAnsi" w:hAnsiTheme="minorHAnsi" w:cstheme="minorHAnsi"/>
          <w:b w:val="0"/>
          <w:color w:val="auto"/>
          <w:sz w:val="20"/>
          <w:szCs w:val="20"/>
          <w:lang w:val="en-GB" w:eastAsia="en-US"/>
        </w:rPr>
        <w:t xml:space="preserve">the work energy mangers are doing. The </w:t>
      </w:r>
      <w:r w:rsidR="00D31D25" w:rsidRPr="00DC600F">
        <w:rPr>
          <w:rStyle w:val="FontStyle164"/>
          <w:rFonts w:asciiTheme="minorHAnsi" w:hAnsiTheme="minorHAnsi" w:cstheme="minorHAnsi"/>
          <w:b w:val="0"/>
          <w:color w:val="auto"/>
          <w:sz w:val="20"/>
          <w:szCs w:val="20"/>
          <w:lang w:val="en-GB" w:eastAsia="en-US"/>
        </w:rPr>
        <w:t>Project</w:t>
      </w:r>
      <w:r w:rsidRPr="00DC600F">
        <w:rPr>
          <w:rStyle w:val="FontStyle164"/>
          <w:rFonts w:asciiTheme="minorHAnsi" w:hAnsiTheme="minorHAnsi" w:cstheme="minorHAnsi"/>
          <w:b w:val="0"/>
          <w:color w:val="auto"/>
          <w:sz w:val="20"/>
          <w:szCs w:val="20"/>
          <w:lang w:val="en-GB" w:eastAsia="en-US"/>
        </w:rPr>
        <w:t xml:space="preserve"> </w:t>
      </w:r>
      <w:r w:rsidR="00D31D25" w:rsidRPr="00DC600F">
        <w:rPr>
          <w:rStyle w:val="FontStyle164"/>
          <w:rFonts w:asciiTheme="minorHAnsi" w:hAnsiTheme="minorHAnsi" w:cstheme="minorHAnsi"/>
          <w:b w:val="0"/>
          <w:color w:val="auto"/>
          <w:sz w:val="20"/>
          <w:szCs w:val="20"/>
          <w:lang w:val="en-GB" w:eastAsia="en-US"/>
        </w:rPr>
        <w:t>also needs</w:t>
      </w:r>
      <w:r w:rsidRPr="00DC600F">
        <w:rPr>
          <w:rStyle w:val="FontStyle164"/>
          <w:rFonts w:asciiTheme="minorHAnsi" w:hAnsiTheme="minorHAnsi" w:cstheme="minorHAnsi"/>
          <w:b w:val="0"/>
          <w:color w:val="auto"/>
          <w:sz w:val="20"/>
          <w:szCs w:val="20"/>
          <w:lang w:val="en-GB" w:eastAsia="en-US"/>
        </w:rPr>
        <w:t xml:space="preserve"> to provide  direct support to energy mangers strengthen their role in </w:t>
      </w:r>
      <w:r w:rsidR="00D31D25" w:rsidRPr="00DC600F">
        <w:rPr>
          <w:rStyle w:val="FontStyle164"/>
          <w:rFonts w:asciiTheme="minorHAnsi" w:hAnsiTheme="minorHAnsi" w:cstheme="minorHAnsi"/>
          <w:b w:val="0"/>
          <w:color w:val="auto"/>
          <w:sz w:val="20"/>
          <w:szCs w:val="20"/>
          <w:lang w:val="en-GB" w:eastAsia="en-US"/>
        </w:rPr>
        <w:t>municipalities</w:t>
      </w:r>
      <w:r w:rsidRPr="00DC600F">
        <w:rPr>
          <w:rStyle w:val="FontStyle164"/>
          <w:rFonts w:asciiTheme="minorHAnsi" w:hAnsiTheme="minorHAnsi" w:cstheme="minorHAnsi"/>
          <w:b w:val="0"/>
          <w:color w:val="auto"/>
          <w:sz w:val="20"/>
          <w:szCs w:val="20"/>
          <w:lang w:val="en-GB" w:eastAsia="en-US"/>
        </w:rPr>
        <w:t xml:space="preserve"> management structure, to safeguard the progress made, and to secure continuation of EMS and EMIS practices.</w:t>
      </w:r>
    </w:p>
    <w:p w14:paraId="43B8A071" w14:textId="1CEFD6E9" w:rsidR="006774F8" w:rsidRPr="00DC600F" w:rsidRDefault="006774F8" w:rsidP="00525C9B">
      <w:pPr>
        <w:pStyle w:val="Style22"/>
        <w:widowControl/>
        <w:spacing w:after="120" w:line="240" w:lineRule="auto"/>
        <w:rPr>
          <w:rStyle w:val="FontStyle164"/>
          <w:rFonts w:asciiTheme="minorHAnsi" w:hAnsiTheme="minorHAnsi" w:cstheme="minorHAnsi"/>
          <w:color w:val="auto"/>
          <w:sz w:val="20"/>
          <w:szCs w:val="20"/>
          <w:lang w:val="en-GB" w:eastAsia="en-US"/>
        </w:rPr>
      </w:pPr>
    </w:p>
    <w:p w14:paraId="3814638A" w14:textId="25975201" w:rsidR="006774F8" w:rsidRPr="00DC600F" w:rsidRDefault="006774F8" w:rsidP="00525C9B">
      <w:pPr>
        <w:pStyle w:val="Style22"/>
        <w:widowControl/>
        <w:spacing w:after="120" w:line="240" w:lineRule="auto"/>
        <w:rPr>
          <w:rFonts w:asciiTheme="minorHAnsi" w:hAnsiTheme="minorHAnsi" w:cstheme="minorHAnsi"/>
          <w:bCs/>
          <w:iCs/>
          <w:sz w:val="20"/>
          <w:szCs w:val="20"/>
        </w:rPr>
      </w:pPr>
      <w:r w:rsidRPr="00DC600F">
        <w:rPr>
          <w:rFonts w:asciiTheme="minorHAnsi" w:hAnsiTheme="minorHAnsi" w:cstheme="minorHAnsi"/>
          <w:b/>
          <w:bCs/>
          <w:iCs/>
          <w:sz w:val="20"/>
          <w:szCs w:val="20"/>
        </w:rPr>
        <w:t xml:space="preserve">Output 2.5 </w:t>
      </w:r>
      <w:r w:rsidRPr="00DC600F">
        <w:rPr>
          <w:rFonts w:asciiTheme="minorHAnsi" w:hAnsiTheme="minorHAnsi" w:cstheme="minorHAnsi"/>
          <w:bCs/>
          <w:iCs/>
          <w:sz w:val="20"/>
          <w:szCs w:val="20"/>
        </w:rPr>
        <w:t>Concluded co-operation agreements with at least 30 municipalities to adopt EMS and EMIS and to establish municipal energy management offices/ support units.</w:t>
      </w:r>
    </w:p>
    <w:p w14:paraId="3E226A71"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272EA78E" w14:textId="0A4AF17E" w:rsidR="006774F8" w:rsidRPr="00DC600F" w:rsidRDefault="00D90066" w:rsidP="00D31D25">
      <w:pPr>
        <w:spacing w:after="0" w:line="240" w:lineRule="auto"/>
        <w:ind w:left="708"/>
        <w:rPr>
          <w:rFonts w:asciiTheme="minorHAnsi" w:hAnsiTheme="minorHAnsi" w:cstheme="minorHAnsi"/>
          <w:color w:val="000000" w:themeColor="text1"/>
        </w:rPr>
      </w:pPr>
      <w:r w:rsidRPr="00DC600F">
        <w:rPr>
          <w:rFonts w:asciiTheme="minorHAnsi" w:hAnsiTheme="minorHAnsi" w:cstheme="minorHAnsi"/>
        </w:rPr>
        <w:t>UNDP has signed an MoU with 29 municipalities and 2 cities</w:t>
      </w:r>
      <w:r w:rsidR="006774F8" w:rsidRPr="00DC600F">
        <w:rPr>
          <w:rFonts w:asciiTheme="minorHAnsi" w:hAnsiTheme="minorHAnsi" w:cstheme="minorHAnsi"/>
          <w:color w:val="000000" w:themeColor="text1"/>
        </w:rPr>
        <w:t xml:space="preserve"> </w:t>
      </w:r>
      <w:r w:rsidR="00EB5F1C" w:rsidRPr="00DC600F">
        <w:rPr>
          <w:rFonts w:asciiTheme="minorHAnsi" w:hAnsiTheme="minorHAnsi" w:cstheme="minorHAnsi"/>
          <w:color w:val="000000" w:themeColor="text1"/>
        </w:rPr>
        <w:t xml:space="preserve">(Pancevo and Kragujevac) </w:t>
      </w:r>
      <w:r w:rsidRPr="00DC600F">
        <w:rPr>
          <w:rFonts w:asciiTheme="minorHAnsi" w:hAnsiTheme="minorHAnsi" w:cstheme="minorHAnsi"/>
          <w:color w:val="000000" w:themeColor="text1"/>
        </w:rPr>
        <w:t>to introduce the Energy Management System and the use of locally available biomass for energy generation. Implementation of the tasks envisaged by the MoU is in progress.</w:t>
      </w:r>
    </w:p>
    <w:p w14:paraId="43DEB98B" w14:textId="77777777" w:rsidR="006774F8" w:rsidRPr="00DC600F" w:rsidRDefault="006774F8" w:rsidP="006774F8">
      <w:pPr>
        <w:spacing w:after="0" w:line="240" w:lineRule="auto"/>
        <w:rPr>
          <w:rFonts w:asciiTheme="minorHAnsi" w:hAnsiTheme="minorHAnsi" w:cstheme="minorHAnsi"/>
          <w:color w:val="000000" w:themeColor="text1"/>
        </w:rPr>
      </w:pPr>
    </w:p>
    <w:p w14:paraId="5280E3DC"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67060664" w14:textId="436B0E57" w:rsidR="00D31D25" w:rsidRPr="00DC600F" w:rsidRDefault="00D31D25" w:rsidP="00D31D25">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The Project has to aim at supporting municipalities at making changes in municipalities’ organigrams and staff jobs description, so that a position of dedicated energy managers if firmly integrated into the municipalities’ management structure.</w:t>
      </w:r>
    </w:p>
    <w:p w14:paraId="6A8C2435" w14:textId="77777777" w:rsidR="00D31D25" w:rsidRPr="00DC600F" w:rsidRDefault="00D31D25" w:rsidP="00525C9B">
      <w:pPr>
        <w:pStyle w:val="Style22"/>
        <w:widowControl/>
        <w:spacing w:after="120" w:line="240" w:lineRule="auto"/>
        <w:rPr>
          <w:rStyle w:val="FontStyle164"/>
          <w:rFonts w:asciiTheme="minorHAnsi" w:hAnsiTheme="minorHAnsi" w:cstheme="minorHAnsi"/>
          <w:color w:val="auto"/>
          <w:sz w:val="20"/>
          <w:szCs w:val="20"/>
          <w:lang w:val="en-GB" w:eastAsia="en-US"/>
        </w:rPr>
      </w:pPr>
    </w:p>
    <w:p w14:paraId="0030CCA2" w14:textId="21D13EE0" w:rsidR="006774F8" w:rsidRPr="00DC600F" w:rsidRDefault="006774F8" w:rsidP="00525C9B">
      <w:pPr>
        <w:pStyle w:val="Style22"/>
        <w:widowControl/>
        <w:spacing w:after="120" w:line="240" w:lineRule="auto"/>
        <w:rPr>
          <w:rFonts w:asciiTheme="minorHAnsi" w:hAnsiTheme="minorHAnsi" w:cstheme="minorHAnsi"/>
          <w:sz w:val="20"/>
          <w:szCs w:val="20"/>
        </w:rPr>
      </w:pPr>
      <w:r w:rsidRPr="00DC600F">
        <w:rPr>
          <w:rFonts w:asciiTheme="minorHAnsi" w:hAnsiTheme="minorHAnsi" w:cstheme="minorHAnsi"/>
          <w:b/>
          <w:bCs/>
          <w:iCs/>
          <w:sz w:val="20"/>
          <w:szCs w:val="20"/>
        </w:rPr>
        <w:t>Output 2.6</w:t>
      </w:r>
      <w:r w:rsidRPr="00DC600F">
        <w:rPr>
          <w:rFonts w:asciiTheme="minorHAnsi" w:hAnsiTheme="minorHAnsi" w:cstheme="minorHAnsi"/>
          <w:sz w:val="20"/>
          <w:szCs w:val="20"/>
        </w:rPr>
        <w:t>: EMS and EMIS formally taken into use with appointed energy managers and energy management offices / support units established in at least 30 municipalities, followed up by related on-the-job training and capacity building.</w:t>
      </w:r>
    </w:p>
    <w:p w14:paraId="165169D3" w14:textId="29192DC3" w:rsidR="00D90066" w:rsidRPr="00DC600F" w:rsidRDefault="006774F8" w:rsidP="00D31D25">
      <w:pPr>
        <w:spacing w:after="0" w:line="240" w:lineRule="auto"/>
        <w:ind w:left="360"/>
        <w:rPr>
          <w:rStyle w:val="FontStyle170"/>
          <w:rFonts w:asciiTheme="minorHAnsi" w:hAnsiTheme="minorHAnsi" w:cstheme="minorHAnsi"/>
          <w:b/>
          <w:color w:val="auto"/>
          <w:sz w:val="20"/>
          <w:szCs w:val="20"/>
          <w:u w:val="single"/>
        </w:rPr>
      </w:pPr>
      <w:r w:rsidRPr="00DC600F">
        <w:rPr>
          <w:rStyle w:val="FontStyle170"/>
          <w:rFonts w:asciiTheme="minorHAnsi" w:hAnsiTheme="minorHAnsi" w:cstheme="minorHAnsi"/>
          <w:b/>
          <w:color w:val="auto"/>
          <w:sz w:val="20"/>
          <w:szCs w:val="20"/>
          <w:u w:val="single"/>
        </w:rPr>
        <w:t xml:space="preserve">Progress </w:t>
      </w:r>
    </w:p>
    <w:p w14:paraId="04946C80" w14:textId="59BBC7A7" w:rsidR="00D90066" w:rsidRPr="00DC600F" w:rsidRDefault="00157EAA" w:rsidP="00D31D25">
      <w:pPr>
        <w:spacing w:after="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26</w:t>
      </w:r>
      <w:r w:rsidR="009A0F6C" w:rsidRPr="00DC600F">
        <w:rPr>
          <w:rStyle w:val="FontStyle170"/>
          <w:rFonts w:asciiTheme="minorHAnsi" w:hAnsiTheme="minorHAnsi" w:cstheme="minorHAnsi"/>
          <w:color w:val="auto"/>
          <w:sz w:val="20"/>
          <w:szCs w:val="20"/>
        </w:rPr>
        <w:t xml:space="preserve"> </w:t>
      </w:r>
      <w:r w:rsidR="00D90066" w:rsidRPr="00DC600F">
        <w:rPr>
          <w:rStyle w:val="FontStyle170"/>
          <w:rFonts w:asciiTheme="minorHAnsi" w:hAnsiTheme="minorHAnsi" w:cstheme="minorHAnsi"/>
          <w:color w:val="auto"/>
          <w:sz w:val="20"/>
          <w:szCs w:val="20"/>
        </w:rPr>
        <w:t xml:space="preserve">managers have been appointed as licensed municipal energy managers. Data entry into EMIS has started in some </w:t>
      </w:r>
      <w:r w:rsidR="00E702B7" w:rsidRPr="00DC600F">
        <w:rPr>
          <w:rStyle w:val="FontStyle170"/>
          <w:rFonts w:asciiTheme="minorHAnsi" w:hAnsiTheme="minorHAnsi" w:cstheme="minorHAnsi"/>
          <w:color w:val="auto"/>
          <w:sz w:val="20"/>
          <w:szCs w:val="20"/>
        </w:rPr>
        <w:t>4</w:t>
      </w:r>
      <w:r w:rsidR="009A0F6C" w:rsidRPr="00DC600F">
        <w:rPr>
          <w:rStyle w:val="FontStyle170"/>
          <w:rFonts w:asciiTheme="minorHAnsi" w:hAnsiTheme="minorHAnsi" w:cstheme="minorHAnsi"/>
          <w:color w:val="auto"/>
          <w:sz w:val="20"/>
          <w:szCs w:val="20"/>
        </w:rPr>
        <w:t>5</w:t>
      </w:r>
      <w:r w:rsidR="00D90066" w:rsidRPr="00DC600F">
        <w:rPr>
          <w:rStyle w:val="FontStyle170"/>
          <w:rFonts w:asciiTheme="minorHAnsi" w:hAnsiTheme="minorHAnsi" w:cstheme="minorHAnsi"/>
          <w:color w:val="auto"/>
          <w:sz w:val="20"/>
          <w:szCs w:val="20"/>
        </w:rPr>
        <w:t xml:space="preserve"> municipalities. </w:t>
      </w:r>
      <w:r w:rsidR="00D31D25" w:rsidRPr="00DC600F">
        <w:rPr>
          <w:rStyle w:val="FontStyle170"/>
          <w:rFonts w:asciiTheme="minorHAnsi" w:hAnsiTheme="minorHAnsi" w:cstheme="minorHAnsi"/>
          <w:color w:val="auto"/>
          <w:sz w:val="20"/>
          <w:szCs w:val="20"/>
        </w:rPr>
        <w:t xml:space="preserve"> </w:t>
      </w:r>
    </w:p>
    <w:p w14:paraId="65D75DCA" w14:textId="0A15CC1F" w:rsidR="006774F8" w:rsidRPr="00DC600F" w:rsidRDefault="00157EAA" w:rsidP="00E702B7">
      <w:pPr>
        <w:spacing w:after="0" w:line="240" w:lineRule="auto"/>
        <w:ind w:left="708"/>
        <w:rPr>
          <w:rFonts w:asciiTheme="minorHAnsi" w:hAnsiTheme="minorHAnsi" w:cstheme="minorHAnsi"/>
          <w:sz w:val="22"/>
          <w:szCs w:val="22"/>
        </w:rPr>
      </w:pPr>
      <w:r w:rsidRPr="00DC600F">
        <w:rPr>
          <w:rFonts w:asciiTheme="minorHAnsi" w:hAnsiTheme="minorHAnsi" w:cstheme="minorHAnsi"/>
          <w:sz w:val="22"/>
          <w:szCs w:val="22"/>
        </w:rPr>
        <w:t>Elaboration of mandatory annual energy report (for baseline year 2016) and energy efficiency programmes and plans is in progress in 45 of municipalities</w:t>
      </w:r>
    </w:p>
    <w:p w14:paraId="4AA08D8F" w14:textId="77777777" w:rsidR="00157EAA" w:rsidRPr="00DC600F" w:rsidRDefault="00157EAA" w:rsidP="006774F8">
      <w:pPr>
        <w:spacing w:after="0" w:line="240" w:lineRule="auto"/>
        <w:rPr>
          <w:rFonts w:asciiTheme="minorHAnsi" w:hAnsiTheme="minorHAnsi" w:cstheme="minorHAnsi"/>
          <w:color w:val="000000" w:themeColor="text1"/>
        </w:rPr>
      </w:pPr>
    </w:p>
    <w:p w14:paraId="123609CB"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7365C933" w14:textId="1F289464" w:rsidR="006774F8" w:rsidRPr="00DC600F" w:rsidRDefault="00D31D25" w:rsidP="00D31D25">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 xml:space="preserve">The key challenge for the Project that lies ahead is to make energy managers aware that data entry is only the first </w:t>
      </w:r>
      <w:r w:rsidR="00914F6A" w:rsidRPr="00DC600F">
        <w:rPr>
          <w:rStyle w:val="FontStyle164"/>
          <w:rFonts w:asciiTheme="minorHAnsi" w:hAnsiTheme="minorHAnsi" w:cstheme="minorHAnsi"/>
          <w:b w:val="0"/>
          <w:color w:val="auto"/>
          <w:sz w:val="20"/>
          <w:szCs w:val="20"/>
          <w:lang w:val="en-GB" w:eastAsia="en-US"/>
        </w:rPr>
        <w:t>step at</w:t>
      </w:r>
      <w:r w:rsidRPr="00DC600F">
        <w:rPr>
          <w:rStyle w:val="FontStyle164"/>
          <w:rFonts w:asciiTheme="minorHAnsi" w:hAnsiTheme="minorHAnsi" w:cstheme="minorHAnsi"/>
          <w:b w:val="0"/>
          <w:color w:val="auto"/>
          <w:sz w:val="20"/>
          <w:szCs w:val="20"/>
          <w:lang w:val="en-GB" w:eastAsia="en-US"/>
        </w:rPr>
        <w:t xml:space="preserve"> introducing energy management in municipality, and then to make them able to move from energy consumption data entry towards implementing energy management practice.</w:t>
      </w:r>
    </w:p>
    <w:p w14:paraId="2D0E7423" w14:textId="6A0FB6BF" w:rsidR="006774F8" w:rsidRPr="00DC600F" w:rsidRDefault="006774F8" w:rsidP="00525C9B">
      <w:pPr>
        <w:pStyle w:val="Style22"/>
        <w:widowControl/>
        <w:spacing w:after="120" w:line="240" w:lineRule="auto"/>
        <w:rPr>
          <w:rFonts w:asciiTheme="minorHAnsi" w:hAnsiTheme="minorHAnsi" w:cstheme="minorHAnsi"/>
          <w:sz w:val="20"/>
          <w:szCs w:val="20"/>
        </w:rPr>
      </w:pPr>
      <w:r w:rsidRPr="00DC600F">
        <w:rPr>
          <w:rFonts w:asciiTheme="minorHAnsi" w:hAnsiTheme="minorHAnsi" w:cstheme="minorHAnsi"/>
          <w:b/>
          <w:sz w:val="20"/>
          <w:szCs w:val="20"/>
        </w:rPr>
        <w:t>Output 2.7</w:t>
      </w:r>
      <w:r w:rsidR="00344AFE" w:rsidRPr="00DC600F">
        <w:rPr>
          <w:rFonts w:asciiTheme="minorHAnsi" w:hAnsiTheme="minorHAnsi" w:cstheme="minorHAnsi"/>
          <w:sz w:val="20"/>
          <w:szCs w:val="20"/>
        </w:rPr>
        <w:t xml:space="preserve"> </w:t>
      </w:r>
      <w:r w:rsidRPr="00DC600F">
        <w:rPr>
          <w:rFonts w:asciiTheme="minorHAnsi" w:hAnsiTheme="minorHAnsi" w:cstheme="minorHAnsi"/>
          <w:sz w:val="20"/>
          <w:szCs w:val="20"/>
        </w:rPr>
        <w:t>In co-operation with the SCTM, establish a network of energy managers, together with the organisation of related joint training and networking events</w:t>
      </w:r>
    </w:p>
    <w:p w14:paraId="3290B12C" w14:textId="77777777" w:rsidR="00D90066" w:rsidRPr="00DC600F" w:rsidRDefault="00D90066" w:rsidP="00D90066">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2EBA020E" w14:textId="77777777" w:rsidR="00914F6A" w:rsidRPr="00DC600F" w:rsidRDefault="00914F6A" w:rsidP="00914F6A">
      <w:pPr>
        <w:pStyle w:val="Style22"/>
        <w:widowControl/>
        <w:spacing w:after="120" w:line="240" w:lineRule="auto"/>
        <w:ind w:left="708"/>
        <w:rPr>
          <w:rFonts w:asciiTheme="minorHAnsi" w:hAnsiTheme="minorHAnsi" w:cstheme="minorHAnsi"/>
          <w:sz w:val="20"/>
          <w:szCs w:val="20"/>
          <w:lang w:val="en-US"/>
        </w:rPr>
      </w:pPr>
      <w:r w:rsidRPr="00DC600F">
        <w:rPr>
          <w:rFonts w:asciiTheme="minorHAnsi" w:hAnsiTheme="minorHAnsi" w:cstheme="minorHAnsi"/>
          <w:sz w:val="20"/>
          <w:szCs w:val="20"/>
          <w:lang w:val="en-US"/>
        </w:rPr>
        <w:t>The Project has good cooperation with SCTM</w:t>
      </w:r>
      <w:r w:rsidR="00D90066" w:rsidRPr="00DC600F">
        <w:rPr>
          <w:rFonts w:asciiTheme="minorHAnsi" w:hAnsiTheme="minorHAnsi" w:cstheme="minorHAnsi"/>
          <w:sz w:val="20"/>
          <w:szCs w:val="20"/>
          <w:lang w:val="en-US"/>
        </w:rPr>
        <w:t xml:space="preserve">. A number of events have been organized </w:t>
      </w:r>
      <w:r w:rsidRPr="00DC600F">
        <w:rPr>
          <w:rFonts w:asciiTheme="minorHAnsi" w:hAnsiTheme="minorHAnsi" w:cstheme="minorHAnsi"/>
          <w:sz w:val="20"/>
          <w:szCs w:val="20"/>
          <w:lang w:val="en-US"/>
        </w:rPr>
        <w:t xml:space="preserve">jointly </w:t>
      </w:r>
      <w:r w:rsidR="00D90066" w:rsidRPr="00DC600F">
        <w:rPr>
          <w:rFonts w:asciiTheme="minorHAnsi" w:hAnsiTheme="minorHAnsi" w:cstheme="minorHAnsi"/>
          <w:sz w:val="20"/>
          <w:szCs w:val="20"/>
          <w:lang w:val="en-US"/>
        </w:rPr>
        <w:t>so far.</w:t>
      </w:r>
      <w:r w:rsidRPr="00DC600F">
        <w:rPr>
          <w:rFonts w:asciiTheme="minorHAnsi" w:hAnsiTheme="minorHAnsi" w:cstheme="minorHAnsi"/>
          <w:sz w:val="20"/>
          <w:szCs w:val="20"/>
          <w:lang w:val="en-US"/>
        </w:rPr>
        <w:t xml:space="preserve"> </w:t>
      </w:r>
    </w:p>
    <w:p w14:paraId="0B93F9F8" w14:textId="77777777" w:rsidR="00914F6A" w:rsidRPr="00DC600F" w:rsidRDefault="00914F6A" w:rsidP="00914F6A">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78AD4F05" w14:textId="48B88867" w:rsidR="006774F8" w:rsidRPr="00DC600F" w:rsidRDefault="00914F6A" w:rsidP="00973DF3">
      <w:pPr>
        <w:pStyle w:val="Style22"/>
        <w:widowControl/>
        <w:spacing w:after="120" w:line="240" w:lineRule="auto"/>
        <w:ind w:left="708"/>
        <w:rPr>
          <w:rStyle w:val="FontStyle164"/>
          <w:rFonts w:asciiTheme="minorHAnsi" w:hAnsiTheme="minorHAnsi" w:cstheme="minorHAnsi"/>
          <w:b w:val="0"/>
          <w:bCs w:val="0"/>
          <w:color w:val="auto"/>
          <w:sz w:val="20"/>
          <w:szCs w:val="20"/>
          <w:lang w:val="en-US"/>
        </w:rPr>
      </w:pPr>
      <w:r w:rsidRPr="00DC600F">
        <w:rPr>
          <w:rFonts w:asciiTheme="minorHAnsi" w:hAnsiTheme="minorHAnsi" w:cstheme="minorHAnsi"/>
          <w:sz w:val="20"/>
          <w:szCs w:val="20"/>
          <w:lang w:val="en-US"/>
        </w:rPr>
        <w:t>However, the Project must move towards formalizing arrangements with SCTM and defining the role of SCTM in supporting energy managers after the Project’s completion.</w:t>
      </w:r>
    </w:p>
    <w:p w14:paraId="1E2EB5C6" w14:textId="77E2A1CA" w:rsidR="006774F8" w:rsidRPr="00DC600F" w:rsidRDefault="006774F8" w:rsidP="00525C9B">
      <w:pPr>
        <w:pStyle w:val="Style22"/>
        <w:widowControl/>
        <w:spacing w:after="120" w:line="240" w:lineRule="auto"/>
        <w:rPr>
          <w:rFonts w:asciiTheme="minorHAnsi" w:hAnsiTheme="minorHAnsi" w:cstheme="minorHAnsi"/>
          <w:sz w:val="20"/>
          <w:szCs w:val="20"/>
        </w:rPr>
      </w:pPr>
      <w:r w:rsidRPr="00DC600F">
        <w:rPr>
          <w:rFonts w:asciiTheme="minorHAnsi" w:hAnsiTheme="minorHAnsi" w:cstheme="minorHAnsi"/>
          <w:b/>
          <w:sz w:val="20"/>
          <w:szCs w:val="20"/>
        </w:rPr>
        <w:t>Output 2.8</w:t>
      </w:r>
      <w:r w:rsidRPr="00DC600F">
        <w:rPr>
          <w:rFonts w:asciiTheme="minorHAnsi" w:hAnsiTheme="minorHAnsi" w:cstheme="minorHAnsi"/>
          <w:sz w:val="20"/>
          <w:szCs w:val="20"/>
        </w:rPr>
        <w:t xml:space="preserve"> Completion and filling of the EMIS database with the agreed data from all the co-operating municipalities, including installation of new meters and conducting energy audits, when necessary.</w:t>
      </w:r>
      <w:r w:rsidR="00344AFE" w:rsidRPr="00DC600F">
        <w:rPr>
          <w:rFonts w:asciiTheme="minorHAnsi" w:hAnsiTheme="minorHAnsi" w:cstheme="minorHAnsi"/>
          <w:sz w:val="20"/>
          <w:szCs w:val="20"/>
        </w:rPr>
        <w:t xml:space="preserve">  </w:t>
      </w:r>
    </w:p>
    <w:p w14:paraId="05E1A0ED" w14:textId="77777777" w:rsidR="00D90066" w:rsidRPr="00DC600F" w:rsidRDefault="00D90066" w:rsidP="00D90066">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1937A1AE" w14:textId="46E95BDC" w:rsidR="006774F8" w:rsidRPr="00DC600F" w:rsidRDefault="00D90066" w:rsidP="00914F6A">
      <w:pPr>
        <w:spacing w:after="0" w:line="240" w:lineRule="auto"/>
        <w:ind w:left="708"/>
        <w:rPr>
          <w:rFonts w:asciiTheme="minorHAnsi" w:hAnsiTheme="minorHAnsi" w:cstheme="minorHAnsi"/>
          <w:color w:val="000000" w:themeColor="text1"/>
        </w:rPr>
      </w:pPr>
      <w:r w:rsidRPr="00DC600F">
        <w:rPr>
          <w:rFonts w:asciiTheme="minorHAnsi" w:hAnsiTheme="minorHAnsi" w:cstheme="minorHAnsi"/>
          <w:color w:val="000000" w:themeColor="text1"/>
        </w:rPr>
        <w:t>Some 5900 buildings</w:t>
      </w:r>
      <w:r w:rsidR="00EB5F1C" w:rsidRPr="00DC600F">
        <w:rPr>
          <w:rFonts w:asciiTheme="minorHAnsi" w:hAnsiTheme="minorHAnsi" w:cstheme="minorHAnsi"/>
          <w:color w:val="000000" w:themeColor="text1"/>
        </w:rPr>
        <w:t>,</w:t>
      </w:r>
      <w:r w:rsidRPr="00DC600F">
        <w:rPr>
          <w:rFonts w:asciiTheme="minorHAnsi" w:hAnsiTheme="minorHAnsi" w:cstheme="minorHAnsi"/>
          <w:color w:val="000000" w:themeColor="text1"/>
        </w:rPr>
        <w:t xml:space="preserve"> some 2250 PL transformer units </w:t>
      </w:r>
      <w:r w:rsidR="00EB5F1C" w:rsidRPr="00DC600F">
        <w:rPr>
          <w:rFonts w:asciiTheme="minorHAnsi" w:hAnsiTheme="minorHAnsi" w:cstheme="minorHAnsi"/>
          <w:color w:val="000000" w:themeColor="text1"/>
        </w:rPr>
        <w:t xml:space="preserve">and some 98000 energy invoices have been entered into EMIS. On-line metering system connected to EMIS along with public presentation of measured values has been installed in three large buildings. </w:t>
      </w:r>
    </w:p>
    <w:p w14:paraId="0642608A" w14:textId="77777777" w:rsidR="006774F8" w:rsidRPr="00DC600F" w:rsidRDefault="006774F8" w:rsidP="006774F8">
      <w:pPr>
        <w:spacing w:after="0" w:line="240" w:lineRule="auto"/>
        <w:rPr>
          <w:rFonts w:asciiTheme="minorHAnsi" w:hAnsiTheme="minorHAnsi" w:cstheme="minorHAnsi"/>
          <w:color w:val="000000" w:themeColor="text1"/>
        </w:rPr>
      </w:pPr>
    </w:p>
    <w:p w14:paraId="3B7E36D2"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240575F3" w14:textId="0DEAB43D" w:rsidR="00914F6A" w:rsidRPr="00DC600F" w:rsidRDefault="00914F6A" w:rsidP="00914F6A">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The project should prepare technical guidelines for installation of energy meters at a time of doing energy audits and implementing retrofit measures, which would be connected to EMIS and used for monitoring and verifying energy savings.</w:t>
      </w:r>
    </w:p>
    <w:p w14:paraId="4F451F5A" w14:textId="54D8B520" w:rsidR="006774F8" w:rsidRPr="00DC600F" w:rsidRDefault="006774F8" w:rsidP="00525C9B">
      <w:pPr>
        <w:pStyle w:val="Style22"/>
        <w:widowControl/>
        <w:spacing w:after="120" w:line="240" w:lineRule="auto"/>
        <w:rPr>
          <w:rFonts w:asciiTheme="minorHAnsi" w:hAnsiTheme="minorHAnsi" w:cstheme="minorHAnsi"/>
          <w:b/>
          <w:sz w:val="20"/>
          <w:szCs w:val="20"/>
        </w:rPr>
      </w:pPr>
      <w:r w:rsidRPr="00DC600F">
        <w:rPr>
          <w:rFonts w:asciiTheme="minorHAnsi" w:hAnsiTheme="minorHAnsi" w:cstheme="minorHAnsi"/>
          <w:b/>
          <w:sz w:val="20"/>
          <w:szCs w:val="20"/>
        </w:rPr>
        <w:t>Output 2.9</w:t>
      </w:r>
      <w:r w:rsidR="00344AFE" w:rsidRPr="00DC600F">
        <w:rPr>
          <w:rFonts w:asciiTheme="minorHAnsi" w:hAnsiTheme="minorHAnsi" w:cstheme="minorHAnsi"/>
          <w:b/>
          <w:sz w:val="20"/>
          <w:szCs w:val="20"/>
        </w:rPr>
        <w:t xml:space="preserve">  </w:t>
      </w:r>
      <w:r w:rsidRPr="00DC600F">
        <w:rPr>
          <w:rFonts w:asciiTheme="minorHAnsi" w:hAnsiTheme="minorHAnsi" w:cstheme="minorHAnsi"/>
          <w:sz w:val="20"/>
          <w:szCs w:val="20"/>
        </w:rPr>
        <w:t>Analysis of the data obtained and defining the indicators and benchmark values to be included into EMIS, on the basis of which the municipalities can assess their energy performance</w:t>
      </w:r>
      <w:r w:rsidR="00344AFE" w:rsidRPr="00DC600F">
        <w:rPr>
          <w:rFonts w:asciiTheme="minorHAnsi" w:hAnsiTheme="minorHAnsi" w:cstheme="minorHAnsi"/>
          <w:sz w:val="20"/>
          <w:szCs w:val="20"/>
        </w:rPr>
        <w:t xml:space="preserve">  </w:t>
      </w:r>
    </w:p>
    <w:p w14:paraId="01E5F88A"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35ABC5DE" w14:textId="08A49622" w:rsidR="006774F8" w:rsidRPr="00DC600F" w:rsidRDefault="00EB5F1C" w:rsidP="00914F6A">
      <w:pPr>
        <w:spacing w:after="0" w:line="240" w:lineRule="auto"/>
        <w:ind w:left="708"/>
        <w:rPr>
          <w:rFonts w:asciiTheme="minorHAnsi" w:hAnsiTheme="minorHAnsi" w:cstheme="minorHAnsi"/>
          <w:color w:val="000000" w:themeColor="text1"/>
        </w:rPr>
      </w:pPr>
      <w:r w:rsidRPr="00DC600F">
        <w:rPr>
          <w:rFonts w:asciiTheme="minorHAnsi" w:hAnsiTheme="minorHAnsi" w:cstheme="minorHAnsi"/>
          <w:color w:val="000000" w:themeColor="text1"/>
        </w:rPr>
        <w:t>Excessive water and energy consumption have been identified in number of buildings and corrective actions taken.</w:t>
      </w:r>
    </w:p>
    <w:p w14:paraId="19D2AD3E" w14:textId="77777777" w:rsidR="006774F8" w:rsidRPr="00DC600F" w:rsidRDefault="006774F8" w:rsidP="006774F8">
      <w:pPr>
        <w:spacing w:after="0" w:line="240" w:lineRule="auto"/>
        <w:rPr>
          <w:rFonts w:asciiTheme="minorHAnsi" w:hAnsiTheme="minorHAnsi" w:cstheme="minorHAnsi"/>
          <w:color w:val="000000" w:themeColor="text1"/>
        </w:rPr>
      </w:pPr>
    </w:p>
    <w:p w14:paraId="424CE3F6"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05CC9316" w14:textId="79F1BC4D" w:rsidR="006774F8" w:rsidRPr="00DC600F" w:rsidRDefault="00914F6A" w:rsidP="00914F6A">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 xml:space="preserve">As commented earlier, the key challenge for the Project would be to support energy managers in moving </w:t>
      </w:r>
      <w:r w:rsidR="009A0DC2" w:rsidRPr="00DC600F">
        <w:rPr>
          <w:rStyle w:val="FontStyle164"/>
          <w:rFonts w:asciiTheme="minorHAnsi" w:hAnsiTheme="minorHAnsi" w:cstheme="minorHAnsi"/>
          <w:b w:val="0"/>
          <w:color w:val="auto"/>
          <w:sz w:val="20"/>
          <w:szCs w:val="20"/>
          <w:lang w:val="en-GB" w:eastAsia="en-US"/>
        </w:rPr>
        <w:t>from energy</w:t>
      </w:r>
      <w:r w:rsidRPr="00DC600F">
        <w:rPr>
          <w:rStyle w:val="FontStyle164"/>
          <w:rFonts w:asciiTheme="minorHAnsi" w:hAnsiTheme="minorHAnsi" w:cstheme="minorHAnsi"/>
          <w:b w:val="0"/>
          <w:color w:val="auto"/>
          <w:sz w:val="20"/>
          <w:szCs w:val="20"/>
          <w:lang w:val="en-GB" w:eastAsia="en-US"/>
        </w:rPr>
        <w:t xml:space="preserve"> data entry towards actually implementing energy management practices.</w:t>
      </w:r>
    </w:p>
    <w:p w14:paraId="0B9E973F" w14:textId="38B81347" w:rsidR="006774F8" w:rsidRPr="00DC600F" w:rsidRDefault="006774F8" w:rsidP="00525C9B">
      <w:pPr>
        <w:pStyle w:val="Style22"/>
        <w:widowControl/>
        <w:spacing w:after="120" w:line="240" w:lineRule="auto"/>
        <w:rPr>
          <w:rFonts w:asciiTheme="minorHAnsi" w:hAnsiTheme="minorHAnsi" w:cstheme="minorHAnsi"/>
          <w:sz w:val="20"/>
          <w:szCs w:val="20"/>
        </w:rPr>
      </w:pPr>
      <w:r w:rsidRPr="00DC600F">
        <w:rPr>
          <w:rFonts w:asciiTheme="minorHAnsi" w:hAnsiTheme="minorHAnsi" w:cstheme="minorHAnsi"/>
          <w:b/>
          <w:sz w:val="20"/>
          <w:szCs w:val="20"/>
        </w:rPr>
        <w:t>Output 2.10</w:t>
      </w:r>
      <w:r w:rsidR="00344AFE" w:rsidRPr="00DC600F">
        <w:rPr>
          <w:rFonts w:asciiTheme="minorHAnsi" w:hAnsiTheme="minorHAnsi" w:cstheme="minorHAnsi"/>
          <w:sz w:val="20"/>
          <w:szCs w:val="20"/>
        </w:rPr>
        <w:t xml:space="preserve">  </w:t>
      </w:r>
      <w:r w:rsidRPr="00DC600F">
        <w:rPr>
          <w:rFonts w:asciiTheme="minorHAnsi" w:hAnsiTheme="minorHAnsi" w:cstheme="minorHAnsi"/>
          <w:sz w:val="20"/>
          <w:szCs w:val="20"/>
        </w:rPr>
        <w:t>Completed municipal EE strategies and action plans published by at least 30 municipalities with clearly defined EE targets</w:t>
      </w:r>
    </w:p>
    <w:p w14:paraId="40F83494"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0D05E1B8" w14:textId="67444FCE" w:rsidR="006774F8" w:rsidRPr="00DC600F" w:rsidRDefault="00EB5F1C" w:rsidP="00914F6A">
      <w:pPr>
        <w:spacing w:after="0" w:line="240" w:lineRule="auto"/>
        <w:ind w:firstLine="708"/>
        <w:rPr>
          <w:rFonts w:asciiTheme="minorHAnsi" w:hAnsiTheme="minorHAnsi" w:cstheme="minorHAnsi"/>
        </w:rPr>
      </w:pPr>
      <w:r w:rsidRPr="00DC600F">
        <w:rPr>
          <w:rFonts w:asciiTheme="minorHAnsi" w:hAnsiTheme="minorHAnsi" w:cstheme="minorHAnsi"/>
        </w:rPr>
        <w:t>Energy efficiency</w:t>
      </w:r>
      <w:r w:rsidR="00914F6A" w:rsidRPr="00DC600F">
        <w:rPr>
          <w:rFonts w:asciiTheme="minorHAnsi" w:hAnsiTheme="minorHAnsi" w:cstheme="minorHAnsi"/>
        </w:rPr>
        <w:t xml:space="preserve"> action plan</w:t>
      </w:r>
      <w:r w:rsidRPr="00DC600F">
        <w:rPr>
          <w:rFonts w:asciiTheme="minorHAnsi" w:hAnsiTheme="minorHAnsi" w:cstheme="minorHAnsi"/>
        </w:rPr>
        <w:t xml:space="preserve"> has been developed in two cities: Pancevo and Kragujevac.</w:t>
      </w:r>
    </w:p>
    <w:p w14:paraId="35B0FC0D" w14:textId="77777777" w:rsidR="006774F8" w:rsidRPr="00DC600F" w:rsidRDefault="006774F8" w:rsidP="00916058">
      <w:pPr>
        <w:spacing w:after="0" w:line="240" w:lineRule="auto"/>
        <w:rPr>
          <w:rFonts w:asciiTheme="minorHAnsi" w:hAnsiTheme="minorHAnsi" w:cstheme="minorHAnsi"/>
          <w:color w:val="000000" w:themeColor="text1"/>
        </w:rPr>
      </w:pPr>
      <w:r w:rsidRPr="00DC600F">
        <w:rPr>
          <w:rFonts w:asciiTheme="minorHAnsi" w:hAnsiTheme="minorHAnsi" w:cstheme="minorHAnsi"/>
          <w:color w:val="000000" w:themeColor="text1"/>
        </w:rPr>
        <w:t xml:space="preserve"> </w:t>
      </w:r>
    </w:p>
    <w:p w14:paraId="78C392DC"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1B61E2B3" w14:textId="1E17F68F" w:rsidR="006774F8" w:rsidRPr="00DC600F" w:rsidRDefault="00914F6A" w:rsidP="009A0DC2">
      <w:pPr>
        <w:pStyle w:val="Style22"/>
        <w:widowControl/>
        <w:spacing w:after="120" w:line="240" w:lineRule="auto"/>
        <w:ind w:left="708"/>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 xml:space="preserve">Pancevo and Kragujavec are </w:t>
      </w:r>
      <w:r w:rsidR="009A0DC2" w:rsidRPr="00DC600F">
        <w:rPr>
          <w:rStyle w:val="FontStyle164"/>
          <w:rFonts w:asciiTheme="minorHAnsi" w:hAnsiTheme="minorHAnsi" w:cstheme="minorHAnsi"/>
          <w:b w:val="0"/>
          <w:color w:val="auto"/>
          <w:sz w:val="20"/>
          <w:szCs w:val="20"/>
          <w:lang w:val="en-GB" w:eastAsia="en-US"/>
        </w:rPr>
        <w:t xml:space="preserve">apparently the most advanced municipalities in the group that the Project is working with. To help other municipalities achieving faster progress, it would be useful to organize number of workshops in Pancevo and Kragujevac, and present their results, practices and approaches to other mayors and energy managers. These events should be co-organized with MEM and SCTM for the sake of continuity and sustainability. </w:t>
      </w:r>
    </w:p>
    <w:p w14:paraId="6FB80AFC" w14:textId="08C866E2" w:rsidR="006774F8" w:rsidRPr="00DC600F" w:rsidRDefault="006774F8" w:rsidP="00525C9B">
      <w:pPr>
        <w:pStyle w:val="Style22"/>
        <w:widowControl/>
        <w:spacing w:after="120" w:line="240" w:lineRule="auto"/>
        <w:rPr>
          <w:rFonts w:asciiTheme="minorHAnsi" w:hAnsiTheme="minorHAnsi" w:cstheme="minorHAnsi"/>
          <w:sz w:val="20"/>
          <w:szCs w:val="20"/>
        </w:rPr>
      </w:pPr>
      <w:r w:rsidRPr="00DC600F">
        <w:rPr>
          <w:rFonts w:asciiTheme="minorHAnsi" w:hAnsiTheme="minorHAnsi" w:cstheme="minorHAnsi"/>
          <w:b/>
          <w:sz w:val="20"/>
          <w:szCs w:val="20"/>
        </w:rPr>
        <w:t xml:space="preserve">Output 2.11 </w:t>
      </w:r>
      <w:r w:rsidRPr="00DC600F">
        <w:rPr>
          <w:rFonts w:asciiTheme="minorHAnsi" w:hAnsiTheme="minorHAnsi" w:cstheme="minorHAnsi"/>
          <w:sz w:val="20"/>
          <w:szCs w:val="20"/>
        </w:rPr>
        <w:t>Completed and implemented public visibility plan and actions to</w:t>
      </w:r>
      <w:r w:rsidR="00344AFE" w:rsidRPr="00DC600F">
        <w:rPr>
          <w:rFonts w:asciiTheme="minorHAnsi" w:hAnsiTheme="minorHAnsi" w:cstheme="minorHAnsi"/>
          <w:sz w:val="20"/>
          <w:szCs w:val="20"/>
        </w:rPr>
        <w:t xml:space="preserve"> </w:t>
      </w:r>
      <w:r w:rsidRPr="00DC600F">
        <w:rPr>
          <w:rFonts w:asciiTheme="minorHAnsi" w:hAnsiTheme="minorHAnsi" w:cstheme="minorHAnsi"/>
          <w:sz w:val="20"/>
          <w:szCs w:val="20"/>
        </w:rPr>
        <w:t>present the EE strategies and action plans and the results achieved to the general public</w:t>
      </w:r>
    </w:p>
    <w:p w14:paraId="089A591B"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245908F9" w14:textId="1F657220" w:rsidR="006774F8" w:rsidRPr="00DC600F" w:rsidRDefault="009A0DC2" w:rsidP="009A0DC2">
      <w:pPr>
        <w:spacing w:after="0" w:line="240" w:lineRule="auto"/>
        <w:ind w:firstLine="708"/>
        <w:rPr>
          <w:rFonts w:asciiTheme="minorHAnsi" w:hAnsiTheme="minorHAnsi" w:cstheme="minorHAnsi"/>
        </w:rPr>
      </w:pPr>
      <w:r w:rsidRPr="00DC600F">
        <w:rPr>
          <w:rFonts w:asciiTheme="minorHAnsi" w:hAnsiTheme="minorHAnsi" w:cstheme="minorHAnsi"/>
          <w:color w:val="000000" w:themeColor="text1"/>
        </w:rPr>
        <w:t>To be implemented over the coming period</w:t>
      </w:r>
      <w:r w:rsidR="00EB5F1C" w:rsidRPr="00DC600F">
        <w:rPr>
          <w:rFonts w:asciiTheme="minorHAnsi" w:hAnsiTheme="minorHAnsi" w:cstheme="minorHAnsi"/>
          <w:color w:val="000000" w:themeColor="text1"/>
        </w:rPr>
        <w:t>.</w:t>
      </w:r>
    </w:p>
    <w:p w14:paraId="21903BA9" w14:textId="354D7413" w:rsidR="006774F8" w:rsidRPr="00DC600F" w:rsidRDefault="006774F8" w:rsidP="00525C9B">
      <w:pPr>
        <w:pStyle w:val="Style22"/>
        <w:widowControl/>
        <w:spacing w:after="120" w:line="240" w:lineRule="auto"/>
        <w:rPr>
          <w:rStyle w:val="FontStyle164"/>
          <w:rFonts w:asciiTheme="minorHAnsi" w:hAnsiTheme="minorHAnsi" w:cstheme="minorHAnsi"/>
          <w:color w:val="auto"/>
          <w:sz w:val="20"/>
          <w:szCs w:val="20"/>
          <w:lang w:val="en-GB" w:eastAsia="en-US"/>
        </w:rPr>
      </w:pPr>
    </w:p>
    <w:p w14:paraId="776AC0C9" w14:textId="79E3FC96" w:rsidR="006774F8" w:rsidRPr="00DC600F" w:rsidRDefault="006774F8" w:rsidP="00525C9B">
      <w:pPr>
        <w:pStyle w:val="Style22"/>
        <w:widowControl/>
        <w:spacing w:after="120" w:line="240" w:lineRule="auto"/>
        <w:rPr>
          <w:rFonts w:asciiTheme="minorHAnsi" w:hAnsiTheme="minorHAnsi" w:cstheme="minorHAnsi"/>
          <w:sz w:val="20"/>
          <w:szCs w:val="20"/>
        </w:rPr>
      </w:pPr>
      <w:r w:rsidRPr="00DC600F">
        <w:rPr>
          <w:rFonts w:asciiTheme="minorHAnsi" w:hAnsiTheme="minorHAnsi" w:cstheme="minorHAnsi"/>
          <w:b/>
          <w:sz w:val="20"/>
          <w:szCs w:val="20"/>
        </w:rPr>
        <w:t xml:space="preserve">Output 2.12 </w:t>
      </w:r>
      <w:r w:rsidRPr="00DC600F">
        <w:rPr>
          <w:rFonts w:asciiTheme="minorHAnsi" w:hAnsiTheme="minorHAnsi" w:cstheme="minorHAnsi"/>
          <w:sz w:val="20"/>
          <w:szCs w:val="20"/>
        </w:rPr>
        <w:t>Monthly/annual energy monitoring reports published by at least 30 municipalities</w:t>
      </w:r>
    </w:p>
    <w:p w14:paraId="4A7E4FF9"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1CE16039" w14:textId="11D7EAE7" w:rsidR="006774F8" w:rsidRPr="00DC600F" w:rsidRDefault="009A0DC2" w:rsidP="009A0DC2">
      <w:pPr>
        <w:spacing w:after="0" w:line="240" w:lineRule="auto"/>
        <w:ind w:firstLine="708"/>
        <w:rPr>
          <w:rFonts w:asciiTheme="minorHAnsi" w:hAnsiTheme="minorHAnsi" w:cstheme="minorHAnsi"/>
          <w:color w:val="000000" w:themeColor="text1"/>
        </w:rPr>
      </w:pPr>
      <w:r w:rsidRPr="00DC600F">
        <w:rPr>
          <w:rFonts w:asciiTheme="minorHAnsi" w:hAnsiTheme="minorHAnsi" w:cstheme="minorHAnsi"/>
          <w:color w:val="000000" w:themeColor="text1"/>
        </w:rPr>
        <w:t>To be implemented over the coming period.</w:t>
      </w:r>
      <w:r w:rsidR="006774F8" w:rsidRPr="00DC600F">
        <w:rPr>
          <w:rFonts w:asciiTheme="minorHAnsi" w:hAnsiTheme="minorHAnsi" w:cstheme="minorHAnsi"/>
          <w:color w:val="000000" w:themeColor="text1"/>
        </w:rPr>
        <w:t xml:space="preserve"> </w:t>
      </w:r>
    </w:p>
    <w:p w14:paraId="4D491AEA" w14:textId="0272B1AB" w:rsidR="006774F8" w:rsidRPr="00DC600F" w:rsidRDefault="009A0DC2"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 xml:space="preserve"> </w:t>
      </w:r>
    </w:p>
    <w:p w14:paraId="053B2614" w14:textId="553FC5FD" w:rsidR="00930E61" w:rsidRPr="00DC600F" w:rsidRDefault="00930E61" w:rsidP="006A5914">
      <w:pPr>
        <w:pStyle w:val="Style22"/>
        <w:widowControl/>
        <w:spacing w:line="240" w:lineRule="auto"/>
        <w:ind w:firstLine="6"/>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 xml:space="preserve">Outcome </w:t>
      </w:r>
      <w:r w:rsidR="00FE5C74" w:rsidRPr="00DC600F">
        <w:rPr>
          <w:rStyle w:val="FontStyle164"/>
          <w:rFonts w:asciiTheme="minorHAnsi" w:hAnsiTheme="minorHAnsi" w:cstheme="minorHAnsi"/>
          <w:color w:val="auto"/>
          <w:sz w:val="20"/>
          <w:szCs w:val="20"/>
          <w:lang w:val="en-GB" w:eastAsia="en-US"/>
        </w:rPr>
        <w:t>3</w:t>
      </w:r>
      <w:r w:rsidRPr="00DC600F">
        <w:rPr>
          <w:rStyle w:val="FontStyle164"/>
          <w:rFonts w:asciiTheme="minorHAnsi" w:hAnsiTheme="minorHAnsi" w:cstheme="minorHAnsi"/>
          <w:color w:val="auto"/>
          <w:sz w:val="20"/>
          <w:szCs w:val="20"/>
          <w:lang w:val="en-GB" w:eastAsia="en-US"/>
        </w:rPr>
        <w:t xml:space="preserve">: </w:t>
      </w:r>
    </w:p>
    <w:p w14:paraId="1B7A51A9" w14:textId="05169DFA" w:rsidR="00930E61" w:rsidRPr="00DC600F" w:rsidRDefault="00FE5C74" w:rsidP="006A5914">
      <w:pPr>
        <w:pStyle w:val="Style22"/>
        <w:widowControl/>
        <w:spacing w:line="240" w:lineRule="auto"/>
        <w:ind w:firstLine="6"/>
        <w:rPr>
          <w:rFonts w:asciiTheme="minorHAnsi" w:hAnsiTheme="minorHAnsi" w:cstheme="minorHAnsi"/>
          <w:bCs/>
          <w:sz w:val="20"/>
          <w:szCs w:val="20"/>
        </w:rPr>
      </w:pPr>
      <w:r w:rsidRPr="00DC600F">
        <w:rPr>
          <w:rFonts w:asciiTheme="minorHAnsi" w:hAnsiTheme="minorHAnsi" w:cstheme="minorHAnsi"/>
          <w:bCs/>
          <w:sz w:val="20"/>
          <w:szCs w:val="20"/>
        </w:rPr>
        <w:t>At least 10</w:t>
      </w:r>
      <w:r w:rsidR="00344AFE" w:rsidRPr="00DC600F">
        <w:rPr>
          <w:rFonts w:asciiTheme="minorHAnsi" w:hAnsiTheme="minorHAnsi" w:cstheme="minorHAnsi"/>
          <w:bCs/>
          <w:sz w:val="20"/>
          <w:szCs w:val="20"/>
        </w:rPr>
        <w:t xml:space="preserve">  </w:t>
      </w:r>
      <w:r w:rsidRPr="00DC600F">
        <w:rPr>
          <w:rFonts w:asciiTheme="minorHAnsi" w:hAnsiTheme="minorHAnsi" w:cstheme="minorHAnsi"/>
          <w:bCs/>
          <w:sz w:val="20"/>
          <w:szCs w:val="20"/>
        </w:rPr>
        <w:t>“best practice” demonstration projects demonstrating the use of</w:t>
      </w:r>
      <w:r w:rsidR="00344AFE" w:rsidRPr="00DC600F">
        <w:rPr>
          <w:rFonts w:asciiTheme="minorHAnsi" w:hAnsiTheme="minorHAnsi" w:cstheme="minorHAnsi"/>
          <w:bCs/>
          <w:sz w:val="20"/>
          <w:szCs w:val="20"/>
        </w:rPr>
        <w:t xml:space="preserve"> </w:t>
      </w:r>
      <w:r w:rsidRPr="00DC600F">
        <w:rPr>
          <w:rFonts w:asciiTheme="minorHAnsi" w:hAnsiTheme="minorHAnsi" w:cstheme="minorHAnsi"/>
          <w:bCs/>
          <w:sz w:val="20"/>
          <w:szCs w:val="20"/>
        </w:rPr>
        <w:t>EMS and EMIS for identifying, prioritizing and leveraging financing for municipal EE investments and other related EE measures are successfully implemented with reported results for their first year of operation.</w:t>
      </w:r>
      <w:r w:rsidR="00344AFE" w:rsidRPr="00DC600F">
        <w:rPr>
          <w:rFonts w:asciiTheme="minorHAnsi" w:hAnsiTheme="minorHAnsi" w:cstheme="minorHAnsi"/>
          <w:bCs/>
          <w:sz w:val="20"/>
          <w:szCs w:val="20"/>
        </w:rPr>
        <w:t xml:space="preserve">  </w:t>
      </w:r>
    </w:p>
    <w:p w14:paraId="269D2B71" w14:textId="769864BE" w:rsidR="00FE5C74" w:rsidRPr="00DC600F" w:rsidRDefault="00FE5C74" w:rsidP="006A5914">
      <w:pPr>
        <w:pStyle w:val="Style22"/>
        <w:widowControl/>
        <w:spacing w:line="240" w:lineRule="auto"/>
        <w:ind w:firstLine="6"/>
        <w:rPr>
          <w:rStyle w:val="FontStyle170"/>
          <w:rFonts w:asciiTheme="minorHAnsi" w:hAnsiTheme="minorHAnsi" w:cstheme="minorHAnsi"/>
          <w:b/>
          <w:color w:val="auto"/>
          <w:sz w:val="20"/>
          <w:szCs w:val="20"/>
          <w:lang w:val="en-GB" w:eastAsia="en-US"/>
        </w:rPr>
      </w:pPr>
    </w:p>
    <w:p w14:paraId="4F5DC3EF" w14:textId="5573E6DA" w:rsidR="00FE5C74" w:rsidRPr="00DC600F" w:rsidRDefault="00FE5C74" w:rsidP="006A5914">
      <w:pPr>
        <w:pStyle w:val="Style22"/>
        <w:widowControl/>
        <w:spacing w:line="240" w:lineRule="auto"/>
        <w:ind w:firstLine="6"/>
        <w:rPr>
          <w:rStyle w:val="FontStyle170"/>
          <w:rFonts w:asciiTheme="minorHAnsi" w:hAnsiTheme="minorHAnsi" w:cstheme="minorHAnsi"/>
          <w:b/>
          <w:color w:val="auto"/>
          <w:sz w:val="20"/>
          <w:szCs w:val="20"/>
          <w:u w:val="single"/>
          <w:lang w:val="en-GB" w:eastAsia="en-US"/>
        </w:rPr>
      </w:pPr>
      <w:r w:rsidRPr="00DC600F">
        <w:rPr>
          <w:rStyle w:val="FontStyle170"/>
          <w:rFonts w:asciiTheme="minorHAnsi" w:hAnsiTheme="minorHAnsi" w:cstheme="minorHAnsi"/>
          <w:b/>
          <w:color w:val="auto"/>
          <w:sz w:val="20"/>
          <w:szCs w:val="20"/>
          <w:u w:val="single"/>
          <w:lang w:val="en-GB" w:eastAsia="en-US"/>
        </w:rPr>
        <w:t>Target</w:t>
      </w:r>
    </w:p>
    <w:p w14:paraId="01A9D4D9" w14:textId="44B036D3" w:rsidR="00FE5C74" w:rsidRPr="00DC600F" w:rsidRDefault="00FE5C74" w:rsidP="009A0DC2">
      <w:pPr>
        <w:spacing w:after="0" w:line="240" w:lineRule="auto"/>
        <w:rPr>
          <w:rFonts w:asciiTheme="minorHAnsi" w:hAnsiTheme="minorHAnsi" w:cstheme="minorHAnsi"/>
        </w:rPr>
      </w:pPr>
      <w:r w:rsidRPr="00DC600F">
        <w:rPr>
          <w:rFonts w:asciiTheme="minorHAnsi" w:hAnsiTheme="minorHAnsi" w:cstheme="minorHAnsi"/>
        </w:rPr>
        <w:t xml:space="preserve">At least 10 demonstration projects completed with at least </w:t>
      </w:r>
      <w:r w:rsidR="009A0DC2" w:rsidRPr="00DC600F">
        <w:rPr>
          <w:rFonts w:asciiTheme="minorHAnsi" w:hAnsiTheme="minorHAnsi" w:cstheme="minorHAnsi"/>
        </w:rPr>
        <w:t>one-year</w:t>
      </w:r>
      <w:r w:rsidRPr="00DC600F">
        <w:rPr>
          <w:rFonts w:asciiTheme="minorHAnsi" w:hAnsiTheme="minorHAnsi" w:cstheme="minorHAnsi"/>
        </w:rPr>
        <w:t xml:space="preserve"> verifiable monitoring data on the saved energy and GHG emissions reduced.</w:t>
      </w:r>
      <w:r w:rsidR="00344AFE" w:rsidRPr="00DC600F">
        <w:rPr>
          <w:rFonts w:asciiTheme="minorHAnsi" w:hAnsiTheme="minorHAnsi" w:cstheme="minorHAnsi"/>
        </w:rPr>
        <w:t xml:space="preserve"> </w:t>
      </w:r>
    </w:p>
    <w:p w14:paraId="5A6C23E4" w14:textId="2CDFEE40" w:rsidR="00FE5C74" w:rsidRPr="00DC600F" w:rsidRDefault="00FE5C74" w:rsidP="00FE5C74">
      <w:pPr>
        <w:pStyle w:val="Style22"/>
        <w:widowControl/>
        <w:spacing w:line="240" w:lineRule="auto"/>
        <w:ind w:firstLine="6"/>
        <w:rPr>
          <w:rStyle w:val="FontStyle170"/>
          <w:rFonts w:asciiTheme="minorHAnsi" w:hAnsiTheme="minorHAnsi" w:cstheme="minorHAnsi"/>
          <w:b/>
          <w:color w:val="auto"/>
          <w:sz w:val="20"/>
          <w:szCs w:val="20"/>
          <w:lang w:val="en-GB" w:eastAsia="en-US"/>
        </w:rPr>
      </w:pPr>
      <w:r w:rsidRPr="00DC600F">
        <w:rPr>
          <w:rFonts w:asciiTheme="minorHAnsi" w:hAnsiTheme="minorHAnsi" w:cstheme="minorHAnsi"/>
          <w:sz w:val="20"/>
          <w:szCs w:val="20"/>
        </w:rPr>
        <w:t>At least USD 15 million leveraged for new EE investments facilitated by the project.</w:t>
      </w:r>
      <w:r w:rsidR="00344AFE" w:rsidRPr="00DC600F">
        <w:rPr>
          <w:rFonts w:asciiTheme="minorHAnsi" w:hAnsiTheme="minorHAnsi" w:cstheme="minorHAnsi"/>
          <w:sz w:val="20"/>
          <w:szCs w:val="20"/>
        </w:rPr>
        <w:t xml:space="preserve"> </w:t>
      </w:r>
    </w:p>
    <w:p w14:paraId="139C6807" w14:textId="77777777" w:rsidR="00FE5C74" w:rsidRPr="00DC600F" w:rsidRDefault="00FE5C74" w:rsidP="00FE5C74">
      <w:pPr>
        <w:pStyle w:val="Style22"/>
        <w:widowControl/>
        <w:spacing w:line="240" w:lineRule="auto"/>
        <w:ind w:right="384"/>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b/>
          <w:color w:val="auto"/>
          <w:sz w:val="20"/>
          <w:szCs w:val="20"/>
          <w:lang w:val="en-GB"/>
        </w:rPr>
        <w:t xml:space="preserve"> </w:t>
      </w:r>
    </w:p>
    <w:p w14:paraId="724F8A44" w14:textId="77777777" w:rsidR="00FE5C74" w:rsidRPr="00DC600F" w:rsidRDefault="00FE5C74" w:rsidP="00FE5C74">
      <w:pPr>
        <w:spacing w:after="0" w:line="240" w:lineRule="auto"/>
        <w:ind w:left="360"/>
        <w:rPr>
          <w:rFonts w:asciiTheme="minorHAnsi" w:hAnsiTheme="minorHAnsi" w:cstheme="minorHAnsi"/>
          <w:b/>
          <w:color w:val="000000" w:themeColor="text1"/>
          <w:u w:val="single"/>
        </w:rPr>
      </w:pPr>
      <w:r w:rsidRPr="00DC600F">
        <w:rPr>
          <w:rStyle w:val="FontStyle170"/>
          <w:rFonts w:asciiTheme="minorHAnsi" w:hAnsiTheme="minorHAnsi" w:cstheme="minorHAnsi"/>
          <w:b/>
          <w:color w:val="000000" w:themeColor="text1"/>
          <w:sz w:val="20"/>
          <w:szCs w:val="20"/>
          <w:u w:val="single"/>
        </w:rPr>
        <w:t xml:space="preserve">Progress </w:t>
      </w:r>
    </w:p>
    <w:p w14:paraId="7FB554D1" w14:textId="4ECC4F74" w:rsidR="009A0DC2" w:rsidRPr="00DC600F" w:rsidRDefault="009A0DC2" w:rsidP="009B05E0">
      <w:pPr>
        <w:pStyle w:val="Style22"/>
        <w:widowControl/>
        <w:spacing w:line="240" w:lineRule="auto"/>
        <w:ind w:left="708" w:right="384"/>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 xml:space="preserve">13 </w:t>
      </w:r>
      <w:r w:rsidR="009B05E0" w:rsidRPr="00DC600F">
        <w:rPr>
          <w:rStyle w:val="FontStyle170"/>
          <w:rFonts w:asciiTheme="minorHAnsi" w:hAnsiTheme="minorHAnsi" w:cstheme="minorHAnsi"/>
          <w:color w:val="000000" w:themeColor="text1"/>
          <w:sz w:val="20"/>
          <w:szCs w:val="20"/>
          <w:lang w:val="en-GB" w:eastAsia="en-US"/>
        </w:rPr>
        <w:t>demonstration</w:t>
      </w:r>
      <w:r w:rsidRPr="00DC600F">
        <w:rPr>
          <w:rStyle w:val="FontStyle170"/>
          <w:rFonts w:asciiTheme="minorHAnsi" w:hAnsiTheme="minorHAnsi" w:cstheme="minorHAnsi"/>
          <w:color w:val="000000" w:themeColor="text1"/>
          <w:sz w:val="20"/>
          <w:szCs w:val="20"/>
          <w:lang w:val="en-GB" w:eastAsia="en-US"/>
        </w:rPr>
        <w:t xml:space="preserve"> </w:t>
      </w:r>
      <w:r w:rsidR="009B05E0" w:rsidRPr="00DC600F">
        <w:rPr>
          <w:rStyle w:val="FontStyle170"/>
          <w:rFonts w:asciiTheme="minorHAnsi" w:hAnsiTheme="minorHAnsi" w:cstheme="minorHAnsi"/>
          <w:color w:val="000000" w:themeColor="text1"/>
          <w:sz w:val="20"/>
          <w:szCs w:val="20"/>
          <w:lang w:val="en-GB" w:eastAsia="en-US"/>
        </w:rPr>
        <w:t>projects</w:t>
      </w:r>
      <w:r w:rsidRPr="00DC600F">
        <w:rPr>
          <w:rStyle w:val="FontStyle170"/>
          <w:rFonts w:asciiTheme="minorHAnsi" w:hAnsiTheme="minorHAnsi" w:cstheme="minorHAnsi"/>
          <w:color w:val="000000" w:themeColor="text1"/>
          <w:sz w:val="20"/>
          <w:szCs w:val="20"/>
          <w:lang w:val="en-GB" w:eastAsia="en-US"/>
        </w:rPr>
        <w:t xml:space="preserve"> have been selected and 7 are already completed.</w:t>
      </w:r>
      <w:r w:rsidR="009B05E0" w:rsidRPr="00DC600F">
        <w:rPr>
          <w:rStyle w:val="FontStyle170"/>
          <w:rFonts w:asciiTheme="minorHAnsi" w:hAnsiTheme="minorHAnsi" w:cstheme="minorHAnsi"/>
          <w:color w:val="000000" w:themeColor="text1"/>
          <w:sz w:val="20"/>
          <w:szCs w:val="20"/>
          <w:lang w:val="en-GB" w:eastAsia="en-US"/>
        </w:rPr>
        <w:t xml:space="preserve"> The Project is on the track to achieve co-financing target by the end-of-the project.</w:t>
      </w:r>
    </w:p>
    <w:p w14:paraId="05902F0D" w14:textId="77777777" w:rsidR="009B05E0" w:rsidRPr="00DC600F" w:rsidRDefault="009B05E0" w:rsidP="00FE5C74">
      <w:pPr>
        <w:pStyle w:val="Style22"/>
        <w:widowControl/>
        <w:spacing w:line="240" w:lineRule="auto"/>
        <w:ind w:right="384"/>
        <w:rPr>
          <w:rStyle w:val="FontStyle170"/>
          <w:rFonts w:asciiTheme="minorHAnsi" w:hAnsiTheme="minorHAnsi" w:cstheme="minorHAnsi"/>
          <w:color w:val="000000" w:themeColor="text1"/>
          <w:sz w:val="20"/>
          <w:szCs w:val="20"/>
          <w:lang w:val="en-GB" w:eastAsia="en-US"/>
        </w:rPr>
      </w:pPr>
    </w:p>
    <w:p w14:paraId="4EAD7285" w14:textId="77777777" w:rsidR="00FE5C74" w:rsidRPr="00DC600F" w:rsidRDefault="00FE5C74" w:rsidP="00FE5C74">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50A1B995" w14:textId="6380DD6A" w:rsidR="009B05E0" w:rsidRPr="00DC600F" w:rsidRDefault="009B05E0" w:rsidP="009B05E0">
      <w:pPr>
        <w:pStyle w:val="Style22"/>
        <w:widowControl/>
        <w:spacing w:line="240" w:lineRule="auto"/>
        <w:ind w:left="708"/>
        <w:rPr>
          <w:rStyle w:val="FontStyle170"/>
          <w:rFonts w:asciiTheme="minorHAnsi" w:hAnsiTheme="minorHAnsi" w:cstheme="minorHAnsi"/>
          <w:color w:val="auto"/>
          <w:sz w:val="20"/>
          <w:szCs w:val="20"/>
          <w:lang w:val="en-CA"/>
        </w:rPr>
      </w:pPr>
      <w:r w:rsidRPr="00DC600F">
        <w:rPr>
          <w:rStyle w:val="FontStyle170"/>
          <w:rFonts w:asciiTheme="minorHAnsi" w:hAnsiTheme="minorHAnsi" w:cstheme="minorHAnsi"/>
          <w:color w:val="auto"/>
          <w:sz w:val="20"/>
          <w:szCs w:val="20"/>
          <w:lang w:val="en-CA"/>
        </w:rPr>
        <w:t>The Project should focus on ‘</w:t>
      </w:r>
      <w:r w:rsidRPr="00DC600F">
        <w:rPr>
          <w:rFonts w:asciiTheme="minorHAnsi" w:hAnsiTheme="minorHAnsi" w:cstheme="minorHAnsi"/>
          <w:sz w:val="20"/>
          <w:szCs w:val="20"/>
          <w:lang w:val="en-CA"/>
        </w:rPr>
        <w:t>one-year verifiable monitoring dana' collection and analysis. Adequate methodology has to be proposed and documented. It could be either calculation based, or based on installation of dedicated meters which should be connected to EMIS</w:t>
      </w:r>
    </w:p>
    <w:p w14:paraId="34F87AB9" w14:textId="069622F9" w:rsidR="00FE5C74" w:rsidRPr="00DC600F" w:rsidRDefault="00FE5C74" w:rsidP="008E6E90">
      <w:pPr>
        <w:pStyle w:val="Style22"/>
        <w:widowControl/>
        <w:spacing w:line="240" w:lineRule="auto"/>
        <w:ind w:left="5" w:hanging="5"/>
        <w:rPr>
          <w:rStyle w:val="FontStyle170"/>
          <w:rFonts w:asciiTheme="minorHAnsi" w:hAnsiTheme="minorHAnsi" w:cstheme="minorHAnsi"/>
          <w:b/>
          <w:color w:val="auto"/>
          <w:sz w:val="20"/>
          <w:szCs w:val="20"/>
          <w:lang w:val="en-GB"/>
        </w:rPr>
      </w:pPr>
    </w:p>
    <w:p w14:paraId="48C8547E" w14:textId="25C3E092" w:rsidR="00FE5C74" w:rsidRPr="00DC600F" w:rsidRDefault="00FE5C74" w:rsidP="008E6E90">
      <w:pPr>
        <w:pStyle w:val="Style22"/>
        <w:widowControl/>
        <w:spacing w:line="240" w:lineRule="auto"/>
        <w:ind w:left="5" w:hanging="5"/>
        <w:rPr>
          <w:rFonts w:asciiTheme="minorHAnsi" w:hAnsiTheme="minorHAnsi" w:cstheme="minorHAnsi"/>
          <w:sz w:val="20"/>
          <w:szCs w:val="20"/>
        </w:rPr>
      </w:pPr>
      <w:r w:rsidRPr="00DC600F">
        <w:rPr>
          <w:rFonts w:asciiTheme="minorHAnsi" w:hAnsiTheme="minorHAnsi" w:cstheme="minorHAnsi"/>
          <w:b/>
          <w:sz w:val="20"/>
          <w:szCs w:val="20"/>
        </w:rPr>
        <w:t>Output 3.1:</w:t>
      </w:r>
      <w:r w:rsidR="00344AFE" w:rsidRPr="00DC600F">
        <w:rPr>
          <w:rFonts w:asciiTheme="minorHAnsi" w:hAnsiTheme="minorHAnsi" w:cstheme="minorHAnsi"/>
          <w:sz w:val="20"/>
          <w:szCs w:val="20"/>
        </w:rPr>
        <w:t xml:space="preserve"> </w:t>
      </w:r>
      <w:r w:rsidRPr="00DC600F">
        <w:rPr>
          <w:rFonts w:asciiTheme="minorHAnsi" w:hAnsiTheme="minorHAnsi" w:cstheme="minorHAnsi"/>
          <w:sz w:val="20"/>
          <w:szCs w:val="20"/>
        </w:rPr>
        <w:t>At least 10 demonstration projects from different municipalities, selected based on a public call for proposals.</w:t>
      </w:r>
    </w:p>
    <w:p w14:paraId="48F3810E" w14:textId="40AAD120" w:rsidR="00FE5C74" w:rsidRPr="00DC600F" w:rsidRDefault="00FE5C74" w:rsidP="008E6E90">
      <w:pPr>
        <w:pStyle w:val="Style22"/>
        <w:widowControl/>
        <w:spacing w:line="240" w:lineRule="auto"/>
        <w:ind w:left="5" w:hanging="5"/>
        <w:rPr>
          <w:rStyle w:val="FontStyle170"/>
          <w:rFonts w:asciiTheme="minorHAnsi" w:hAnsiTheme="minorHAnsi" w:cstheme="minorHAnsi"/>
          <w:b/>
          <w:color w:val="auto"/>
          <w:sz w:val="20"/>
          <w:szCs w:val="20"/>
          <w:lang w:val="en-GB"/>
        </w:rPr>
      </w:pPr>
    </w:p>
    <w:p w14:paraId="413F4727"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555A6C01" w14:textId="6565C8DB" w:rsidR="009A0DC2" w:rsidRPr="00DC600F" w:rsidRDefault="009A0DC2" w:rsidP="003C267D">
      <w:pPr>
        <w:spacing w:after="0" w:line="240" w:lineRule="auto"/>
        <w:ind w:left="705"/>
        <w:rPr>
          <w:rFonts w:asciiTheme="minorHAnsi" w:hAnsiTheme="minorHAnsi" w:cstheme="minorHAnsi"/>
        </w:rPr>
      </w:pPr>
      <w:r w:rsidRPr="00DC600F">
        <w:rPr>
          <w:rFonts w:asciiTheme="minorHAnsi" w:hAnsiTheme="minorHAnsi" w:cstheme="minorHAnsi"/>
        </w:rPr>
        <w:t>In October 2016 the Ministry of Mining and Energy announced the Public Call for financing energy efficiency projects in municipalities. The Call was opened until November 24th 2016. As many as 35 municipalities responded to the call, out of which 17 were fully eligible and accepted for evaluation. Evaluation commission comprised several members including representatives of the Ministry of Mining and Energy and UNDP, chaired by the State Secretary, which worked with technical support of an expert provided by UNDP, evaluated the submitted project proposals according to set criteria, the most important one of which was the reduction of CO2 emissions upon completion of the project.</w:t>
      </w:r>
    </w:p>
    <w:p w14:paraId="08EE4C8A" w14:textId="77777777" w:rsidR="009A0DC2" w:rsidRPr="00DC600F" w:rsidRDefault="009A0DC2" w:rsidP="009B05E0">
      <w:pPr>
        <w:autoSpaceDE w:val="0"/>
        <w:autoSpaceDN w:val="0"/>
        <w:adjustRightInd w:val="0"/>
        <w:spacing w:after="0" w:line="240" w:lineRule="auto"/>
        <w:ind w:left="708"/>
        <w:rPr>
          <w:rFonts w:asciiTheme="minorHAnsi" w:hAnsiTheme="minorHAnsi" w:cstheme="minorHAnsi"/>
        </w:rPr>
      </w:pPr>
      <w:r w:rsidRPr="00DC600F">
        <w:rPr>
          <w:rFonts w:asciiTheme="minorHAnsi" w:hAnsiTheme="minorHAnsi" w:cstheme="minorHAnsi"/>
        </w:rPr>
        <w:t>The following 13 municipalities have been selected: Žagubica, Raška, Knjaževac, Lapovo, Šabac, Medveđa, Ljubovija, Lučani, Pećinci, Svilajnac, Žabari, Kruševac, and Velika Plana. On 20th  April 2017, Aleksandar Antić, Minister of Mining and Energy signed contracts with selected municipalities.</w:t>
      </w:r>
    </w:p>
    <w:p w14:paraId="38FB0C5F" w14:textId="45315DAD" w:rsidR="009A0DC2" w:rsidRPr="00DC600F" w:rsidRDefault="009A0DC2" w:rsidP="009B05E0">
      <w:pPr>
        <w:autoSpaceDE w:val="0"/>
        <w:autoSpaceDN w:val="0"/>
        <w:adjustRightInd w:val="0"/>
        <w:spacing w:after="0" w:line="240" w:lineRule="auto"/>
        <w:ind w:left="708"/>
        <w:rPr>
          <w:rFonts w:asciiTheme="minorHAnsi" w:hAnsiTheme="minorHAnsi" w:cstheme="minorHAnsi"/>
        </w:rPr>
      </w:pPr>
      <w:r w:rsidRPr="00DC600F">
        <w:rPr>
          <w:rFonts w:asciiTheme="minorHAnsi" w:hAnsiTheme="minorHAnsi" w:cstheme="minorHAnsi"/>
        </w:rPr>
        <w:t xml:space="preserve">7 municipalities (Žagubica, Raška, Knjaževac, Lapovo, Svilajnac, Žabari and Velika Plana) </w:t>
      </w:r>
      <w:r w:rsidR="009B05E0" w:rsidRPr="00DC600F">
        <w:rPr>
          <w:rFonts w:asciiTheme="minorHAnsi" w:hAnsiTheme="minorHAnsi" w:cstheme="minorHAnsi"/>
        </w:rPr>
        <w:t xml:space="preserve">have </w:t>
      </w:r>
      <w:r w:rsidRPr="00DC600F">
        <w:rPr>
          <w:rFonts w:asciiTheme="minorHAnsi" w:hAnsiTheme="minorHAnsi" w:cstheme="minorHAnsi"/>
        </w:rPr>
        <w:t>completed</w:t>
      </w:r>
      <w:r w:rsidR="009B05E0" w:rsidRPr="00DC600F">
        <w:rPr>
          <w:rFonts w:asciiTheme="minorHAnsi" w:hAnsiTheme="minorHAnsi" w:cstheme="minorHAnsi"/>
        </w:rPr>
        <w:t xml:space="preserve"> their </w:t>
      </w:r>
      <w:r w:rsidRPr="00DC600F">
        <w:rPr>
          <w:rFonts w:asciiTheme="minorHAnsi" w:hAnsiTheme="minorHAnsi" w:cstheme="minorHAnsi"/>
        </w:rPr>
        <w:t xml:space="preserve"> projects. </w:t>
      </w:r>
    </w:p>
    <w:p w14:paraId="3A139F7A" w14:textId="77777777" w:rsidR="006774F8" w:rsidRPr="00DC600F" w:rsidRDefault="006774F8" w:rsidP="006774F8">
      <w:pPr>
        <w:spacing w:after="0" w:line="240" w:lineRule="auto"/>
        <w:rPr>
          <w:rFonts w:asciiTheme="minorHAnsi" w:hAnsiTheme="minorHAnsi" w:cstheme="minorHAnsi"/>
          <w:color w:val="000000" w:themeColor="text1"/>
        </w:rPr>
      </w:pPr>
    </w:p>
    <w:p w14:paraId="1DD9E04B"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4109BCFE" w14:textId="77777777" w:rsidR="009B05E0" w:rsidRPr="00DC600F" w:rsidRDefault="009B05E0" w:rsidP="009B05E0">
      <w:pPr>
        <w:autoSpaceDE w:val="0"/>
        <w:autoSpaceDN w:val="0"/>
        <w:adjustRightInd w:val="0"/>
        <w:spacing w:after="0" w:line="240" w:lineRule="auto"/>
        <w:ind w:firstLine="708"/>
        <w:rPr>
          <w:rFonts w:asciiTheme="minorHAnsi" w:hAnsiTheme="minorHAnsi" w:cstheme="minorHAnsi"/>
        </w:rPr>
      </w:pPr>
      <w:r w:rsidRPr="00DC600F">
        <w:rPr>
          <w:rFonts w:asciiTheme="minorHAnsi" w:hAnsiTheme="minorHAnsi" w:cstheme="minorHAnsi"/>
        </w:rPr>
        <w:t xml:space="preserve">The Project has followed the due process in selecting demonstration projects. </w:t>
      </w:r>
    </w:p>
    <w:p w14:paraId="20F117D0" w14:textId="5C2B3910" w:rsidR="00FE5C74" w:rsidRPr="00DC600F" w:rsidRDefault="00FE5C74" w:rsidP="002F0CD3">
      <w:pPr>
        <w:pStyle w:val="Style22"/>
        <w:widowControl/>
        <w:spacing w:line="240" w:lineRule="auto"/>
        <w:rPr>
          <w:rStyle w:val="FontStyle170"/>
          <w:rFonts w:asciiTheme="minorHAnsi" w:hAnsiTheme="minorHAnsi" w:cstheme="minorHAnsi"/>
          <w:b/>
          <w:color w:val="auto"/>
          <w:sz w:val="20"/>
          <w:szCs w:val="20"/>
          <w:lang w:val="en-GB"/>
        </w:rPr>
      </w:pPr>
    </w:p>
    <w:p w14:paraId="013904FD" w14:textId="1CF50860" w:rsidR="00FE5C74" w:rsidRPr="00DC600F" w:rsidRDefault="00FE5C74" w:rsidP="008E6E90">
      <w:pPr>
        <w:pStyle w:val="Style22"/>
        <w:widowControl/>
        <w:spacing w:line="240" w:lineRule="auto"/>
        <w:ind w:left="5" w:hanging="5"/>
        <w:rPr>
          <w:rFonts w:asciiTheme="minorHAnsi" w:hAnsiTheme="minorHAnsi" w:cstheme="minorHAnsi"/>
          <w:sz w:val="20"/>
          <w:szCs w:val="20"/>
        </w:rPr>
      </w:pPr>
      <w:r w:rsidRPr="00DC600F">
        <w:rPr>
          <w:rFonts w:asciiTheme="minorHAnsi" w:hAnsiTheme="minorHAnsi" w:cstheme="minorHAnsi"/>
          <w:b/>
          <w:sz w:val="20"/>
          <w:szCs w:val="20"/>
        </w:rPr>
        <w:t>Output 3.2:</w:t>
      </w:r>
      <w:r w:rsidR="00344AFE" w:rsidRPr="00DC600F">
        <w:rPr>
          <w:rFonts w:asciiTheme="minorHAnsi" w:hAnsiTheme="minorHAnsi" w:cstheme="minorHAnsi"/>
          <w:sz w:val="20"/>
          <w:szCs w:val="20"/>
        </w:rPr>
        <w:t xml:space="preserve"> </w:t>
      </w:r>
      <w:r w:rsidRPr="00DC600F">
        <w:rPr>
          <w:rFonts w:asciiTheme="minorHAnsi" w:hAnsiTheme="minorHAnsi" w:cstheme="minorHAnsi"/>
          <w:sz w:val="20"/>
          <w:szCs w:val="20"/>
        </w:rPr>
        <w:t>Technical assistance for completing the design, financial structuring</w:t>
      </w:r>
      <w:r w:rsidR="00344AFE" w:rsidRPr="00DC600F">
        <w:rPr>
          <w:rFonts w:asciiTheme="minorHAnsi" w:hAnsiTheme="minorHAnsi" w:cstheme="minorHAnsi"/>
          <w:sz w:val="20"/>
          <w:szCs w:val="20"/>
        </w:rPr>
        <w:t xml:space="preserve"> </w:t>
      </w:r>
      <w:r w:rsidRPr="00DC600F">
        <w:rPr>
          <w:rFonts w:asciiTheme="minorHAnsi" w:hAnsiTheme="minorHAnsi" w:cstheme="minorHAnsi"/>
          <w:sz w:val="20"/>
          <w:szCs w:val="20"/>
        </w:rPr>
        <w:t>and implementation of the demonstration projects</w:t>
      </w:r>
    </w:p>
    <w:p w14:paraId="240DD290" w14:textId="7C634744" w:rsidR="00FE5C74" w:rsidRPr="00DC600F" w:rsidRDefault="00FE5C74" w:rsidP="008E6E90">
      <w:pPr>
        <w:pStyle w:val="Style22"/>
        <w:widowControl/>
        <w:spacing w:line="240" w:lineRule="auto"/>
        <w:ind w:left="5" w:hanging="5"/>
        <w:rPr>
          <w:rStyle w:val="FontStyle170"/>
          <w:rFonts w:asciiTheme="minorHAnsi" w:hAnsiTheme="minorHAnsi" w:cstheme="minorHAnsi"/>
          <w:b/>
          <w:color w:val="auto"/>
          <w:sz w:val="20"/>
          <w:szCs w:val="20"/>
          <w:lang w:val="en-GB"/>
        </w:rPr>
      </w:pPr>
    </w:p>
    <w:p w14:paraId="4FF1DDDC"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07B1ED86" w14:textId="3BD3D62D" w:rsidR="006774F8" w:rsidRPr="00DC600F" w:rsidRDefault="00EB5F1C" w:rsidP="009B05E0">
      <w:pPr>
        <w:spacing w:after="0" w:line="240" w:lineRule="auto"/>
        <w:ind w:left="708"/>
        <w:rPr>
          <w:rStyle w:val="FontStyle170"/>
          <w:rFonts w:asciiTheme="minorHAnsi" w:hAnsiTheme="minorHAnsi" w:cstheme="minorHAnsi"/>
          <w:color w:val="auto"/>
          <w:sz w:val="20"/>
          <w:szCs w:val="20"/>
        </w:rPr>
      </w:pPr>
      <w:r w:rsidRPr="00DC600F">
        <w:rPr>
          <w:rFonts w:asciiTheme="minorHAnsi" w:hAnsiTheme="minorHAnsi" w:cstheme="minorHAnsi"/>
        </w:rPr>
        <w:t>Technical assistance has been provided both in course of project evaluation, as well as in course of project implementation.</w:t>
      </w:r>
    </w:p>
    <w:p w14:paraId="51C27E82" w14:textId="721C054B" w:rsidR="00FE5C74" w:rsidRPr="00DC600F" w:rsidRDefault="00FE5C74" w:rsidP="008E6E90">
      <w:pPr>
        <w:pStyle w:val="Style22"/>
        <w:widowControl/>
        <w:spacing w:line="240" w:lineRule="auto"/>
        <w:ind w:left="5" w:hanging="5"/>
        <w:rPr>
          <w:rStyle w:val="FontStyle170"/>
          <w:rFonts w:asciiTheme="minorHAnsi" w:hAnsiTheme="minorHAnsi" w:cstheme="minorHAnsi"/>
          <w:b/>
          <w:color w:val="auto"/>
          <w:sz w:val="20"/>
          <w:szCs w:val="20"/>
          <w:lang w:val="en-GB"/>
        </w:rPr>
      </w:pPr>
    </w:p>
    <w:p w14:paraId="38040A1A" w14:textId="7F4F17EF" w:rsidR="00FE5C74" w:rsidRPr="00DC600F" w:rsidRDefault="00FE5C74" w:rsidP="008E6E90">
      <w:pPr>
        <w:pStyle w:val="Style22"/>
        <w:widowControl/>
        <w:spacing w:line="240" w:lineRule="auto"/>
        <w:ind w:left="5" w:hanging="5"/>
        <w:rPr>
          <w:rFonts w:asciiTheme="minorHAnsi" w:hAnsiTheme="minorHAnsi" w:cstheme="minorHAnsi"/>
          <w:sz w:val="20"/>
          <w:szCs w:val="20"/>
        </w:rPr>
      </w:pPr>
      <w:r w:rsidRPr="00DC600F">
        <w:rPr>
          <w:rFonts w:asciiTheme="minorHAnsi" w:hAnsiTheme="minorHAnsi" w:cstheme="minorHAnsi"/>
          <w:b/>
          <w:sz w:val="20"/>
          <w:szCs w:val="20"/>
        </w:rPr>
        <w:t>Output 3.3:</w:t>
      </w:r>
      <w:r w:rsidR="00344AFE" w:rsidRPr="00DC600F">
        <w:rPr>
          <w:rFonts w:asciiTheme="minorHAnsi" w:hAnsiTheme="minorHAnsi" w:cstheme="minorHAnsi"/>
          <w:sz w:val="20"/>
          <w:szCs w:val="20"/>
        </w:rPr>
        <w:t xml:space="preserve"> </w:t>
      </w:r>
      <w:r w:rsidRPr="00DC600F">
        <w:rPr>
          <w:rFonts w:asciiTheme="minorHAnsi" w:hAnsiTheme="minorHAnsi" w:cstheme="minorHAnsi"/>
          <w:sz w:val="20"/>
          <w:szCs w:val="20"/>
        </w:rPr>
        <w:t>Documenting and publishing of the demonstration project results and lessons learnt, including their monitored and verified energy savings and GHG emission reduction impact</w:t>
      </w:r>
    </w:p>
    <w:p w14:paraId="155099FB" w14:textId="1EF3A2F1" w:rsidR="00FE5C74" w:rsidRPr="00DC600F" w:rsidRDefault="00FE5C74" w:rsidP="008E6E90">
      <w:pPr>
        <w:pStyle w:val="Style22"/>
        <w:widowControl/>
        <w:spacing w:line="240" w:lineRule="auto"/>
        <w:ind w:left="5" w:hanging="5"/>
        <w:rPr>
          <w:rStyle w:val="FontStyle170"/>
          <w:rFonts w:asciiTheme="minorHAnsi" w:hAnsiTheme="minorHAnsi" w:cstheme="minorHAnsi"/>
          <w:b/>
          <w:color w:val="auto"/>
          <w:sz w:val="20"/>
          <w:szCs w:val="20"/>
          <w:lang w:val="en-GB"/>
        </w:rPr>
      </w:pPr>
    </w:p>
    <w:p w14:paraId="46B0C653"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06B53705" w14:textId="333B182F" w:rsidR="006774F8" w:rsidRPr="00DC600F" w:rsidRDefault="009B05E0" w:rsidP="005E1450">
      <w:pPr>
        <w:spacing w:after="0" w:line="240" w:lineRule="auto"/>
        <w:ind w:firstLine="708"/>
        <w:rPr>
          <w:rFonts w:asciiTheme="minorHAnsi" w:hAnsiTheme="minorHAnsi" w:cstheme="minorHAnsi"/>
        </w:rPr>
      </w:pPr>
      <w:r w:rsidRPr="00DC600F">
        <w:rPr>
          <w:rFonts w:asciiTheme="minorHAnsi" w:hAnsiTheme="minorHAnsi" w:cstheme="minorHAnsi"/>
        </w:rPr>
        <w:t>The technical w</w:t>
      </w:r>
      <w:r w:rsidR="00EB5F1C" w:rsidRPr="00DC600F">
        <w:rPr>
          <w:rFonts w:asciiTheme="minorHAnsi" w:hAnsiTheme="minorHAnsi" w:cstheme="minorHAnsi"/>
        </w:rPr>
        <w:t xml:space="preserve">ork </w:t>
      </w:r>
      <w:r w:rsidRPr="00DC600F">
        <w:rPr>
          <w:rFonts w:asciiTheme="minorHAnsi" w:hAnsiTheme="minorHAnsi" w:cstheme="minorHAnsi"/>
        </w:rPr>
        <w:t xml:space="preserve">is ongoing. </w:t>
      </w:r>
      <w:r w:rsidR="005E1450" w:rsidRPr="00DC600F">
        <w:rPr>
          <w:rFonts w:asciiTheme="minorHAnsi" w:hAnsiTheme="minorHAnsi" w:cstheme="minorHAnsi"/>
        </w:rPr>
        <w:t>For communication and dissemination purposes, a</w:t>
      </w:r>
      <w:r w:rsidR="00EB5F1C" w:rsidRPr="00DC600F">
        <w:rPr>
          <w:rFonts w:asciiTheme="minorHAnsi" w:hAnsiTheme="minorHAnsi" w:cstheme="minorHAnsi"/>
        </w:rPr>
        <w:t xml:space="preserve"> film crew </w:t>
      </w:r>
      <w:r w:rsidR="005E1450" w:rsidRPr="00DC600F">
        <w:rPr>
          <w:rFonts w:asciiTheme="minorHAnsi" w:hAnsiTheme="minorHAnsi" w:cstheme="minorHAnsi"/>
        </w:rPr>
        <w:tab/>
      </w:r>
      <w:r w:rsidR="00EB5F1C" w:rsidRPr="00DC600F">
        <w:rPr>
          <w:rFonts w:asciiTheme="minorHAnsi" w:hAnsiTheme="minorHAnsi" w:cstheme="minorHAnsi"/>
        </w:rPr>
        <w:t>has been engaged to film and document implementation of the selected projects.</w:t>
      </w:r>
    </w:p>
    <w:p w14:paraId="710C7EA0" w14:textId="77777777" w:rsidR="006774F8" w:rsidRPr="00DC600F" w:rsidRDefault="006774F8" w:rsidP="006774F8">
      <w:pPr>
        <w:spacing w:after="0" w:line="240" w:lineRule="auto"/>
        <w:ind w:firstLine="360"/>
        <w:rPr>
          <w:rFonts w:asciiTheme="minorHAnsi" w:hAnsiTheme="minorHAnsi" w:cstheme="minorHAnsi"/>
          <w:color w:val="000000" w:themeColor="text1"/>
        </w:rPr>
      </w:pPr>
      <w:r w:rsidRPr="00DC600F">
        <w:rPr>
          <w:rFonts w:asciiTheme="minorHAnsi" w:hAnsiTheme="minorHAnsi" w:cstheme="minorHAnsi"/>
          <w:color w:val="000000" w:themeColor="text1"/>
        </w:rPr>
        <w:t xml:space="preserve"> </w:t>
      </w:r>
    </w:p>
    <w:p w14:paraId="6EEFB0EC"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08108140" w14:textId="02C0AFA5" w:rsidR="005E1450" w:rsidRPr="00DC600F" w:rsidRDefault="005E1450" w:rsidP="005E1450">
      <w:pPr>
        <w:pStyle w:val="Style22"/>
        <w:widowControl/>
        <w:spacing w:line="240" w:lineRule="auto"/>
        <w:ind w:left="708"/>
        <w:rPr>
          <w:rStyle w:val="FontStyle170"/>
          <w:rFonts w:asciiTheme="minorHAnsi" w:hAnsiTheme="minorHAnsi" w:cstheme="minorHAnsi"/>
          <w:color w:val="auto"/>
          <w:sz w:val="20"/>
          <w:szCs w:val="20"/>
          <w:lang w:val="en-CA"/>
        </w:rPr>
      </w:pPr>
      <w:r w:rsidRPr="00DC600F">
        <w:rPr>
          <w:rStyle w:val="FontStyle170"/>
          <w:rFonts w:asciiTheme="minorHAnsi" w:hAnsiTheme="minorHAnsi" w:cstheme="minorHAnsi"/>
          <w:b/>
          <w:color w:val="auto"/>
          <w:sz w:val="20"/>
          <w:szCs w:val="20"/>
          <w:lang w:val="en-GB"/>
        </w:rPr>
        <w:t xml:space="preserve">As commented earlier, </w:t>
      </w:r>
      <w:r w:rsidRPr="00DC600F">
        <w:rPr>
          <w:rStyle w:val="FontStyle170"/>
          <w:rFonts w:asciiTheme="minorHAnsi" w:hAnsiTheme="minorHAnsi" w:cstheme="minorHAnsi"/>
          <w:color w:val="auto"/>
          <w:sz w:val="20"/>
          <w:szCs w:val="20"/>
          <w:lang w:val="en-CA"/>
        </w:rPr>
        <w:t>the Project should focus on ‘</w:t>
      </w:r>
      <w:r w:rsidRPr="00DC600F">
        <w:rPr>
          <w:rFonts w:asciiTheme="minorHAnsi" w:hAnsiTheme="minorHAnsi" w:cstheme="minorHAnsi"/>
          <w:sz w:val="20"/>
          <w:szCs w:val="20"/>
          <w:lang w:val="en-CA"/>
        </w:rPr>
        <w:t>one-year verifiable monitoring dana' collection and analysis. Adequate methodology has to be proposed and documented. It could be either calculation based, or based on installation of dedicated meters which should be connected to EMIS</w:t>
      </w:r>
    </w:p>
    <w:p w14:paraId="25F83ED9" w14:textId="3F8FCE58" w:rsidR="005E1450" w:rsidRPr="00DC600F" w:rsidRDefault="005E1450" w:rsidP="003C267D">
      <w:pPr>
        <w:pStyle w:val="Style22"/>
        <w:widowControl/>
        <w:spacing w:line="240" w:lineRule="auto"/>
        <w:rPr>
          <w:rStyle w:val="FontStyle170"/>
          <w:rFonts w:asciiTheme="minorHAnsi" w:hAnsiTheme="minorHAnsi" w:cstheme="minorHAnsi"/>
          <w:b/>
          <w:color w:val="auto"/>
          <w:sz w:val="20"/>
          <w:szCs w:val="20"/>
          <w:lang w:val="en-GB"/>
        </w:rPr>
      </w:pPr>
    </w:p>
    <w:p w14:paraId="528005F1" w14:textId="18563835" w:rsidR="00FE5C74" w:rsidRPr="00DC600F" w:rsidRDefault="00FE5C74" w:rsidP="00FE5C74">
      <w:pPr>
        <w:spacing w:after="0"/>
        <w:rPr>
          <w:rFonts w:asciiTheme="minorHAnsi" w:hAnsiTheme="minorHAnsi" w:cstheme="minorHAnsi"/>
        </w:rPr>
      </w:pPr>
      <w:r w:rsidRPr="00DC600F">
        <w:rPr>
          <w:rFonts w:asciiTheme="minorHAnsi" w:hAnsiTheme="minorHAnsi" w:cstheme="minorHAnsi"/>
          <w:b/>
        </w:rPr>
        <w:t>Output 3.4:</w:t>
      </w:r>
      <w:r w:rsidR="00344AFE" w:rsidRPr="00DC600F">
        <w:rPr>
          <w:rFonts w:asciiTheme="minorHAnsi" w:hAnsiTheme="minorHAnsi" w:cstheme="minorHAnsi"/>
        </w:rPr>
        <w:t xml:space="preserve"> </w:t>
      </w:r>
      <w:r w:rsidRPr="00DC600F">
        <w:rPr>
          <w:rFonts w:asciiTheme="minorHAnsi" w:hAnsiTheme="minorHAnsi" w:cstheme="minorHAnsi"/>
        </w:rPr>
        <w:t>Supporting the cost-benefit analysis, preparation of initial investment proposals and structuring financing for EE and RE projects in other municipalities</w:t>
      </w:r>
    </w:p>
    <w:p w14:paraId="4600D349" w14:textId="28B66718" w:rsidR="00FE5C74" w:rsidRPr="00DC600F" w:rsidRDefault="00FE5C74" w:rsidP="008E6E90">
      <w:pPr>
        <w:pStyle w:val="Style22"/>
        <w:widowControl/>
        <w:spacing w:line="240" w:lineRule="auto"/>
        <w:ind w:left="5" w:hanging="5"/>
        <w:rPr>
          <w:rStyle w:val="FontStyle170"/>
          <w:rFonts w:asciiTheme="minorHAnsi" w:hAnsiTheme="minorHAnsi" w:cstheme="minorHAnsi"/>
          <w:b/>
          <w:color w:val="auto"/>
          <w:sz w:val="20"/>
          <w:szCs w:val="20"/>
          <w:lang w:val="en-GB"/>
        </w:rPr>
      </w:pPr>
    </w:p>
    <w:p w14:paraId="62896FD9"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5F597AAA" w14:textId="6BE8E989" w:rsidR="006774F8" w:rsidRPr="00DC600F" w:rsidRDefault="005E1450" w:rsidP="005E1450">
      <w:pPr>
        <w:spacing w:after="0" w:line="240" w:lineRule="auto"/>
        <w:ind w:firstLine="708"/>
        <w:rPr>
          <w:rFonts w:asciiTheme="minorHAnsi" w:hAnsiTheme="minorHAnsi" w:cstheme="minorHAnsi"/>
          <w:color w:val="000000" w:themeColor="text1"/>
        </w:rPr>
      </w:pPr>
      <w:r w:rsidRPr="00DC600F">
        <w:rPr>
          <w:rFonts w:asciiTheme="minorHAnsi" w:hAnsiTheme="minorHAnsi" w:cstheme="minorHAnsi"/>
          <w:color w:val="000000" w:themeColor="text1"/>
        </w:rPr>
        <w:t>This w</w:t>
      </w:r>
      <w:r w:rsidR="00EB5F1C" w:rsidRPr="00DC600F">
        <w:rPr>
          <w:rFonts w:asciiTheme="minorHAnsi" w:hAnsiTheme="minorHAnsi" w:cstheme="minorHAnsi"/>
          <w:color w:val="000000" w:themeColor="text1"/>
        </w:rPr>
        <w:t>ork</w:t>
      </w:r>
      <w:r w:rsidRPr="00DC600F">
        <w:rPr>
          <w:rFonts w:asciiTheme="minorHAnsi" w:hAnsiTheme="minorHAnsi" w:cstheme="minorHAnsi"/>
          <w:color w:val="000000" w:themeColor="text1"/>
        </w:rPr>
        <w:t xml:space="preserve"> is ongoing</w:t>
      </w:r>
      <w:r w:rsidR="006774F8" w:rsidRPr="00DC600F">
        <w:rPr>
          <w:rFonts w:asciiTheme="minorHAnsi" w:hAnsiTheme="minorHAnsi" w:cstheme="minorHAnsi"/>
          <w:color w:val="000000" w:themeColor="text1"/>
        </w:rPr>
        <w:t xml:space="preserve"> </w:t>
      </w:r>
    </w:p>
    <w:p w14:paraId="06C3A2E7" w14:textId="77777777" w:rsidR="006774F8" w:rsidRPr="00DC600F" w:rsidRDefault="006774F8" w:rsidP="006774F8">
      <w:pPr>
        <w:spacing w:after="0" w:line="240" w:lineRule="auto"/>
        <w:rPr>
          <w:rFonts w:asciiTheme="minorHAnsi" w:hAnsiTheme="minorHAnsi" w:cstheme="minorHAnsi"/>
          <w:color w:val="000000" w:themeColor="text1"/>
        </w:rPr>
      </w:pPr>
    </w:p>
    <w:p w14:paraId="1A4D34EA"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6228A24D" w14:textId="5CA3ECB1" w:rsidR="00FE5C74" w:rsidRPr="00DC600F" w:rsidRDefault="005E1450" w:rsidP="005E1450">
      <w:pPr>
        <w:pStyle w:val="Style22"/>
        <w:widowControl/>
        <w:spacing w:line="240" w:lineRule="auto"/>
        <w:ind w:left="705"/>
        <w:rPr>
          <w:rStyle w:val="FontStyle170"/>
          <w:rFonts w:asciiTheme="minorHAnsi" w:hAnsiTheme="minorHAnsi" w:cstheme="minorHAnsi"/>
          <w:color w:val="auto"/>
          <w:sz w:val="20"/>
          <w:szCs w:val="20"/>
          <w:lang w:val="en-GB"/>
        </w:rPr>
      </w:pPr>
      <w:r w:rsidRPr="00DC600F">
        <w:rPr>
          <w:rStyle w:val="FontStyle170"/>
          <w:rFonts w:asciiTheme="minorHAnsi" w:hAnsiTheme="minorHAnsi" w:cstheme="minorHAnsi"/>
          <w:color w:val="auto"/>
          <w:sz w:val="20"/>
          <w:szCs w:val="20"/>
          <w:lang w:val="en-GB"/>
        </w:rPr>
        <w:t>As a part of preparation of new investment proposal, monitoring and verification solution has to be an integral part of a project, and provisions for specific metering arrangements have to be included into the overall investment costs.</w:t>
      </w:r>
    </w:p>
    <w:p w14:paraId="0A74F551" w14:textId="77777777" w:rsidR="00FE5C74" w:rsidRPr="00DC600F" w:rsidRDefault="00FE5C74" w:rsidP="008E6E90">
      <w:pPr>
        <w:pStyle w:val="Style22"/>
        <w:widowControl/>
        <w:spacing w:line="240" w:lineRule="auto"/>
        <w:ind w:left="5" w:hanging="5"/>
        <w:rPr>
          <w:rStyle w:val="FontStyle170"/>
          <w:rFonts w:asciiTheme="minorHAnsi" w:hAnsiTheme="minorHAnsi" w:cstheme="minorHAnsi"/>
          <w:b/>
          <w:color w:val="auto"/>
          <w:sz w:val="20"/>
          <w:szCs w:val="20"/>
          <w:lang w:val="en-GB"/>
        </w:rPr>
      </w:pPr>
    </w:p>
    <w:p w14:paraId="7D515782" w14:textId="3EB6F53D" w:rsidR="00C40468" w:rsidRPr="00DC600F" w:rsidRDefault="00930E61" w:rsidP="008E6E90">
      <w:pPr>
        <w:pStyle w:val="Style22"/>
        <w:widowControl/>
        <w:spacing w:line="240" w:lineRule="auto"/>
        <w:ind w:left="5" w:hanging="5"/>
        <w:rPr>
          <w:rStyle w:val="FontStyle170"/>
          <w:rFonts w:asciiTheme="minorHAnsi" w:hAnsiTheme="minorHAnsi" w:cstheme="minorHAnsi"/>
          <w:color w:val="auto"/>
          <w:sz w:val="20"/>
          <w:szCs w:val="20"/>
          <w:lang w:val="en-GB"/>
        </w:rPr>
      </w:pPr>
      <w:r w:rsidRPr="00DC600F">
        <w:rPr>
          <w:rStyle w:val="FontStyle170"/>
          <w:rFonts w:asciiTheme="minorHAnsi" w:hAnsiTheme="minorHAnsi" w:cstheme="minorHAnsi"/>
          <w:b/>
          <w:color w:val="auto"/>
          <w:sz w:val="20"/>
          <w:szCs w:val="20"/>
          <w:lang w:val="en-GB"/>
        </w:rPr>
        <w:t xml:space="preserve">Outcome </w:t>
      </w:r>
      <w:r w:rsidR="00FE5C74" w:rsidRPr="00DC600F">
        <w:rPr>
          <w:rStyle w:val="FontStyle170"/>
          <w:rFonts w:asciiTheme="minorHAnsi" w:hAnsiTheme="minorHAnsi" w:cstheme="minorHAnsi"/>
          <w:b/>
          <w:color w:val="auto"/>
          <w:sz w:val="20"/>
          <w:szCs w:val="20"/>
          <w:lang w:val="en-GB"/>
        </w:rPr>
        <w:t>4</w:t>
      </w:r>
      <w:r w:rsidRPr="00DC600F">
        <w:rPr>
          <w:rStyle w:val="FontStyle170"/>
          <w:rFonts w:asciiTheme="minorHAnsi" w:hAnsiTheme="minorHAnsi" w:cstheme="minorHAnsi"/>
          <w:b/>
          <w:color w:val="auto"/>
          <w:sz w:val="20"/>
          <w:szCs w:val="20"/>
          <w:lang w:val="en-GB"/>
        </w:rPr>
        <w:t>:</w:t>
      </w:r>
      <w:r w:rsidR="00344AFE" w:rsidRPr="00DC600F">
        <w:rPr>
          <w:rStyle w:val="FontStyle170"/>
          <w:rFonts w:asciiTheme="minorHAnsi" w:hAnsiTheme="minorHAnsi" w:cstheme="minorHAnsi"/>
          <w:color w:val="auto"/>
          <w:sz w:val="20"/>
          <w:szCs w:val="20"/>
          <w:lang w:val="en-GB"/>
        </w:rPr>
        <w:t xml:space="preserve"> </w:t>
      </w:r>
    </w:p>
    <w:p w14:paraId="39851D07" w14:textId="305E789F" w:rsidR="00C40468" w:rsidRPr="002F0CD3" w:rsidRDefault="00FE5C74" w:rsidP="002F0CD3">
      <w:pPr>
        <w:spacing w:after="120"/>
        <w:rPr>
          <w:rStyle w:val="FontStyle170"/>
          <w:rFonts w:asciiTheme="minorHAnsi" w:hAnsiTheme="minorHAnsi" w:cstheme="minorHAnsi"/>
          <w:bCs/>
          <w:color w:val="auto"/>
          <w:sz w:val="20"/>
          <w:szCs w:val="20"/>
        </w:rPr>
      </w:pPr>
      <w:r w:rsidRPr="00DC600F">
        <w:rPr>
          <w:rFonts w:asciiTheme="minorHAnsi" w:hAnsiTheme="minorHAnsi" w:cstheme="minorHAnsi"/>
          <w:bCs/>
        </w:rPr>
        <w:t>Municipal Energy-Efficiency Charter signed by over 80% of all municipalities in Republic of Serbia, enhanced public awareness and improved local capacity to implement and manage investments in energy efficiency.</w:t>
      </w:r>
    </w:p>
    <w:p w14:paraId="7F35CDAE" w14:textId="1510F894" w:rsidR="00FE5C74" w:rsidRPr="00DC600F" w:rsidRDefault="00FE5C74" w:rsidP="00C40468">
      <w:pPr>
        <w:pStyle w:val="Style22"/>
        <w:widowControl/>
        <w:spacing w:line="240" w:lineRule="auto"/>
        <w:ind w:left="5" w:hanging="5"/>
        <w:rPr>
          <w:rFonts w:asciiTheme="minorHAnsi" w:hAnsiTheme="minorHAnsi" w:cstheme="minorHAnsi"/>
          <w:b/>
          <w:sz w:val="20"/>
          <w:szCs w:val="20"/>
          <w:u w:val="single"/>
          <w:lang w:val="en-GB"/>
        </w:rPr>
      </w:pPr>
      <w:r w:rsidRPr="00DC600F">
        <w:rPr>
          <w:rFonts w:asciiTheme="minorHAnsi" w:hAnsiTheme="minorHAnsi" w:cstheme="minorHAnsi"/>
          <w:b/>
          <w:sz w:val="20"/>
          <w:szCs w:val="20"/>
          <w:u w:val="single"/>
          <w:lang w:val="en-GB"/>
        </w:rPr>
        <w:t>Target</w:t>
      </w:r>
    </w:p>
    <w:p w14:paraId="1029BF4F" w14:textId="77777777" w:rsidR="00FE5C74" w:rsidRPr="00DC600F" w:rsidRDefault="00FE5C74" w:rsidP="00FE5C74">
      <w:pPr>
        <w:spacing w:after="120"/>
        <w:rPr>
          <w:rFonts w:asciiTheme="minorHAnsi" w:hAnsiTheme="minorHAnsi" w:cstheme="minorHAnsi"/>
        </w:rPr>
      </w:pPr>
      <w:r w:rsidRPr="00DC600F">
        <w:rPr>
          <w:rFonts w:asciiTheme="minorHAnsi" w:hAnsiTheme="minorHAnsi" w:cstheme="minorHAnsi"/>
        </w:rPr>
        <w:t>Training of at least 100 municipal energy managers.</w:t>
      </w:r>
    </w:p>
    <w:p w14:paraId="6400DCF6" w14:textId="2C9CE96E" w:rsidR="00FE5C74" w:rsidRPr="00DC600F" w:rsidRDefault="00FE5C74" w:rsidP="00FE5C74">
      <w:pPr>
        <w:pStyle w:val="Style22"/>
        <w:widowControl/>
        <w:spacing w:line="240" w:lineRule="auto"/>
        <w:ind w:left="5" w:hanging="5"/>
        <w:rPr>
          <w:rFonts w:asciiTheme="minorHAnsi" w:hAnsiTheme="minorHAnsi" w:cstheme="minorHAnsi"/>
          <w:sz w:val="20"/>
          <w:szCs w:val="20"/>
          <w:lang w:val="en-GB"/>
        </w:rPr>
      </w:pPr>
      <w:r w:rsidRPr="00DC600F">
        <w:rPr>
          <w:rFonts w:asciiTheme="minorHAnsi" w:hAnsiTheme="minorHAnsi" w:cstheme="minorHAnsi"/>
          <w:sz w:val="20"/>
          <w:szCs w:val="20"/>
        </w:rPr>
        <w:t>The curricula of all professional and vocational schools dealing with energy efficiency related professional disciplines (electricians, plumbers, construction workers etc.) and located in the municipalities that have adopted EMIS have been strengthened with state of the art energy efficient technologies and approaches.</w:t>
      </w:r>
    </w:p>
    <w:p w14:paraId="51643414" w14:textId="77777777" w:rsidR="00FE5C74" w:rsidRPr="00DC600F" w:rsidRDefault="00FE5C74" w:rsidP="00C40468">
      <w:pPr>
        <w:pStyle w:val="Style22"/>
        <w:widowControl/>
        <w:spacing w:line="240" w:lineRule="auto"/>
        <w:ind w:left="5" w:hanging="5"/>
        <w:rPr>
          <w:rFonts w:asciiTheme="minorHAnsi" w:hAnsiTheme="minorHAnsi" w:cstheme="minorHAnsi"/>
          <w:sz w:val="20"/>
          <w:szCs w:val="20"/>
          <w:lang w:val="en-GB"/>
        </w:rPr>
      </w:pPr>
    </w:p>
    <w:p w14:paraId="08FBFBB9" w14:textId="77777777" w:rsidR="009A2ABA" w:rsidRPr="00DC600F" w:rsidRDefault="009A2ABA" w:rsidP="009A2ABA">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717B9BE3" w14:textId="17BC389E" w:rsidR="00EB5F1C" w:rsidRPr="00DC600F" w:rsidRDefault="00EB5F1C" w:rsidP="005E1450">
      <w:pPr>
        <w:spacing w:before="120" w:after="120" w:line="240" w:lineRule="auto"/>
        <w:ind w:left="708"/>
        <w:rPr>
          <w:rFonts w:asciiTheme="minorHAnsi" w:hAnsiTheme="minorHAnsi" w:cstheme="minorHAnsi"/>
        </w:rPr>
      </w:pPr>
      <w:r w:rsidRPr="00DC600F">
        <w:rPr>
          <w:rFonts w:asciiTheme="minorHAnsi" w:hAnsiTheme="minorHAnsi" w:cstheme="minorHAnsi"/>
        </w:rPr>
        <w:t>109 (65%) out of 169 municipalities have signed the Energy Charter</w:t>
      </w:r>
      <w:r w:rsidR="005E1450" w:rsidRPr="00DC600F">
        <w:rPr>
          <w:rFonts w:asciiTheme="minorHAnsi" w:hAnsiTheme="minorHAnsi" w:cstheme="minorHAnsi"/>
        </w:rPr>
        <w:t>.</w:t>
      </w:r>
    </w:p>
    <w:p w14:paraId="2E183D31" w14:textId="77777777" w:rsidR="00EB5F1C" w:rsidRPr="00DC600F" w:rsidRDefault="00EB5F1C" w:rsidP="005E1450">
      <w:pPr>
        <w:spacing w:before="120" w:after="120" w:line="240" w:lineRule="auto"/>
        <w:ind w:left="708"/>
        <w:rPr>
          <w:rFonts w:asciiTheme="minorHAnsi" w:hAnsiTheme="minorHAnsi" w:cstheme="minorHAnsi"/>
        </w:rPr>
      </w:pPr>
      <w:r w:rsidRPr="00DC600F">
        <w:rPr>
          <w:rFonts w:asciiTheme="minorHAnsi" w:hAnsiTheme="minorHAnsi" w:cstheme="minorHAnsi"/>
        </w:rPr>
        <w:t>101 trainees for energy management in municipalities have been trained, 99 trainees have passed the exam. 66 trainees have got the energy manager license.</w:t>
      </w:r>
    </w:p>
    <w:p w14:paraId="72F03FAA" w14:textId="77777777" w:rsidR="00EB5F1C" w:rsidRPr="00DC600F" w:rsidRDefault="00EB5F1C" w:rsidP="005E1450">
      <w:pPr>
        <w:spacing w:before="120" w:after="120" w:line="240" w:lineRule="auto"/>
        <w:ind w:left="708"/>
        <w:rPr>
          <w:rFonts w:asciiTheme="minorHAnsi" w:hAnsiTheme="minorHAnsi" w:cstheme="minorHAnsi"/>
        </w:rPr>
      </w:pPr>
      <w:r w:rsidRPr="00DC600F">
        <w:rPr>
          <w:rFonts w:asciiTheme="minorHAnsi" w:hAnsiTheme="minorHAnsi" w:cstheme="minorHAnsi"/>
        </w:rPr>
        <w:t>51 trainees for energy management in buildings have been trained, 44 trainees have passed the exam. 37 trainees have got the energy manager license.</w:t>
      </w:r>
    </w:p>
    <w:p w14:paraId="4AC7840D" w14:textId="05A7C01F" w:rsidR="009A2ABA" w:rsidRPr="00DC600F" w:rsidRDefault="00EB5F1C" w:rsidP="005E1450">
      <w:pPr>
        <w:spacing w:before="120" w:after="120" w:line="240" w:lineRule="auto"/>
        <w:ind w:left="708"/>
        <w:rPr>
          <w:rFonts w:asciiTheme="minorHAnsi" w:hAnsiTheme="minorHAnsi" w:cstheme="minorHAnsi"/>
        </w:rPr>
      </w:pPr>
      <w:r w:rsidRPr="00DC600F">
        <w:rPr>
          <w:rFonts w:asciiTheme="minorHAnsi" w:hAnsiTheme="minorHAnsi" w:cstheme="minorHAnsi"/>
        </w:rPr>
        <w:t>3</w:t>
      </w:r>
      <w:r w:rsidR="00BA6368" w:rsidRPr="00DC600F">
        <w:rPr>
          <w:rFonts w:asciiTheme="minorHAnsi" w:hAnsiTheme="minorHAnsi" w:cstheme="minorHAnsi"/>
        </w:rPr>
        <w:t>40</w:t>
      </w:r>
      <w:r w:rsidRPr="00DC600F">
        <w:rPr>
          <w:rFonts w:asciiTheme="minorHAnsi" w:hAnsiTheme="minorHAnsi" w:cstheme="minorHAnsi"/>
        </w:rPr>
        <w:t xml:space="preserve"> EMIS end-users have been trained to enter data into EMIS</w:t>
      </w:r>
      <w:r w:rsidR="00FE5C74" w:rsidRPr="00DC600F">
        <w:rPr>
          <w:rFonts w:asciiTheme="minorHAnsi" w:hAnsiTheme="minorHAnsi" w:cstheme="minorHAnsi"/>
        </w:rPr>
        <w:t xml:space="preserve"> </w:t>
      </w:r>
    </w:p>
    <w:p w14:paraId="7662E505" w14:textId="77777777" w:rsidR="009A2ABA" w:rsidRPr="00DC600F" w:rsidRDefault="009A2ABA" w:rsidP="008E6E90">
      <w:pPr>
        <w:spacing w:after="0" w:line="240" w:lineRule="auto"/>
        <w:rPr>
          <w:rFonts w:asciiTheme="minorHAnsi" w:hAnsiTheme="minorHAnsi" w:cstheme="minorHAnsi"/>
          <w:color w:val="000000" w:themeColor="text1"/>
        </w:rPr>
      </w:pPr>
    </w:p>
    <w:p w14:paraId="64E138D3" w14:textId="5973BF77" w:rsidR="00FE5C74" w:rsidRPr="00DC600F" w:rsidRDefault="00FE5C74" w:rsidP="00FE5C74">
      <w:pPr>
        <w:spacing w:after="0"/>
        <w:rPr>
          <w:rFonts w:asciiTheme="minorHAnsi" w:hAnsiTheme="minorHAnsi" w:cstheme="minorHAnsi"/>
        </w:rPr>
      </w:pPr>
      <w:r w:rsidRPr="00DC600F">
        <w:rPr>
          <w:rFonts w:asciiTheme="minorHAnsi" w:hAnsiTheme="minorHAnsi" w:cstheme="minorHAnsi"/>
          <w:color w:val="000000" w:themeColor="text1"/>
        </w:rPr>
        <w:t xml:space="preserve"> </w:t>
      </w:r>
      <w:r w:rsidRPr="00DC600F">
        <w:rPr>
          <w:rFonts w:asciiTheme="minorHAnsi" w:hAnsiTheme="minorHAnsi" w:cstheme="minorHAnsi"/>
          <w:b/>
        </w:rPr>
        <w:t>Output 4.1:</w:t>
      </w:r>
      <w:r w:rsidR="00344AFE" w:rsidRPr="00DC600F">
        <w:rPr>
          <w:rFonts w:asciiTheme="minorHAnsi" w:hAnsiTheme="minorHAnsi" w:cstheme="minorHAnsi"/>
          <w:b/>
        </w:rPr>
        <w:t xml:space="preserve">  </w:t>
      </w:r>
      <w:r w:rsidRPr="00DC600F">
        <w:rPr>
          <w:rFonts w:asciiTheme="minorHAnsi" w:hAnsiTheme="minorHAnsi" w:cstheme="minorHAnsi"/>
        </w:rPr>
        <w:t>By building on results, experiences and lessons learnt</w:t>
      </w:r>
      <w:r w:rsidR="00344AFE" w:rsidRPr="00DC600F">
        <w:rPr>
          <w:rFonts w:asciiTheme="minorHAnsi" w:hAnsiTheme="minorHAnsi" w:cstheme="minorHAnsi"/>
        </w:rPr>
        <w:t xml:space="preserve"> </w:t>
      </w:r>
      <w:r w:rsidRPr="00DC600F">
        <w:rPr>
          <w:rFonts w:asciiTheme="minorHAnsi" w:hAnsiTheme="minorHAnsi" w:cstheme="minorHAnsi"/>
        </w:rPr>
        <w:t>from introducing EMIS in the first 30 municipalities in Republic of Serbia</w:t>
      </w:r>
      <w:r w:rsidR="00344AFE" w:rsidRPr="00DC600F">
        <w:rPr>
          <w:rFonts w:asciiTheme="minorHAnsi" w:hAnsiTheme="minorHAnsi" w:cstheme="minorHAnsi"/>
        </w:rPr>
        <w:t xml:space="preserve"> </w:t>
      </w:r>
      <w:r w:rsidRPr="00DC600F">
        <w:rPr>
          <w:rFonts w:asciiTheme="minorHAnsi" w:hAnsiTheme="minorHAnsi" w:cstheme="minorHAnsi"/>
        </w:rPr>
        <w:t>as well as in other countries, preparing and delivering a “road show” for presenting to and expanding the adoption of EMS and EMIS at a coherent, high quality level also in other Serbian municipalities</w:t>
      </w:r>
      <w:r w:rsidR="00344AFE" w:rsidRPr="00DC600F">
        <w:rPr>
          <w:rFonts w:asciiTheme="minorHAnsi" w:hAnsiTheme="minorHAnsi" w:cstheme="minorHAnsi"/>
        </w:rPr>
        <w:t xml:space="preserve"> </w:t>
      </w:r>
    </w:p>
    <w:p w14:paraId="32D4F9FF" w14:textId="77777777" w:rsidR="003C267D" w:rsidRPr="00DC600F" w:rsidRDefault="003C267D" w:rsidP="006774F8">
      <w:pPr>
        <w:spacing w:after="0" w:line="240" w:lineRule="auto"/>
        <w:ind w:left="360"/>
        <w:rPr>
          <w:rStyle w:val="FontStyle170"/>
          <w:rFonts w:asciiTheme="minorHAnsi" w:hAnsiTheme="minorHAnsi" w:cstheme="minorHAnsi"/>
          <w:b/>
          <w:color w:val="auto"/>
          <w:sz w:val="20"/>
          <w:szCs w:val="20"/>
          <w:u w:val="single"/>
        </w:rPr>
      </w:pPr>
    </w:p>
    <w:p w14:paraId="3CAE6798" w14:textId="1073501C" w:rsidR="005E1450" w:rsidRPr="00DC600F" w:rsidRDefault="006774F8" w:rsidP="006774F8">
      <w:pPr>
        <w:spacing w:after="0" w:line="240" w:lineRule="auto"/>
        <w:ind w:left="360"/>
        <w:rPr>
          <w:rStyle w:val="FontStyle170"/>
          <w:rFonts w:asciiTheme="minorHAnsi" w:hAnsiTheme="minorHAnsi" w:cstheme="minorHAnsi"/>
          <w:b/>
          <w:color w:val="auto"/>
          <w:sz w:val="20"/>
          <w:szCs w:val="20"/>
          <w:u w:val="single"/>
        </w:rPr>
      </w:pPr>
      <w:r w:rsidRPr="00DC600F">
        <w:rPr>
          <w:rStyle w:val="FontStyle170"/>
          <w:rFonts w:asciiTheme="minorHAnsi" w:hAnsiTheme="minorHAnsi" w:cstheme="minorHAnsi"/>
          <w:b/>
          <w:color w:val="auto"/>
          <w:sz w:val="20"/>
          <w:szCs w:val="20"/>
          <w:u w:val="single"/>
        </w:rPr>
        <w:t>Progress</w:t>
      </w:r>
    </w:p>
    <w:p w14:paraId="217D1A82" w14:textId="3D480EFA" w:rsidR="006774F8" w:rsidRPr="00DC600F" w:rsidRDefault="005E1450" w:rsidP="006774F8">
      <w:pPr>
        <w:spacing w:after="0" w:line="240" w:lineRule="auto"/>
        <w:ind w:left="360"/>
        <w:rPr>
          <w:rFonts w:asciiTheme="minorHAnsi" w:hAnsiTheme="minorHAnsi" w:cstheme="minorHAnsi"/>
        </w:rPr>
      </w:pPr>
      <w:r w:rsidRPr="00DC600F">
        <w:rPr>
          <w:rStyle w:val="FontStyle170"/>
          <w:rFonts w:asciiTheme="minorHAnsi" w:hAnsiTheme="minorHAnsi" w:cstheme="minorHAnsi"/>
          <w:color w:val="auto"/>
          <w:sz w:val="20"/>
          <w:szCs w:val="20"/>
        </w:rPr>
        <w:tab/>
        <w:t>Work t</w:t>
      </w:r>
      <w:r w:rsidR="003C267D" w:rsidRPr="00DC600F">
        <w:rPr>
          <w:rStyle w:val="FontStyle170"/>
          <w:rFonts w:asciiTheme="minorHAnsi" w:hAnsiTheme="minorHAnsi" w:cstheme="minorHAnsi"/>
          <w:color w:val="auto"/>
          <w:sz w:val="20"/>
          <w:szCs w:val="20"/>
        </w:rPr>
        <w:t>o</w:t>
      </w:r>
      <w:r w:rsidRPr="00DC600F">
        <w:rPr>
          <w:rStyle w:val="FontStyle170"/>
          <w:rFonts w:asciiTheme="minorHAnsi" w:hAnsiTheme="minorHAnsi" w:cstheme="minorHAnsi"/>
          <w:color w:val="auto"/>
          <w:sz w:val="20"/>
          <w:szCs w:val="20"/>
        </w:rPr>
        <w:t xml:space="preserve"> be done in the next period.</w:t>
      </w:r>
      <w:r w:rsidR="006774F8" w:rsidRPr="00DC600F">
        <w:rPr>
          <w:rStyle w:val="FontStyle170"/>
          <w:rFonts w:asciiTheme="minorHAnsi" w:hAnsiTheme="minorHAnsi" w:cstheme="minorHAnsi"/>
          <w:color w:val="auto"/>
          <w:sz w:val="20"/>
          <w:szCs w:val="20"/>
        </w:rPr>
        <w:t xml:space="preserve"> </w:t>
      </w:r>
    </w:p>
    <w:p w14:paraId="0BF40929" w14:textId="77777777" w:rsidR="006774F8" w:rsidRPr="00DC600F" w:rsidRDefault="006774F8" w:rsidP="006774F8">
      <w:pPr>
        <w:spacing w:after="0" w:line="240" w:lineRule="auto"/>
        <w:rPr>
          <w:rFonts w:asciiTheme="minorHAnsi" w:hAnsiTheme="minorHAnsi" w:cstheme="minorHAnsi"/>
          <w:color w:val="000000" w:themeColor="text1"/>
        </w:rPr>
      </w:pPr>
    </w:p>
    <w:p w14:paraId="2C1012A8"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38626D9B" w14:textId="6FDE1526" w:rsidR="006774F8" w:rsidRPr="00DC600F" w:rsidRDefault="005E1450" w:rsidP="005E1450">
      <w:pPr>
        <w:ind w:left="705"/>
        <w:rPr>
          <w:rStyle w:val="FontStyle164"/>
          <w:rFonts w:asciiTheme="minorHAnsi" w:hAnsiTheme="minorHAnsi" w:cstheme="minorHAnsi"/>
          <w:b w:val="0"/>
          <w:bCs w:val="0"/>
          <w:color w:val="auto"/>
          <w:sz w:val="20"/>
          <w:szCs w:val="20"/>
        </w:rPr>
      </w:pPr>
      <w:r w:rsidRPr="00DC600F">
        <w:rPr>
          <w:rStyle w:val="FontStyle164"/>
          <w:rFonts w:asciiTheme="minorHAnsi" w:hAnsiTheme="minorHAnsi" w:cstheme="minorHAnsi"/>
          <w:b w:val="0"/>
          <w:bCs w:val="0"/>
          <w:color w:val="auto"/>
          <w:sz w:val="20"/>
          <w:szCs w:val="20"/>
        </w:rPr>
        <w:t xml:space="preserve">As a part of formalization of relationships with SCTM, the Project should reach an agreement </w:t>
      </w:r>
      <w:r w:rsidRPr="00DC600F">
        <w:rPr>
          <w:rStyle w:val="FontStyle164"/>
          <w:rFonts w:asciiTheme="minorHAnsi" w:hAnsiTheme="minorHAnsi" w:cstheme="minorHAnsi"/>
          <w:b w:val="0"/>
          <w:bCs w:val="0"/>
          <w:color w:val="auto"/>
          <w:sz w:val="20"/>
          <w:szCs w:val="20"/>
        </w:rPr>
        <w:tab/>
        <w:t xml:space="preserve">with SCTM to include information sessions on EMS and EMIS in regular SCTM events. Towards the </w:t>
      </w:r>
      <w:r w:rsidR="009B4CAE" w:rsidRPr="00DC600F">
        <w:rPr>
          <w:rStyle w:val="FontStyle164"/>
          <w:rFonts w:asciiTheme="minorHAnsi" w:hAnsiTheme="minorHAnsi" w:cstheme="minorHAnsi"/>
          <w:b w:val="0"/>
          <w:bCs w:val="0"/>
          <w:color w:val="auto"/>
          <w:sz w:val="20"/>
          <w:szCs w:val="20"/>
        </w:rPr>
        <w:t>end</w:t>
      </w:r>
      <w:r w:rsidRPr="00DC600F">
        <w:rPr>
          <w:rStyle w:val="FontStyle164"/>
          <w:rFonts w:asciiTheme="minorHAnsi" w:hAnsiTheme="minorHAnsi" w:cstheme="minorHAnsi"/>
          <w:b w:val="0"/>
          <w:bCs w:val="0"/>
          <w:color w:val="auto"/>
          <w:sz w:val="20"/>
          <w:szCs w:val="20"/>
        </w:rPr>
        <w:t xml:space="preserve"> of the </w:t>
      </w:r>
      <w:r w:rsidR="009B4CAE" w:rsidRPr="00DC600F">
        <w:rPr>
          <w:rStyle w:val="FontStyle164"/>
          <w:rFonts w:asciiTheme="minorHAnsi" w:hAnsiTheme="minorHAnsi" w:cstheme="minorHAnsi"/>
          <w:b w:val="0"/>
          <w:bCs w:val="0"/>
          <w:color w:val="auto"/>
          <w:sz w:val="20"/>
          <w:szCs w:val="20"/>
        </w:rPr>
        <w:t>project</w:t>
      </w:r>
      <w:r w:rsidRPr="00DC600F">
        <w:rPr>
          <w:rStyle w:val="FontStyle164"/>
          <w:rFonts w:asciiTheme="minorHAnsi" w:hAnsiTheme="minorHAnsi" w:cstheme="minorHAnsi"/>
          <w:b w:val="0"/>
          <w:bCs w:val="0"/>
          <w:color w:val="auto"/>
          <w:sz w:val="20"/>
          <w:szCs w:val="20"/>
        </w:rPr>
        <w:t xml:space="preserve"> life time, a </w:t>
      </w:r>
      <w:r w:rsidR="009B4CAE" w:rsidRPr="00DC600F">
        <w:rPr>
          <w:rStyle w:val="FontStyle164"/>
          <w:rFonts w:asciiTheme="minorHAnsi" w:hAnsiTheme="minorHAnsi" w:cstheme="minorHAnsi"/>
          <w:b w:val="0"/>
          <w:bCs w:val="0"/>
          <w:color w:val="auto"/>
          <w:sz w:val="20"/>
          <w:szCs w:val="20"/>
        </w:rPr>
        <w:t>Conference</w:t>
      </w:r>
      <w:r w:rsidRPr="00DC600F">
        <w:rPr>
          <w:rStyle w:val="FontStyle164"/>
          <w:rFonts w:asciiTheme="minorHAnsi" w:hAnsiTheme="minorHAnsi" w:cstheme="minorHAnsi"/>
          <w:b w:val="0"/>
          <w:bCs w:val="0"/>
          <w:color w:val="auto"/>
          <w:sz w:val="20"/>
          <w:szCs w:val="20"/>
        </w:rPr>
        <w:t xml:space="preserve"> </w:t>
      </w:r>
      <w:r w:rsidR="009B4CAE" w:rsidRPr="00DC600F">
        <w:rPr>
          <w:rStyle w:val="FontStyle164"/>
          <w:rFonts w:asciiTheme="minorHAnsi" w:hAnsiTheme="minorHAnsi" w:cstheme="minorHAnsi"/>
          <w:b w:val="0"/>
          <w:bCs w:val="0"/>
          <w:color w:val="auto"/>
          <w:sz w:val="20"/>
          <w:szCs w:val="20"/>
        </w:rPr>
        <w:t>of</w:t>
      </w:r>
      <w:r w:rsidRPr="00DC600F">
        <w:rPr>
          <w:rStyle w:val="FontStyle164"/>
          <w:rFonts w:asciiTheme="minorHAnsi" w:hAnsiTheme="minorHAnsi" w:cstheme="minorHAnsi"/>
          <w:b w:val="0"/>
          <w:bCs w:val="0"/>
          <w:color w:val="auto"/>
          <w:sz w:val="20"/>
          <w:szCs w:val="20"/>
        </w:rPr>
        <w:t xml:space="preserve"> </w:t>
      </w:r>
      <w:r w:rsidR="009B4CAE" w:rsidRPr="00DC600F">
        <w:rPr>
          <w:rStyle w:val="FontStyle164"/>
          <w:rFonts w:asciiTheme="minorHAnsi" w:hAnsiTheme="minorHAnsi" w:cstheme="minorHAnsi"/>
          <w:b w:val="0"/>
          <w:bCs w:val="0"/>
          <w:color w:val="auto"/>
          <w:sz w:val="20"/>
          <w:szCs w:val="20"/>
        </w:rPr>
        <w:t>Mayors</w:t>
      </w:r>
      <w:r w:rsidRPr="00DC600F">
        <w:rPr>
          <w:rStyle w:val="FontStyle164"/>
          <w:rFonts w:asciiTheme="minorHAnsi" w:hAnsiTheme="minorHAnsi" w:cstheme="minorHAnsi"/>
          <w:b w:val="0"/>
          <w:bCs w:val="0"/>
          <w:color w:val="auto"/>
          <w:sz w:val="20"/>
          <w:szCs w:val="20"/>
        </w:rPr>
        <w:t xml:space="preserve"> </w:t>
      </w:r>
      <w:r w:rsidR="009B4CAE" w:rsidRPr="00DC600F">
        <w:rPr>
          <w:rStyle w:val="FontStyle164"/>
          <w:rFonts w:asciiTheme="minorHAnsi" w:hAnsiTheme="minorHAnsi" w:cstheme="minorHAnsi"/>
          <w:b w:val="0"/>
          <w:bCs w:val="0"/>
          <w:color w:val="auto"/>
          <w:sz w:val="20"/>
          <w:szCs w:val="20"/>
        </w:rPr>
        <w:t>of</w:t>
      </w:r>
      <w:r w:rsidRPr="00DC600F">
        <w:rPr>
          <w:rStyle w:val="FontStyle164"/>
          <w:rFonts w:asciiTheme="minorHAnsi" w:hAnsiTheme="minorHAnsi" w:cstheme="minorHAnsi"/>
          <w:b w:val="0"/>
          <w:bCs w:val="0"/>
          <w:color w:val="auto"/>
          <w:sz w:val="20"/>
          <w:szCs w:val="20"/>
        </w:rPr>
        <w:t xml:space="preserve"> </w:t>
      </w:r>
      <w:r w:rsidR="009B4CAE" w:rsidRPr="00DC600F">
        <w:rPr>
          <w:rStyle w:val="FontStyle164"/>
          <w:rFonts w:asciiTheme="minorHAnsi" w:hAnsiTheme="minorHAnsi" w:cstheme="minorHAnsi"/>
          <w:b w:val="0"/>
          <w:bCs w:val="0"/>
          <w:color w:val="auto"/>
          <w:sz w:val="20"/>
          <w:szCs w:val="20"/>
        </w:rPr>
        <w:t>Serbia</w:t>
      </w:r>
      <w:r w:rsidRPr="00DC600F">
        <w:rPr>
          <w:rStyle w:val="FontStyle164"/>
          <w:rFonts w:asciiTheme="minorHAnsi" w:hAnsiTheme="minorHAnsi" w:cstheme="minorHAnsi"/>
          <w:b w:val="0"/>
          <w:bCs w:val="0"/>
          <w:color w:val="auto"/>
          <w:sz w:val="20"/>
          <w:szCs w:val="20"/>
        </w:rPr>
        <w:t xml:space="preserve"> </w:t>
      </w:r>
      <w:r w:rsidR="009B4CAE" w:rsidRPr="00DC600F">
        <w:rPr>
          <w:rStyle w:val="FontStyle164"/>
          <w:rFonts w:asciiTheme="minorHAnsi" w:hAnsiTheme="minorHAnsi" w:cstheme="minorHAnsi"/>
          <w:b w:val="0"/>
          <w:bCs w:val="0"/>
          <w:color w:val="auto"/>
          <w:sz w:val="20"/>
          <w:szCs w:val="20"/>
        </w:rPr>
        <w:t>could</w:t>
      </w:r>
      <w:r w:rsidRPr="00DC600F">
        <w:rPr>
          <w:rStyle w:val="FontStyle164"/>
          <w:rFonts w:asciiTheme="minorHAnsi" w:hAnsiTheme="minorHAnsi" w:cstheme="minorHAnsi"/>
          <w:b w:val="0"/>
          <w:bCs w:val="0"/>
          <w:color w:val="auto"/>
          <w:sz w:val="20"/>
          <w:szCs w:val="20"/>
        </w:rPr>
        <w:t xml:space="preserve"> be </w:t>
      </w:r>
      <w:r w:rsidR="009B4CAE" w:rsidRPr="00DC600F">
        <w:rPr>
          <w:rStyle w:val="FontStyle164"/>
          <w:rFonts w:asciiTheme="minorHAnsi" w:hAnsiTheme="minorHAnsi" w:cstheme="minorHAnsi"/>
          <w:b w:val="0"/>
          <w:bCs w:val="0"/>
          <w:color w:val="auto"/>
          <w:sz w:val="20"/>
          <w:szCs w:val="20"/>
        </w:rPr>
        <w:t>organized</w:t>
      </w:r>
      <w:r w:rsidRPr="00DC600F">
        <w:rPr>
          <w:rStyle w:val="FontStyle164"/>
          <w:rFonts w:asciiTheme="minorHAnsi" w:hAnsiTheme="minorHAnsi" w:cstheme="minorHAnsi"/>
          <w:b w:val="0"/>
          <w:bCs w:val="0"/>
          <w:color w:val="auto"/>
          <w:sz w:val="20"/>
          <w:szCs w:val="20"/>
        </w:rPr>
        <w:t xml:space="preserve"> to promote results and set the stage </w:t>
      </w:r>
      <w:r w:rsidR="009B4CAE" w:rsidRPr="00DC600F">
        <w:rPr>
          <w:rStyle w:val="FontStyle164"/>
          <w:rFonts w:asciiTheme="minorHAnsi" w:hAnsiTheme="minorHAnsi" w:cstheme="minorHAnsi"/>
          <w:b w:val="0"/>
          <w:bCs w:val="0"/>
          <w:color w:val="auto"/>
          <w:sz w:val="20"/>
          <w:szCs w:val="20"/>
        </w:rPr>
        <w:t>for</w:t>
      </w:r>
      <w:r w:rsidRPr="00DC600F">
        <w:rPr>
          <w:rStyle w:val="FontStyle164"/>
          <w:rFonts w:asciiTheme="minorHAnsi" w:hAnsiTheme="minorHAnsi" w:cstheme="minorHAnsi"/>
          <w:b w:val="0"/>
          <w:bCs w:val="0"/>
          <w:color w:val="auto"/>
          <w:sz w:val="20"/>
          <w:szCs w:val="20"/>
        </w:rPr>
        <w:t xml:space="preserve"> </w:t>
      </w:r>
      <w:r w:rsidR="009B4CAE" w:rsidRPr="00DC600F">
        <w:rPr>
          <w:rStyle w:val="FontStyle164"/>
          <w:rFonts w:asciiTheme="minorHAnsi" w:hAnsiTheme="minorHAnsi" w:cstheme="minorHAnsi"/>
          <w:b w:val="0"/>
          <w:bCs w:val="0"/>
          <w:color w:val="auto"/>
          <w:sz w:val="20"/>
          <w:szCs w:val="20"/>
        </w:rPr>
        <w:t>scaling</w:t>
      </w:r>
      <w:r w:rsidRPr="00DC600F">
        <w:rPr>
          <w:rStyle w:val="FontStyle164"/>
          <w:rFonts w:asciiTheme="minorHAnsi" w:hAnsiTheme="minorHAnsi" w:cstheme="minorHAnsi"/>
          <w:b w:val="0"/>
          <w:bCs w:val="0"/>
          <w:color w:val="auto"/>
          <w:sz w:val="20"/>
          <w:szCs w:val="20"/>
        </w:rPr>
        <w:t xml:space="preserve"> up </w:t>
      </w:r>
      <w:r w:rsidR="009B4CAE" w:rsidRPr="00DC600F">
        <w:rPr>
          <w:rStyle w:val="FontStyle164"/>
          <w:rFonts w:asciiTheme="minorHAnsi" w:hAnsiTheme="minorHAnsi" w:cstheme="minorHAnsi"/>
          <w:b w:val="0"/>
          <w:bCs w:val="0"/>
          <w:color w:val="auto"/>
          <w:sz w:val="20"/>
          <w:szCs w:val="20"/>
        </w:rPr>
        <w:t xml:space="preserve">and roll out </w:t>
      </w:r>
      <w:r w:rsidRPr="00DC600F">
        <w:rPr>
          <w:rStyle w:val="FontStyle164"/>
          <w:rFonts w:asciiTheme="minorHAnsi" w:hAnsiTheme="minorHAnsi" w:cstheme="minorHAnsi"/>
          <w:b w:val="0"/>
          <w:bCs w:val="0"/>
          <w:color w:val="auto"/>
          <w:sz w:val="20"/>
          <w:szCs w:val="20"/>
        </w:rPr>
        <w:t xml:space="preserve">the EMS and EMIS </w:t>
      </w:r>
      <w:r w:rsidR="009B4CAE" w:rsidRPr="00DC600F">
        <w:rPr>
          <w:rStyle w:val="FontStyle164"/>
          <w:rFonts w:asciiTheme="minorHAnsi" w:hAnsiTheme="minorHAnsi" w:cstheme="minorHAnsi"/>
          <w:b w:val="0"/>
          <w:bCs w:val="0"/>
          <w:color w:val="auto"/>
          <w:sz w:val="20"/>
          <w:szCs w:val="20"/>
        </w:rPr>
        <w:t>practices</w:t>
      </w:r>
      <w:r w:rsidRPr="00DC600F">
        <w:rPr>
          <w:rStyle w:val="FontStyle164"/>
          <w:rFonts w:asciiTheme="minorHAnsi" w:hAnsiTheme="minorHAnsi" w:cstheme="minorHAnsi"/>
          <w:b w:val="0"/>
          <w:bCs w:val="0"/>
          <w:color w:val="auto"/>
          <w:sz w:val="20"/>
          <w:szCs w:val="20"/>
        </w:rPr>
        <w:t>.</w:t>
      </w:r>
    </w:p>
    <w:p w14:paraId="374EDF2A" w14:textId="77777777" w:rsidR="00FE5C74" w:rsidRPr="00DC600F" w:rsidRDefault="00FE5C74" w:rsidP="00FE5C74">
      <w:pPr>
        <w:spacing w:after="0"/>
        <w:rPr>
          <w:rFonts w:asciiTheme="minorHAnsi" w:hAnsiTheme="minorHAnsi" w:cstheme="minorHAnsi"/>
          <w:b/>
        </w:rPr>
      </w:pPr>
      <w:r w:rsidRPr="00DC600F">
        <w:rPr>
          <w:rFonts w:asciiTheme="minorHAnsi" w:hAnsiTheme="minorHAnsi" w:cstheme="minorHAnsi"/>
          <w:b/>
        </w:rPr>
        <w:t>Output 4.2</w:t>
      </w:r>
      <w:r w:rsidRPr="00DC600F">
        <w:rPr>
          <w:rFonts w:asciiTheme="minorHAnsi" w:hAnsiTheme="minorHAnsi" w:cstheme="minorHAnsi"/>
        </w:rPr>
        <w:t xml:space="preserve">: Municipal Energy Efficiency Charter developed and signed by at least 80% of all Serbian municipalities by building on the Croatian model </w:t>
      </w:r>
    </w:p>
    <w:p w14:paraId="1B1C399D"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7EDB3DFB" w14:textId="5F7F7A0E" w:rsidR="006774F8" w:rsidRPr="00DC600F" w:rsidRDefault="00EB5F1C" w:rsidP="009B4CAE">
      <w:pPr>
        <w:spacing w:after="0" w:line="240" w:lineRule="auto"/>
        <w:ind w:firstLine="708"/>
        <w:rPr>
          <w:rFonts w:asciiTheme="minorHAnsi" w:hAnsiTheme="minorHAnsi" w:cstheme="minorHAnsi"/>
          <w:color w:val="000000" w:themeColor="text1"/>
        </w:rPr>
      </w:pPr>
      <w:r w:rsidRPr="00DC600F">
        <w:rPr>
          <w:rFonts w:asciiTheme="minorHAnsi" w:hAnsiTheme="minorHAnsi" w:cstheme="minorHAnsi"/>
          <w:color w:val="000000" w:themeColor="text1"/>
        </w:rPr>
        <w:t>109 (65%) out of 169 municipalities have signed the Energy Charter</w:t>
      </w:r>
      <w:r w:rsidR="006774F8" w:rsidRPr="00DC600F">
        <w:rPr>
          <w:rFonts w:asciiTheme="minorHAnsi" w:hAnsiTheme="minorHAnsi" w:cstheme="minorHAnsi"/>
          <w:color w:val="000000" w:themeColor="text1"/>
        </w:rPr>
        <w:t xml:space="preserve"> </w:t>
      </w:r>
    </w:p>
    <w:p w14:paraId="3BE5CABB" w14:textId="77777777" w:rsidR="006774F8" w:rsidRPr="00DC600F" w:rsidRDefault="006774F8" w:rsidP="006774F8">
      <w:pPr>
        <w:spacing w:after="0" w:line="240" w:lineRule="auto"/>
        <w:rPr>
          <w:rFonts w:asciiTheme="minorHAnsi" w:hAnsiTheme="minorHAnsi" w:cstheme="minorHAnsi"/>
          <w:color w:val="000000" w:themeColor="text1"/>
        </w:rPr>
      </w:pPr>
    </w:p>
    <w:p w14:paraId="799F4E35"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2D290537" w14:textId="786E3120" w:rsidR="009B4CAE" w:rsidRPr="00DC600F" w:rsidRDefault="009B4CAE" w:rsidP="009B4CAE">
      <w:pPr>
        <w:ind w:firstLine="708"/>
        <w:rPr>
          <w:rStyle w:val="FontStyle164"/>
          <w:rFonts w:asciiTheme="minorHAnsi" w:hAnsiTheme="minorHAnsi" w:cstheme="minorHAnsi"/>
          <w:b w:val="0"/>
          <w:bCs w:val="0"/>
          <w:color w:val="auto"/>
          <w:sz w:val="20"/>
          <w:szCs w:val="20"/>
        </w:rPr>
      </w:pPr>
      <w:r w:rsidRPr="00DC600F">
        <w:rPr>
          <w:rStyle w:val="FontStyle164"/>
          <w:rFonts w:asciiTheme="minorHAnsi" w:hAnsiTheme="minorHAnsi" w:cstheme="minorHAnsi"/>
          <w:b w:val="0"/>
          <w:bCs w:val="0"/>
          <w:color w:val="auto"/>
          <w:sz w:val="20"/>
          <w:szCs w:val="20"/>
        </w:rPr>
        <w:t>The end-of-project target will be achieved within the remaining project life time.</w:t>
      </w:r>
    </w:p>
    <w:p w14:paraId="761204ED" w14:textId="48851F7B" w:rsidR="00FE5C74" w:rsidRPr="00DC600F" w:rsidRDefault="00FE5C74" w:rsidP="008229B3">
      <w:pPr>
        <w:rPr>
          <w:rFonts w:asciiTheme="minorHAnsi" w:hAnsiTheme="minorHAnsi" w:cstheme="minorHAnsi"/>
        </w:rPr>
      </w:pPr>
      <w:r w:rsidRPr="00DC600F">
        <w:rPr>
          <w:rFonts w:asciiTheme="minorHAnsi" w:hAnsiTheme="minorHAnsi" w:cstheme="minorHAnsi"/>
          <w:b/>
        </w:rPr>
        <w:t>Output 4.3:</w:t>
      </w:r>
      <w:r w:rsidRPr="00DC600F">
        <w:rPr>
          <w:rFonts w:asciiTheme="minorHAnsi" w:hAnsiTheme="minorHAnsi" w:cstheme="minorHAnsi"/>
        </w:rPr>
        <w:t xml:space="preserve"> Updated curricula with related training materials on the state of the art EE technologies and approaches developed for at least 3 different professional fields (electricians, plumbers, construction workers) and taken into use in at least 10 different professional/ vocational</w:t>
      </w:r>
      <w:r w:rsidR="00344AFE" w:rsidRPr="00DC600F">
        <w:rPr>
          <w:rFonts w:asciiTheme="minorHAnsi" w:hAnsiTheme="minorHAnsi" w:cstheme="minorHAnsi"/>
        </w:rPr>
        <w:t xml:space="preserve"> </w:t>
      </w:r>
      <w:r w:rsidRPr="00DC600F">
        <w:rPr>
          <w:rFonts w:asciiTheme="minorHAnsi" w:hAnsiTheme="minorHAnsi" w:cstheme="minorHAnsi"/>
        </w:rPr>
        <w:t>schools</w:t>
      </w:r>
    </w:p>
    <w:p w14:paraId="6C42B484" w14:textId="77777777" w:rsidR="009B4CAE" w:rsidRPr="00DC600F" w:rsidRDefault="009B4CAE" w:rsidP="009B4CAE">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19E8BF5A" w14:textId="225634A2" w:rsidR="009B4CAE" w:rsidRPr="00DC600F" w:rsidRDefault="009B4CAE" w:rsidP="001C425D">
      <w:pPr>
        <w:spacing w:after="0" w:line="240" w:lineRule="auto"/>
        <w:ind w:left="705"/>
        <w:rPr>
          <w:rFonts w:asciiTheme="minorHAnsi" w:hAnsiTheme="minorHAnsi" w:cstheme="minorHAnsi"/>
          <w:color w:val="000000" w:themeColor="text1"/>
        </w:rPr>
      </w:pPr>
      <w:r w:rsidRPr="00DC600F">
        <w:rPr>
          <w:rFonts w:asciiTheme="minorHAnsi" w:hAnsiTheme="minorHAnsi" w:cstheme="minorHAnsi"/>
          <w:color w:val="000000" w:themeColor="text1"/>
        </w:rPr>
        <w:t xml:space="preserve">Updating curricula of schools is highly structured and time-consuming process which may happen only with Ministry of Education strong involvement. It is therefore unrealistic to expect that the Project may be able to achieve this target by the end of the project life time. </w:t>
      </w:r>
    </w:p>
    <w:p w14:paraId="04CE0CC8" w14:textId="77777777" w:rsidR="009B4CAE" w:rsidRPr="00DC600F" w:rsidRDefault="009B4CAE" w:rsidP="006774F8">
      <w:pPr>
        <w:spacing w:after="0" w:line="240" w:lineRule="auto"/>
        <w:rPr>
          <w:rFonts w:asciiTheme="minorHAnsi" w:hAnsiTheme="minorHAnsi" w:cstheme="minorHAnsi"/>
          <w:color w:val="000000" w:themeColor="text1"/>
        </w:rPr>
      </w:pPr>
    </w:p>
    <w:p w14:paraId="76DE3278" w14:textId="497B3AA2" w:rsidR="006774F8" w:rsidRPr="00DC600F" w:rsidRDefault="009B4CAE" w:rsidP="001C425D">
      <w:pPr>
        <w:spacing w:after="0" w:line="240" w:lineRule="auto"/>
        <w:ind w:left="705" w:firstLine="3"/>
        <w:rPr>
          <w:rFonts w:asciiTheme="minorHAnsi" w:hAnsiTheme="minorHAnsi" w:cstheme="minorHAnsi"/>
          <w:color w:val="000000" w:themeColor="text1"/>
        </w:rPr>
      </w:pPr>
      <w:r w:rsidRPr="00DC600F">
        <w:rPr>
          <w:rFonts w:asciiTheme="minorHAnsi" w:hAnsiTheme="minorHAnsi" w:cstheme="minorHAnsi"/>
          <w:color w:val="000000" w:themeColor="text1"/>
        </w:rPr>
        <w:t xml:space="preserve">It is therefore proposed to modify this particular activity, which still should be focused on capacity buildings, but instead of the vocational school, the target could be to develop a course for installer and maintenance staff related to EE and RES measures. The partner for that could be the </w:t>
      </w:r>
      <w:r w:rsidR="001C425D" w:rsidRPr="00DC600F">
        <w:rPr>
          <w:rFonts w:asciiTheme="minorHAnsi" w:hAnsiTheme="minorHAnsi" w:cstheme="minorHAnsi"/>
          <w:color w:val="000000" w:themeColor="text1"/>
        </w:rPr>
        <w:t>Centre</w:t>
      </w:r>
      <w:r w:rsidRPr="00DC600F">
        <w:rPr>
          <w:rFonts w:asciiTheme="minorHAnsi" w:hAnsiTheme="minorHAnsi" w:cstheme="minorHAnsi"/>
          <w:color w:val="000000" w:themeColor="text1"/>
        </w:rPr>
        <w:t xml:space="preserve"> for Training of Energy Managers at the Faculty of Mechanical </w:t>
      </w:r>
      <w:r w:rsidR="001C425D" w:rsidRPr="00DC600F">
        <w:rPr>
          <w:rFonts w:asciiTheme="minorHAnsi" w:hAnsiTheme="minorHAnsi" w:cstheme="minorHAnsi"/>
          <w:color w:val="000000" w:themeColor="text1"/>
        </w:rPr>
        <w:t>Engineering, which was originally supported by JICA. Maybe JICA could be interested of extending its support for setting up training program for EE and RES professionals.</w:t>
      </w:r>
    </w:p>
    <w:p w14:paraId="7C49C435" w14:textId="34F91A25" w:rsidR="009B4CAE" w:rsidRPr="00DC600F" w:rsidRDefault="009B4CAE" w:rsidP="006774F8">
      <w:pPr>
        <w:spacing w:after="0" w:line="240" w:lineRule="auto"/>
        <w:rPr>
          <w:rFonts w:asciiTheme="minorHAnsi" w:hAnsiTheme="minorHAnsi" w:cstheme="minorHAnsi"/>
          <w:color w:val="000000" w:themeColor="text1"/>
        </w:rPr>
      </w:pPr>
    </w:p>
    <w:p w14:paraId="536CBEB4" w14:textId="4386D7C0" w:rsidR="009B4CAE" w:rsidRPr="00DC600F" w:rsidRDefault="009B4CAE" w:rsidP="001C425D">
      <w:pPr>
        <w:spacing w:after="0" w:line="240" w:lineRule="auto"/>
        <w:ind w:left="705"/>
        <w:rPr>
          <w:rFonts w:asciiTheme="minorHAnsi" w:hAnsiTheme="minorHAnsi" w:cstheme="minorHAnsi"/>
          <w:color w:val="000000" w:themeColor="text1"/>
        </w:rPr>
      </w:pPr>
      <w:r w:rsidRPr="00DC600F">
        <w:rPr>
          <w:rFonts w:asciiTheme="minorHAnsi" w:hAnsiTheme="minorHAnsi" w:cstheme="minorHAnsi"/>
          <w:color w:val="000000" w:themeColor="text1"/>
        </w:rPr>
        <w:t>The legal background for that</w:t>
      </w:r>
      <w:r w:rsidR="001C425D" w:rsidRPr="00DC600F">
        <w:rPr>
          <w:rFonts w:asciiTheme="minorHAnsi" w:hAnsiTheme="minorHAnsi" w:cstheme="minorHAnsi"/>
          <w:color w:val="000000" w:themeColor="text1"/>
        </w:rPr>
        <w:t xml:space="preserve"> kind of capacity building is</w:t>
      </w:r>
      <w:r w:rsidRPr="00DC600F">
        <w:rPr>
          <w:rFonts w:asciiTheme="minorHAnsi" w:hAnsiTheme="minorHAnsi" w:cstheme="minorHAnsi"/>
          <w:color w:val="000000" w:themeColor="text1"/>
        </w:rPr>
        <w:t xml:space="preserve"> provide by the EU directive on Energy </w:t>
      </w:r>
      <w:r w:rsidR="001C425D" w:rsidRPr="00DC600F">
        <w:rPr>
          <w:rFonts w:asciiTheme="minorHAnsi" w:hAnsiTheme="minorHAnsi" w:cstheme="minorHAnsi"/>
          <w:color w:val="000000" w:themeColor="text1"/>
        </w:rPr>
        <w:t>Performance</w:t>
      </w:r>
      <w:r w:rsidRPr="00DC600F">
        <w:rPr>
          <w:rFonts w:asciiTheme="minorHAnsi" w:hAnsiTheme="minorHAnsi" w:cstheme="minorHAnsi"/>
          <w:color w:val="000000" w:themeColor="text1"/>
        </w:rPr>
        <w:t xml:space="preserve"> of </w:t>
      </w:r>
      <w:r w:rsidR="001C425D" w:rsidRPr="00DC600F">
        <w:rPr>
          <w:rFonts w:asciiTheme="minorHAnsi" w:hAnsiTheme="minorHAnsi" w:cstheme="minorHAnsi"/>
          <w:color w:val="000000" w:themeColor="text1"/>
        </w:rPr>
        <w:t>Buildings</w:t>
      </w:r>
      <w:r w:rsidRPr="00DC600F">
        <w:rPr>
          <w:rFonts w:asciiTheme="minorHAnsi" w:hAnsiTheme="minorHAnsi" w:cstheme="minorHAnsi"/>
          <w:color w:val="000000" w:themeColor="text1"/>
        </w:rPr>
        <w:t xml:space="preserve">, which is already transposed into the </w:t>
      </w:r>
      <w:r w:rsidR="001C425D" w:rsidRPr="00DC600F">
        <w:rPr>
          <w:rFonts w:asciiTheme="minorHAnsi" w:hAnsiTheme="minorHAnsi" w:cstheme="minorHAnsi"/>
          <w:color w:val="000000" w:themeColor="text1"/>
        </w:rPr>
        <w:t>Serbian</w:t>
      </w:r>
      <w:r w:rsidRPr="00DC600F">
        <w:rPr>
          <w:rFonts w:asciiTheme="minorHAnsi" w:hAnsiTheme="minorHAnsi" w:cstheme="minorHAnsi"/>
          <w:color w:val="000000" w:themeColor="text1"/>
        </w:rPr>
        <w:t xml:space="preserve"> Law.</w:t>
      </w:r>
    </w:p>
    <w:p w14:paraId="6E612FDD" w14:textId="3BB30467" w:rsidR="00FE5C74" w:rsidRPr="00DC600F" w:rsidRDefault="00FE5C74" w:rsidP="008229B3">
      <w:pPr>
        <w:rPr>
          <w:rFonts w:asciiTheme="minorHAnsi" w:hAnsiTheme="minorHAnsi" w:cstheme="minorHAnsi"/>
        </w:rPr>
      </w:pPr>
      <w:r w:rsidRPr="00DC600F">
        <w:rPr>
          <w:rFonts w:asciiTheme="minorHAnsi" w:hAnsiTheme="minorHAnsi" w:cstheme="minorHAnsi"/>
          <w:b/>
        </w:rPr>
        <w:t>Output 4.4</w:t>
      </w:r>
      <w:r w:rsidR="00344AFE" w:rsidRPr="00DC600F">
        <w:rPr>
          <w:rFonts w:asciiTheme="minorHAnsi" w:hAnsiTheme="minorHAnsi" w:cstheme="minorHAnsi"/>
          <w:b/>
        </w:rPr>
        <w:t xml:space="preserve"> </w:t>
      </w:r>
      <w:r w:rsidRPr="00DC600F">
        <w:rPr>
          <w:rFonts w:asciiTheme="minorHAnsi" w:hAnsiTheme="minorHAnsi" w:cstheme="minorHAnsi"/>
        </w:rPr>
        <w:t xml:space="preserve">Regularly updated web-based energy managers’ “handbook” providing guidance on implementing EMS and EMIS typical no or </w:t>
      </w:r>
      <w:r w:rsidR="001C425D" w:rsidRPr="00DC600F">
        <w:rPr>
          <w:rFonts w:asciiTheme="minorHAnsi" w:hAnsiTheme="minorHAnsi" w:cstheme="minorHAnsi"/>
        </w:rPr>
        <w:t>low-cost</w:t>
      </w:r>
      <w:r w:rsidRPr="00DC600F">
        <w:rPr>
          <w:rFonts w:asciiTheme="minorHAnsi" w:hAnsiTheme="minorHAnsi" w:cstheme="minorHAnsi"/>
        </w:rPr>
        <w:t xml:space="preserve"> EE improvements</w:t>
      </w:r>
      <w:r w:rsidR="00344AFE" w:rsidRPr="00DC600F">
        <w:rPr>
          <w:rFonts w:asciiTheme="minorHAnsi" w:hAnsiTheme="minorHAnsi" w:cstheme="minorHAnsi"/>
        </w:rPr>
        <w:t xml:space="preserve"> </w:t>
      </w:r>
      <w:r w:rsidRPr="00DC600F">
        <w:rPr>
          <w:rFonts w:asciiTheme="minorHAnsi" w:hAnsiTheme="minorHAnsi" w:cstheme="minorHAnsi"/>
        </w:rPr>
        <w:t>of public buildings and services, project financing, design and implementation of public awareness raising campaigns, green public procurement and criteria for assessing the quality of the services received, such as energy audits.</w:t>
      </w:r>
    </w:p>
    <w:p w14:paraId="3EF0725C"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29600A57" w14:textId="53F0CCE1" w:rsidR="006774F8" w:rsidRPr="00DC600F" w:rsidRDefault="002E1287" w:rsidP="002E1287">
      <w:pPr>
        <w:spacing w:after="0" w:line="240" w:lineRule="auto"/>
        <w:ind w:firstLine="708"/>
        <w:rPr>
          <w:rFonts w:asciiTheme="minorHAnsi" w:hAnsiTheme="minorHAnsi" w:cstheme="minorHAnsi"/>
        </w:rPr>
      </w:pPr>
      <w:r w:rsidRPr="00DC600F">
        <w:rPr>
          <w:rFonts w:asciiTheme="minorHAnsi" w:hAnsiTheme="minorHAnsi" w:cstheme="minorHAnsi"/>
        </w:rPr>
        <w:t>The w</w:t>
      </w:r>
      <w:r w:rsidR="00484664" w:rsidRPr="00DC600F">
        <w:rPr>
          <w:rFonts w:asciiTheme="minorHAnsi" w:hAnsiTheme="minorHAnsi" w:cstheme="minorHAnsi"/>
        </w:rPr>
        <w:t>ork i</w:t>
      </w:r>
      <w:r w:rsidRPr="00DC600F">
        <w:rPr>
          <w:rFonts w:asciiTheme="minorHAnsi" w:hAnsiTheme="minorHAnsi" w:cstheme="minorHAnsi"/>
        </w:rPr>
        <w:t>s</w:t>
      </w:r>
      <w:r w:rsidR="00484664" w:rsidRPr="00DC600F">
        <w:rPr>
          <w:rFonts w:asciiTheme="minorHAnsi" w:hAnsiTheme="minorHAnsi" w:cstheme="minorHAnsi"/>
        </w:rPr>
        <w:t xml:space="preserve"> progress</w:t>
      </w:r>
      <w:r w:rsidRPr="00DC600F">
        <w:rPr>
          <w:rFonts w:asciiTheme="minorHAnsi" w:hAnsiTheme="minorHAnsi" w:cstheme="minorHAnsi"/>
        </w:rPr>
        <w:t>ing in line with overall workplan</w:t>
      </w:r>
      <w:r w:rsidR="00484664" w:rsidRPr="00DC600F">
        <w:rPr>
          <w:rFonts w:asciiTheme="minorHAnsi" w:hAnsiTheme="minorHAnsi" w:cstheme="minorHAnsi"/>
        </w:rPr>
        <w:t>.</w:t>
      </w:r>
    </w:p>
    <w:p w14:paraId="234C4BBF" w14:textId="6A55BF7E" w:rsidR="006774F8" w:rsidRPr="00DC600F" w:rsidRDefault="006774F8" w:rsidP="00973DF3">
      <w:pPr>
        <w:spacing w:after="0" w:line="240" w:lineRule="auto"/>
        <w:ind w:firstLine="360"/>
        <w:rPr>
          <w:rFonts w:asciiTheme="minorHAnsi" w:hAnsiTheme="minorHAnsi" w:cstheme="minorHAnsi"/>
          <w:color w:val="000000" w:themeColor="text1"/>
        </w:rPr>
      </w:pPr>
      <w:r w:rsidRPr="00DC600F">
        <w:rPr>
          <w:rFonts w:asciiTheme="minorHAnsi" w:hAnsiTheme="minorHAnsi" w:cstheme="minorHAnsi"/>
          <w:color w:val="000000" w:themeColor="text1"/>
        </w:rPr>
        <w:t xml:space="preserve"> </w:t>
      </w:r>
    </w:p>
    <w:p w14:paraId="1CD8A9A2" w14:textId="6DBD88A6" w:rsidR="006774F8" w:rsidRPr="00DC600F" w:rsidRDefault="002E1287" w:rsidP="002E1287">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 xml:space="preserve"> </w:t>
      </w:r>
    </w:p>
    <w:p w14:paraId="601D8CAB" w14:textId="6AD53287" w:rsidR="00FE5C74" w:rsidRPr="00DC600F" w:rsidRDefault="00FE5C74" w:rsidP="008229B3">
      <w:pPr>
        <w:rPr>
          <w:rFonts w:asciiTheme="minorHAnsi" w:hAnsiTheme="minorHAnsi" w:cstheme="minorHAnsi"/>
        </w:rPr>
      </w:pPr>
      <w:r w:rsidRPr="00DC600F">
        <w:rPr>
          <w:rFonts w:asciiTheme="minorHAnsi" w:hAnsiTheme="minorHAnsi" w:cstheme="minorHAnsi"/>
          <w:b/>
        </w:rPr>
        <w:t xml:space="preserve">Output 4.5 </w:t>
      </w:r>
      <w:r w:rsidRPr="00DC600F">
        <w:rPr>
          <w:rFonts w:asciiTheme="minorHAnsi" w:hAnsiTheme="minorHAnsi" w:cstheme="minorHAnsi"/>
        </w:rPr>
        <w:t>Public outreach campaigns, events and facilities (such as EE info offices and stands), including possibilities for the potential clients (including both private and public sector) and suppliers of EE equipment and services to meet.</w:t>
      </w:r>
    </w:p>
    <w:p w14:paraId="1C744802" w14:textId="77777777" w:rsidR="006774F8" w:rsidRPr="00DC600F" w:rsidRDefault="006774F8" w:rsidP="006774F8">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52025105" w14:textId="543BE385" w:rsidR="00484664" w:rsidRPr="00DC600F" w:rsidRDefault="002E1287" w:rsidP="002E1287">
      <w:pPr>
        <w:spacing w:after="0" w:line="240" w:lineRule="auto"/>
        <w:ind w:left="708"/>
        <w:rPr>
          <w:rFonts w:asciiTheme="minorHAnsi" w:hAnsiTheme="minorHAnsi" w:cstheme="minorHAnsi"/>
          <w:color w:val="000000" w:themeColor="text1"/>
        </w:rPr>
      </w:pPr>
      <w:r w:rsidRPr="00DC600F">
        <w:rPr>
          <w:rFonts w:asciiTheme="minorHAnsi" w:hAnsiTheme="minorHAnsi" w:cstheme="minorHAnsi"/>
          <w:color w:val="000000" w:themeColor="text1"/>
        </w:rPr>
        <w:t xml:space="preserve">As described in the Communication section of the report, </w:t>
      </w:r>
      <w:r w:rsidR="00484664" w:rsidRPr="00DC600F">
        <w:rPr>
          <w:rFonts w:asciiTheme="minorHAnsi" w:hAnsiTheme="minorHAnsi" w:cstheme="minorHAnsi"/>
          <w:color w:val="000000" w:themeColor="text1"/>
        </w:rPr>
        <w:t>Energy management and EMIS have been frequently presented on various occasions (workshops, trainings, national and regional TVs, meetings, international events, etc.)</w:t>
      </w:r>
      <w:r w:rsidRPr="00DC600F">
        <w:rPr>
          <w:rFonts w:asciiTheme="minorHAnsi" w:hAnsiTheme="minorHAnsi" w:cstheme="minorHAnsi"/>
          <w:color w:val="000000" w:themeColor="text1"/>
        </w:rPr>
        <w:t>.</w:t>
      </w:r>
    </w:p>
    <w:p w14:paraId="18943917" w14:textId="4D1A0B46" w:rsidR="002E1287" w:rsidRPr="00DC600F" w:rsidRDefault="002E1287" w:rsidP="002E1287">
      <w:pPr>
        <w:spacing w:after="0" w:line="240" w:lineRule="auto"/>
        <w:ind w:left="708"/>
        <w:rPr>
          <w:rFonts w:asciiTheme="minorHAnsi" w:hAnsiTheme="minorHAnsi" w:cstheme="minorHAnsi"/>
          <w:color w:val="000000" w:themeColor="text1"/>
        </w:rPr>
      </w:pPr>
      <w:r w:rsidRPr="00DC600F">
        <w:rPr>
          <w:rFonts w:asciiTheme="minorHAnsi" w:hAnsiTheme="minorHAnsi" w:cstheme="minorHAnsi"/>
          <w:color w:val="000000" w:themeColor="text1"/>
        </w:rPr>
        <w:t xml:space="preserve">Setting up EE info offices and stands </w:t>
      </w:r>
      <w:r w:rsidR="00331E45" w:rsidRPr="00DC600F">
        <w:rPr>
          <w:rFonts w:asciiTheme="minorHAnsi" w:hAnsiTheme="minorHAnsi" w:cstheme="minorHAnsi"/>
          <w:color w:val="000000" w:themeColor="text1"/>
        </w:rPr>
        <w:t xml:space="preserve">across Serbia, </w:t>
      </w:r>
      <w:r w:rsidRPr="00DC600F">
        <w:rPr>
          <w:rFonts w:asciiTheme="minorHAnsi" w:hAnsiTheme="minorHAnsi" w:cstheme="minorHAnsi"/>
          <w:color w:val="000000" w:themeColor="text1"/>
        </w:rPr>
        <w:t xml:space="preserve">requires resources beyond the means of the project. </w:t>
      </w:r>
    </w:p>
    <w:p w14:paraId="48A07DC4" w14:textId="77777777" w:rsidR="006774F8" w:rsidRPr="00DC600F" w:rsidRDefault="006774F8" w:rsidP="006774F8">
      <w:pPr>
        <w:spacing w:after="0" w:line="240" w:lineRule="auto"/>
        <w:ind w:firstLine="360"/>
        <w:rPr>
          <w:rFonts w:asciiTheme="minorHAnsi" w:hAnsiTheme="minorHAnsi" w:cstheme="minorHAnsi"/>
          <w:color w:val="000000" w:themeColor="text1"/>
        </w:rPr>
      </w:pPr>
      <w:r w:rsidRPr="00DC600F">
        <w:rPr>
          <w:rFonts w:asciiTheme="minorHAnsi" w:hAnsiTheme="minorHAnsi" w:cstheme="minorHAnsi"/>
          <w:color w:val="000000" w:themeColor="text1"/>
        </w:rPr>
        <w:t xml:space="preserve"> </w:t>
      </w:r>
    </w:p>
    <w:p w14:paraId="01C7A173" w14:textId="77777777" w:rsidR="006774F8" w:rsidRPr="00DC600F" w:rsidRDefault="006774F8" w:rsidP="006774F8">
      <w:pPr>
        <w:spacing w:after="0" w:line="240" w:lineRule="auto"/>
        <w:ind w:left="360"/>
        <w:rPr>
          <w:rFonts w:asciiTheme="minorHAnsi" w:hAnsiTheme="minorHAnsi" w:cstheme="minorHAnsi"/>
          <w:b/>
          <w:color w:val="000000" w:themeColor="text1"/>
          <w:u w:val="single"/>
        </w:rPr>
      </w:pPr>
      <w:r w:rsidRPr="00DC600F">
        <w:rPr>
          <w:rFonts w:asciiTheme="minorHAnsi" w:hAnsiTheme="minorHAnsi" w:cstheme="minorHAnsi"/>
          <w:b/>
          <w:color w:val="000000" w:themeColor="text1"/>
          <w:u w:val="single"/>
        </w:rPr>
        <w:t>Comments</w:t>
      </w:r>
    </w:p>
    <w:p w14:paraId="7C286617" w14:textId="4D31EEB7" w:rsidR="002E1287" w:rsidRPr="00DC600F" w:rsidRDefault="002E1287" w:rsidP="00331E45">
      <w:pPr>
        <w:ind w:left="705"/>
        <w:rPr>
          <w:rStyle w:val="FontStyle164"/>
          <w:rFonts w:asciiTheme="minorHAnsi" w:hAnsiTheme="minorHAnsi" w:cstheme="minorHAnsi"/>
          <w:b w:val="0"/>
          <w:bCs w:val="0"/>
          <w:color w:val="auto"/>
          <w:sz w:val="20"/>
          <w:szCs w:val="20"/>
        </w:rPr>
      </w:pPr>
      <w:r w:rsidRPr="00DC600F">
        <w:rPr>
          <w:rStyle w:val="FontStyle164"/>
          <w:rFonts w:asciiTheme="minorHAnsi" w:hAnsiTheme="minorHAnsi" w:cstheme="minorHAnsi"/>
          <w:b w:val="0"/>
          <w:bCs w:val="0"/>
          <w:color w:val="auto"/>
          <w:sz w:val="20"/>
          <w:szCs w:val="20"/>
        </w:rPr>
        <w:t xml:space="preserve">The </w:t>
      </w:r>
      <w:r w:rsidR="00331E45" w:rsidRPr="00DC600F">
        <w:rPr>
          <w:rStyle w:val="FontStyle164"/>
          <w:rFonts w:asciiTheme="minorHAnsi" w:hAnsiTheme="minorHAnsi" w:cstheme="minorHAnsi"/>
          <w:b w:val="0"/>
          <w:bCs w:val="0"/>
          <w:color w:val="auto"/>
          <w:sz w:val="20"/>
          <w:szCs w:val="20"/>
        </w:rPr>
        <w:t>Project</w:t>
      </w:r>
      <w:r w:rsidRPr="00DC600F">
        <w:rPr>
          <w:rStyle w:val="FontStyle164"/>
          <w:rFonts w:asciiTheme="minorHAnsi" w:hAnsiTheme="minorHAnsi" w:cstheme="minorHAnsi"/>
          <w:b w:val="0"/>
          <w:bCs w:val="0"/>
          <w:color w:val="auto"/>
          <w:sz w:val="20"/>
          <w:szCs w:val="20"/>
        </w:rPr>
        <w:t xml:space="preserve"> could advise </w:t>
      </w:r>
      <w:r w:rsidR="00331E45" w:rsidRPr="00DC600F">
        <w:rPr>
          <w:rStyle w:val="FontStyle164"/>
          <w:rFonts w:asciiTheme="minorHAnsi" w:hAnsiTheme="minorHAnsi" w:cstheme="minorHAnsi"/>
          <w:b w:val="0"/>
          <w:bCs w:val="0"/>
          <w:color w:val="auto"/>
          <w:sz w:val="20"/>
          <w:szCs w:val="20"/>
        </w:rPr>
        <w:t>municipalities</w:t>
      </w:r>
      <w:r w:rsidRPr="00DC600F">
        <w:rPr>
          <w:rStyle w:val="FontStyle164"/>
          <w:rFonts w:asciiTheme="minorHAnsi" w:hAnsiTheme="minorHAnsi" w:cstheme="minorHAnsi"/>
          <w:b w:val="0"/>
          <w:bCs w:val="0"/>
          <w:color w:val="auto"/>
          <w:sz w:val="20"/>
          <w:szCs w:val="20"/>
        </w:rPr>
        <w:t xml:space="preserve"> that as a part of their EE action plan, they </w:t>
      </w:r>
      <w:r w:rsidR="00331E45" w:rsidRPr="00DC600F">
        <w:rPr>
          <w:rStyle w:val="FontStyle164"/>
          <w:rFonts w:asciiTheme="minorHAnsi" w:hAnsiTheme="minorHAnsi" w:cstheme="minorHAnsi"/>
          <w:b w:val="0"/>
          <w:bCs w:val="0"/>
          <w:color w:val="auto"/>
          <w:sz w:val="20"/>
          <w:szCs w:val="20"/>
        </w:rPr>
        <w:t>should</w:t>
      </w:r>
      <w:r w:rsidRPr="00DC600F">
        <w:rPr>
          <w:rStyle w:val="FontStyle164"/>
          <w:rFonts w:asciiTheme="minorHAnsi" w:hAnsiTheme="minorHAnsi" w:cstheme="minorHAnsi"/>
          <w:b w:val="0"/>
          <w:bCs w:val="0"/>
          <w:color w:val="auto"/>
          <w:sz w:val="20"/>
          <w:szCs w:val="20"/>
        </w:rPr>
        <w:t xml:space="preserve"> plan local promotion and </w:t>
      </w:r>
      <w:r w:rsidR="00331E45" w:rsidRPr="00DC600F">
        <w:rPr>
          <w:rStyle w:val="FontStyle164"/>
          <w:rFonts w:asciiTheme="minorHAnsi" w:hAnsiTheme="minorHAnsi" w:cstheme="minorHAnsi"/>
          <w:b w:val="0"/>
          <w:bCs w:val="0"/>
          <w:color w:val="auto"/>
          <w:sz w:val="20"/>
          <w:szCs w:val="20"/>
        </w:rPr>
        <w:t>awareness</w:t>
      </w:r>
      <w:r w:rsidRPr="00DC600F">
        <w:rPr>
          <w:rStyle w:val="FontStyle164"/>
          <w:rFonts w:asciiTheme="minorHAnsi" w:hAnsiTheme="minorHAnsi" w:cstheme="minorHAnsi"/>
          <w:b w:val="0"/>
          <w:bCs w:val="0"/>
          <w:color w:val="auto"/>
          <w:sz w:val="20"/>
          <w:szCs w:val="20"/>
        </w:rPr>
        <w:t xml:space="preserve"> </w:t>
      </w:r>
      <w:r w:rsidR="00331E45" w:rsidRPr="00DC600F">
        <w:rPr>
          <w:rStyle w:val="FontStyle164"/>
          <w:rFonts w:asciiTheme="minorHAnsi" w:hAnsiTheme="minorHAnsi" w:cstheme="minorHAnsi"/>
          <w:b w:val="0"/>
          <w:bCs w:val="0"/>
          <w:color w:val="auto"/>
          <w:sz w:val="20"/>
          <w:szCs w:val="20"/>
        </w:rPr>
        <w:t>campaigns</w:t>
      </w:r>
      <w:r w:rsidRPr="00DC600F">
        <w:rPr>
          <w:rStyle w:val="FontStyle164"/>
          <w:rFonts w:asciiTheme="minorHAnsi" w:hAnsiTheme="minorHAnsi" w:cstheme="minorHAnsi"/>
          <w:b w:val="0"/>
          <w:bCs w:val="0"/>
          <w:color w:val="auto"/>
          <w:sz w:val="20"/>
          <w:szCs w:val="20"/>
        </w:rPr>
        <w:t xml:space="preserve"> aiming at </w:t>
      </w:r>
      <w:r w:rsidR="00331E45" w:rsidRPr="00DC600F">
        <w:rPr>
          <w:rStyle w:val="FontStyle164"/>
          <w:rFonts w:asciiTheme="minorHAnsi" w:hAnsiTheme="minorHAnsi" w:cstheme="minorHAnsi"/>
          <w:b w:val="0"/>
          <w:bCs w:val="0"/>
          <w:color w:val="auto"/>
          <w:sz w:val="20"/>
          <w:szCs w:val="20"/>
        </w:rPr>
        <w:t>providing</w:t>
      </w:r>
      <w:r w:rsidRPr="00DC600F">
        <w:rPr>
          <w:rStyle w:val="FontStyle164"/>
          <w:rFonts w:asciiTheme="minorHAnsi" w:hAnsiTheme="minorHAnsi" w:cstheme="minorHAnsi"/>
          <w:b w:val="0"/>
          <w:bCs w:val="0"/>
          <w:color w:val="auto"/>
          <w:sz w:val="20"/>
          <w:szCs w:val="20"/>
        </w:rPr>
        <w:t xml:space="preserve"> citizens with information on how they could use energy more efficiently at their homes. The municipalities may decide to set up their own EE info </w:t>
      </w:r>
      <w:r w:rsidR="00331E45" w:rsidRPr="00DC600F">
        <w:rPr>
          <w:rStyle w:val="FontStyle164"/>
          <w:rFonts w:asciiTheme="minorHAnsi" w:hAnsiTheme="minorHAnsi" w:cstheme="minorHAnsi"/>
          <w:b w:val="0"/>
          <w:bCs w:val="0"/>
          <w:color w:val="auto"/>
          <w:sz w:val="20"/>
          <w:szCs w:val="20"/>
        </w:rPr>
        <w:t>centre</w:t>
      </w:r>
      <w:r w:rsidRPr="00DC600F">
        <w:rPr>
          <w:rStyle w:val="FontStyle164"/>
          <w:rFonts w:asciiTheme="minorHAnsi" w:hAnsiTheme="minorHAnsi" w:cstheme="minorHAnsi"/>
          <w:b w:val="0"/>
          <w:bCs w:val="0"/>
          <w:color w:val="auto"/>
          <w:sz w:val="20"/>
          <w:szCs w:val="20"/>
        </w:rPr>
        <w:t>.</w:t>
      </w:r>
    </w:p>
    <w:p w14:paraId="35A5AE4D" w14:textId="6813D78A" w:rsidR="002E1287" w:rsidRPr="00DC600F" w:rsidRDefault="002E1287" w:rsidP="00331E45">
      <w:pPr>
        <w:ind w:left="705"/>
        <w:rPr>
          <w:rStyle w:val="FontStyle164"/>
          <w:rFonts w:asciiTheme="minorHAnsi" w:hAnsiTheme="minorHAnsi" w:cstheme="minorHAnsi"/>
          <w:b w:val="0"/>
          <w:bCs w:val="0"/>
          <w:color w:val="auto"/>
          <w:sz w:val="20"/>
          <w:szCs w:val="20"/>
        </w:rPr>
      </w:pPr>
      <w:r w:rsidRPr="00DC600F">
        <w:rPr>
          <w:rStyle w:val="FontStyle164"/>
          <w:rFonts w:asciiTheme="minorHAnsi" w:hAnsiTheme="minorHAnsi" w:cstheme="minorHAnsi"/>
          <w:b w:val="0"/>
          <w:bCs w:val="0"/>
          <w:color w:val="auto"/>
          <w:sz w:val="20"/>
          <w:szCs w:val="20"/>
        </w:rPr>
        <w:t xml:space="preserve">The </w:t>
      </w:r>
      <w:r w:rsidR="00331E45" w:rsidRPr="00DC600F">
        <w:rPr>
          <w:rStyle w:val="FontStyle164"/>
          <w:rFonts w:asciiTheme="minorHAnsi" w:hAnsiTheme="minorHAnsi" w:cstheme="minorHAnsi"/>
          <w:b w:val="0"/>
          <w:bCs w:val="0"/>
          <w:color w:val="auto"/>
          <w:sz w:val="20"/>
          <w:szCs w:val="20"/>
        </w:rPr>
        <w:t>project</w:t>
      </w:r>
      <w:r w:rsidRPr="00DC600F">
        <w:rPr>
          <w:rStyle w:val="FontStyle164"/>
          <w:rFonts w:asciiTheme="minorHAnsi" w:hAnsiTheme="minorHAnsi" w:cstheme="minorHAnsi"/>
          <w:b w:val="0"/>
          <w:bCs w:val="0"/>
          <w:color w:val="auto"/>
          <w:sz w:val="20"/>
          <w:szCs w:val="20"/>
        </w:rPr>
        <w:t xml:space="preserve"> </w:t>
      </w:r>
      <w:r w:rsidR="00331E45" w:rsidRPr="00DC600F">
        <w:rPr>
          <w:rStyle w:val="FontStyle164"/>
          <w:rFonts w:asciiTheme="minorHAnsi" w:hAnsiTheme="minorHAnsi" w:cstheme="minorHAnsi"/>
          <w:b w:val="0"/>
          <w:bCs w:val="0"/>
          <w:color w:val="auto"/>
          <w:sz w:val="20"/>
          <w:szCs w:val="20"/>
        </w:rPr>
        <w:t>should</w:t>
      </w:r>
      <w:r w:rsidRPr="00DC600F">
        <w:rPr>
          <w:rStyle w:val="FontStyle164"/>
          <w:rFonts w:asciiTheme="minorHAnsi" w:hAnsiTheme="minorHAnsi" w:cstheme="minorHAnsi"/>
          <w:b w:val="0"/>
          <w:bCs w:val="0"/>
          <w:color w:val="auto"/>
          <w:sz w:val="20"/>
          <w:szCs w:val="20"/>
        </w:rPr>
        <w:t xml:space="preserve"> invite provider</w:t>
      </w:r>
      <w:r w:rsidR="00331E45" w:rsidRPr="00DC600F">
        <w:rPr>
          <w:rStyle w:val="FontStyle164"/>
          <w:rFonts w:asciiTheme="minorHAnsi" w:hAnsiTheme="minorHAnsi" w:cstheme="minorHAnsi"/>
          <w:b w:val="0"/>
          <w:bCs w:val="0"/>
          <w:color w:val="auto"/>
          <w:sz w:val="20"/>
          <w:szCs w:val="20"/>
        </w:rPr>
        <w:t>s</w:t>
      </w:r>
      <w:r w:rsidRPr="00DC600F">
        <w:rPr>
          <w:rStyle w:val="FontStyle164"/>
          <w:rFonts w:asciiTheme="minorHAnsi" w:hAnsiTheme="minorHAnsi" w:cstheme="minorHAnsi"/>
          <w:b w:val="0"/>
          <w:bCs w:val="0"/>
          <w:color w:val="auto"/>
          <w:sz w:val="20"/>
          <w:szCs w:val="20"/>
        </w:rPr>
        <w:t xml:space="preserve"> of EE and RES </w:t>
      </w:r>
      <w:r w:rsidR="00331E45" w:rsidRPr="00DC600F">
        <w:rPr>
          <w:rStyle w:val="FontStyle164"/>
          <w:rFonts w:asciiTheme="minorHAnsi" w:hAnsiTheme="minorHAnsi" w:cstheme="minorHAnsi"/>
          <w:b w:val="0"/>
          <w:bCs w:val="0"/>
          <w:color w:val="auto"/>
          <w:sz w:val="20"/>
          <w:szCs w:val="20"/>
        </w:rPr>
        <w:t>equipment</w:t>
      </w:r>
      <w:r w:rsidRPr="00DC600F">
        <w:rPr>
          <w:rStyle w:val="FontStyle164"/>
          <w:rFonts w:asciiTheme="minorHAnsi" w:hAnsiTheme="minorHAnsi" w:cstheme="minorHAnsi"/>
          <w:b w:val="0"/>
          <w:bCs w:val="0"/>
          <w:color w:val="auto"/>
          <w:sz w:val="20"/>
          <w:szCs w:val="20"/>
        </w:rPr>
        <w:t xml:space="preserve"> and service</w:t>
      </w:r>
      <w:r w:rsidR="00331E45" w:rsidRPr="00DC600F">
        <w:rPr>
          <w:rStyle w:val="FontStyle164"/>
          <w:rFonts w:asciiTheme="minorHAnsi" w:hAnsiTheme="minorHAnsi" w:cstheme="minorHAnsi"/>
          <w:b w:val="0"/>
          <w:bCs w:val="0"/>
          <w:color w:val="auto"/>
          <w:sz w:val="20"/>
          <w:szCs w:val="20"/>
        </w:rPr>
        <w:t>s</w:t>
      </w:r>
      <w:r w:rsidRPr="00DC600F">
        <w:rPr>
          <w:rStyle w:val="FontStyle164"/>
          <w:rFonts w:asciiTheme="minorHAnsi" w:hAnsiTheme="minorHAnsi" w:cstheme="minorHAnsi"/>
          <w:b w:val="0"/>
          <w:bCs w:val="0"/>
          <w:color w:val="auto"/>
          <w:sz w:val="20"/>
          <w:szCs w:val="20"/>
        </w:rPr>
        <w:t xml:space="preserve"> to the events that </w:t>
      </w:r>
      <w:r w:rsidR="00331E45" w:rsidRPr="00DC600F">
        <w:rPr>
          <w:rStyle w:val="FontStyle164"/>
          <w:rFonts w:asciiTheme="minorHAnsi" w:hAnsiTheme="minorHAnsi" w:cstheme="minorHAnsi"/>
          <w:b w:val="0"/>
          <w:bCs w:val="0"/>
          <w:color w:val="auto"/>
          <w:sz w:val="20"/>
          <w:szCs w:val="20"/>
        </w:rPr>
        <w:t>Project</w:t>
      </w:r>
      <w:r w:rsidRPr="00DC600F">
        <w:rPr>
          <w:rStyle w:val="FontStyle164"/>
          <w:rFonts w:asciiTheme="minorHAnsi" w:hAnsiTheme="minorHAnsi" w:cstheme="minorHAnsi"/>
          <w:b w:val="0"/>
          <w:bCs w:val="0"/>
          <w:color w:val="auto"/>
          <w:sz w:val="20"/>
          <w:szCs w:val="20"/>
        </w:rPr>
        <w:t xml:space="preserve"> is </w:t>
      </w:r>
      <w:r w:rsidR="00331E45" w:rsidRPr="00DC600F">
        <w:rPr>
          <w:rStyle w:val="FontStyle164"/>
          <w:rFonts w:asciiTheme="minorHAnsi" w:hAnsiTheme="minorHAnsi" w:cstheme="minorHAnsi"/>
          <w:b w:val="0"/>
          <w:bCs w:val="0"/>
          <w:color w:val="auto"/>
          <w:sz w:val="20"/>
          <w:szCs w:val="20"/>
        </w:rPr>
        <w:t>organizing</w:t>
      </w:r>
      <w:r w:rsidRPr="00DC600F">
        <w:rPr>
          <w:rStyle w:val="FontStyle164"/>
          <w:rFonts w:asciiTheme="minorHAnsi" w:hAnsiTheme="minorHAnsi" w:cstheme="minorHAnsi"/>
          <w:b w:val="0"/>
          <w:bCs w:val="0"/>
          <w:color w:val="auto"/>
          <w:sz w:val="20"/>
          <w:szCs w:val="20"/>
        </w:rPr>
        <w:t>.</w:t>
      </w:r>
    </w:p>
    <w:p w14:paraId="09DD315F" w14:textId="41113BDA" w:rsidR="002E1287" w:rsidRPr="00DC600F" w:rsidRDefault="002E1287" w:rsidP="00331E45">
      <w:pPr>
        <w:ind w:left="705"/>
        <w:rPr>
          <w:rStyle w:val="FontStyle164"/>
          <w:rFonts w:asciiTheme="minorHAnsi" w:hAnsiTheme="minorHAnsi" w:cstheme="minorHAnsi"/>
          <w:b w:val="0"/>
          <w:bCs w:val="0"/>
          <w:color w:val="auto"/>
          <w:sz w:val="20"/>
          <w:szCs w:val="20"/>
        </w:rPr>
      </w:pPr>
      <w:r w:rsidRPr="00DC600F">
        <w:rPr>
          <w:rStyle w:val="FontStyle164"/>
          <w:rFonts w:asciiTheme="minorHAnsi" w:hAnsiTheme="minorHAnsi" w:cstheme="minorHAnsi"/>
          <w:b w:val="0"/>
          <w:bCs w:val="0"/>
          <w:color w:val="auto"/>
          <w:sz w:val="20"/>
          <w:szCs w:val="20"/>
        </w:rPr>
        <w:t xml:space="preserve">On the other hand, the </w:t>
      </w:r>
      <w:r w:rsidR="00331E45" w:rsidRPr="00DC600F">
        <w:rPr>
          <w:rStyle w:val="FontStyle164"/>
          <w:rFonts w:asciiTheme="minorHAnsi" w:hAnsiTheme="minorHAnsi" w:cstheme="minorHAnsi"/>
          <w:b w:val="0"/>
          <w:bCs w:val="0"/>
          <w:color w:val="auto"/>
          <w:sz w:val="20"/>
          <w:szCs w:val="20"/>
        </w:rPr>
        <w:t>Project</w:t>
      </w:r>
      <w:r w:rsidRPr="00DC600F">
        <w:rPr>
          <w:rStyle w:val="FontStyle164"/>
          <w:rFonts w:asciiTheme="minorHAnsi" w:hAnsiTheme="minorHAnsi" w:cstheme="minorHAnsi"/>
          <w:b w:val="0"/>
          <w:bCs w:val="0"/>
          <w:color w:val="auto"/>
          <w:sz w:val="20"/>
          <w:szCs w:val="20"/>
        </w:rPr>
        <w:t xml:space="preserve"> may arrange with SCTM and </w:t>
      </w:r>
      <w:r w:rsidR="00331E45" w:rsidRPr="00DC600F">
        <w:rPr>
          <w:rStyle w:val="FontStyle164"/>
          <w:rFonts w:asciiTheme="minorHAnsi" w:hAnsiTheme="minorHAnsi" w:cstheme="minorHAnsi"/>
          <w:b w:val="0"/>
          <w:bCs w:val="0"/>
          <w:color w:val="auto"/>
          <w:sz w:val="20"/>
          <w:szCs w:val="20"/>
        </w:rPr>
        <w:t>Chamber</w:t>
      </w:r>
      <w:r w:rsidRPr="00DC600F">
        <w:rPr>
          <w:rStyle w:val="FontStyle164"/>
          <w:rFonts w:asciiTheme="minorHAnsi" w:hAnsiTheme="minorHAnsi" w:cstheme="minorHAnsi"/>
          <w:b w:val="0"/>
          <w:bCs w:val="0"/>
          <w:color w:val="auto"/>
          <w:sz w:val="20"/>
          <w:szCs w:val="20"/>
        </w:rPr>
        <w:t xml:space="preserve"> of Commerce that an info session of EMS and EMIS is </w:t>
      </w:r>
      <w:r w:rsidR="00331E45" w:rsidRPr="00DC600F">
        <w:rPr>
          <w:rStyle w:val="FontStyle164"/>
          <w:rFonts w:asciiTheme="minorHAnsi" w:hAnsiTheme="minorHAnsi" w:cstheme="minorHAnsi"/>
          <w:b w:val="0"/>
          <w:bCs w:val="0"/>
          <w:color w:val="auto"/>
          <w:sz w:val="20"/>
          <w:szCs w:val="20"/>
        </w:rPr>
        <w:t>included in events organized by these partner institutions.</w:t>
      </w:r>
    </w:p>
    <w:p w14:paraId="34C181EC" w14:textId="692AC7AE" w:rsidR="00FB4D11" w:rsidRPr="00DC600F" w:rsidRDefault="002E1287" w:rsidP="00452AA3">
      <w:pPr>
        <w:rPr>
          <w:rStyle w:val="Emphasis"/>
          <w:rFonts w:asciiTheme="minorHAnsi" w:hAnsiTheme="minorHAnsi" w:cstheme="minorHAnsi"/>
          <w:i w:val="0"/>
        </w:rPr>
      </w:pPr>
      <w:r w:rsidRPr="00DC600F">
        <w:rPr>
          <w:rStyle w:val="FontStyle164"/>
          <w:rFonts w:asciiTheme="minorHAnsi" w:hAnsiTheme="minorHAnsi" w:cstheme="minorHAnsi"/>
          <w:b w:val="0"/>
          <w:bCs w:val="0"/>
          <w:color w:val="auto"/>
          <w:sz w:val="20"/>
          <w:szCs w:val="20"/>
        </w:rPr>
        <w:tab/>
      </w:r>
      <w:bookmarkEnd w:id="36"/>
    </w:p>
    <w:p w14:paraId="0200E29E" w14:textId="2A513165" w:rsidR="0037510D" w:rsidRPr="00DC600F" w:rsidRDefault="00FB4D11" w:rsidP="00452AA3">
      <w:pPr>
        <w:pStyle w:val="headings2arialbold"/>
        <w:numPr>
          <w:ilvl w:val="1"/>
          <w:numId w:val="19"/>
        </w:numPr>
        <w:ind w:hanging="1855"/>
      </w:pPr>
      <w:bookmarkStart w:id="37" w:name="_Toc397565522"/>
      <w:bookmarkStart w:id="38" w:name="_Toc518318046"/>
      <w:r w:rsidRPr="00DC600F">
        <w:t>Project Implementation and Adaptive Management</w:t>
      </w:r>
      <w:bookmarkStart w:id="39" w:name="_Toc397565523"/>
      <w:bookmarkEnd w:id="37"/>
      <w:bookmarkEnd w:id="38"/>
    </w:p>
    <w:p w14:paraId="5E03224E" w14:textId="5CBA9578" w:rsidR="00981B7E" w:rsidRPr="00452AA3" w:rsidRDefault="0037510D" w:rsidP="003A5CC6">
      <w:pPr>
        <w:pStyle w:val="Heading3MTR"/>
        <w:numPr>
          <w:ilvl w:val="2"/>
          <w:numId w:val="16"/>
        </w:numPr>
        <w:spacing w:after="0"/>
        <w:jc w:val="both"/>
        <w:rPr>
          <w:rFonts w:asciiTheme="minorHAnsi" w:hAnsiTheme="minorHAnsi" w:cstheme="minorHAnsi"/>
        </w:rPr>
      </w:pPr>
      <w:bookmarkStart w:id="40" w:name="_Toc518318047"/>
      <w:r w:rsidRPr="00DC600F">
        <w:t>Implement</w:t>
      </w:r>
      <w:r w:rsidR="00D71176" w:rsidRPr="00DC600F">
        <w:t>ation arrangements</w:t>
      </w:r>
      <w:bookmarkEnd w:id="40"/>
    </w:p>
    <w:p w14:paraId="3610BED3" w14:textId="194D63B0" w:rsidR="00FC01C2" w:rsidRPr="00DC600F" w:rsidRDefault="00FC01C2" w:rsidP="00FC01C2">
      <w:pPr>
        <w:spacing w:after="0"/>
        <w:jc w:val="both"/>
        <w:rPr>
          <w:rFonts w:asciiTheme="minorHAnsi" w:hAnsiTheme="minorHAnsi" w:cstheme="minorHAnsi"/>
        </w:rPr>
      </w:pPr>
      <w:r w:rsidRPr="00DC600F">
        <w:rPr>
          <w:rFonts w:asciiTheme="minorHAnsi" w:hAnsiTheme="minorHAnsi" w:cstheme="minorHAnsi"/>
        </w:rPr>
        <w:t>The implementation approach uses the National Implementation Modality (NIM) modality. This was realised in a competent manner, with the appointment of staff to create a Project Management Unit (PMU) that was independent of but answerable to the client (MoME) and both supported and overseen by the GEF implementing agency (UNDP Serbia). Letter of Agreement was signed between UNDP and the Ministry of Mining and Energy.</w:t>
      </w:r>
    </w:p>
    <w:p w14:paraId="48F61547" w14:textId="77777777" w:rsidR="00AB440D" w:rsidRPr="00DC600F" w:rsidRDefault="00AB440D" w:rsidP="00FC01C2">
      <w:pPr>
        <w:spacing w:after="0"/>
        <w:jc w:val="both"/>
        <w:rPr>
          <w:rFonts w:asciiTheme="minorHAnsi" w:hAnsiTheme="minorHAnsi" w:cstheme="minorHAnsi"/>
        </w:rPr>
      </w:pPr>
    </w:p>
    <w:p w14:paraId="138713B5" w14:textId="6785F350" w:rsidR="00981B7E" w:rsidRPr="00DC600F" w:rsidRDefault="00981B7E" w:rsidP="00FC01C2">
      <w:pPr>
        <w:spacing w:after="0"/>
        <w:jc w:val="both"/>
        <w:rPr>
          <w:rFonts w:asciiTheme="minorHAnsi" w:hAnsiTheme="minorHAnsi" w:cstheme="minorHAnsi"/>
        </w:rPr>
      </w:pPr>
      <w:r w:rsidRPr="00DC600F">
        <w:rPr>
          <w:rFonts w:asciiTheme="minorHAnsi" w:hAnsiTheme="minorHAnsi" w:cstheme="minorHAnsi"/>
        </w:rPr>
        <w:t>Project Board</w:t>
      </w:r>
      <w:r w:rsidR="00AB440D" w:rsidRPr="00DC600F">
        <w:rPr>
          <w:rFonts w:asciiTheme="minorHAnsi" w:hAnsiTheme="minorHAnsi" w:cstheme="minorHAnsi"/>
        </w:rPr>
        <w:t xml:space="preserve"> held the first meeting on 18</w:t>
      </w:r>
      <w:r w:rsidR="00AB440D" w:rsidRPr="00DC600F">
        <w:rPr>
          <w:rFonts w:asciiTheme="minorHAnsi" w:hAnsiTheme="minorHAnsi" w:cstheme="minorHAnsi"/>
          <w:vertAlign w:val="superscript"/>
        </w:rPr>
        <w:t>th</w:t>
      </w:r>
      <w:r w:rsidR="00AB440D" w:rsidRPr="00DC600F">
        <w:rPr>
          <w:rFonts w:asciiTheme="minorHAnsi" w:hAnsiTheme="minorHAnsi" w:cstheme="minorHAnsi"/>
        </w:rPr>
        <w:t xml:space="preserve"> April 2016 and</w:t>
      </w:r>
      <w:r w:rsidRPr="00DC600F">
        <w:rPr>
          <w:rFonts w:asciiTheme="minorHAnsi" w:hAnsiTheme="minorHAnsi" w:cstheme="minorHAnsi"/>
        </w:rPr>
        <w:t xml:space="preserve"> have regular </w:t>
      </w:r>
      <w:r w:rsidR="00AB440D" w:rsidRPr="00DC600F">
        <w:rPr>
          <w:rFonts w:asciiTheme="minorHAnsi" w:hAnsiTheme="minorHAnsi" w:cstheme="minorHAnsi"/>
        </w:rPr>
        <w:t xml:space="preserve">semi-annual </w:t>
      </w:r>
      <w:r w:rsidRPr="00DC600F">
        <w:rPr>
          <w:rFonts w:asciiTheme="minorHAnsi" w:hAnsiTheme="minorHAnsi" w:cstheme="minorHAnsi"/>
        </w:rPr>
        <w:t>meetings which are minuted. So far</w:t>
      </w:r>
      <w:r w:rsidR="00AB440D" w:rsidRPr="00DC600F">
        <w:rPr>
          <w:rFonts w:asciiTheme="minorHAnsi" w:hAnsiTheme="minorHAnsi" w:cstheme="minorHAnsi"/>
        </w:rPr>
        <w:t xml:space="preserve"> 4</w:t>
      </w:r>
      <w:r w:rsidRPr="00DC600F">
        <w:rPr>
          <w:rFonts w:asciiTheme="minorHAnsi" w:hAnsiTheme="minorHAnsi" w:cstheme="minorHAnsi"/>
        </w:rPr>
        <w:t xml:space="preserve"> meetings were held.</w:t>
      </w:r>
    </w:p>
    <w:p w14:paraId="3B7573C7" w14:textId="77777777" w:rsidR="00FC01C2" w:rsidRPr="00DC600F" w:rsidRDefault="00FC01C2" w:rsidP="00FC01C2">
      <w:pPr>
        <w:spacing w:after="0"/>
        <w:jc w:val="both"/>
        <w:rPr>
          <w:rFonts w:asciiTheme="minorHAnsi" w:hAnsiTheme="minorHAnsi" w:cstheme="minorHAnsi"/>
        </w:rPr>
      </w:pPr>
    </w:p>
    <w:p w14:paraId="23E77768" w14:textId="0DE72F94" w:rsidR="00FC01C2" w:rsidRPr="00DC600F" w:rsidRDefault="00FC01C2" w:rsidP="00FC01C2">
      <w:pPr>
        <w:spacing w:after="0"/>
        <w:jc w:val="both"/>
        <w:rPr>
          <w:rFonts w:asciiTheme="minorHAnsi" w:hAnsiTheme="minorHAnsi" w:cstheme="minorHAnsi"/>
        </w:rPr>
      </w:pPr>
      <w:r w:rsidRPr="00DC600F">
        <w:rPr>
          <w:rFonts w:asciiTheme="minorHAnsi" w:hAnsiTheme="minorHAnsi" w:cstheme="minorHAnsi"/>
        </w:rPr>
        <w:t xml:space="preserve">The support of UNDP, as the Implementing Agency through its Country Office, has been sustained and effective throughout current project implementation, undoubtedly contributing significantly to the achievements. Its support has been particularly beneficial on a number of occasions, including the </w:t>
      </w:r>
      <w:r w:rsidR="00D71176" w:rsidRPr="00DC600F">
        <w:rPr>
          <w:rFonts w:asciiTheme="minorHAnsi" w:hAnsiTheme="minorHAnsi" w:cstheme="minorHAnsi"/>
        </w:rPr>
        <w:t>Inception phase and</w:t>
      </w:r>
      <w:r w:rsidRPr="00DC600F">
        <w:rPr>
          <w:rFonts w:asciiTheme="minorHAnsi" w:hAnsiTheme="minorHAnsi" w:cstheme="minorHAnsi"/>
        </w:rPr>
        <w:t xml:space="preserve"> regular meetings with the Project Manager to formally review project achievements and project implementation strategy. </w:t>
      </w:r>
    </w:p>
    <w:p w14:paraId="01DC89A8" w14:textId="77777777" w:rsidR="00FC01C2" w:rsidRPr="00DC600F" w:rsidRDefault="00FC01C2" w:rsidP="00FC01C2">
      <w:pPr>
        <w:spacing w:after="0"/>
        <w:jc w:val="both"/>
        <w:rPr>
          <w:rFonts w:asciiTheme="minorHAnsi" w:hAnsiTheme="minorHAnsi" w:cstheme="minorHAnsi"/>
          <w:highlight w:val="yellow"/>
        </w:rPr>
      </w:pPr>
    </w:p>
    <w:p w14:paraId="058F7E89" w14:textId="000EC87E" w:rsidR="009C0A5C" w:rsidRPr="00DC600F" w:rsidRDefault="00D71176" w:rsidP="002F0CD3">
      <w:pPr>
        <w:pStyle w:val="Heading3MTR"/>
        <w:numPr>
          <w:ilvl w:val="2"/>
          <w:numId w:val="16"/>
        </w:numPr>
      </w:pPr>
      <w:bookmarkStart w:id="41" w:name="_Toc518318048"/>
      <w:r w:rsidRPr="00DC600F">
        <w:t>Co-ordination</w:t>
      </w:r>
      <w:bookmarkEnd w:id="41"/>
    </w:p>
    <w:p w14:paraId="0B1028A2" w14:textId="353FB91B" w:rsidR="0037510D" w:rsidRPr="00DC600F" w:rsidRDefault="00981B7E" w:rsidP="00B830E7">
      <w:pPr>
        <w:spacing w:after="0" w:line="240" w:lineRule="auto"/>
        <w:jc w:val="both"/>
        <w:rPr>
          <w:rFonts w:asciiTheme="minorHAnsi" w:hAnsiTheme="minorHAnsi" w:cstheme="minorHAnsi"/>
          <w:bCs/>
          <w:spacing w:val="-2"/>
        </w:rPr>
      </w:pPr>
      <w:r w:rsidRPr="00DC600F">
        <w:rPr>
          <w:rFonts w:asciiTheme="minorHAnsi" w:hAnsiTheme="minorHAnsi" w:cstheme="minorHAnsi"/>
          <w:bCs/>
          <w:spacing w:val="-2"/>
        </w:rPr>
        <w:t>The Project coordinates closely its activities with MoME and SCTM. It has also regular communication with other donors</w:t>
      </w:r>
      <w:r w:rsidR="00B33BEF" w:rsidRPr="00DC600F">
        <w:rPr>
          <w:rFonts w:asciiTheme="minorHAnsi" w:hAnsiTheme="minorHAnsi" w:cstheme="minorHAnsi"/>
          <w:bCs/>
          <w:spacing w:val="-2"/>
        </w:rPr>
        <w:t>, embassies</w:t>
      </w:r>
      <w:r w:rsidRPr="00DC600F">
        <w:rPr>
          <w:rFonts w:asciiTheme="minorHAnsi" w:hAnsiTheme="minorHAnsi" w:cstheme="minorHAnsi"/>
          <w:bCs/>
          <w:spacing w:val="-2"/>
        </w:rPr>
        <w:t xml:space="preserve"> and IFI</w:t>
      </w:r>
      <w:r w:rsidR="000F04F6" w:rsidRPr="00DC600F">
        <w:rPr>
          <w:rFonts w:asciiTheme="minorHAnsi" w:hAnsiTheme="minorHAnsi" w:cstheme="minorHAnsi"/>
          <w:bCs/>
          <w:spacing w:val="-2"/>
        </w:rPr>
        <w:t>s</w:t>
      </w:r>
      <w:r w:rsidRPr="00DC600F">
        <w:rPr>
          <w:rFonts w:asciiTheme="minorHAnsi" w:hAnsiTheme="minorHAnsi" w:cstheme="minorHAnsi"/>
          <w:bCs/>
          <w:spacing w:val="-2"/>
        </w:rPr>
        <w:t>, such as JICA, Swiss development agency</w:t>
      </w:r>
      <w:r w:rsidR="000F04F6" w:rsidRPr="00DC600F">
        <w:rPr>
          <w:rFonts w:asciiTheme="minorHAnsi" w:hAnsiTheme="minorHAnsi" w:cstheme="minorHAnsi"/>
          <w:bCs/>
          <w:spacing w:val="-2"/>
        </w:rPr>
        <w:t>,</w:t>
      </w:r>
      <w:r w:rsidRPr="00DC600F">
        <w:rPr>
          <w:rFonts w:asciiTheme="minorHAnsi" w:hAnsiTheme="minorHAnsi" w:cstheme="minorHAnsi"/>
          <w:bCs/>
          <w:spacing w:val="-2"/>
        </w:rPr>
        <w:t xml:space="preserve"> KFW</w:t>
      </w:r>
      <w:r w:rsidR="000F04F6" w:rsidRPr="00DC600F">
        <w:rPr>
          <w:rFonts w:asciiTheme="minorHAnsi" w:hAnsiTheme="minorHAnsi" w:cstheme="minorHAnsi"/>
          <w:bCs/>
          <w:spacing w:val="-2"/>
        </w:rPr>
        <w:t xml:space="preserve"> and GIZ</w:t>
      </w:r>
      <w:r w:rsidRPr="00DC600F">
        <w:rPr>
          <w:rFonts w:asciiTheme="minorHAnsi" w:hAnsiTheme="minorHAnsi" w:cstheme="minorHAnsi"/>
          <w:bCs/>
          <w:spacing w:val="-2"/>
        </w:rPr>
        <w:t>.</w:t>
      </w:r>
    </w:p>
    <w:p w14:paraId="6D6F27AE" w14:textId="341DB3D2" w:rsidR="00B33BEF" w:rsidRPr="00DC600F" w:rsidRDefault="0082585E" w:rsidP="009C0A5C">
      <w:pPr>
        <w:pStyle w:val="Title"/>
        <w:spacing w:after="180"/>
        <w:jc w:val="both"/>
        <w:rPr>
          <w:rFonts w:asciiTheme="minorHAnsi" w:hAnsiTheme="minorHAnsi" w:cstheme="minorHAnsi"/>
          <w:b w:val="0"/>
          <w:sz w:val="20"/>
          <w:lang w:val="en-GB"/>
        </w:rPr>
      </w:pPr>
      <w:r w:rsidRPr="00DC600F">
        <w:rPr>
          <w:rFonts w:asciiTheme="minorHAnsi" w:hAnsiTheme="minorHAnsi" w:cstheme="minorHAnsi"/>
          <w:b w:val="0"/>
          <w:sz w:val="20"/>
          <w:lang w:val="en-GB"/>
        </w:rPr>
        <w:t xml:space="preserve">The outputs of the project are encompassing the rehabilitated public buildings in the 4 municipalities (Kruševac, Paraćin, Užice and Vrbas), in terms of EE, municipality experts trained and operational and maintenance practices improved and elaborated.  the Swiss State Secretariat for Economic Affairs (SECO), Department for Economic Cooperation and Development Infrastructure Financing approved the project “Municipal Energy Efficiency and Management” aimed at four municipalities in Serbia. The overall objective of the project is to support the municipal energy management and the EE of public buildings in the 4 selected municipalities. The project also includes energy retrofitting of a number of public buildings. UNDP and SECO agreed to cooperate in order to avoid overlapping and exploit synergies of both projects. SECO Project will use EMIS as a main tool for energy management and investment appraisal.The cooperation will be formalised through the MoU between the parties. </w:t>
      </w:r>
    </w:p>
    <w:p w14:paraId="5C0010FE" w14:textId="4334162B" w:rsidR="00B33BEF" w:rsidRPr="00DC600F" w:rsidRDefault="00B33BEF" w:rsidP="009C0A5C">
      <w:pPr>
        <w:pStyle w:val="Title"/>
        <w:spacing w:after="180"/>
        <w:jc w:val="both"/>
        <w:rPr>
          <w:rFonts w:asciiTheme="minorHAnsi" w:hAnsiTheme="minorHAnsi" w:cstheme="minorHAnsi"/>
          <w:b w:val="0"/>
          <w:sz w:val="20"/>
          <w:lang w:val="en-GB"/>
        </w:rPr>
      </w:pPr>
      <w:r w:rsidRPr="00DC600F">
        <w:rPr>
          <w:rFonts w:asciiTheme="minorHAnsi" w:hAnsiTheme="minorHAnsi" w:cstheme="minorHAnsi"/>
          <w:b w:val="0"/>
          <w:sz w:val="20"/>
          <w:lang w:val="en-GB"/>
        </w:rPr>
        <w:t>In May 2017 the Project and the Embassy of the Slovak Republic in Serbia and the Slovakian Innovation and Energy Agency organized a study tour to Slovakia on the topic of financing energy efficiency projects. The aim of the visit was to familiarize the experts from the institutions of the Republic of Serbia with Slovak experience in relation to the work of the national fund for energy rehabilitation of buildings and the use of EU structural funds for financing energy efficiency and the use of renewable energy sources. On that occasion experts from Serbia visited the Slovakian Innovation and Energy Agency, Ministry of Economy of the Slovak Republic, the line ministry for energy, the office of the State Housing Fund  Development, and the Building Testing and Research Institute.</w:t>
      </w:r>
    </w:p>
    <w:p w14:paraId="2BE6F322" w14:textId="2AA91239" w:rsidR="000F04F6" w:rsidRPr="00DC600F" w:rsidRDefault="000F04F6" w:rsidP="009C0A5C">
      <w:pPr>
        <w:pStyle w:val="Title"/>
        <w:spacing w:after="180"/>
        <w:jc w:val="both"/>
        <w:rPr>
          <w:rFonts w:asciiTheme="minorHAnsi" w:hAnsiTheme="minorHAnsi" w:cstheme="minorHAnsi"/>
          <w:b w:val="0"/>
          <w:sz w:val="20"/>
          <w:lang w:val="en-GB"/>
        </w:rPr>
      </w:pPr>
      <w:r w:rsidRPr="00DC600F">
        <w:rPr>
          <w:rFonts w:asciiTheme="minorHAnsi" w:hAnsiTheme="minorHAnsi" w:cstheme="minorHAnsi"/>
          <w:b w:val="0"/>
          <w:sz w:val="20"/>
          <w:lang w:val="en-GB"/>
        </w:rPr>
        <w:t xml:space="preserve">In November 2016 the </w:t>
      </w:r>
      <w:r w:rsidR="00B33BEF" w:rsidRPr="00DC600F">
        <w:rPr>
          <w:rFonts w:asciiTheme="minorHAnsi" w:hAnsiTheme="minorHAnsi" w:cstheme="minorHAnsi"/>
          <w:b w:val="0"/>
          <w:sz w:val="20"/>
          <w:lang w:val="en-GB"/>
        </w:rPr>
        <w:t xml:space="preserve">UNDP </w:t>
      </w:r>
      <w:r w:rsidRPr="00DC600F">
        <w:rPr>
          <w:rFonts w:asciiTheme="minorHAnsi" w:hAnsiTheme="minorHAnsi" w:cstheme="minorHAnsi"/>
          <w:b w:val="0"/>
          <w:sz w:val="20"/>
          <w:lang w:val="en-GB"/>
        </w:rPr>
        <w:t xml:space="preserve">Project signed and MoU with the GIZ Project </w:t>
      </w:r>
      <w:r w:rsidR="00B33BEF" w:rsidRPr="00DC600F">
        <w:rPr>
          <w:rFonts w:asciiTheme="minorHAnsi" w:hAnsiTheme="minorHAnsi" w:cstheme="minorHAnsi"/>
          <w:b w:val="0"/>
          <w:sz w:val="20"/>
          <w:lang w:val="en-GB"/>
        </w:rPr>
        <w:t>“Energy Efficiency in Public Buildings”. The two parties have agreed to harmonize and coordinate relevant activities taking into consideration that it is necessary to have technical preparation of a large number of projects, which implies the existence of a developed system for data collection on public buildings and energy consumption in them, for the achievement of this objective. Both sides expect to maximize the synergy of the two projects through effective coordination, information exchange and coordination of their activities.</w:t>
      </w:r>
    </w:p>
    <w:p w14:paraId="7881CDAF" w14:textId="3357965A" w:rsidR="009C0A5C" w:rsidRPr="00DC600F" w:rsidRDefault="00B33BEF" w:rsidP="009C0A5C">
      <w:pPr>
        <w:pStyle w:val="Title"/>
        <w:spacing w:after="180"/>
        <w:jc w:val="both"/>
        <w:rPr>
          <w:rFonts w:asciiTheme="minorHAnsi" w:hAnsiTheme="minorHAnsi" w:cstheme="minorHAnsi"/>
          <w:b w:val="0"/>
          <w:sz w:val="20"/>
          <w:lang w:val="en-GB"/>
        </w:rPr>
      </w:pPr>
      <w:r w:rsidRPr="00DC600F">
        <w:rPr>
          <w:rFonts w:asciiTheme="minorHAnsi" w:hAnsiTheme="minorHAnsi" w:cstheme="minorHAnsi"/>
          <w:b w:val="0"/>
          <w:sz w:val="20"/>
          <w:lang w:val="en-GB"/>
        </w:rPr>
        <w:t>The UNDP Project is a</w:t>
      </w:r>
      <w:r w:rsidR="000902EA" w:rsidRPr="00DC600F">
        <w:rPr>
          <w:rFonts w:asciiTheme="minorHAnsi" w:hAnsiTheme="minorHAnsi" w:cstheme="minorHAnsi"/>
          <w:b w:val="0"/>
          <w:sz w:val="20"/>
          <w:lang w:val="en-GB"/>
        </w:rPr>
        <w:t>n extension and</w:t>
      </w:r>
      <w:r w:rsidRPr="00DC600F">
        <w:rPr>
          <w:rFonts w:asciiTheme="minorHAnsi" w:hAnsiTheme="minorHAnsi" w:cstheme="minorHAnsi"/>
          <w:b w:val="0"/>
          <w:sz w:val="20"/>
          <w:lang w:val="en-GB"/>
        </w:rPr>
        <w:t xml:space="preserve"> continuation of the activities within the JICA Project „Introducing energy management systems in consumption sectors (industry and commercial services)“. The project started in 2009 and </w:t>
      </w:r>
      <w:r w:rsidR="000902EA" w:rsidRPr="00DC600F">
        <w:rPr>
          <w:rFonts w:asciiTheme="minorHAnsi" w:hAnsiTheme="minorHAnsi" w:cstheme="minorHAnsi"/>
          <w:b w:val="0"/>
          <w:sz w:val="20"/>
          <w:lang w:val="en-GB"/>
        </w:rPr>
        <w:t>was finalised in</w:t>
      </w:r>
      <w:r w:rsidRPr="00DC600F">
        <w:rPr>
          <w:rFonts w:asciiTheme="minorHAnsi" w:hAnsiTheme="minorHAnsi" w:cstheme="minorHAnsi"/>
          <w:b w:val="0"/>
          <w:sz w:val="20"/>
          <w:lang w:val="en-GB"/>
        </w:rPr>
        <w:t xml:space="preserve"> 201</w:t>
      </w:r>
      <w:r w:rsidR="000902EA" w:rsidRPr="00DC600F">
        <w:rPr>
          <w:rFonts w:asciiTheme="minorHAnsi" w:hAnsiTheme="minorHAnsi" w:cstheme="minorHAnsi"/>
          <w:b w:val="0"/>
          <w:sz w:val="20"/>
          <w:lang w:val="en-GB"/>
        </w:rPr>
        <w:t>7. The Project partner was</w:t>
      </w:r>
      <w:r w:rsidRPr="00DC600F">
        <w:rPr>
          <w:rFonts w:asciiTheme="minorHAnsi" w:hAnsiTheme="minorHAnsi" w:cstheme="minorHAnsi"/>
          <w:b w:val="0"/>
          <w:sz w:val="20"/>
          <w:lang w:val="en-GB"/>
        </w:rPr>
        <w:t xml:space="preserve"> the Ministry of Mining and Energy, and the technical consultant is the Japanese company TEPCO (Tokyo Electric Power Company). In cooperation with experts from Japan, the Project has developed the legal and institutional framework for the implementation of the energy management system in Serbia </w:t>
      </w:r>
      <w:r w:rsidR="000902EA" w:rsidRPr="00DC600F">
        <w:rPr>
          <w:rFonts w:asciiTheme="minorHAnsi" w:hAnsiTheme="minorHAnsi" w:cstheme="minorHAnsi"/>
          <w:b w:val="0"/>
          <w:sz w:val="20"/>
          <w:lang w:val="en-GB"/>
        </w:rPr>
        <w:t>modelled</w:t>
      </w:r>
      <w:r w:rsidRPr="00DC600F">
        <w:rPr>
          <w:rFonts w:asciiTheme="minorHAnsi" w:hAnsiTheme="minorHAnsi" w:cstheme="minorHAnsi"/>
          <w:b w:val="0"/>
          <w:sz w:val="20"/>
          <w:lang w:val="en-GB"/>
        </w:rPr>
        <w:t xml:space="preserve"> after the Japanese framework. JICA also financed the procurement of devices and measuring technology for a specialized laboratory intended to be used for training of energy managers. This laboratory </w:t>
      </w:r>
      <w:r w:rsidR="000902EA" w:rsidRPr="00DC600F">
        <w:rPr>
          <w:rFonts w:asciiTheme="minorHAnsi" w:hAnsiTheme="minorHAnsi" w:cstheme="minorHAnsi"/>
          <w:b w:val="0"/>
          <w:sz w:val="20"/>
          <w:lang w:val="en-GB"/>
        </w:rPr>
        <w:t>is</w:t>
      </w:r>
      <w:r w:rsidRPr="00DC600F">
        <w:rPr>
          <w:rFonts w:asciiTheme="minorHAnsi" w:hAnsiTheme="minorHAnsi" w:cstheme="minorHAnsi"/>
          <w:b w:val="0"/>
          <w:sz w:val="20"/>
          <w:lang w:val="en-GB"/>
        </w:rPr>
        <w:t xml:space="preserve"> operating within the Faculty of Mechanical Engineering</w:t>
      </w:r>
      <w:r w:rsidR="000902EA" w:rsidRPr="00DC600F">
        <w:rPr>
          <w:rFonts w:asciiTheme="minorHAnsi" w:hAnsiTheme="minorHAnsi" w:cstheme="minorHAnsi"/>
          <w:b w:val="0"/>
          <w:sz w:val="20"/>
          <w:lang w:val="en-GB"/>
        </w:rPr>
        <w:t xml:space="preserve"> (FME)</w:t>
      </w:r>
      <w:r w:rsidRPr="00DC600F">
        <w:rPr>
          <w:rFonts w:asciiTheme="minorHAnsi" w:hAnsiTheme="minorHAnsi" w:cstheme="minorHAnsi"/>
          <w:b w:val="0"/>
          <w:sz w:val="20"/>
          <w:lang w:val="en-GB"/>
        </w:rPr>
        <w:t xml:space="preserve"> as this institution has been authorized by the Ministry of Mining and Energy, in line with the law and bylaws relevant to this field, to deliver practical training for energy managers and energy advisors.</w:t>
      </w:r>
      <w:r w:rsidR="000902EA" w:rsidRPr="00DC600F">
        <w:rPr>
          <w:rFonts w:asciiTheme="minorHAnsi" w:hAnsiTheme="minorHAnsi" w:cstheme="minorHAnsi"/>
          <w:b w:val="0"/>
          <w:sz w:val="20"/>
          <w:lang w:val="en-GB"/>
        </w:rPr>
        <w:t xml:space="preserve"> The training of energy managers in which UNDP Project actively participates is now taking place ate the FME.</w:t>
      </w:r>
    </w:p>
    <w:p w14:paraId="06D9583D" w14:textId="77777777" w:rsidR="00D71176" w:rsidRPr="00DC600F" w:rsidRDefault="00D71176" w:rsidP="00B830E7">
      <w:pPr>
        <w:spacing w:after="0" w:line="240" w:lineRule="auto"/>
        <w:jc w:val="both"/>
        <w:rPr>
          <w:rFonts w:asciiTheme="minorHAnsi" w:hAnsiTheme="minorHAnsi" w:cstheme="minorHAnsi"/>
          <w:bCs/>
          <w:spacing w:val="-2"/>
        </w:rPr>
      </w:pPr>
    </w:p>
    <w:p w14:paraId="252294A0" w14:textId="3AAC80E3" w:rsidR="00D71176" w:rsidRPr="00DC600F" w:rsidRDefault="00D71176" w:rsidP="002F0CD3">
      <w:pPr>
        <w:pStyle w:val="Heading3MTR"/>
        <w:numPr>
          <w:ilvl w:val="2"/>
          <w:numId w:val="16"/>
        </w:numPr>
      </w:pPr>
      <w:bookmarkStart w:id="42" w:name="_Toc518318049"/>
      <w:r w:rsidRPr="00DC600F">
        <w:t>Adaptive Management</w:t>
      </w:r>
      <w:bookmarkEnd w:id="42"/>
    </w:p>
    <w:p w14:paraId="095FE281" w14:textId="4D10EAFE" w:rsidR="00FF4E7D" w:rsidRPr="00DC600F" w:rsidRDefault="00734D02" w:rsidP="00B830E7">
      <w:pPr>
        <w:spacing w:after="0" w:line="240" w:lineRule="auto"/>
        <w:jc w:val="both"/>
        <w:rPr>
          <w:rFonts w:asciiTheme="minorHAnsi" w:hAnsiTheme="minorHAnsi" w:cstheme="minorHAnsi"/>
          <w:bCs/>
          <w:spacing w:val="-2"/>
        </w:rPr>
      </w:pPr>
      <w:r w:rsidRPr="00DC600F">
        <w:rPr>
          <w:rFonts w:asciiTheme="minorHAnsi" w:hAnsiTheme="minorHAnsi" w:cstheme="minorHAnsi"/>
          <w:bCs/>
          <w:spacing w:val="-2"/>
        </w:rPr>
        <w:t xml:space="preserve"> </w:t>
      </w:r>
      <w:r w:rsidR="00FF4E7D" w:rsidRPr="00DC600F">
        <w:rPr>
          <w:rFonts w:asciiTheme="minorHAnsi" w:hAnsiTheme="minorHAnsi" w:cstheme="minorHAnsi"/>
          <w:bCs/>
          <w:spacing w:val="-2"/>
        </w:rPr>
        <w:t xml:space="preserve">An </w:t>
      </w:r>
      <w:r w:rsidR="00832C8C" w:rsidRPr="00DC600F">
        <w:rPr>
          <w:rFonts w:asciiTheme="minorHAnsi" w:hAnsiTheme="minorHAnsi" w:cstheme="minorHAnsi"/>
          <w:bCs/>
          <w:spacing w:val="-2"/>
        </w:rPr>
        <w:t>International</w:t>
      </w:r>
      <w:r w:rsidR="00FF4E7D" w:rsidRPr="00DC600F">
        <w:rPr>
          <w:rFonts w:asciiTheme="minorHAnsi" w:hAnsiTheme="minorHAnsi" w:cstheme="minorHAnsi"/>
          <w:bCs/>
          <w:spacing w:val="-2"/>
        </w:rPr>
        <w:t xml:space="preserve"> consultant has been engaged to advise on adaptive </w:t>
      </w:r>
      <w:r w:rsidR="00832C8C" w:rsidRPr="00DC600F">
        <w:rPr>
          <w:rFonts w:asciiTheme="minorHAnsi" w:hAnsiTheme="minorHAnsi" w:cstheme="minorHAnsi"/>
          <w:bCs/>
          <w:spacing w:val="-2"/>
        </w:rPr>
        <w:t>management</w:t>
      </w:r>
      <w:r w:rsidR="00FF4E7D" w:rsidRPr="00DC600F">
        <w:rPr>
          <w:rFonts w:asciiTheme="minorHAnsi" w:hAnsiTheme="minorHAnsi" w:cstheme="minorHAnsi"/>
          <w:bCs/>
          <w:spacing w:val="-2"/>
        </w:rPr>
        <w:t xml:space="preserve"> process and the </w:t>
      </w:r>
      <w:r w:rsidR="00832C8C" w:rsidRPr="00DC600F">
        <w:rPr>
          <w:rFonts w:asciiTheme="minorHAnsi" w:hAnsiTheme="minorHAnsi" w:cstheme="minorHAnsi"/>
          <w:bCs/>
          <w:spacing w:val="-2"/>
        </w:rPr>
        <w:t>Project</w:t>
      </w:r>
      <w:r w:rsidR="00FF4E7D" w:rsidRPr="00DC600F">
        <w:rPr>
          <w:rFonts w:asciiTheme="minorHAnsi" w:hAnsiTheme="minorHAnsi" w:cstheme="minorHAnsi"/>
          <w:bCs/>
          <w:spacing w:val="-2"/>
        </w:rPr>
        <w:t xml:space="preserve"> team have developed good working relationships with the </w:t>
      </w:r>
      <w:r w:rsidR="00832C8C" w:rsidRPr="00DC600F">
        <w:rPr>
          <w:rFonts w:asciiTheme="minorHAnsi" w:hAnsiTheme="minorHAnsi" w:cstheme="minorHAnsi"/>
          <w:bCs/>
          <w:spacing w:val="-2"/>
        </w:rPr>
        <w:t>consultant</w:t>
      </w:r>
      <w:r w:rsidR="00FF4E7D" w:rsidRPr="00DC600F">
        <w:rPr>
          <w:rFonts w:asciiTheme="minorHAnsi" w:hAnsiTheme="minorHAnsi" w:cstheme="minorHAnsi"/>
          <w:bCs/>
          <w:spacing w:val="-2"/>
        </w:rPr>
        <w:t>.</w:t>
      </w:r>
    </w:p>
    <w:p w14:paraId="65F08D47" w14:textId="77777777" w:rsidR="00FF4E7D" w:rsidRPr="00DC600F" w:rsidRDefault="00FF4E7D" w:rsidP="00B830E7">
      <w:pPr>
        <w:spacing w:after="0" w:line="240" w:lineRule="auto"/>
        <w:jc w:val="both"/>
        <w:rPr>
          <w:rFonts w:asciiTheme="minorHAnsi" w:hAnsiTheme="minorHAnsi" w:cstheme="minorHAnsi"/>
          <w:bCs/>
          <w:spacing w:val="-2"/>
        </w:rPr>
      </w:pPr>
    </w:p>
    <w:bookmarkEnd w:id="39"/>
    <w:p w14:paraId="65E21451" w14:textId="42CDCD24" w:rsidR="00283924" w:rsidRPr="00DC600F" w:rsidRDefault="00FF4E7D">
      <w:pPr>
        <w:spacing w:after="0" w:line="240" w:lineRule="auto"/>
        <w:rPr>
          <w:rFonts w:asciiTheme="minorHAnsi" w:hAnsiTheme="minorHAnsi" w:cstheme="minorHAnsi"/>
          <w:bCs/>
          <w:spacing w:val="-2"/>
        </w:rPr>
      </w:pPr>
      <w:r w:rsidRPr="00DC600F">
        <w:rPr>
          <w:rFonts w:asciiTheme="minorHAnsi" w:hAnsiTheme="minorHAnsi" w:cstheme="minorHAnsi"/>
          <w:bCs/>
          <w:spacing w:val="-2"/>
        </w:rPr>
        <w:t>The work plan fo</w:t>
      </w:r>
      <w:r w:rsidR="00B830E7" w:rsidRPr="00DC600F">
        <w:rPr>
          <w:rFonts w:asciiTheme="minorHAnsi" w:hAnsiTheme="minorHAnsi" w:cstheme="minorHAnsi"/>
          <w:bCs/>
          <w:spacing w:val="-2"/>
        </w:rPr>
        <w:t>r</w:t>
      </w:r>
      <w:r w:rsidRPr="00DC600F">
        <w:rPr>
          <w:rFonts w:asciiTheme="minorHAnsi" w:hAnsiTheme="minorHAnsi" w:cstheme="minorHAnsi"/>
          <w:bCs/>
          <w:spacing w:val="-2"/>
        </w:rPr>
        <w:t xml:space="preserve"> the </w:t>
      </w:r>
      <w:r w:rsidR="00832C8C" w:rsidRPr="00DC600F">
        <w:rPr>
          <w:rFonts w:asciiTheme="minorHAnsi" w:hAnsiTheme="minorHAnsi" w:cstheme="minorHAnsi"/>
          <w:bCs/>
          <w:spacing w:val="-2"/>
        </w:rPr>
        <w:t>next</w:t>
      </w:r>
      <w:r w:rsidRPr="00DC600F">
        <w:rPr>
          <w:rFonts w:asciiTheme="minorHAnsi" w:hAnsiTheme="minorHAnsi" w:cstheme="minorHAnsi"/>
          <w:bCs/>
          <w:spacing w:val="-2"/>
        </w:rPr>
        <w:t xml:space="preserve"> period should reflect the updated </w:t>
      </w:r>
      <w:r w:rsidR="00832C8C" w:rsidRPr="00DC600F">
        <w:rPr>
          <w:rFonts w:asciiTheme="minorHAnsi" w:hAnsiTheme="minorHAnsi" w:cstheme="minorHAnsi"/>
          <w:bCs/>
          <w:spacing w:val="-2"/>
        </w:rPr>
        <w:t>project</w:t>
      </w:r>
      <w:r w:rsidRPr="00DC600F">
        <w:rPr>
          <w:rFonts w:asciiTheme="minorHAnsi" w:hAnsiTheme="minorHAnsi" w:cstheme="minorHAnsi"/>
          <w:bCs/>
          <w:spacing w:val="-2"/>
        </w:rPr>
        <w:t xml:space="preserve"> </w:t>
      </w:r>
      <w:r w:rsidR="00832C8C" w:rsidRPr="00DC600F">
        <w:rPr>
          <w:rFonts w:asciiTheme="minorHAnsi" w:hAnsiTheme="minorHAnsi" w:cstheme="minorHAnsi"/>
          <w:bCs/>
          <w:spacing w:val="-2"/>
        </w:rPr>
        <w:t>implementation</w:t>
      </w:r>
      <w:r w:rsidRPr="00DC600F">
        <w:rPr>
          <w:rFonts w:asciiTheme="minorHAnsi" w:hAnsiTheme="minorHAnsi" w:cstheme="minorHAnsi"/>
          <w:bCs/>
          <w:spacing w:val="-2"/>
        </w:rPr>
        <w:t xml:space="preserve"> strategy that is going to be </w:t>
      </w:r>
      <w:r w:rsidR="00832C8C" w:rsidRPr="00DC600F">
        <w:rPr>
          <w:rFonts w:asciiTheme="minorHAnsi" w:hAnsiTheme="minorHAnsi" w:cstheme="minorHAnsi"/>
          <w:bCs/>
          <w:spacing w:val="-2"/>
        </w:rPr>
        <w:t>prepared</w:t>
      </w:r>
      <w:r w:rsidRPr="00DC600F">
        <w:rPr>
          <w:rFonts w:asciiTheme="minorHAnsi" w:hAnsiTheme="minorHAnsi" w:cstheme="minorHAnsi"/>
          <w:bCs/>
          <w:spacing w:val="-2"/>
        </w:rPr>
        <w:t xml:space="preserve"> by the </w:t>
      </w:r>
      <w:r w:rsidR="00832C8C" w:rsidRPr="00DC600F">
        <w:rPr>
          <w:rFonts w:asciiTheme="minorHAnsi" w:hAnsiTheme="minorHAnsi" w:cstheme="minorHAnsi"/>
          <w:bCs/>
          <w:spacing w:val="-2"/>
        </w:rPr>
        <w:t>project</w:t>
      </w:r>
      <w:r w:rsidRPr="00DC600F">
        <w:rPr>
          <w:rFonts w:asciiTheme="minorHAnsi" w:hAnsiTheme="minorHAnsi" w:cstheme="minorHAnsi"/>
          <w:bCs/>
          <w:spacing w:val="-2"/>
        </w:rPr>
        <w:t xml:space="preserve"> team following accepted/approved MTR </w:t>
      </w:r>
      <w:r w:rsidR="00832C8C" w:rsidRPr="00DC600F">
        <w:rPr>
          <w:rFonts w:asciiTheme="minorHAnsi" w:hAnsiTheme="minorHAnsi" w:cstheme="minorHAnsi"/>
          <w:bCs/>
          <w:spacing w:val="-2"/>
        </w:rPr>
        <w:t>recommendations</w:t>
      </w:r>
      <w:r w:rsidRPr="00DC600F">
        <w:rPr>
          <w:rFonts w:asciiTheme="minorHAnsi" w:hAnsiTheme="minorHAnsi" w:cstheme="minorHAnsi"/>
          <w:bCs/>
          <w:spacing w:val="-2"/>
        </w:rPr>
        <w:t>.</w:t>
      </w:r>
    </w:p>
    <w:p w14:paraId="7C6F49FD" w14:textId="77777777" w:rsidR="003D19D1" w:rsidRPr="00DC600F" w:rsidRDefault="003D19D1">
      <w:pPr>
        <w:spacing w:after="0" w:line="240" w:lineRule="auto"/>
        <w:rPr>
          <w:rFonts w:asciiTheme="minorHAnsi" w:hAnsiTheme="minorHAnsi" w:cstheme="minorHAnsi"/>
        </w:rPr>
      </w:pPr>
    </w:p>
    <w:p w14:paraId="2D325BCA" w14:textId="2F7BD5BF" w:rsidR="00FB4D11" w:rsidRPr="00DC600F" w:rsidRDefault="00FB4D11" w:rsidP="00452AA3">
      <w:pPr>
        <w:pStyle w:val="headings2arialbold"/>
        <w:numPr>
          <w:ilvl w:val="1"/>
          <w:numId w:val="19"/>
        </w:numPr>
        <w:ind w:hanging="1855"/>
      </w:pPr>
      <w:bookmarkStart w:id="43" w:name="_Toc397565525"/>
      <w:bookmarkStart w:id="44" w:name="_Toc518318050"/>
      <w:r w:rsidRPr="00DC600F">
        <w:t>Finance and Co-Finance</w:t>
      </w:r>
      <w:bookmarkEnd w:id="43"/>
      <w:bookmarkEnd w:id="44"/>
    </w:p>
    <w:p w14:paraId="05B889C9" w14:textId="346E6D79" w:rsidR="00FB4D11" w:rsidRPr="00DC600F" w:rsidRDefault="00FB4D11" w:rsidP="00FF4E7D">
      <w:pPr>
        <w:pStyle w:val="ListParagraph1"/>
        <w:ind w:left="0"/>
        <w:jc w:val="both"/>
        <w:rPr>
          <w:rFonts w:asciiTheme="minorHAnsi" w:hAnsiTheme="minorHAnsi" w:cstheme="minorHAnsi"/>
          <w:lang w:val="en-GB"/>
        </w:rPr>
      </w:pPr>
      <w:r w:rsidRPr="00DC600F">
        <w:rPr>
          <w:rFonts w:asciiTheme="minorHAnsi" w:hAnsiTheme="minorHAnsi" w:cstheme="minorHAnsi"/>
          <w:lang w:val="en-GB"/>
        </w:rPr>
        <w:t>For the activities that have been funded by the Project to date, the financial management of Project funds has been satisfactory. Moreover, the Project has appropriate financial controls</w:t>
      </w:r>
      <w:r w:rsidR="00660625" w:rsidRPr="00DC600F">
        <w:rPr>
          <w:rFonts w:asciiTheme="minorHAnsi" w:hAnsiTheme="minorHAnsi" w:cstheme="minorHAnsi"/>
          <w:lang w:val="en-GB"/>
        </w:rPr>
        <w:t>,</w:t>
      </w:r>
      <w:r w:rsidRPr="00DC600F">
        <w:rPr>
          <w:rFonts w:asciiTheme="minorHAnsi" w:hAnsiTheme="minorHAnsi" w:cstheme="minorHAnsi"/>
          <w:lang w:val="en-GB"/>
        </w:rPr>
        <w:t xml:space="preserve"> which include regular reporting</w:t>
      </w:r>
      <w:r w:rsidR="00FF4E7D" w:rsidRPr="00DC600F">
        <w:rPr>
          <w:rFonts w:asciiTheme="minorHAnsi" w:hAnsiTheme="minorHAnsi" w:cstheme="minorHAnsi"/>
          <w:lang w:val="en-GB"/>
        </w:rPr>
        <w:t>.</w:t>
      </w:r>
      <w:r w:rsidRPr="00DC600F">
        <w:rPr>
          <w:rFonts w:asciiTheme="minorHAnsi" w:hAnsiTheme="minorHAnsi" w:cstheme="minorHAnsi"/>
          <w:lang w:val="en-GB"/>
        </w:rPr>
        <w:t xml:space="preserve"> </w:t>
      </w:r>
      <w:r w:rsidR="00981B7E" w:rsidRPr="00DC600F">
        <w:rPr>
          <w:rFonts w:asciiTheme="minorHAnsi" w:hAnsiTheme="minorHAnsi" w:cstheme="minorHAnsi"/>
          <w:lang w:val="en-GB"/>
        </w:rPr>
        <w:t xml:space="preserve"> </w:t>
      </w:r>
      <w:r w:rsidR="00FF4E7D" w:rsidRPr="00DC600F">
        <w:rPr>
          <w:rFonts w:asciiTheme="minorHAnsi" w:hAnsiTheme="minorHAnsi" w:cstheme="minorHAnsi"/>
          <w:lang w:val="en-GB"/>
        </w:rPr>
        <w:t xml:space="preserve">Project expenditures to date </w:t>
      </w:r>
      <w:r w:rsidRPr="00DC600F">
        <w:rPr>
          <w:rFonts w:asciiTheme="minorHAnsi" w:hAnsiTheme="minorHAnsi" w:cstheme="minorHAnsi"/>
          <w:lang w:val="en-GB"/>
        </w:rPr>
        <w:t>by components are</w:t>
      </w:r>
      <w:r w:rsidR="008229B3" w:rsidRPr="00DC600F">
        <w:rPr>
          <w:rFonts w:asciiTheme="minorHAnsi" w:hAnsiTheme="minorHAnsi" w:cstheme="minorHAnsi"/>
          <w:lang w:val="en-GB"/>
        </w:rPr>
        <w:t xml:space="preserve"> shown on Table 6</w:t>
      </w:r>
      <w:r w:rsidRPr="00DC600F">
        <w:rPr>
          <w:rFonts w:asciiTheme="minorHAnsi" w:hAnsiTheme="minorHAnsi" w:cstheme="minorHAnsi"/>
          <w:lang w:val="en-GB"/>
        </w:rPr>
        <w:t>.</w:t>
      </w:r>
    </w:p>
    <w:p w14:paraId="1F9A3016" w14:textId="38A7D325" w:rsidR="00B02196" w:rsidRPr="00DC600F" w:rsidRDefault="00344AFE" w:rsidP="006303A1">
      <w:pPr>
        <w:pStyle w:val="ListParagraph1"/>
        <w:ind w:left="426"/>
        <w:jc w:val="both"/>
        <w:rPr>
          <w:rFonts w:asciiTheme="minorHAnsi" w:hAnsiTheme="minorHAnsi" w:cstheme="minorHAnsi"/>
          <w:lang w:val="en-GB"/>
        </w:rPr>
      </w:pPr>
      <w:r w:rsidRPr="00DC600F">
        <w:rPr>
          <w:rFonts w:asciiTheme="minorHAnsi" w:hAnsiTheme="minorHAnsi" w:cstheme="minorHAnsi"/>
          <w:lang w:val="en-GB"/>
        </w:rPr>
        <w:t xml:space="preserve"> </w:t>
      </w:r>
    </w:p>
    <w:p w14:paraId="1337350C" w14:textId="7C7FC762" w:rsidR="00442362" w:rsidRPr="00DC600F" w:rsidRDefault="00A56190" w:rsidP="00442362">
      <w:pPr>
        <w:pStyle w:val="ListParagraph1"/>
        <w:ind w:left="0"/>
        <w:jc w:val="both"/>
        <w:rPr>
          <w:rFonts w:asciiTheme="minorHAnsi" w:hAnsiTheme="minorHAnsi" w:cstheme="minorHAnsi"/>
          <w:lang w:val="en-GB"/>
        </w:rPr>
      </w:pPr>
      <w:r w:rsidRPr="00DC600F">
        <w:rPr>
          <w:rFonts w:asciiTheme="minorHAnsi" w:hAnsiTheme="minorHAnsi" w:cstheme="minorHAnsi"/>
          <w:lang w:val="en-GB"/>
        </w:rPr>
        <w:t xml:space="preserve">The targeted </w:t>
      </w:r>
      <w:r w:rsidR="00F42AF1" w:rsidRPr="00DC600F">
        <w:rPr>
          <w:rFonts w:asciiTheme="minorHAnsi" w:hAnsiTheme="minorHAnsi" w:cstheme="minorHAnsi"/>
          <w:lang w:val="en-GB"/>
        </w:rPr>
        <w:t>co-financing</w:t>
      </w:r>
      <w:r w:rsidRPr="00DC600F">
        <w:rPr>
          <w:rFonts w:asciiTheme="minorHAnsi" w:hAnsiTheme="minorHAnsi" w:cstheme="minorHAnsi"/>
          <w:lang w:val="en-GB"/>
        </w:rPr>
        <w:t xml:space="preserve"> amount should be related to </w:t>
      </w:r>
      <w:r w:rsidR="00981B7E" w:rsidRPr="00DC600F">
        <w:rPr>
          <w:rFonts w:asciiTheme="minorHAnsi" w:hAnsiTheme="minorHAnsi" w:cstheme="minorHAnsi"/>
          <w:lang w:val="en-GB"/>
        </w:rPr>
        <w:t xml:space="preserve">implementation of energy efficiency retrofit </w:t>
      </w:r>
      <w:r w:rsidR="00AB440D" w:rsidRPr="00DC600F">
        <w:rPr>
          <w:rFonts w:asciiTheme="minorHAnsi" w:hAnsiTheme="minorHAnsi" w:cstheme="minorHAnsi"/>
          <w:lang w:val="en-GB"/>
        </w:rPr>
        <w:t>projects</w:t>
      </w:r>
      <w:r w:rsidR="00981B7E" w:rsidRPr="00DC600F">
        <w:rPr>
          <w:rFonts w:asciiTheme="minorHAnsi" w:hAnsiTheme="minorHAnsi" w:cstheme="minorHAnsi"/>
          <w:lang w:val="en-GB"/>
        </w:rPr>
        <w:t xml:space="preserve"> in public buildings. The Project intends to achieve targeted amount of co-financing by linking its </w:t>
      </w:r>
      <w:r w:rsidR="00AB440D" w:rsidRPr="00DC600F">
        <w:rPr>
          <w:rFonts w:asciiTheme="minorHAnsi" w:hAnsiTheme="minorHAnsi" w:cstheme="minorHAnsi"/>
          <w:lang w:val="en-GB"/>
        </w:rPr>
        <w:t>activities</w:t>
      </w:r>
      <w:r w:rsidR="00981B7E" w:rsidRPr="00DC600F">
        <w:rPr>
          <w:rFonts w:asciiTheme="minorHAnsi" w:hAnsiTheme="minorHAnsi" w:cstheme="minorHAnsi"/>
          <w:lang w:val="en-GB"/>
        </w:rPr>
        <w:t xml:space="preserve"> with these of KfW, </w:t>
      </w:r>
      <w:r w:rsidR="00BD1D32" w:rsidRPr="00DC600F">
        <w:rPr>
          <w:rFonts w:asciiTheme="minorHAnsi" w:hAnsiTheme="minorHAnsi" w:cstheme="minorHAnsi"/>
          <w:lang w:val="en-GB"/>
        </w:rPr>
        <w:t>Council of Europe Development Bank (CEB)</w:t>
      </w:r>
      <w:r w:rsidR="00981B7E" w:rsidRPr="00DC600F">
        <w:rPr>
          <w:rFonts w:asciiTheme="minorHAnsi" w:hAnsiTheme="minorHAnsi" w:cstheme="minorHAnsi"/>
          <w:lang w:val="en-GB"/>
        </w:rPr>
        <w:t xml:space="preserve">, Energy </w:t>
      </w:r>
      <w:r w:rsidR="00AB440D" w:rsidRPr="00DC600F">
        <w:rPr>
          <w:rFonts w:asciiTheme="minorHAnsi" w:hAnsiTheme="minorHAnsi" w:cstheme="minorHAnsi"/>
          <w:lang w:val="en-GB"/>
        </w:rPr>
        <w:t>Efficiency</w:t>
      </w:r>
      <w:r w:rsidR="00981B7E" w:rsidRPr="00DC600F">
        <w:rPr>
          <w:rFonts w:asciiTheme="minorHAnsi" w:hAnsiTheme="minorHAnsi" w:cstheme="minorHAnsi"/>
          <w:lang w:val="en-GB"/>
        </w:rPr>
        <w:t xml:space="preserve"> </w:t>
      </w:r>
      <w:r w:rsidR="00AB440D" w:rsidRPr="00DC600F">
        <w:rPr>
          <w:rFonts w:asciiTheme="minorHAnsi" w:hAnsiTheme="minorHAnsi" w:cstheme="minorHAnsi"/>
          <w:lang w:val="en-GB"/>
        </w:rPr>
        <w:t>fund</w:t>
      </w:r>
      <w:r w:rsidR="00981B7E" w:rsidRPr="00DC600F">
        <w:rPr>
          <w:rFonts w:asciiTheme="minorHAnsi" w:hAnsiTheme="minorHAnsi" w:cstheme="minorHAnsi"/>
          <w:lang w:val="en-GB"/>
        </w:rPr>
        <w:t xml:space="preserve"> of </w:t>
      </w:r>
      <w:r w:rsidR="00AB440D" w:rsidRPr="00DC600F">
        <w:rPr>
          <w:rFonts w:asciiTheme="minorHAnsi" w:hAnsiTheme="minorHAnsi" w:cstheme="minorHAnsi"/>
          <w:lang w:val="en-GB"/>
        </w:rPr>
        <w:t>Republic</w:t>
      </w:r>
      <w:r w:rsidR="00981B7E" w:rsidRPr="00DC600F">
        <w:rPr>
          <w:rFonts w:asciiTheme="minorHAnsi" w:hAnsiTheme="minorHAnsi" w:cstheme="minorHAnsi"/>
          <w:lang w:val="en-GB"/>
        </w:rPr>
        <w:t xml:space="preserve"> of Serbia, JICA, and Swiss </w:t>
      </w:r>
      <w:r w:rsidR="00AB440D" w:rsidRPr="00DC600F">
        <w:rPr>
          <w:rFonts w:asciiTheme="minorHAnsi" w:hAnsiTheme="minorHAnsi" w:cstheme="minorHAnsi"/>
          <w:lang w:val="en-GB"/>
        </w:rPr>
        <w:t>Development</w:t>
      </w:r>
      <w:r w:rsidR="00981B7E" w:rsidRPr="00DC600F">
        <w:rPr>
          <w:rFonts w:asciiTheme="minorHAnsi" w:hAnsiTheme="minorHAnsi" w:cstheme="minorHAnsi"/>
          <w:lang w:val="en-GB"/>
        </w:rPr>
        <w:t xml:space="preserve"> </w:t>
      </w:r>
      <w:r w:rsidR="00AB440D" w:rsidRPr="00DC600F">
        <w:rPr>
          <w:rFonts w:asciiTheme="minorHAnsi" w:hAnsiTheme="minorHAnsi" w:cstheme="minorHAnsi"/>
          <w:lang w:val="en-GB"/>
        </w:rPr>
        <w:t>Agency</w:t>
      </w:r>
      <w:r w:rsidR="00981B7E" w:rsidRPr="00DC600F">
        <w:rPr>
          <w:rFonts w:asciiTheme="minorHAnsi" w:hAnsiTheme="minorHAnsi" w:cstheme="minorHAnsi"/>
          <w:lang w:val="en-GB"/>
        </w:rPr>
        <w:t>.</w:t>
      </w:r>
      <w:r w:rsidR="00AB440D" w:rsidRPr="00DC600F">
        <w:rPr>
          <w:rFonts w:asciiTheme="minorHAnsi" w:hAnsiTheme="minorHAnsi" w:cstheme="minorHAnsi"/>
          <w:lang w:val="en-GB"/>
        </w:rPr>
        <w:t xml:space="preserve"> </w:t>
      </w:r>
      <w:r w:rsidR="00386924" w:rsidRPr="00DC600F">
        <w:rPr>
          <w:rFonts w:asciiTheme="minorHAnsi" w:hAnsiTheme="minorHAnsi" w:cstheme="minorHAnsi"/>
          <w:highlight w:val="yellow"/>
          <w:lang w:val="en-GB"/>
        </w:rPr>
        <w:t xml:space="preserve"> </w:t>
      </w:r>
    </w:p>
    <w:p w14:paraId="12E9B17A" w14:textId="4825BC26" w:rsidR="00E01713" w:rsidRPr="00DC600F" w:rsidRDefault="00E01713">
      <w:pPr>
        <w:spacing w:after="0" w:line="240" w:lineRule="auto"/>
        <w:rPr>
          <w:rFonts w:asciiTheme="minorHAnsi" w:eastAsia="SimSun" w:hAnsiTheme="minorHAnsi" w:cstheme="minorHAnsi"/>
        </w:rPr>
      </w:pPr>
    </w:p>
    <w:p w14:paraId="340E57B5" w14:textId="07125D63" w:rsidR="00E01713" w:rsidRPr="00DC600F" w:rsidRDefault="00E01713" w:rsidP="00E01713">
      <w:pPr>
        <w:jc w:val="center"/>
        <w:rPr>
          <w:rFonts w:asciiTheme="minorHAnsi" w:hAnsiTheme="minorHAnsi" w:cstheme="minorHAnsi"/>
          <w:b/>
          <w:szCs w:val="22"/>
        </w:rPr>
      </w:pPr>
      <w:r w:rsidRPr="00DC600F">
        <w:rPr>
          <w:rFonts w:asciiTheme="minorHAnsi" w:hAnsiTheme="minorHAnsi" w:cstheme="minorHAnsi"/>
          <w:b/>
          <w:szCs w:val="22"/>
        </w:rPr>
        <w:t xml:space="preserve">Table </w:t>
      </w:r>
      <w:r w:rsidR="008229B3" w:rsidRPr="00DC600F">
        <w:rPr>
          <w:rFonts w:asciiTheme="minorHAnsi" w:hAnsiTheme="minorHAnsi" w:cstheme="minorHAnsi"/>
          <w:b/>
          <w:szCs w:val="22"/>
        </w:rPr>
        <w:t>6</w:t>
      </w:r>
      <w:r w:rsidRPr="00DC600F">
        <w:rPr>
          <w:rFonts w:asciiTheme="minorHAnsi" w:hAnsiTheme="minorHAnsi" w:cstheme="minorHAnsi"/>
          <w:b/>
          <w:szCs w:val="22"/>
        </w:rPr>
        <w:t>: Project Budget and Expenditures (in USD)</w:t>
      </w:r>
    </w:p>
    <w:tbl>
      <w:tblPr>
        <w:tblW w:w="9923" w:type="dxa"/>
        <w:tblInd w:w="-10" w:type="dxa"/>
        <w:tblLook w:val="04A0" w:firstRow="1" w:lastRow="0" w:firstColumn="1" w:lastColumn="0" w:noHBand="0" w:noVBand="1"/>
      </w:tblPr>
      <w:tblGrid>
        <w:gridCol w:w="1701"/>
        <w:gridCol w:w="1134"/>
        <w:gridCol w:w="1276"/>
        <w:gridCol w:w="1480"/>
        <w:gridCol w:w="1280"/>
        <w:gridCol w:w="1634"/>
        <w:gridCol w:w="1418"/>
      </w:tblGrid>
      <w:tr w:rsidR="00030DD5" w:rsidRPr="00DC600F" w14:paraId="4F1B026E" w14:textId="77777777" w:rsidTr="00030DD5">
        <w:trPr>
          <w:trHeight w:val="540"/>
        </w:trPr>
        <w:tc>
          <w:tcPr>
            <w:tcW w:w="1701" w:type="dxa"/>
            <w:tcBorders>
              <w:top w:val="single" w:sz="8" w:space="0" w:color="000000"/>
              <w:left w:val="single" w:sz="8" w:space="0" w:color="000000"/>
              <w:bottom w:val="nil"/>
              <w:right w:val="single" w:sz="8" w:space="0" w:color="000000"/>
            </w:tcBorders>
            <w:shd w:val="clear" w:color="auto" w:fill="auto"/>
            <w:vAlign w:val="center"/>
            <w:hideMark/>
          </w:tcPr>
          <w:p w14:paraId="4DCE8CF9" w14:textId="5E7C4449"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 xml:space="preserve">Outcomes </w:t>
            </w:r>
          </w:p>
        </w:tc>
        <w:tc>
          <w:tcPr>
            <w:tcW w:w="1134" w:type="dxa"/>
            <w:tcBorders>
              <w:top w:val="single" w:sz="8" w:space="0" w:color="000000"/>
              <w:left w:val="nil"/>
              <w:bottom w:val="nil"/>
              <w:right w:val="single" w:sz="8" w:space="0" w:color="000000"/>
            </w:tcBorders>
            <w:shd w:val="clear" w:color="auto" w:fill="auto"/>
            <w:vAlign w:val="center"/>
            <w:hideMark/>
          </w:tcPr>
          <w:p w14:paraId="0802FFEE" w14:textId="77777777" w:rsidR="00030DD5" w:rsidRPr="00DC600F" w:rsidRDefault="00030DD5" w:rsidP="00030DD5">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2015</w:t>
            </w:r>
          </w:p>
        </w:tc>
        <w:tc>
          <w:tcPr>
            <w:tcW w:w="1276" w:type="dxa"/>
            <w:tcBorders>
              <w:top w:val="single" w:sz="8" w:space="0" w:color="000000"/>
              <w:left w:val="nil"/>
              <w:bottom w:val="nil"/>
              <w:right w:val="single" w:sz="8" w:space="0" w:color="000000"/>
            </w:tcBorders>
            <w:shd w:val="clear" w:color="auto" w:fill="auto"/>
            <w:vAlign w:val="center"/>
            <w:hideMark/>
          </w:tcPr>
          <w:p w14:paraId="76210E45" w14:textId="77777777" w:rsidR="00030DD5" w:rsidRPr="00DC600F" w:rsidRDefault="00030DD5" w:rsidP="00030DD5">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2016</w:t>
            </w:r>
          </w:p>
        </w:tc>
        <w:tc>
          <w:tcPr>
            <w:tcW w:w="1480" w:type="dxa"/>
            <w:tcBorders>
              <w:top w:val="single" w:sz="8" w:space="0" w:color="000000"/>
              <w:left w:val="nil"/>
              <w:bottom w:val="nil"/>
              <w:right w:val="single" w:sz="8" w:space="0" w:color="000000"/>
            </w:tcBorders>
            <w:shd w:val="clear" w:color="auto" w:fill="auto"/>
            <w:vAlign w:val="center"/>
            <w:hideMark/>
          </w:tcPr>
          <w:p w14:paraId="6D2D71D6" w14:textId="77777777" w:rsidR="00030DD5" w:rsidRPr="00DC600F" w:rsidRDefault="00030DD5" w:rsidP="00030DD5">
            <w:pPr>
              <w:spacing w:after="0" w:line="240" w:lineRule="auto"/>
              <w:jc w:val="center"/>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2017</w:t>
            </w:r>
          </w:p>
        </w:tc>
        <w:tc>
          <w:tcPr>
            <w:tcW w:w="1280" w:type="dxa"/>
            <w:tcBorders>
              <w:top w:val="single" w:sz="8" w:space="0" w:color="000000"/>
              <w:left w:val="nil"/>
              <w:bottom w:val="nil"/>
              <w:right w:val="single" w:sz="8" w:space="0" w:color="000000"/>
            </w:tcBorders>
            <w:shd w:val="clear" w:color="auto" w:fill="auto"/>
            <w:vAlign w:val="center"/>
            <w:hideMark/>
          </w:tcPr>
          <w:p w14:paraId="037519DA"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Total disbursed</w:t>
            </w:r>
          </w:p>
        </w:tc>
        <w:tc>
          <w:tcPr>
            <w:tcW w:w="1634" w:type="dxa"/>
            <w:tcBorders>
              <w:top w:val="single" w:sz="8" w:space="0" w:color="000000"/>
              <w:left w:val="nil"/>
              <w:bottom w:val="nil"/>
              <w:right w:val="single" w:sz="8" w:space="0" w:color="000000"/>
            </w:tcBorders>
            <w:shd w:val="clear" w:color="auto" w:fill="auto"/>
            <w:vAlign w:val="center"/>
            <w:hideMark/>
          </w:tcPr>
          <w:p w14:paraId="3E6D8475"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Total planned for the projects</w:t>
            </w:r>
          </w:p>
        </w:tc>
        <w:tc>
          <w:tcPr>
            <w:tcW w:w="1418" w:type="dxa"/>
            <w:tcBorders>
              <w:top w:val="single" w:sz="8" w:space="0" w:color="000000"/>
              <w:left w:val="nil"/>
              <w:bottom w:val="nil"/>
              <w:right w:val="single" w:sz="8" w:space="0" w:color="000000"/>
            </w:tcBorders>
            <w:shd w:val="clear" w:color="auto" w:fill="auto"/>
            <w:vAlign w:val="center"/>
            <w:hideMark/>
          </w:tcPr>
          <w:p w14:paraId="0A7F4231"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Total remaining</w:t>
            </w:r>
          </w:p>
        </w:tc>
      </w:tr>
      <w:tr w:rsidR="00030DD5" w:rsidRPr="00DC600F" w14:paraId="4B61E1C2" w14:textId="77777777" w:rsidTr="00030DD5">
        <w:trPr>
          <w:trHeight w:val="288"/>
        </w:trPr>
        <w:tc>
          <w:tcPr>
            <w:tcW w:w="17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A390B61"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Outcome 1</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97664C6"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0</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E04E648"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2,210</w:t>
            </w:r>
          </w:p>
        </w:tc>
        <w:tc>
          <w:tcPr>
            <w:tcW w:w="148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D0336A5"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29,539</w:t>
            </w:r>
          </w:p>
        </w:tc>
        <w:tc>
          <w:tcPr>
            <w:tcW w:w="128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F540D4A"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31,749</w:t>
            </w:r>
          </w:p>
        </w:tc>
        <w:tc>
          <w:tcPr>
            <w:tcW w:w="16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68EB64F"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150,000</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BF4DA28"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118,251</w:t>
            </w:r>
          </w:p>
        </w:tc>
      </w:tr>
      <w:tr w:rsidR="00030DD5" w:rsidRPr="00DC600F" w14:paraId="085EA5D8" w14:textId="77777777" w:rsidTr="00030DD5">
        <w:trPr>
          <w:trHeight w:val="300"/>
        </w:trPr>
        <w:tc>
          <w:tcPr>
            <w:tcW w:w="1701" w:type="dxa"/>
            <w:vMerge/>
            <w:tcBorders>
              <w:top w:val="single" w:sz="8" w:space="0" w:color="000000"/>
              <w:left w:val="single" w:sz="8" w:space="0" w:color="000000"/>
              <w:bottom w:val="single" w:sz="8" w:space="0" w:color="000000"/>
              <w:right w:val="single" w:sz="8" w:space="0" w:color="000000"/>
            </w:tcBorders>
            <w:vAlign w:val="center"/>
            <w:hideMark/>
          </w:tcPr>
          <w:p w14:paraId="051EB648"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14:paraId="0643A3BA"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14:paraId="6BECD98E"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80" w:type="dxa"/>
            <w:vMerge/>
            <w:tcBorders>
              <w:top w:val="single" w:sz="8" w:space="0" w:color="000000"/>
              <w:left w:val="single" w:sz="8" w:space="0" w:color="000000"/>
              <w:bottom w:val="single" w:sz="8" w:space="0" w:color="000000"/>
              <w:right w:val="single" w:sz="8" w:space="0" w:color="000000"/>
            </w:tcBorders>
            <w:vAlign w:val="center"/>
            <w:hideMark/>
          </w:tcPr>
          <w:p w14:paraId="78630542"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80" w:type="dxa"/>
            <w:vMerge/>
            <w:tcBorders>
              <w:top w:val="single" w:sz="8" w:space="0" w:color="000000"/>
              <w:left w:val="single" w:sz="8" w:space="0" w:color="000000"/>
              <w:bottom w:val="single" w:sz="8" w:space="0" w:color="000000"/>
              <w:right w:val="single" w:sz="8" w:space="0" w:color="000000"/>
            </w:tcBorders>
            <w:vAlign w:val="center"/>
            <w:hideMark/>
          </w:tcPr>
          <w:p w14:paraId="09CDABBE"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634" w:type="dxa"/>
            <w:vMerge/>
            <w:tcBorders>
              <w:top w:val="single" w:sz="8" w:space="0" w:color="000000"/>
              <w:left w:val="single" w:sz="8" w:space="0" w:color="000000"/>
              <w:bottom w:val="single" w:sz="8" w:space="0" w:color="000000"/>
              <w:right w:val="single" w:sz="8" w:space="0" w:color="000000"/>
            </w:tcBorders>
            <w:vAlign w:val="center"/>
            <w:hideMark/>
          </w:tcPr>
          <w:p w14:paraId="324247C1"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33C785A4"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r>
      <w:tr w:rsidR="00030DD5" w:rsidRPr="00DC600F" w14:paraId="13776008" w14:textId="77777777" w:rsidTr="00030DD5">
        <w:trPr>
          <w:trHeight w:val="288"/>
        </w:trPr>
        <w:tc>
          <w:tcPr>
            <w:tcW w:w="170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20D0AF7"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Outcome 2</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96A61C0"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8,535</w:t>
            </w:r>
          </w:p>
        </w:tc>
        <w:tc>
          <w:tcPr>
            <w:tcW w:w="12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134C92F"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121,095</w:t>
            </w:r>
          </w:p>
        </w:tc>
        <w:tc>
          <w:tcPr>
            <w:tcW w:w="14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116E006"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238,531</w:t>
            </w:r>
          </w:p>
        </w:tc>
        <w:tc>
          <w:tcPr>
            <w:tcW w:w="12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59D18C1"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368,161</w:t>
            </w:r>
          </w:p>
        </w:tc>
        <w:tc>
          <w:tcPr>
            <w:tcW w:w="16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6CB5E08"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1,110,000</w:t>
            </w:r>
          </w:p>
        </w:tc>
        <w:tc>
          <w:tcPr>
            <w:tcW w:w="141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2E34267"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741,839</w:t>
            </w:r>
          </w:p>
        </w:tc>
      </w:tr>
      <w:tr w:rsidR="00030DD5" w:rsidRPr="00DC600F" w14:paraId="0326203A" w14:textId="77777777" w:rsidTr="00030DD5">
        <w:trPr>
          <w:trHeight w:val="300"/>
        </w:trPr>
        <w:tc>
          <w:tcPr>
            <w:tcW w:w="1701" w:type="dxa"/>
            <w:vMerge/>
            <w:tcBorders>
              <w:top w:val="nil"/>
              <w:left w:val="single" w:sz="8" w:space="0" w:color="000000"/>
              <w:bottom w:val="single" w:sz="8" w:space="0" w:color="000000"/>
              <w:right w:val="single" w:sz="8" w:space="0" w:color="000000"/>
            </w:tcBorders>
            <w:vAlign w:val="center"/>
            <w:hideMark/>
          </w:tcPr>
          <w:p w14:paraId="65ABDB0F"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134" w:type="dxa"/>
            <w:vMerge/>
            <w:tcBorders>
              <w:top w:val="nil"/>
              <w:left w:val="single" w:sz="8" w:space="0" w:color="000000"/>
              <w:bottom w:val="single" w:sz="8" w:space="0" w:color="000000"/>
              <w:right w:val="single" w:sz="8" w:space="0" w:color="000000"/>
            </w:tcBorders>
            <w:vAlign w:val="center"/>
            <w:hideMark/>
          </w:tcPr>
          <w:p w14:paraId="0CFFCB95"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76" w:type="dxa"/>
            <w:vMerge/>
            <w:tcBorders>
              <w:top w:val="nil"/>
              <w:left w:val="single" w:sz="8" w:space="0" w:color="000000"/>
              <w:bottom w:val="single" w:sz="8" w:space="0" w:color="000000"/>
              <w:right w:val="single" w:sz="8" w:space="0" w:color="000000"/>
            </w:tcBorders>
            <w:vAlign w:val="center"/>
            <w:hideMark/>
          </w:tcPr>
          <w:p w14:paraId="4C31D3A4"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80" w:type="dxa"/>
            <w:vMerge/>
            <w:tcBorders>
              <w:top w:val="nil"/>
              <w:left w:val="single" w:sz="8" w:space="0" w:color="000000"/>
              <w:bottom w:val="single" w:sz="8" w:space="0" w:color="000000"/>
              <w:right w:val="single" w:sz="8" w:space="0" w:color="000000"/>
            </w:tcBorders>
            <w:vAlign w:val="center"/>
            <w:hideMark/>
          </w:tcPr>
          <w:p w14:paraId="2E91237B"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80" w:type="dxa"/>
            <w:vMerge/>
            <w:tcBorders>
              <w:top w:val="nil"/>
              <w:left w:val="single" w:sz="8" w:space="0" w:color="000000"/>
              <w:bottom w:val="single" w:sz="8" w:space="0" w:color="000000"/>
              <w:right w:val="single" w:sz="8" w:space="0" w:color="000000"/>
            </w:tcBorders>
            <w:vAlign w:val="center"/>
            <w:hideMark/>
          </w:tcPr>
          <w:p w14:paraId="110AE48D"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634" w:type="dxa"/>
            <w:vMerge/>
            <w:tcBorders>
              <w:top w:val="nil"/>
              <w:left w:val="single" w:sz="8" w:space="0" w:color="000000"/>
              <w:bottom w:val="single" w:sz="8" w:space="0" w:color="000000"/>
              <w:right w:val="single" w:sz="8" w:space="0" w:color="000000"/>
            </w:tcBorders>
            <w:vAlign w:val="center"/>
            <w:hideMark/>
          </w:tcPr>
          <w:p w14:paraId="69EEB7E8"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18" w:type="dxa"/>
            <w:vMerge/>
            <w:tcBorders>
              <w:top w:val="nil"/>
              <w:left w:val="single" w:sz="8" w:space="0" w:color="000000"/>
              <w:bottom w:val="single" w:sz="8" w:space="0" w:color="000000"/>
              <w:right w:val="single" w:sz="8" w:space="0" w:color="000000"/>
            </w:tcBorders>
            <w:vAlign w:val="center"/>
            <w:hideMark/>
          </w:tcPr>
          <w:p w14:paraId="06123273"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r>
      <w:tr w:rsidR="00030DD5" w:rsidRPr="00DC600F" w14:paraId="614D15A6" w14:textId="77777777" w:rsidTr="00030DD5">
        <w:trPr>
          <w:trHeight w:val="288"/>
        </w:trPr>
        <w:tc>
          <w:tcPr>
            <w:tcW w:w="170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8AEF841"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Outcome 3</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B76D5BF"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0</w:t>
            </w:r>
          </w:p>
        </w:tc>
        <w:tc>
          <w:tcPr>
            <w:tcW w:w="12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8F2BBBB"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21,333</w:t>
            </w:r>
          </w:p>
        </w:tc>
        <w:tc>
          <w:tcPr>
            <w:tcW w:w="14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318C960"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329,186</w:t>
            </w:r>
          </w:p>
        </w:tc>
        <w:tc>
          <w:tcPr>
            <w:tcW w:w="12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8F25CE9"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350,519</w:t>
            </w:r>
          </w:p>
        </w:tc>
        <w:tc>
          <w:tcPr>
            <w:tcW w:w="16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4E34C36"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675,000</w:t>
            </w:r>
          </w:p>
        </w:tc>
        <w:tc>
          <w:tcPr>
            <w:tcW w:w="141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EEF66F2"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324,481</w:t>
            </w:r>
          </w:p>
        </w:tc>
      </w:tr>
      <w:tr w:rsidR="00030DD5" w:rsidRPr="00DC600F" w14:paraId="3E90122F" w14:textId="77777777" w:rsidTr="00030DD5">
        <w:trPr>
          <w:trHeight w:val="300"/>
        </w:trPr>
        <w:tc>
          <w:tcPr>
            <w:tcW w:w="1701" w:type="dxa"/>
            <w:vMerge/>
            <w:tcBorders>
              <w:top w:val="nil"/>
              <w:left w:val="single" w:sz="8" w:space="0" w:color="000000"/>
              <w:bottom w:val="single" w:sz="8" w:space="0" w:color="000000"/>
              <w:right w:val="single" w:sz="8" w:space="0" w:color="000000"/>
            </w:tcBorders>
            <w:vAlign w:val="center"/>
            <w:hideMark/>
          </w:tcPr>
          <w:p w14:paraId="654462EF"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134" w:type="dxa"/>
            <w:vMerge/>
            <w:tcBorders>
              <w:top w:val="nil"/>
              <w:left w:val="single" w:sz="8" w:space="0" w:color="000000"/>
              <w:bottom w:val="single" w:sz="8" w:space="0" w:color="000000"/>
              <w:right w:val="single" w:sz="8" w:space="0" w:color="000000"/>
            </w:tcBorders>
            <w:vAlign w:val="center"/>
            <w:hideMark/>
          </w:tcPr>
          <w:p w14:paraId="0B945EAB"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76" w:type="dxa"/>
            <w:vMerge/>
            <w:tcBorders>
              <w:top w:val="nil"/>
              <w:left w:val="single" w:sz="8" w:space="0" w:color="000000"/>
              <w:bottom w:val="single" w:sz="8" w:space="0" w:color="000000"/>
              <w:right w:val="single" w:sz="8" w:space="0" w:color="000000"/>
            </w:tcBorders>
            <w:vAlign w:val="center"/>
            <w:hideMark/>
          </w:tcPr>
          <w:p w14:paraId="5600728D"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80" w:type="dxa"/>
            <w:vMerge/>
            <w:tcBorders>
              <w:top w:val="nil"/>
              <w:left w:val="single" w:sz="8" w:space="0" w:color="000000"/>
              <w:bottom w:val="single" w:sz="8" w:space="0" w:color="000000"/>
              <w:right w:val="single" w:sz="8" w:space="0" w:color="000000"/>
            </w:tcBorders>
            <w:vAlign w:val="center"/>
            <w:hideMark/>
          </w:tcPr>
          <w:p w14:paraId="6A378069"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80" w:type="dxa"/>
            <w:vMerge/>
            <w:tcBorders>
              <w:top w:val="nil"/>
              <w:left w:val="single" w:sz="8" w:space="0" w:color="000000"/>
              <w:bottom w:val="single" w:sz="8" w:space="0" w:color="000000"/>
              <w:right w:val="single" w:sz="8" w:space="0" w:color="000000"/>
            </w:tcBorders>
            <w:vAlign w:val="center"/>
            <w:hideMark/>
          </w:tcPr>
          <w:p w14:paraId="6E461947"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634" w:type="dxa"/>
            <w:vMerge/>
            <w:tcBorders>
              <w:top w:val="nil"/>
              <w:left w:val="single" w:sz="8" w:space="0" w:color="000000"/>
              <w:bottom w:val="single" w:sz="8" w:space="0" w:color="000000"/>
              <w:right w:val="single" w:sz="8" w:space="0" w:color="000000"/>
            </w:tcBorders>
            <w:vAlign w:val="center"/>
            <w:hideMark/>
          </w:tcPr>
          <w:p w14:paraId="1244B088"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18" w:type="dxa"/>
            <w:vMerge/>
            <w:tcBorders>
              <w:top w:val="nil"/>
              <w:left w:val="single" w:sz="8" w:space="0" w:color="000000"/>
              <w:bottom w:val="single" w:sz="8" w:space="0" w:color="000000"/>
              <w:right w:val="single" w:sz="8" w:space="0" w:color="000000"/>
            </w:tcBorders>
            <w:vAlign w:val="center"/>
            <w:hideMark/>
          </w:tcPr>
          <w:p w14:paraId="70350F12"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r>
      <w:tr w:rsidR="00030DD5" w:rsidRPr="00DC600F" w14:paraId="4701E19B" w14:textId="77777777" w:rsidTr="00030DD5">
        <w:trPr>
          <w:trHeight w:val="288"/>
        </w:trPr>
        <w:tc>
          <w:tcPr>
            <w:tcW w:w="170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8167D9A"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Outcome 4</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1DD3F55"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0</w:t>
            </w:r>
          </w:p>
        </w:tc>
        <w:tc>
          <w:tcPr>
            <w:tcW w:w="12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FD3772C"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13,136</w:t>
            </w:r>
          </w:p>
        </w:tc>
        <w:tc>
          <w:tcPr>
            <w:tcW w:w="14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E8F9DE9"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33,649</w:t>
            </w:r>
          </w:p>
        </w:tc>
        <w:tc>
          <w:tcPr>
            <w:tcW w:w="12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6A9E60F"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46,786</w:t>
            </w:r>
          </w:p>
        </w:tc>
        <w:tc>
          <w:tcPr>
            <w:tcW w:w="16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EEBB54C"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275,500</w:t>
            </w:r>
          </w:p>
        </w:tc>
        <w:tc>
          <w:tcPr>
            <w:tcW w:w="141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3971B5F"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228,714</w:t>
            </w:r>
          </w:p>
        </w:tc>
      </w:tr>
      <w:tr w:rsidR="00030DD5" w:rsidRPr="00DC600F" w14:paraId="0FE5104A" w14:textId="77777777" w:rsidTr="00030DD5">
        <w:trPr>
          <w:trHeight w:val="300"/>
        </w:trPr>
        <w:tc>
          <w:tcPr>
            <w:tcW w:w="1701" w:type="dxa"/>
            <w:vMerge/>
            <w:tcBorders>
              <w:top w:val="nil"/>
              <w:left w:val="single" w:sz="8" w:space="0" w:color="000000"/>
              <w:bottom w:val="single" w:sz="8" w:space="0" w:color="000000"/>
              <w:right w:val="single" w:sz="8" w:space="0" w:color="000000"/>
            </w:tcBorders>
            <w:vAlign w:val="center"/>
            <w:hideMark/>
          </w:tcPr>
          <w:p w14:paraId="2E38C5D6"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134" w:type="dxa"/>
            <w:vMerge/>
            <w:tcBorders>
              <w:top w:val="nil"/>
              <w:left w:val="single" w:sz="8" w:space="0" w:color="000000"/>
              <w:bottom w:val="single" w:sz="8" w:space="0" w:color="000000"/>
              <w:right w:val="single" w:sz="8" w:space="0" w:color="000000"/>
            </w:tcBorders>
            <w:vAlign w:val="center"/>
            <w:hideMark/>
          </w:tcPr>
          <w:p w14:paraId="530A6401"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76" w:type="dxa"/>
            <w:vMerge/>
            <w:tcBorders>
              <w:top w:val="nil"/>
              <w:left w:val="single" w:sz="8" w:space="0" w:color="000000"/>
              <w:bottom w:val="single" w:sz="8" w:space="0" w:color="000000"/>
              <w:right w:val="single" w:sz="8" w:space="0" w:color="000000"/>
            </w:tcBorders>
            <w:vAlign w:val="center"/>
            <w:hideMark/>
          </w:tcPr>
          <w:p w14:paraId="50AB5C38"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80" w:type="dxa"/>
            <w:vMerge/>
            <w:tcBorders>
              <w:top w:val="nil"/>
              <w:left w:val="single" w:sz="8" w:space="0" w:color="000000"/>
              <w:bottom w:val="single" w:sz="8" w:space="0" w:color="000000"/>
              <w:right w:val="single" w:sz="8" w:space="0" w:color="000000"/>
            </w:tcBorders>
            <w:vAlign w:val="center"/>
            <w:hideMark/>
          </w:tcPr>
          <w:p w14:paraId="58FDB2B9"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80" w:type="dxa"/>
            <w:vMerge/>
            <w:tcBorders>
              <w:top w:val="nil"/>
              <w:left w:val="single" w:sz="8" w:space="0" w:color="000000"/>
              <w:bottom w:val="single" w:sz="8" w:space="0" w:color="000000"/>
              <w:right w:val="single" w:sz="8" w:space="0" w:color="000000"/>
            </w:tcBorders>
            <w:vAlign w:val="center"/>
            <w:hideMark/>
          </w:tcPr>
          <w:p w14:paraId="17BE5001"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634" w:type="dxa"/>
            <w:vMerge/>
            <w:tcBorders>
              <w:top w:val="nil"/>
              <w:left w:val="single" w:sz="8" w:space="0" w:color="000000"/>
              <w:bottom w:val="single" w:sz="8" w:space="0" w:color="000000"/>
              <w:right w:val="single" w:sz="8" w:space="0" w:color="000000"/>
            </w:tcBorders>
            <w:vAlign w:val="center"/>
            <w:hideMark/>
          </w:tcPr>
          <w:p w14:paraId="7B10064F"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18" w:type="dxa"/>
            <w:vMerge/>
            <w:tcBorders>
              <w:top w:val="nil"/>
              <w:left w:val="single" w:sz="8" w:space="0" w:color="000000"/>
              <w:bottom w:val="single" w:sz="8" w:space="0" w:color="000000"/>
              <w:right w:val="single" w:sz="8" w:space="0" w:color="000000"/>
            </w:tcBorders>
            <w:vAlign w:val="center"/>
            <w:hideMark/>
          </w:tcPr>
          <w:p w14:paraId="30CEFDA2"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r>
      <w:tr w:rsidR="00030DD5" w:rsidRPr="00DC600F" w14:paraId="6C233A6E" w14:textId="77777777" w:rsidTr="00030DD5">
        <w:trPr>
          <w:trHeight w:val="288"/>
        </w:trPr>
        <w:tc>
          <w:tcPr>
            <w:tcW w:w="1701"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1AE9197"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Outcome 5 M&amp;E</w:t>
            </w:r>
          </w:p>
        </w:tc>
        <w:tc>
          <w:tcPr>
            <w:tcW w:w="11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1143C3B"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0</w:t>
            </w:r>
          </w:p>
        </w:tc>
        <w:tc>
          <w:tcPr>
            <w:tcW w:w="1276"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05745E8"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363</w:t>
            </w:r>
          </w:p>
        </w:tc>
        <w:tc>
          <w:tcPr>
            <w:tcW w:w="14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F2177AD"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344</w:t>
            </w:r>
          </w:p>
        </w:tc>
        <w:tc>
          <w:tcPr>
            <w:tcW w:w="128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1F8F523" w14:textId="311D969B"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70</w:t>
            </w:r>
            <w:r w:rsidR="001C05E0" w:rsidRPr="00DC600F">
              <w:rPr>
                <w:rFonts w:asciiTheme="minorHAnsi" w:eastAsia="Times New Roman" w:hAnsiTheme="minorHAnsi" w:cstheme="minorHAnsi"/>
                <w:color w:val="000000"/>
                <w:lang w:val="en-US"/>
              </w:rPr>
              <w:t>7</w:t>
            </w:r>
          </w:p>
        </w:tc>
        <w:tc>
          <w:tcPr>
            <w:tcW w:w="1634"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6E10027"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80,000</w:t>
            </w:r>
          </w:p>
        </w:tc>
        <w:tc>
          <w:tcPr>
            <w:tcW w:w="1418" w:type="dxa"/>
            <w:vMerge w:val="restart"/>
            <w:tcBorders>
              <w:top w:val="nil"/>
              <w:left w:val="single" w:sz="8" w:space="0" w:color="000000"/>
              <w:bottom w:val="nil"/>
              <w:right w:val="single" w:sz="8" w:space="0" w:color="000000"/>
            </w:tcBorders>
            <w:shd w:val="clear" w:color="auto" w:fill="auto"/>
            <w:vAlign w:val="center"/>
            <w:hideMark/>
          </w:tcPr>
          <w:p w14:paraId="70CFBA19" w14:textId="572796F1"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79,29</w:t>
            </w:r>
            <w:r w:rsidR="001C05E0" w:rsidRPr="00DC600F">
              <w:rPr>
                <w:rFonts w:asciiTheme="minorHAnsi" w:eastAsia="Times New Roman" w:hAnsiTheme="minorHAnsi" w:cstheme="minorHAnsi"/>
                <w:color w:val="000000"/>
                <w:lang w:val="en-US"/>
              </w:rPr>
              <w:t>3</w:t>
            </w:r>
          </w:p>
        </w:tc>
      </w:tr>
      <w:tr w:rsidR="00030DD5" w:rsidRPr="00DC600F" w14:paraId="5959C77C" w14:textId="77777777" w:rsidTr="00030DD5">
        <w:trPr>
          <w:trHeight w:val="300"/>
        </w:trPr>
        <w:tc>
          <w:tcPr>
            <w:tcW w:w="1701" w:type="dxa"/>
            <w:vMerge/>
            <w:tcBorders>
              <w:top w:val="nil"/>
              <w:left w:val="single" w:sz="8" w:space="0" w:color="000000"/>
              <w:bottom w:val="single" w:sz="8" w:space="0" w:color="000000"/>
              <w:right w:val="single" w:sz="8" w:space="0" w:color="000000"/>
            </w:tcBorders>
            <w:vAlign w:val="center"/>
            <w:hideMark/>
          </w:tcPr>
          <w:p w14:paraId="1E8576CA"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134" w:type="dxa"/>
            <w:vMerge/>
            <w:tcBorders>
              <w:top w:val="nil"/>
              <w:left w:val="single" w:sz="8" w:space="0" w:color="000000"/>
              <w:bottom w:val="single" w:sz="8" w:space="0" w:color="000000"/>
              <w:right w:val="single" w:sz="8" w:space="0" w:color="000000"/>
            </w:tcBorders>
            <w:vAlign w:val="center"/>
            <w:hideMark/>
          </w:tcPr>
          <w:p w14:paraId="012ADB5C"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76" w:type="dxa"/>
            <w:vMerge/>
            <w:tcBorders>
              <w:top w:val="nil"/>
              <w:left w:val="single" w:sz="8" w:space="0" w:color="000000"/>
              <w:bottom w:val="single" w:sz="8" w:space="0" w:color="000000"/>
              <w:right w:val="single" w:sz="8" w:space="0" w:color="000000"/>
            </w:tcBorders>
            <w:vAlign w:val="center"/>
            <w:hideMark/>
          </w:tcPr>
          <w:p w14:paraId="642DFFD5"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80" w:type="dxa"/>
            <w:vMerge/>
            <w:tcBorders>
              <w:top w:val="nil"/>
              <w:left w:val="single" w:sz="8" w:space="0" w:color="000000"/>
              <w:bottom w:val="single" w:sz="8" w:space="0" w:color="000000"/>
              <w:right w:val="single" w:sz="8" w:space="0" w:color="000000"/>
            </w:tcBorders>
            <w:vAlign w:val="center"/>
            <w:hideMark/>
          </w:tcPr>
          <w:p w14:paraId="53BC7D0C"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280" w:type="dxa"/>
            <w:vMerge/>
            <w:tcBorders>
              <w:top w:val="nil"/>
              <w:left w:val="single" w:sz="8" w:space="0" w:color="000000"/>
              <w:bottom w:val="single" w:sz="8" w:space="0" w:color="000000"/>
              <w:right w:val="single" w:sz="8" w:space="0" w:color="000000"/>
            </w:tcBorders>
            <w:vAlign w:val="center"/>
            <w:hideMark/>
          </w:tcPr>
          <w:p w14:paraId="01162588"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634" w:type="dxa"/>
            <w:vMerge/>
            <w:tcBorders>
              <w:top w:val="nil"/>
              <w:left w:val="single" w:sz="8" w:space="0" w:color="000000"/>
              <w:bottom w:val="single" w:sz="8" w:space="0" w:color="000000"/>
              <w:right w:val="single" w:sz="8" w:space="0" w:color="000000"/>
            </w:tcBorders>
            <w:vAlign w:val="center"/>
            <w:hideMark/>
          </w:tcPr>
          <w:p w14:paraId="49AA82A9"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c>
          <w:tcPr>
            <w:tcW w:w="1418" w:type="dxa"/>
            <w:vMerge/>
            <w:tcBorders>
              <w:top w:val="nil"/>
              <w:left w:val="single" w:sz="8" w:space="0" w:color="000000"/>
              <w:bottom w:val="nil"/>
              <w:right w:val="single" w:sz="8" w:space="0" w:color="000000"/>
            </w:tcBorders>
            <w:vAlign w:val="center"/>
            <w:hideMark/>
          </w:tcPr>
          <w:p w14:paraId="2D636656" w14:textId="77777777" w:rsidR="00030DD5" w:rsidRPr="00DC600F" w:rsidRDefault="00030DD5" w:rsidP="00030DD5">
            <w:pPr>
              <w:spacing w:after="0" w:line="240" w:lineRule="auto"/>
              <w:rPr>
                <w:rFonts w:asciiTheme="minorHAnsi" w:eastAsia="Times New Roman" w:hAnsiTheme="minorHAnsi" w:cstheme="minorHAnsi"/>
                <w:color w:val="000000"/>
                <w:lang w:val="en-US"/>
              </w:rPr>
            </w:pPr>
          </w:p>
        </w:tc>
      </w:tr>
      <w:tr w:rsidR="00030DD5" w:rsidRPr="00DC600F" w14:paraId="7A0B6E89" w14:textId="77777777" w:rsidTr="00030DD5">
        <w:trPr>
          <w:trHeight w:val="528"/>
        </w:trPr>
        <w:tc>
          <w:tcPr>
            <w:tcW w:w="1701" w:type="dxa"/>
            <w:tcBorders>
              <w:top w:val="nil"/>
              <w:left w:val="single" w:sz="8" w:space="0" w:color="000000"/>
              <w:bottom w:val="nil"/>
              <w:right w:val="single" w:sz="8" w:space="0" w:color="000000"/>
            </w:tcBorders>
            <w:shd w:val="clear" w:color="auto" w:fill="auto"/>
            <w:vAlign w:val="center"/>
            <w:hideMark/>
          </w:tcPr>
          <w:p w14:paraId="6446BC82"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 xml:space="preserve">Outcome 6 </w:t>
            </w:r>
            <w:r w:rsidRPr="00DC600F">
              <w:rPr>
                <w:rFonts w:asciiTheme="minorHAnsi" w:eastAsia="Times New Roman" w:hAnsiTheme="minorHAnsi" w:cstheme="minorHAnsi"/>
                <w:color w:val="000000"/>
              </w:rPr>
              <w:br/>
              <w:t>Project Management</w:t>
            </w:r>
          </w:p>
        </w:tc>
        <w:tc>
          <w:tcPr>
            <w:tcW w:w="1134" w:type="dxa"/>
            <w:tcBorders>
              <w:top w:val="nil"/>
              <w:left w:val="nil"/>
              <w:bottom w:val="nil"/>
              <w:right w:val="single" w:sz="8" w:space="0" w:color="000000"/>
            </w:tcBorders>
            <w:shd w:val="clear" w:color="auto" w:fill="auto"/>
            <w:vAlign w:val="center"/>
            <w:hideMark/>
          </w:tcPr>
          <w:p w14:paraId="08BAA69D"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0</w:t>
            </w:r>
          </w:p>
        </w:tc>
        <w:tc>
          <w:tcPr>
            <w:tcW w:w="1276" w:type="dxa"/>
            <w:tcBorders>
              <w:top w:val="nil"/>
              <w:left w:val="nil"/>
              <w:bottom w:val="nil"/>
              <w:right w:val="single" w:sz="8" w:space="0" w:color="000000"/>
            </w:tcBorders>
            <w:shd w:val="clear" w:color="auto" w:fill="auto"/>
            <w:vAlign w:val="center"/>
            <w:hideMark/>
          </w:tcPr>
          <w:p w14:paraId="7B969146"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53,766</w:t>
            </w:r>
          </w:p>
        </w:tc>
        <w:tc>
          <w:tcPr>
            <w:tcW w:w="1480" w:type="dxa"/>
            <w:tcBorders>
              <w:top w:val="nil"/>
              <w:left w:val="nil"/>
              <w:bottom w:val="nil"/>
              <w:right w:val="single" w:sz="8" w:space="0" w:color="000000"/>
            </w:tcBorders>
            <w:shd w:val="clear" w:color="auto" w:fill="auto"/>
            <w:vAlign w:val="center"/>
            <w:hideMark/>
          </w:tcPr>
          <w:p w14:paraId="5A502C21"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42,280</w:t>
            </w:r>
          </w:p>
        </w:tc>
        <w:tc>
          <w:tcPr>
            <w:tcW w:w="1280" w:type="dxa"/>
            <w:tcBorders>
              <w:top w:val="nil"/>
              <w:left w:val="nil"/>
              <w:bottom w:val="nil"/>
              <w:right w:val="single" w:sz="8" w:space="0" w:color="000000"/>
            </w:tcBorders>
            <w:shd w:val="clear" w:color="auto" w:fill="auto"/>
            <w:vAlign w:val="center"/>
            <w:hideMark/>
          </w:tcPr>
          <w:p w14:paraId="50B9D803"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96,046</w:t>
            </w:r>
          </w:p>
        </w:tc>
        <w:tc>
          <w:tcPr>
            <w:tcW w:w="1634" w:type="dxa"/>
            <w:tcBorders>
              <w:top w:val="nil"/>
              <w:left w:val="nil"/>
              <w:bottom w:val="nil"/>
              <w:right w:val="nil"/>
            </w:tcBorders>
            <w:shd w:val="clear" w:color="auto" w:fill="auto"/>
            <w:vAlign w:val="center"/>
            <w:hideMark/>
          </w:tcPr>
          <w:p w14:paraId="04A0C5C2"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209,500</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6CF4EB6"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113,454</w:t>
            </w:r>
          </w:p>
        </w:tc>
      </w:tr>
      <w:tr w:rsidR="00030DD5" w:rsidRPr="00DC600F" w14:paraId="171B8DAE" w14:textId="77777777" w:rsidTr="00030DD5">
        <w:trPr>
          <w:trHeight w:val="540"/>
        </w:trPr>
        <w:tc>
          <w:tcPr>
            <w:tcW w:w="1701"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239C767B"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Annual planned disbursement</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14:paraId="447A1823"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10,000</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14:paraId="1AFCCD2F"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333,955</w:t>
            </w:r>
          </w:p>
        </w:tc>
        <w:tc>
          <w:tcPr>
            <w:tcW w:w="1480" w:type="dxa"/>
            <w:tcBorders>
              <w:top w:val="single" w:sz="8" w:space="0" w:color="auto"/>
              <w:left w:val="nil"/>
              <w:bottom w:val="single" w:sz="8" w:space="0" w:color="auto"/>
              <w:right w:val="single" w:sz="8" w:space="0" w:color="000000"/>
            </w:tcBorders>
            <w:shd w:val="clear" w:color="auto" w:fill="auto"/>
            <w:vAlign w:val="center"/>
            <w:hideMark/>
          </w:tcPr>
          <w:p w14:paraId="6F584F13"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658,100</w:t>
            </w:r>
          </w:p>
        </w:tc>
        <w:tc>
          <w:tcPr>
            <w:tcW w:w="1280" w:type="dxa"/>
            <w:tcBorders>
              <w:top w:val="single" w:sz="8" w:space="0" w:color="auto"/>
              <w:left w:val="nil"/>
              <w:bottom w:val="single" w:sz="8" w:space="0" w:color="auto"/>
              <w:right w:val="single" w:sz="8" w:space="0" w:color="000000"/>
            </w:tcBorders>
            <w:shd w:val="clear" w:color="auto" w:fill="auto"/>
            <w:vAlign w:val="center"/>
            <w:hideMark/>
          </w:tcPr>
          <w:p w14:paraId="29DE854A"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1,002,055</w:t>
            </w:r>
          </w:p>
        </w:tc>
        <w:tc>
          <w:tcPr>
            <w:tcW w:w="1634" w:type="dxa"/>
            <w:tcBorders>
              <w:top w:val="single" w:sz="8" w:space="0" w:color="auto"/>
              <w:left w:val="nil"/>
              <w:bottom w:val="single" w:sz="8" w:space="0" w:color="auto"/>
              <w:right w:val="single" w:sz="8" w:space="0" w:color="auto"/>
            </w:tcBorders>
            <w:shd w:val="clear" w:color="auto" w:fill="auto"/>
            <w:vAlign w:val="center"/>
            <w:hideMark/>
          </w:tcPr>
          <w:p w14:paraId="58AC253F"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2,500,000</w:t>
            </w:r>
          </w:p>
        </w:tc>
        <w:tc>
          <w:tcPr>
            <w:tcW w:w="1418" w:type="dxa"/>
            <w:tcBorders>
              <w:top w:val="nil"/>
              <w:left w:val="nil"/>
              <w:bottom w:val="single" w:sz="8" w:space="0" w:color="000000"/>
              <w:right w:val="single" w:sz="8" w:space="0" w:color="000000"/>
            </w:tcBorders>
            <w:shd w:val="clear" w:color="auto" w:fill="auto"/>
            <w:vAlign w:val="center"/>
            <w:hideMark/>
          </w:tcPr>
          <w:p w14:paraId="5595C8D9" w14:textId="77777777" w:rsidR="001C05E0" w:rsidRPr="00DC600F" w:rsidRDefault="001C05E0" w:rsidP="001C05E0">
            <w:pPr>
              <w:spacing w:after="0" w:line="240" w:lineRule="auto"/>
              <w:rPr>
                <w:rFonts w:asciiTheme="minorHAnsi" w:eastAsia="Times New Roman" w:hAnsiTheme="minorHAnsi" w:cstheme="minorHAnsi"/>
                <w:color w:val="000000"/>
                <w:lang w:val="en-US"/>
              </w:rPr>
            </w:pPr>
            <w:r w:rsidRPr="00DC600F">
              <w:rPr>
                <w:rFonts w:asciiTheme="minorHAnsi" w:hAnsiTheme="minorHAnsi" w:cstheme="minorHAnsi"/>
                <w:color w:val="000000"/>
              </w:rPr>
              <w:t>1,497,945</w:t>
            </w:r>
          </w:p>
          <w:p w14:paraId="5F1DD905" w14:textId="24D68534" w:rsidR="00030DD5" w:rsidRPr="00DC600F" w:rsidRDefault="00030DD5" w:rsidP="00030DD5">
            <w:pPr>
              <w:spacing w:after="0" w:line="240" w:lineRule="auto"/>
              <w:rPr>
                <w:rFonts w:asciiTheme="minorHAnsi" w:eastAsia="Times New Roman" w:hAnsiTheme="minorHAnsi" w:cstheme="minorHAnsi"/>
                <w:color w:val="000000"/>
                <w:lang w:val="en-US"/>
              </w:rPr>
            </w:pPr>
          </w:p>
        </w:tc>
      </w:tr>
      <w:tr w:rsidR="00030DD5" w:rsidRPr="00DC600F" w14:paraId="524CBC61" w14:textId="77777777" w:rsidTr="00030DD5">
        <w:trPr>
          <w:trHeight w:val="540"/>
        </w:trPr>
        <w:tc>
          <w:tcPr>
            <w:tcW w:w="1701" w:type="dxa"/>
            <w:tcBorders>
              <w:top w:val="nil"/>
              <w:left w:val="single" w:sz="8" w:space="0" w:color="000000"/>
              <w:bottom w:val="single" w:sz="8" w:space="0" w:color="000000"/>
              <w:right w:val="single" w:sz="8" w:space="0" w:color="000000"/>
            </w:tcBorders>
            <w:shd w:val="clear" w:color="auto" w:fill="auto"/>
            <w:vAlign w:val="center"/>
            <w:hideMark/>
          </w:tcPr>
          <w:p w14:paraId="1716FF2A"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rPr>
              <w:t>% expended of planned disbursement</w:t>
            </w:r>
          </w:p>
        </w:tc>
        <w:tc>
          <w:tcPr>
            <w:tcW w:w="1134" w:type="dxa"/>
            <w:tcBorders>
              <w:top w:val="nil"/>
              <w:left w:val="nil"/>
              <w:bottom w:val="single" w:sz="8" w:space="0" w:color="000000"/>
              <w:right w:val="single" w:sz="8" w:space="0" w:color="000000"/>
            </w:tcBorders>
            <w:shd w:val="clear" w:color="auto" w:fill="auto"/>
            <w:vAlign w:val="center"/>
            <w:hideMark/>
          </w:tcPr>
          <w:p w14:paraId="6847B583"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85.35%</w:t>
            </w:r>
          </w:p>
        </w:tc>
        <w:tc>
          <w:tcPr>
            <w:tcW w:w="1276" w:type="dxa"/>
            <w:tcBorders>
              <w:top w:val="nil"/>
              <w:left w:val="nil"/>
              <w:bottom w:val="single" w:sz="8" w:space="0" w:color="000000"/>
              <w:right w:val="single" w:sz="8" w:space="0" w:color="000000"/>
            </w:tcBorders>
            <w:shd w:val="clear" w:color="auto" w:fill="auto"/>
            <w:vAlign w:val="center"/>
            <w:hideMark/>
          </w:tcPr>
          <w:p w14:paraId="220B58D4"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63.45%</w:t>
            </w:r>
          </w:p>
        </w:tc>
        <w:tc>
          <w:tcPr>
            <w:tcW w:w="1480" w:type="dxa"/>
            <w:tcBorders>
              <w:top w:val="nil"/>
              <w:left w:val="nil"/>
              <w:bottom w:val="single" w:sz="8" w:space="0" w:color="000000"/>
              <w:right w:val="single" w:sz="8" w:space="0" w:color="000000"/>
            </w:tcBorders>
            <w:shd w:val="clear" w:color="auto" w:fill="auto"/>
            <w:vAlign w:val="center"/>
            <w:hideMark/>
          </w:tcPr>
          <w:p w14:paraId="285B889F"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102.34%</w:t>
            </w:r>
          </w:p>
        </w:tc>
        <w:tc>
          <w:tcPr>
            <w:tcW w:w="1280" w:type="dxa"/>
            <w:tcBorders>
              <w:top w:val="nil"/>
              <w:left w:val="nil"/>
              <w:bottom w:val="single" w:sz="8" w:space="0" w:color="000000"/>
              <w:right w:val="single" w:sz="8" w:space="0" w:color="000000"/>
            </w:tcBorders>
            <w:shd w:val="clear" w:color="auto" w:fill="auto"/>
            <w:vAlign w:val="center"/>
            <w:hideMark/>
          </w:tcPr>
          <w:p w14:paraId="5A94F9CD"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89.21%</w:t>
            </w:r>
          </w:p>
        </w:tc>
        <w:tc>
          <w:tcPr>
            <w:tcW w:w="1634" w:type="dxa"/>
            <w:tcBorders>
              <w:top w:val="nil"/>
              <w:left w:val="nil"/>
              <w:bottom w:val="single" w:sz="8" w:space="0" w:color="000000"/>
              <w:right w:val="single" w:sz="8" w:space="0" w:color="000000"/>
            </w:tcBorders>
            <w:shd w:val="clear" w:color="auto" w:fill="auto"/>
            <w:vAlign w:val="center"/>
            <w:hideMark/>
          </w:tcPr>
          <w:p w14:paraId="20401699" w14:textId="77777777" w:rsidR="00030DD5" w:rsidRPr="00DC600F" w:rsidRDefault="00030DD5"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100.00%</w:t>
            </w:r>
          </w:p>
        </w:tc>
        <w:tc>
          <w:tcPr>
            <w:tcW w:w="1418" w:type="dxa"/>
            <w:tcBorders>
              <w:top w:val="nil"/>
              <w:left w:val="nil"/>
              <w:bottom w:val="single" w:sz="8" w:space="0" w:color="000000"/>
              <w:right w:val="single" w:sz="8" w:space="0" w:color="000000"/>
            </w:tcBorders>
            <w:shd w:val="clear" w:color="auto" w:fill="auto"/>
            <w:vAlign w:val="center"/>
            <w:hideMark/>
          </w:tcPr>
          <w:p w14:paraId="55AFBF5A" w14:textId="0486D353" w:rsidR="00030DD5" w:rsidRPr="00DC600F" w:rsidRDefault="001C05E0" w:rsidP="00030DD5">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59</w:t>
            </w:r>
            <w:r w:rsidR="00030DD5" w:rsidRPr="00DC600F">
              <w:rPr>
                <w:rFonts w:asciiTheme="minorHAnsi" w:eastAsia="Times New Roman" w:hAnsiTheme="minorHAnsi" w:cstheme="minorHAnsi"/>
                <w:color w:val="000000"/>
                <w:lang w:val="en-US"/>
              </w:rPr>
              <w:t>.</w:t>
            </w:r>
            <w:r w:rsidRPr="00DC600F">
              <w:rPr>
                <w:rFonts w:asciiTheme="minorHAnsi" w:eastAsia="Times New Roman" w:hAnsiTheme="minorHAnsi" w:cstheme="minorHAnsi"/>
                <w:color w:val="000000"/>
                <w:lang w:val="en-US"/>
              </w:rPr>
              <w:t>91</w:t>
            </w:r>
            <w:r w:rsidR="00030DD5" w:rsidRPr="00DC600F">
              <w:rPr>
                <w:rFonts w:asciiTheme="minorHAnsi" w:eastAsia="Times New Roman" w:hAnsiTheme="minorHAnsi" w:cstheme="minorHAnsi"/>
                <w:color w:val="000000"/>
                <w:lang w:val="en-US"/>
              </w:rPr>
              <w:t>%</w:t>
            </w:r>
          </w:p>
        </w:tc>
      </w:tr>
    </w:tbl>
    <w:p w14:paraId="166DD489" w14:textId="77777777" w:rsidR="00E01713" w:rsidRPr="00DC600F" w:rsidRDefault="00E01713" w:rsidP="002D43DE">
      <w:pPr>
        <w:pStyle w:val="BodyText"/>
        <w:tabs>
          <w:tab w:val="left" w:pos="7088"/>
        </w:tabs>
        <w:ind w:left="0"/>
        <w:rPr>
          <w:rFonts w:asciiTheme="minorHAnsi" w:hAnsiTheme="minorHAnsi" w:cstheme="minorHAnsi"/>
          <w:lang w:val="en-GB"/>
        </w:rPr>
      </w:pPr>
    </w:p>
    <w:p w14:paraId="5D995259" w14:textId="30C122B2" w:rsidR="00787F2A" w:rsidRPr="00DC600F" w:rsidRDefault="00FB4D11" w:rsidP="00FB4D11">
      <w:pPr>
        <w:pStyle w:val="BodyText"/>
        <w:tabs>
          <w:tab w:val="left" w:pos="7088"/>
        </w:tabs>
        <w:ind w:left="426"/>
        <w:rPr>
          <w:rStyle w:val="CommentReference"/>
          <w:rFonts w:asciiTheme="minorHAnsi" w:hAnsiTheme="minorHAnsi" w:cstheme="minorHAnsi"/>
          <w:b/>
          <w:szCs w:val="22"/>
          <w:lang w:val="en-GB"/>
        </w:rPr>
      </w:pPr>
      <w:r w:rsidRPr="00DC600F">
        <w:rPr>
          <w:rStyle w:val="CommentReference"/>
          <w:rFonts w:asciiTheme="minorHAnsi" w:hAnsiTheme="minorHAnsi" w:cstheme="minorHAnsi"/>
          <w:b/>
          <w:szCs w:val="22"/>
          <w:lang w:val="en-GB"/>
        </w:rPr>
        <w:t xml:space="preserve"> </w:t>
      </w:r>
    </w:p>
    <w:p w14:paraId="7C5CC41A" w14:textId="77777777" w:rsidR="00787F2A" w:rsidRPr="00DC600F" w:rsidRDefault="00787F2A">
      <w:pPr>
        <w:spacing w:after="0" w:line="240" w:lineRule="auto"/>
        <w:rPr>
          <w:rStyle w:val="CommentReference"/>
          <w:rFonts w:asciiTheme="minorHAnsi" w:eastAsia="SimSun" w:hAnsiTheme="minorHAnsi" w:cstheme="minorHAnsi"/>
          <w:b/>
          <w:szCs w:val="22"/>
        </w:rPr>
      </w:pPr>
      <w:r w:rsidRPr="00DC600F">
        <w:rPr>
          <w:rStyle w:val="CommentReference"/>
          <w:rFonts w:asciiTheme="minorHAnsi" w:hAnsiTheme="minorHAnsi" w:cstheme="minorHAnsi"/>
          <w:b/>
          <w:szCs w:val="22"/>
        </w:rPr>
        <w:br w:type="page"/>
      </w:r>
    </w:p>
    <w:p w14:paraId="5BADAC8A" w14:textId="77777777" w:rsidR="00FB4D11" w:rsidRPr="00DC600F" w:rsidRDefault="00FB4D11" w:rsidP="00FB4D11">
      <w:pPr>
        <w:pStyle w:val="BodyText"/>
        <w:tabs>
          <w:tab w:val="left" w:pos="7088"/>
        </w:tabs>
        <w:ind w:left="426"/>
        <w:rPr>
          <w:rFonts w:asciiTheme="minorHAnsi" w:hAnsiTheme="minorHAnsi" w:cstheme="minorHAnsi"/>
          <w:lang w:val="en-GB"/>
        </w:rPr>
      </w:pPr>
    </w:p>
    <w:p w14:paraId="5DF90569" w14:textId="1AEDF20F" w:rsidR="00FB4D11" w:rsidRPr="00DC600F" w:rsidRDefault="00FB4D11" w:rsidP="00FB4D11">
      <w:pPr>
        <w:pStyle w:val="BodyText"/>
        <w:tabs>
          <w:tab w:val="left" w:pos="7088"/>
        </w:tabs>
        <w:jc w:val="center"/>
        <w:rPr>
          <w:rFonts w:asciiTheme="minorHAnsi" w:hAnsiTheme="minorHAnsi" w:cstheme="minorHAnsi"/>
          <w:b/>
          <w:szCs w:val="22"/>
          <w:lang w:val="en-GB"/>
        </w:rPr>
      </w:pPr>
      <w:r w:rsidRPr="00DC600F">
        <w:rPr>
          <w:rFonts w:asciiTheme="minorHAnsi" w:hAnsiTheme="minorHAnsi" w:cstheme="minorHAnsi"/>
          <w:b/>
          <w:szCs w:val="22"/>
          <w:lang w:val="en-GB"/>
        </w:rPr>
        <w:t xml:space="preserve">Table </w:t>
      </w:r>
      <w:r w:rsidR="008229B3" w:rsidRPr="00DC600F">
        <w:rPr>
          <w:rFonts w:asciiTheme="minorHAnsi" w:hAnsiTheme="minorHAnsi" w:cstheme="minorHAnsi"/>
          <w:b/>
          <w:szCs w:val="22"/>
          <w:lang w:val="en-GB"/>
        </w:rPr>
        <w:t>7</w:t>
      </w:r>
      <w:r w:rsidRPr="00DC600F">
        <w:rPr>
          <w:rFonts w:asciiTheme="minorHAnsi" w:hAnsiTheme="minorHAnsi" w:cstheme="minorHAnsi"/>
          <w:b/>
          <w:szCs w:val="22"/>
          <w:lang w:val="en-GB"/>
        </w:rPr>
        <w:t>: Details of Project Co-Financing</w:t>
      </w:r>
    </w:p>
    <w:p w14:paraId="356BF13B" w14:textId="77777777" w:rsidR="009D6F02" w:rsidRPr="00DC600F" w:rsidRDefault="009D6F02" w:rsidP="00FB4D11">
      <w:pPr>
        <w:pStyle w:val="BodyText"/>
        <w:tabs>
          <w:tab w:val="left" w:pos="7088"/>
        </w:tabs>
        <w:jc w:val="center"/>
        <w:rPr>
          <w:rFonts w:asciiTheme="minorHAnsi" w:hAnsiTheme="minorHAnsi" w:cstheme="minorHAnsi"/>
          <w:b/>
          <w:szCs w:val="22"/>
          <w:lang w:val="en-GB"/>
        </w:rPr>
      </w:pPr>
    </w:p>
    <w:tbl>
      <w:tblPr>
        <w:tblW w:w="9316" w:type="dxa"/>
        <w:tblInd w:w="-15" w:type="dxa"/>
        <w:tblLook w:val="04A0" w:firstRow="1" w:lastRow="0" w:firstColumn="1" w:lastColumn="0" w:noHBand="0" w:noVBand="1"/>
      </w:tblPr>
      <w:tblGrid>
        <w:gridCol w:w="1985"/>
        <w:gridCol w:w="1897"/>
        <w:gridCol w:w="7"/>
        <w:gridCol w:w="1710"/>
        <w:gridCol w:w="7"/>
        <w:gridCol w:w="1771"/>
        <w:gridCol w:w="7"/>
        <w:gridCol w:w="1925"/>
        <w:gridCol w:w="7"/>
      </w:tblGrid>
      <w:tr w:rsidR="009D6F02" w:rsidRPr="00DC600F" w14:paraId="5A1F1EFD" w14:textId="77777777" w:rsidTr="009D6F02">
        <w:trPr>
          <w:gridAfter w:val="1"/>
          <w:wAfter w:w="7" w:type="dxa"/>
          <w:trHeight w:val="1224"/>
        </w:trPr>
        <w:tc>
          <w:tcPr>
            <w:tcW w:w="1985" w:type="dxa"/>
            <w:vMerge w:val="restart"/>
            <w:tcBorders>
              <w:top w:val="single" w:sz="12" w:space="0" w:color="auto"/>
              <w:left w:val="single" w:sz="12" w:space="0" w:color="auto"/>
              <w:bottom w:val="single" w:sz="8" w:space="0" w:color="000000"/>
              <w:right w:val="single" w:sz="8" w:space="0" w:color="auto"/>
            </w:tcBorders>
            <w:shd w:val="clear" w:color="000000" w:fill="F79646"/>
            <w:vAlign w:val="center"/>
            <w:hideMark/>
          </w:tcPr>
          <w:p w14:paraId="142CAF08" w14:textId="77777777" w:rsidR="009D6F02" w:rsidRPr="00DC600F" w:rsidRDefault="009D6F02" w:rsidP="009D6F02">
            <w:pPr>
              <w:spacing w:after="0" w:line="240" w:lineRule="auto"/>
              <w:jc w:val="center"/>
              <w:rPr>
                <w:rFonts w:asciiTheme="minorHAnsi" w:eastAsia="Times New Roman" w:hAnsiTheme="minorHAnsi" w:cstheme="minorHAnsi"/>
                <w:b/>
                <w:bCs/>
                <w:color w:val="FFFFFF"/>
                <w:sz w:val="18"/>
                <w:szCs w:val="18"/>
                <w:lang w:val="en-US"/>
              </w:rPr>
            </w:pPr>
            <w:r w:rsidRPr="00DC600F">
              <w:rPr>
                <w:rFonts w:asciiTheme="minorHAnsi" w:eastAsia="Times New Roman" w:hAnsiTheme="minorHAnsi" w:cstheme="minorHAnsi"/>
                <w:b/>
                <w:bCs/>
                <w:color w:val="FFFFFF"/>
                <w:sz w:val="18"/>
                <w:szCs w:val="18"/>
              </w:rPr>
              <w:t>Sources &amp; type of co-financing</w:t>
            </w:r>
          </w:p>
        </w:tc>
        <w:tc>
          <w:tcPr>
            <w:tcW w:w="1897" w:type="dxa"/>
            <w:vMerge w:val="restart"/>
            <w:tcBorders>
              <w:top w:val="single" w:sz="12" w:space="0" w:color="auto"/>
              <w:left w:val="single" w:sz="8" w:space="0" w:color="auto"/>
              <w:bottom w:val="single" w:sz="8" w:space="0" w:color="000000"/>
              <w:right w:val="single" w:sz="8" w:space="0" w:color="auto"/>
            </w:tcBorders>
            <w:shd w:val="clear" w:color="000000" w:fill="F79646"/>
            <w:vAlign w:val="center"/>
            <w:hideMark/>
          </w:tcPr>
          <w:p w14:paraId="11437C15" w14:textId="77777777" w:rsidR="009D6F02" w:rsidRPr="00DC600F" w:rsidRDefault="009D6F02" w:rsidP="009D6F02">
            <w:pPr>
              <w:spacing w:after="0" w:line="240" w:lineRule="auto"/>
              <w:jc w:val="center"/>
              <w:rPr>
                <w:rFonts w:asciiTheme="minorHAnsi" w:eastAsia="Times New Roman" w:hAnsiTheme="minorHAnsi" w:cstheme="minorHAnsi"/>
                <w:b/>
                <w:bCs/>
                <w:color w:val="FFFFFF"/>
                <w:sz w:val="18"/>
                <w:szCs w:val="18"/>
                <w:lang w:val="en-US"/>
              </w:rPr>
            </w:pPr>
            <w:r w:rsidRPr="00DC600F">
              <w:rPr>
                <w:rFonts w:asciiTheme="minorHAnsi" w:eastAsia="Times New Roman" w:hAnsiTheme="minorHAnsi" w:cstheme="minorHAnsi"/>
                <w:b/>
                <w:bCs/>
                <w:color w:val="FFFFFF"/>
                <w:sz w:val="18"/>
                <w:szCs w:val="18"/>
              </w:rPr>
              <w:t>Name of co-financer</w:t>
            </w:r>
          </w:p>
        </w:tc>
        <w:tc>
          <w:tcPr>
            <w:tcW w:w="1717" w:type="dxa"/>
            <w:gridSpan w:val="2"/>
            <w:tcBorders>
              <w:top w:val="single" w:sz="12" w:space="0" w:color="auto"/>
              <w:left w:val="nil"/>
              <w:bottom w:val="single" w:sz="8" w:space="0" w:color="auto"/>
              <w:right w:val="single" w:sz="8" w:space="0" w:color="auto"/>
            </w:tcBorders>
            <w:shd w:val="clear" w:color="000000" w:fill="F79646"/>
            <w:vAlign w:val="center"/>
            <w:hideMark/>
          </w:tcPr>
          <w:p w14:paraId="64FBF19E" w14:textId="77777777" w:rsidR="009D6F02" w:rsidRPr="00DC600F" w:rsidRDefault="009D6F02" w:rsidP="009D6F02">
            <w:pPr>
              <w:spacing w:after="0" w:line="240" w:lineRule="auto"/>
              <w:jc w:val="center"/>
              <w:rPr>
                <w:rFonts w:asciiTheme="minorHAnsi" w:eastAsia="Times New Roman" w:hAnsiTheme="minorHAnsi" w:cstheme="minorHAnsi"/>
                <w:b/>
                <w:bCs/>
                <w:color w:val="FFFFFF"/>
                <w:sz w:val="18"/>
                <w:szCs w:val="18"/>
                <w:lang w:val="en-US"/>
              </w:rPr>
            </w:pPr>
            <w:r w:rsidRPr="00DC600F">
              <w:rPr>
                <w:rFonts w:asciiTheme="minorHAnsi" w:eastAsia="Times New Roman" w:hAnsiTheme="minorHAnsi" w:cstheme="minorHAnsi"/>
                <w:b/>
                <w:bCs/>
                <w:color w:val="FFFFFF"/>
                <w:sz w:val="18"/>
                <w:szCs w:val="18"/>
              </w:rPr>
              <w:t>Amount confirmed at CEO Endorsement</w:t>
            </w:r>
          </w:p>
        </w:tc>
        <w:tc>
          <w:tcPr>
            <w:tcW w:w="1778" w:type="dxa"/>
            <w:gridSpan w:val="2"/>
            <w:tcBorders>
              <w:top w:val="single" w:sz="12" w:space="0" w:color="auto"/>
              <w:left w:val="nil"/>
              <w:bottom w:val="single" w:sz="8" w:space="0" w:color="auto"/>
              <w:right w:val="single" w:sz="8" w:space="0" w:color="auto"/>
            </w:tcBorders>
            <w:shd w:val="clear" w:color="000000" w:fill="F79646"/>
            <w:vAlign w:val="center"/>
            <w:hideMark/>
          </w:tcPr>
          <w:p w14:paraId="307118E2" w14:textId="495AFE9C" w:rsidR="009D6F02" w:rsidRPr="00DC600F" w:rsidRDefault="009D6F02" w:rsidP="009D6F02">
            <w:pPr>
              <w:spacing w:after="0" w:line="240" w:lineRule="auto"/>
              <w:jc w:val="center"/>
              <w:rPr>
                <w:rFonts w:asciiTheme="minorHAnsi" w:eastAsia="Times New Roman" w:hAnsiTheme="minorHAnsi" w:cstheme="minorHAnsi"/>
                <w:b/>
                <w:bCs/>
                <w:color w:val="FFFFFF"/>
                <w:sz w:val="18"/>
                <w:szCs w:val="18"/>
                <w:lang w:val="en-US"/>
              </w:rPr>
            </w:pPr>
            <w:r w:rsidRPr="00DC600F">
              <w:rPr>
                <w:rFonts w:asciiTheme="minorHAnsi" w:eastAsia="Times New Roman" w:hAnsiTheme="minorHAnsi" w:cstheme="minorHAnsi"/>
                <w:b/>
                <w:bCs/>
                <w:color w:val="FFFFFF"/>
                <w:sz w:val="18"/>
                <w:szCs w:val="18"/>
              </w:rPr>
              <w:t>Actual amount Contributed at stage of Mid-term Review</w:t>
            </w:r>
            <w:r w:rsidR="00344AFE" w:rsidRPr="00DC600F">
              <w:rPr>
                <w:rFonts w:asciiTheme="minorHAnsi" w:eastAsia="Times New Roman" w:hAnsiTheme="minorHAnsi" w:cstheme="minorHAnsi"/>
                <w:b/>
                <w:bCs/>
                <w:color w:val="FFFFFF"/>
                <w:sz w:val="18"/>
                <w:szCs w:val="18"/>
              </w:rPr>
              <w:t xml:space="preserve">         </w:t>
            </w:r>
            <w:r w:rsidRPr="00DC600F">
              <w:rPr>
                <w:rFonts w:asciiTheme="minorHAnsi" w:eastAsia="Times New Roman" w:hAnsiTheme="minorHAnsi" w:cstheme="minorHAnsi"/>
                <w:b/>
                <w:bCs/>
                <w:color w:val="FFFFFF"/>
                <w:sz w:val="18"/>
                <w:szCs w:val="18"/>
              </w:rPr>
              <w:t>(</w:t>
            </w:r>
            <w:r w:rsidR="00831950" w:rsidRPr="00DC600F">
              <w:rPr>
                <w:rFonts w:asciiTheme="minorHAnsi" w:eastAsia="Times New Roman" w:hAnsiTheme="minorHAnsi" w:cstheme="minorHAnsi"/>
                <w:b/>
                <w:bCs/>
                <w:color w:val="FFFFFF"/>
                <w:sz w:val="18"/>
                <w:szCs w:val="18"/>
              </w:rPr>
              <w:t>April</w:t>
            </w:r>
            <w:r w:rsidRPr="00DC600F">
              <w:rPr>
                <w:rFonts w:asciiTheme="minorHAnsi" w:eastAsia="Times New Roman" w:hAnsiTheme="minorHAnsi" w:cstheme="minorHAnsi"/>
                <w:b/>
                <w:bCs/>
                <w:color w:val="FFFFFF"/>
                <w:sz w:val="18"/>
                <w:szCs w:val="18"/>
              </w:rPr>
              <w:t xml:space="preserve"> 1st 2018)</w:t>
            </w:r>
          </w:p>
        </w:tc>
        <w:tc>
          <w:tcPr>
            <w:tcW w:w="1932" w:type="dxa"/>
            <w:gridSpan w:val="2"/>
            <w:vMerge w:val="restart"/>
            <w:tcBorders>
              <w:top w:val="single" w:sz="12" w:space="0" w:color="auto"/>
              <w:left w:val="single" w:sz="8" w:space="0" w:color="auto"/>
              <w:bottom w:val="single" w:sz="8" w:space="0" w:color="000000"/>
              <w:right w:val="single" w:sz="12" w:space="0" w:color="auto"/>
            </w:tcBorders>
            <w:shd w:val="clear" w:color="000000" w:fill="F79646"/>
            <w:vAlign w:val="center"/>
            <w:hideMark/>
          </w:tcPr>
          <w:p w14:paraId="7DD471CF" w14:textId="77777777" w:rsidR="009D6F02" w:rsidRPr="00DC600F" w:rsidRDefault="009D6F02" w:rsidP="009D6F02">
            <w:pPr>
              <w:spacing w:after="0" w:line="240" w:lineRule="auto"/>
              <w:jc w:val="center"/>
              <w:rPr>
                <w:rFonts w:asciiTheme="minorHAnsi" w:eastAsia="Times New Roman" w:hAnsiTheme="minorHAnsi" w:cstheme="minorHAnsi"/>
                <w:b/>
                <w:bCs/>
                <w:color w:val="FFFFFF"/>
                <w:sz w:val="18"/>
                <w:szCs w:val="18"/>
                <w:lang w:val="en-US"/>
              </w:rPr>
            </w:pPr>
            <w:r w:rsidRPr="00DC600F">
              <w:rPr>
                <w:rFonts w:asciiTheme="minorHAnsi" w:eastAsia="Times New Roman" w:hAnsiTheme="minorHAnsi" w:cstheme="minorHAnsi"/>
                <w:b/>
                <w:bCs/>
                <w:color w:val="FFFFFF"/>
                <w:sz w:val="18"/>
                <w:szCs w:val="18"/>
              </w:rPr>
              <w:t>Actual % of expected amount</w:t>
            </w:r>
          </w:p>
        </w:tc>
      </w:tr>
      <w:tr w:rsidR="009D6F02" w:rsidRPr="00DC600F" w14:paraId="6FF5414E" w14:textId="77777777" w:rsidTr="009D6F02">
        <w:trPr>
          <w:gridAfter w:val="1"/>
          <w:wAfter w:w="7" w:type="dxa"/>
          <w:trHeight w:val="300"/>
        </w:trPr>
        <w:tc>
          <w:tcPr>
            <w:tcW w:w="1985" w:type="dxa"/>
            <w:vMerge/>
            <w:tcBorders>
              <w:top w:val="single" w:sz="12" w:space="0" w:color="auto"/>
              <w:left w:val="single" w:sz="12" w:space="0" w:color="auto"/>
              <w:bottom w:val="single" w:sz="8" w:space="0" w:color="000000"/>
              <w:right w:val="single" w:sz="8" w:space="0" w:color="auto"/>
            </w:tcBorders>
            <w:vAlign w:val="center"/>
            <w:hideMark/>
          </w:tcPr>
          <w:p w14:paraId="76F4B56F" w14:textId="77777777" w:rsidR="009D6F02" w:rsidRPr="00DC600F" w:rsidRDefault="009D6F02" w:rsidP="009D6F02">
            <w:pPr>
              <w:spacing w:after="0" w:line="240" w:lineRule="auto"/>
              <w:rPr>
                <w:rFonts w:asciiTheme="minorHAnsi" w:eastAsia="Times New Roman" w:hAnsiTheme="minorHAnsi" w:cstheme="minorHAnsi"/>
                <w:b/>
                <w:bCs/>
                <w:color w:val="FFFFFF"/>
                <w:sz w:val="18"/>
                <w:szCs w:val="18"/>
                <w:lang w:val="en-US"/>
              </w:rPr>
            </w:pPr>
          </w:p>
        </w:tc>
        <w:tc>
          <w:tcPr>
            <w:tcW w:w="1897" w:type="dxa"/>
            <w:vMerge/>
            <w:tcBorders>
              <w:top w:val="single" w:sz="12" w:space="0" w:color="auto"/>
              <w:left w:val="single" w:sz="8" w:space="0" w:color="auto"/>
              <w:bottom w:val="single" w:sz="8" w:space="0" w:color="000000"/>
              <w:right w:val="single" w:sz="8" w:space="0" w:color="auto"/>
            </w:tcBorders>
            <w:vAlign w:val="center"/>
            <w:hideMark/>
          </w:tcPr>
          <w:p w14:paraId="24E16840" w14:textId="77777777" w:rsidR="009D6F02" w:rsidRPr="00DC600F" w:rsidRDefault="009D6F02" w:rsidP="009D6F02">
            <w:pPr>
              <w:spacing w:after="0" w:line="240" w:lineRule="auto"/>
              <w:rPr>
                <w:rFonts w:asciiTheme="minorHAnsi" w:eastAsia="Times New Roman" w:hAnsiTheme="minorHAnsi" w:cstheme="minorHAnsi"/>
                <w:b/>
                <w:bCs/>
                <w:color w:val="FFFFFF"/>
                <w:sz w:val="18"/>
                <w:szCs w:val="18"/>
                <w:lang w:val="en-US"/>
              </w:rPr>
            </w:pPr>
          </w:p>
        </w:tc>
        <w:tc>
          <w:tcPr>
            <w:tcW w:w="1717" w:type="dxa"/>
            <w:gridSpan w:val="2"/>
            <w:tcBorders>
              <w:top w:val="nil"/>
              <w:left w:val="nil"/>
              <w:bottom w:val="single" w:sz="8" w:space="0" w:color="auto"/>
              <w:right w:val="single" w:sz="8" w:space="0" w:color="auto"/>
            </w:tcBorders>
            <w:shd w:val="clear" w:color="000000" w:fill="F79646"/>
            <w:vAlign w:val="center"/>
            <w:hideMark/>
          </w:tcPr>
          <w:p w14:paraId="76691BB7" w14:textId="77777777" w:rsidR="009D6F02" w:rsidRPr="00DC600F" w:rsidRDefault="009D6F02" w:rsidP="009D6F02">
            <w:pPr>
              <w:spacing w:after="0" w:line="240" w:lineRule="auto"/>
              <w:jc w:val="center"/>
              <w:rPr>
                <w:rFonts w:asciiTheme="minorHAnsi" w:eastAsia="Times New Roman" w:hAnsiTheme="minorHAnsi" w:cstheme="minorHAnsi"/>
                <w:b/>
                <w:bCs/>
                <w:color w:val="FFFFFF"/>
                <w:sz w:val="18"/>
                <w:szCs w:val="18"/>
                <w:lang w:val="en-US"/>
              </w:rPr>
            </w:pPr>
            <w:r w:rsidRPr="00DC600F">
              <w:rPr>
                <w:rFonts w:asciiTheme="minorHAnsi" w:eastAsia="Times New Roman" w:hAnsiTheme="minorHAnsi" w:cstheme="minorHAnsi"/>
                <w:b/>
                <w:bCs/>
                <w:color w:val="FFFFFF"/>
                <w:sz w:val="18"/>
                <w:szCs w:val="18"/>
              </w:rPr>
              <w:t>USD</w:t>
            </w:r>
          </w:p>
        </w:tc>
        <w:tc>
          <w:tcPr>
            <w:tcW w:w="1778" w:type="dxa"/>
            <w:gridSpan w:val="2"/>
            <w:tcBorders>
              <w:top w:val="nil"/>
              <w:left w:val="nil"/>
              <w:bottom w:val="single" w:sz="8" w:space="0" w:color="auto"/>
              <w:right w:val="single" w:sz="8" w:space="0" w:color="auto"/>
            </w:tcBorders>
            <w:shd w:val="clear" w:color="000000" w:fill="F79646"/>
            <w:vAlign w:val="center"/>
            <w:hideMark/>
          </w:tcPr>
          <w:p w14:paraId="39592BB9" w14:textId="77777777" w:rsidR="009D6F02" w:rsidRPr="00DC600F" w:rsidRDefault="009D6F02" w:rsidP="009D6F02">
            <w:pPr>
              <w:spacing w:after="0" w:line="240" w:lineRule="auto"/>
              <w:jc w:val="center"/>
              <w:rPr>
                <w:rFonts w:asciiTheme="minorHAnsi" w:eastAsia="Times New Roman" w:hAnsiTheme="minorHAnsi" w:cstheme="minorHAnsi"/>
                <w:b/>
                <w:bCs/>
                <w:color w:val="FFFFFF"/>
                <w:sz w:val="18"/>
                <w:szCs w:val="18"/>
                <w:lang w:val="en-US"/>
              </w:rPr>
            </w:pPr>
            <w:r w:rsidRPr="00DC600F">
              <w:rPr>
                <w:rFonts w:asciiTheme="minorHAnsi" w:eastAsia="Times New Roman" w:hAnsiTheme="minorHAnsi" w:cstheme="minorHAnsi"/>
                <w:b/>
                <w:bCs/>
                <w:color w:val="FFFFFF"/>
                <w:sz w:val="18"/>
                <w:szCs w:val="18"/>
              </w:rPr>
              <w:t>USD</w:t>
            </w:r>
          </w:p>
        </w:tc>
        <w:tc>
          <w:tcPr>
            <w:tcW w:w="1932" w:type="dxa"/>
            <w:gridSpan w:val="2"/>
            <w:vMerge/>
            <w:tcBorders>
              <w:top w:val="single" w:sz="12" w:space="0" w:color="auto"/>
              <w:left w:val="single" w:sz="8" w:space="0" w:color="auto"/>
              <w:bottom w:val="single" w:sz="8" w:space="0" w:color="000000"/>
              <w:right w:val="single" w:sz="12" w:space="0" w:color="auto"/>
            </w:tcBorders>
            <w:vAlign w:val="center"/>
            <w:hideMark/>
          </w:tcPr>
          <w:p w14:paraId="2CEF35F2" w14:textId="77777777" w:rsidR="009D6F02" w:rsidRPr="00DC600F" w:rsidRDefault="009D6F02" w:rsidP="009D6F02">
            <w:pPr>
              <w:spacing w:after="0" w:line="240" w:lineRule="auto"/>
              <w:rPr>
                <w:rFonts w:asciiTheme="minorHAnsi" w:eastAsia="Times New Roman" w:hAnsiTheme="minorHAnsi" w:cstheme="minorHAnsi"/>
                <w:b/>
                <w:bCs/>
                <w:color w:val="FFFFFF"/>
                <w:sz w:val="18"/>
                <w:szCs w:val="18"/>
                <w:lang w:val="en-US"/>
              </w:rPr>
            </w:pPr>
          </w:p>
        </w:tc>
      </w:tr>
      <w:tr w:rsidR="009D6F02" w:rsidRPr="00DC600F" w14:paraId="11D0F3C4" w14:textId="77777777" w:rsidTr="009D6F02">
        <w:trPr>
          <w:gridAfter w:val="1"/>
          <w:wAfter w:w="7" w:type="dxa"/>
          <w:trHeight w:val="300"/>
        </w:trPr>
        <w:tc>
          <w:tcPr>
            <w:tcW w:w="1985" w:type="dxa"/>
            <w:tcBorders>
              <w:top w:val="nil"/>
              <w:left w:val="single" w:sz="12" w:space="0" w:color="auto"/>
              <w:bottom w:val="single" w:sz="8" w:space="0" w:color="auto"/>
              <w:right w:val="single" w:sz="8" w:space="0" w:color="auto"/>
            </w:tcBorders>
            <w:shd w:val="clear" w:color="auto" w:fill="auto"/>
            <w:vAlign w:val="center"/>
            <w:hideMark/>
          </w:tcPr>
          <w:p w14:paraId="2ED7369D"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c>
          <w:tcPr>
            <w:tcW w:w="1897" w:type="dxa"/>
            <w:tcBorders>
              <w:top w:val="nil"/>
              <w:left w:val="nil"/>
              <w:bottom w:val="single" w:sz="8" w:space="0" w:color="auto"/>
              <w:right w:val="single" w:sz="8" w:space="0" w:color="auto"/>
            </w:tcBorders>
            <w:shd w:val="clear" w:color="auto" w:fill="auto"/>
            <w:vAlign w:val="center"/>
            <w:hideMark/>
          </w:tcPr>
          <w:p w14:paraId="1156E075"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c>
          <w:tcPr>
            <w:tcW w:w="1717" w:type="dxa"/>
            <w:gridSpan w:val="2"/>
            <w:tcBorders>
              <w:top w:val="nil"/>
              <w:left w:val="nil"/>
              <w:bottom w:val="single" w:sz="8" w:space="0" w:color="auto"/>
              <w:right w:val="single" w:sz="8" w:space="0" w:color="auto"/>
            </w:tcBorders>
            <w:shd w:val="clear" w:color="auto" w:fill="auto"/>
            <w:vAlign w:val="center"/>
            <w:hideMark/>
          </w:tcPr>
          <w:p w14:paraId="4CED9D8D"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c>
          <w:tcPr>
            <w:tcW w:w="1778" w:type="dxa"/>
            <w:gridSpan w:val="2"/>
            <w:tcBorders>
              <w:top w:val="nil"/>
              <w:left w:val="nil"/>
              <w:bottom w:val="single" w:sz="8" w:space="0" w:color="auto"/>
              <w:right w:val="single" w:sz="8" w:space="0" w:color="auto"/>
            </w:tcBorders>
            <w:shd w:val="clear" w:color="000000" w:fill="FFFFFF"/>
            <w:vAlign w:val="center"/>
            <w:hideMark/>
          </w:tcPr>
          <w:p w14:paraId="52C21B24"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c>
          <w:tcPr>
            <w:tcW w:w="1932" w:type="dxa"/>
            <w:gridSpan w:val="2"/>
            <w:tcBorders>
              <w:top w:val="nil"/>
              <w:left w:val="nil"/>
              <w:bottom w:val="single" w:sz="8" w:space="0" w:color="auto"/>
              <w:right w:val="single" w:sz="12" w:space="0" w:color="auto"/>
            </w:tcBorders>
            <w:shd w:val="clear" w:color="000000" w:fill="FFFFFF"/>
            <w:vAlign w:val="center"/>
            <w:hideMark/>
          </w:tcPr>
          <w:p w14:paraId="7B9803A6"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r>
      <w:tr w:rsidR="009D6F02" w:rsidRPr="00DC600F" w14:paraId="1F378F20" w14:textId="77777777" w:rsidTr="009D6F02">
        <w:trPr>
          <w:gridAfter w:val="1"/>
          <w:wAfter w:w="7" w:type="dxa"/>
          <w:trHeight w:val="300"/>
        </w:trPr>
        <w:tc>
          <w:tcPr>
            <w:tcW w:w="1985" w:type="dxa"/>
            <w:tcBorders>
              <w:top w:val="nil"/>
              <w:left w:val="single" w:sz="12" w:space="0" w:color="auto"/>
              <w:bottom w:val="single" w:sz="8" w:space="0" w:color="auto"/>
              <w:right w:val="single" w:sz="8" w:space="0" w:color="auto"/>
            </w:tcBorders>
            <w:shd w:val="clear" w:color="auto" w:fill="auto"/>
            <w:vAlign w:val="center"/>
            <w:hideMark/>
          </w:tcPr>
          <w:p w14:paraId="18244E71"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c>
          <w:tcPr>
            <w:tcW w:w="1897" w:type="dxa"/>
            <w:tcBorders>
              <w:top w:val="nil"/>
              <w:left w:val="nil"/>
              <w:bottom w:val="single" w:sz="8" w:space="0" w:color="auto"/>
              <w:right w:val="single" w:sz="8" w:space="0" w:color="auto"/>
            </w:tcBorders>
            <w:shd w:val="clear" w:color="auto" w:fill="auto"/>
            <w:vAlign w:val="center"/>
            <w:hideMark/>
          </w:tcPr>
          <w:p w14:paraId="43E20D48"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c>
          <w:tcPr>
            <w:tcW w:w="1717" w:type="dxa"/>
            <w:gridSpan w:val="2"/>
            <w:tcBorders>
              <w:top w:val="nil"/>
              <w:left w:val="nil"/>
              <w:bottom w:val="single" w:sz="8" w:space="0" w:color="auto"/>
              <w:right w:val="single" w:sz="8" w:space="0" w:color="auto"/>
            </w:tcBorders>
            <w:shd w:val="clear" w:color="auto" w:fill="auto"/>
            <w:vAlign w:val="center"/>
            <w:hideMark/>
          </w:tcPr>
          <w:p w14:paraId="522460E4"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c>
          <w:tcPr>
            <w:tcW w:w="1778" w:type="dxa"/>
            <w:gridSpan w:val="2"/>
            <w:tcBorders>
              <w:top w:val="nil"/>
              <w:left w:val="nil"/>
              <w:bottom w:val="single" w:sz="8" w:space="0" w:color="auto"/>
              <w:right w:val="single" w:sz="8" w:space="0" w:color="auto"/>
            </w:tcBorders>
            <w:shd w:val="clear" w:color="auto" w:fill="auto"/>
            <w:vAlign w:val="center"/>
            <w:hideMark/>
          </w:tcPr>
          <w:p w14:paraId="58A5ED95"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c>
          <w:tcPr>
            <w:tcW w:w="1932" w:type="dxa"/>
            <w:gridSpan w:val="2"/>
            <w:tcBorders>
              <w:top w:val="nil"/>
              <w:left w:val="nil"/>
              <w:bottom w:val="single" w:sz="8" w:space="0" w:color="auto"/>
              <w:right w:val="single" w:sz="12" w:space="0" w:color="auto"/>
            </w:tcBorders>
            <w:shd w:val="clear" w:color="auto" w:fill="auto"/>
            <w:vAlign w:val="center"/>
            <w:hideMark/>
          </w:tcPr>
          <w:p w14:paraId="70985667" w14:textId="77777777" w:rsidR="009D6F02" w:rsidRPr="00DC600F" w:rsidRDefault="009D6F02" w:rsidP="009D6F02">
            <w:pPr>
              <w:spacing w:after="0" w:line="240" w:lineRule="auto"/>
              <w:rPr>
                <w:rFonts w:asciiTheme="minorHAnsi" w:eastAsia="Times New Roman" w:hAnsiTheme="minorHAnsi" w:cstheme="minorHAnsi"/>
                <w:color w:val="000000"/>
                <w:lang w:val="en-US"/>
              </w:rPr>
            </w:pPr>
            <w:r w:rsidRPr="00DC600F">
              <w:rPr>
                <w:rFonts w:asciiTheme="minorHAnsi" w:eastAsia="Times New Roman" w:hAnsiTheme="minorHAnsi" w:cstheme="minorHAnsi"/>
                <w:color w:val="000000"/>
                <w:lang w:val="en-US"/>
              </w:rPr>
              <w:t> </w:t>
            </w:r>
          </w:p>
        </w:tc>
      </w:tr>
      <w:tr w:rsidR="009D6F02" w:rsidRPr="00DC600F" w14:paraId="4668E837" w14:textId="77777777" w:rsidTr="009D6F02">
        <w:trPr>
          <w:trHeight w:val="300"/>
        </w:trPr>
        <w:tc>
          <w:tcPr>
            <w:tcW w:w="9316" w:type="dxa"/>
            <w:gridSpan w:val="9"/>
            <w:tcBorders>
              <w:top w:val="single" w:sz="8" w:space="0" w:color="auto"/>
              <w:left w:val="single" w:sz="12" w:space="0" w:color="auto"/>
              <w:bottom w:val="single" w:sz="8" w:space="0" w:color="auto"/>
              <w:right w:val="single" w:sz="12" w:space="0" w:color="000000"/>
            </w:tcBorders>
            <w:shd w:val="clear" w:color="auto" w:fill="auto"/>
            <w:vAlign w:val="center"/>
            <w:hideMark/>
          </w:tcPr>
          <w:p w14:paraId="317A9312" w14:textId="77777777"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rPr>
              <w:t>CASH</w:t>
            </w:r>
          </w:p>
        </w:tc>
      </w:tr>
      <w:tr w:rsidR="009D6F02" w:rsidRPr="00DC600F" w14:paraId="6C288571" w14:textId="77777777" w:rsidTr="009D6F02">
        <w:trPr>
          <w:gridAfter w:val="1"/>
          <w:wAfter w:w="7" w:type="dxa"/>
          <w:trHeight w:val="300"/>
        </w:trPr>
        <w:tc>
          <w:tcPr>
            <w:tcW w:w="1985" w:type="dxa"/>
            <w:tcBorders>
              <w:top w:val="nil"/>
              <w:left w:val="single" w:sz="12" w:space="0" w:color="auto"/>
              <w:bottom w:val="single" w:sz="8" w:space="0" w:color="auto"/>
              <w:right w:val="single" w:sz="8" w:space="0" w:color="auto"/>
            </w:tcBorders>
            <w:shd w:val="clear" w:color="auto" w:fill="auto"/>
            <w:vAlign w:val="center"/>
            <w:hideMark/>
          </w:tcPr>
          <w:p w14:paraId="41A1552E"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IA</w:t>
            </w:r>
          </w:p>
        </w:tc>
        <w:tc>
          <w:tcPr>
            <w:tcW w:w="1897" w:type="dxa"/>
            <w:tcBorders>
              <w:top w:val="nil"/>
              <w:left w:val="nil"/>
              <w:bottom w:val="single" w:sz="8" w:space="0" w:color="auto"/>
              <w:right w:val="single" w:sz="8" w:space="0" w:color="auto"/>
            </w:tcBorders>
            <w:shd w:val="clear" w:color="auto" w:fill="auto"/>
            <w:vAlign w:val="center"/>
            <w:hideMark/>
          </w:tcPr>
          <w:p w14:paraId="654D9F53"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UNDP</w:t>
            </w:r>
          </w:p>
        </w:tc>
        <w:tc>
          <w:tcPr>
            <w:tcW w:w="1717" w:type="dxa"/>
            <w:gridSpan w:val="2"/>
            <w:tcBorders>
              <w:top w:val="nil"/>
              <w:left w:val="nil"/>
              <w:bottom w:val="single" w:sz="8" w:space="0" w:color="auto"/>
              <w:right w:val="single" w:sz="8" w:space="0" w:color="auto"/>
            </w:tcBorders>
            <w:shd w:val="clear" w:color="auto" w:fill="auto"/>
            <w:vAlign w:val="center"/>
            <w:hideMark/>
          </w:tcPr>
          <w:p w14:paraId="6DE61648" w14:textId="77777777" w:rsidR="009D6F02" w:rsidRPr="00DC600F" w:rsidRDefault="009D6F02" w:rsidP="009D6F02">
            <w:pPr>
              <w:spacing w:after="0" w:line="240" w:lineRule="auto"/>
              <w:jc w:val="center"/>
              <w:rPr>
                <w:rFonts w:asciiTheme="minorHAnsi" w:eastAsia="Times New Roman" w:hAnsiTheme="minorHAnsi" w:cstheme="minorHAnsi"/>
                <w:color w:val="000000"/>
                <w:sz w:val="16"/>
                <w:szCs w:val="16"/>
                <w:lang w:val="en-US"/>
              </w:rPr>
            </w:pPr>
            <w:r w:rsidRPr="00DC600F">
              <w:rPr>
                <w:rFonts w:asciiTheme="minorHAnsi" w:eastAsia="Times New Roman" w:hAnsiTheme="minorHAnsi" w:cstheme="minorHAnsi"/>
                <w:color w:val="000000"/>
                <w:sz w:val="16"/>
                <w:szCs w:val="16"/>
              </w:rPr>
              <w:t>200,000</w:t>
            </w:r>
          </w:p>
        </w:tc>
        <w:tc>
          <w:tcPr>
            <w:tcW w:w="1778" w:type="dxa"/>
            <w:gridSpan w:val="2"/>
            <w:tcBorders>
              <w:top w:val="nil"/>
              <w:left w:val="nil"/>
              <w:bottom w:val="single" w:sz="8" w:space="0" w:color="auto"/>
              <w:right w:val="single" w:sz="8" w:space="0" w:color="auto"/>
            </w:tcBorders>
            <w:shd w:val="clear" w:color="auto" w:fill="auto"/>
            <w:vAlign w:val="center"/>
            <w:hideMark/>
          </w:tcPr>
          <w:p w14:paraId="2EF1ADE9" w14:textId="263C000B" w:rsidR="009D6F02" w:rsidRPr="00DC600F" w:rsidRDefault="003C1CEE" w:rsidP="003C1CEE">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92,000</w:t>
            </w:r>
          </w:p>
        </w:tc>
        <w:tc>
          <w:tcPr>
            <w:tcW w:w="1932" w:type="dxa"/>
            <w:gridSpan w:val="2"/>
            <w:tcBorders>
              <w:top w:val="nil"/>
              <w:left w:val="nil"/>
              <w:bottom w:val="single" w:sz="8" w:space="0" w:color="auto"/>
              <w:right w:val="single" w:sz="12" w:space="0" w:color="auto"/>
            </w:tcBorders>
            <w:shd w:val="clear" w:color="auto" w:fill="auto"/>
            <w:vAlign w:val="center"/>
            <w:hideMark/>
          </w:tcPr>
          <w:p w14:paraId="08A990E6" w14:textId="5FB919A2" w:rsidR="009D6F02" w:rsidRPr="00DC600F" w:rsidRDefault="003C1CEE" w:rsidP="00B375F1">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rPr>
              <w:t>46%</w:t>
            </w:r>
          </w:p>
        </w:tc>
      </w:tr>
      <w:tr w:rsidR="009D6F02" w:rsidRPr="00DC600F" w14:paraId="45CAB8DE" w14:textId="77777777" w:rsidTr="009D6F02">
        <w:trPr>
          <w:gridAfter w:val="1"/>
          <w:wAfter w:w="7" w:type="dxa"/>
          <w:trHeight w:val="492"/>
        </w:trPr>
        <w:tc>
          <w:tcPr>
            <w:tcW w:w="1985" w:type="dxa"/>
            <w:tcBorders>
              <w:top w:val="nil"/>
              <w:left w:val="single" w:sz="12" w:space="0" w:color="auto"/>
              <w:bottom w:val="single" w:sz="8" w:space="0" w:color="auto"/>
              <w:right w:val="single" w:sz="8" w:space="0" w:color="auto"/>
            </w:tcBorders>
            <w:shd w:val="clear" w:color="auto" w:fill="auto"/>
            <w:vAlign w:val="center"/>
            <w:hideMark/>
          </w:tcPr>
          <w:p w14:paraId="69944199"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OTHERS</w:t>
            </w:r>
          </w:p>
        </w:tc>
        <w:tc>
          <w:tcPr>
            <w:tcW w:w="1897" w:type="dxa"/>
            <w:tcBorders>
              <w:top w:val="nil"/>
              <w:left w:val="nil"/>
              <w:bottom w:val="single" w:sz="8" w:space="0" w:color="auto"/>
              <w:right w:val="single" w:sz="8" w:space="0" w:color="auto"/>
            </w:tcBorders>
            <w:shd w:val="clear" w:color="auto" w:fill="auto"/>
            <w:vAlign w:val="center"/>
            <w:hideMark/>
          </w:tcPr>
          <w:p w14:paraId="6C379875" w14:textId="2BE0A7C2" w:rsidR="00525C9B" w:rsidRPr="00DC600F" w:rsidRDefault="00525C9B" w:rsidP="009D6F02">
            <w:pPr>
              <w:spacing w:after="0" w:line="240" w:lineRule="auto"/>
              <w:rPr>
                <w:rFonts w:asciiTheme="minorHAnsi" w:hAnsiTheme="minorHAnsi" w:cstheme="minorHAnsi"/>
                <w:b/>
                <w:lang w:eastAsia="en-GB"/>
              </w:rPr>
            </w:pPr>
            <w:r w:rsidRPr="00DC600F">
              <w:rPr>
                <w:rFonts w:asciiTheme="minorHAnsi" w:eastAsia="Times New Roman" w:hAnsiTheme="minorHAnsi" w:cstheme="minorHAnsi"/>
                <w:b/>
                <w:bCs/>
                <w:color w:val="000000"/>
                <w:sz w:val="18"/>
                <w:szCs w:val="18"/>
              </w:rPr>
              <w:t>Government of Serbia</w:t>
            </w:r>
          </w:p>
          <w:p w14:paraId="0AA1772B" w14:textId="6F656125" w:rsidR="00525C9B" w:rsidRPr="00DC600F" w:rsidRDefault="00525C9B" w:rsidP="009D6F02">
            <w:pPr>
              <w:spacing w:after="0" w:line="240" w:lineRule="auto"/>
              <w:rPr>
                <w:rFonts w:asciiTheme="minorHAnsi" w:hAnsiTheme="minorHAnsi" w:cstheme="minorHAnsi"/>
                <w:b/>
                <w:lang w:eastAsia="en-GB"/>
              </w:rPr>
            </w:pPr>
            <w:r w:rsidRPr="00DC600F">
              <w:rPr>
                <w:rFonts w:asciiTheme="minorHAnsi" w:hAnsiTheme="minorHAnsi" w:cstheme="minorHAnsi"/>
                <w:b/>
                <w:lang w:eastAsia="en-GB"/>
              </w:rPr>
              <w:t>Municipalities</w:t>
            </w:r>
          </w:p>
          <w:p w14:paraId="34E3D2C2" w14:textId="77777777" w:rsidR="00525C9B" w:rsidRPr="00DC600F" w:rsidRDefault="00525C9B" w:rsidP="009D6F02">
            <w:pPr>
              <w:spacing w:after="0" w:line="240" w:lineRule="auto"/>
              <w:rPr>
                <w:rFonts w:asciiTheme="minorHAnsi" w:eastAsia="Times New Roman" w:hAnsiTheme="minorHAnsi" w:cstheme="minorHAnsi"/>
                <w:b/>
                <w:bCs/>
                <w:color w:val="000000"/>
                <w:lang w:val="en-US"/>
              </w:rPr>
            </w:pPr>
            <w:r w:rsidRPr="00DC600F">
              <w:rPr>
                <w:rFonts w:asciiTheme="minorHAnsi" w:hAnsiTheme="minorHAnsi" w:cstheme="minorHAnsi"/>
                <w:b/>
                <w:lang w:eastAsia="en-GB"/>
              </w:rPr>
              <w:t>JICA</w:t>
            </w:r>
          </w:p>
          <w:p w14:paraId="77A58D07" w14:textId="1182DD38" w:rsidR="0082585E" w:rsidRPr="00DC600F" w:rsidRDefault="00525C9B"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hAnsiTheme="minorHAnsi" w:cstheme="minorHAnsi"/>
                <w:b/>
                <w:lang w:eastAsia="en-GB"/>
              </w:rPr>
              <w:t>KfW</w:t>
            </w:r>
          </w:p>
        </w:tc>
        <w:tc>
          <w:tcPr>
            <w:tcW w:w="1717" w:type="dxa"/>
            <w:gridSpan w:val="2"/>
            <w:tcBorders>
              <w:top w:val="nil"/>
              <w:left w:val="nil"/>
              <w:bottom w:val="single" w:sz="8" w:space="0" w:color="auto"/>
              <w:right w:val="single" w:sz="8" w:space="0" w:color="auto"/>
            </w:tcBorders>
            <w:shd w:val="clear" w:color="auto" w:fill="auto"/>
            <w:vAlign w:val="center"/>
            <w:hideMark/>
          </w:tcPr>
          <w:p w14:paraId="25204ED0" w14:textId="5183EF02" w:rsidR="009D6F02" w:rsidRPr="00DC600F" w:rsidRDefault="009D6F02" w:rsidP="003C1CEE">
            <w:pPr>
              <w:spacing w:after="0" w:line="240" w:lineRule="auto"/>
              <w:jc w:val="center"/>
              <w:rPr>
                <w:rFonts w:asciiTheme="minorHAnsi" w:eastAsia="Times New Roman" w:hAnsiTheme="minorHAnsi" w:cstheme="minorHAnsi"/>
                <w:color w:val="000000"/>
                <w:sz w:val="16"/>
                <w:szCs w:val="16"/>
                <w:lang w:val="en-US"/>
              </w:rPr>
            </w:pPr>
            <w:r w:rsidRPr="00DC600F">
              <w:rPr>
                <w:rFonts w:asciiTheme="minorHAnsi" w:eastAsia="Times New Roman" w:hAnsiTheme="minorHAnsi" w:cstheme="minorHAnsi"/>
                <w:color w:val="000000"/>
                <w:sz w:val="16"/>
                <w:szCs w:val="16"/>
                <w:lang w:val="en-US"/>
              </w:rPr>
              <w:t>17,</w:t>
            </w:r>
            <w:r w:rsidR="003C1CEE" w:rsidRPr="00DC600F">
              <w:rPr>
                <w:rFonts w:asciiTheme="minorHAnsi" w:eastAsia="Times New Roman" w:hAnsiTheme="minorHAnsi" w:cstheme="minorHAnsi"/>
                <w:color w:val="000000"/>
                <w:sz w:val="16"/>
                <w:szCs w:val="16"/>
                <w:lang w:val="en-US"/>
              </w:rPr>
              <w:t>2</w:t>
            </w:r>
            <w:r w:rsidRPr="00DC600F">
              <w:rPr>
                <w:rFonts w:asciiTheme="minorHAnsi" w:eastAsia="Times New Roman" w:hAnsiTheme="minorHAnsi" w:cstheme="minorHAnsi"/>
                <w:color w:val="000000"/>
                <w:sz w:val="16"/>
                <w:szCs w:val="16"/>
                <w:lang w:val="en-US"/>
              </w:rPr>
              <w:t>00,000</w:t>
            </w:r>
          </w:p>
        </w:tc>
        <w:tc>
          <w:tcPr>
            <w:tcW w:w="1778" w:type="dxa"/>
            <w:gridSpan w:val="2"/>
            <w:tcBorders>
              <w:top w:val="nil"/>
              <w:left w:val="nil"/>
              <w:bottom w:val="single" w:sz="8" w:space="0" w:color="auto"/>
              <w:right w:val="single" w:sz="8" w:space="0" w:color="auto"/>
            </w:tcBorders>
            <w:shd w:val="clear" w:color="auto" w:fill="auto"/>
            <w:vAlign w:val="center"/>
            <w:hideMark/>
          </w:tcPr>
          <w:p w14:paraId="637C5269" w14:textId="6AA6299B" w:rsidR="009D6F02" w:rsidRPr="00DC600F" w:rsidRDefault="003C1CEE" w:rsidP="003C1CEE">
            <w:pPr>
              <w:spacing w:after="0" w:line="240" w:lineRule="auto"/>
              <w:ind w:left="-37"/>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7,</w:t>
            </w:r>
            <w:r w:rsidR="00B375F1" w:rsidRPr="00DC600F">
              <w:rPr>
                <w:rFonts w:asciiTheme="minorHAnsi" w:eastAsia="Times New Roman" w:hAnsiTheme="minorHAnsi" w:cstheme="minorHAnsi"/>
                <w:color w:val="000000"/>
                <w:sz w:val="18"/>
                <w:szCs w:val="18"/>
                <w:lang w:val="en-US"/>
              </w:rPr>
              <w:t>327</w:t>
            </w:r>
            <w:r w:rsidRPr="00DC600F">
              <w:rPr>
                <w:rFonts w:asciiTheme="minorHAnsi" w:eastAsia="Times New Roman" w:hAnsiTheme="minorHAnsi" w:cstheme="minorHAnsi"/>
                <w:color w:val="000000"/>
                <w:sz w:val="18"/>
                <w:szCs w:val="18"/>
                <w:lang w:val="en-US"/>
              </w:rPr>
              <w:t>,000</w:t>
            </w:r>
          </w:p>
        </w:tc>
        <w:tc>
          <w:tcPr>
            <w:tcW w:w="1932" w:type="dxa"/>
            <w:gridSpan w:val="2"/>
            <w:tcBorders>
              <w:top w:val="nil"/>
              <w:left w:val="nil"/>
              <w:bottom w:val="single" w:sz="8" w:space="0" w:color="auto"/>
              <w:right w:val="single" w:sz="12" w:space="0" w:color="auto"/>
            </w:tcBorders>
            <w:shd w:val="clear" w:color="auto" w:fill="auto"/>
            <w:vAlign w:val="center"/>
            <w:hideMark/>
          </w:tcPr>
          <w:p w14:paraId="33725F9C" w14:textId="4D74FDC3" w:rsidR="009D6F02" w:rsidRPr="00DC600F" w:rsidRDefault="003C1CEE" w:rsidP="003C1CEE">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42.6%</w:t>
            </w:r>
          </w:p>
        </w:tc>
      </w:tr>
      <w:tr w:rsidR="009D6F02" w:rsidRPr="00DC600F" w14:paraId="0E9C6A83" w14:textId="77777777" w:rsidTr="009D6F02">
        <w:trPr>
          <w:trHeight w:val="300"/>
        </w:trPr>
        <w:tc>
          <w:tcPr>
            <w:tcW w:w="9316" w:type="dxa"/>
            <w:gridSpan w:val="9"/>
            <w:tcBorders>
              <w:top w:val="single" w:sz="8" w:space="0" w:color="auto"/>
              <w:left w:val="single" w:sz="12" w:space="0" w:color="auto"/>
              <w:bottom w:val="single" w:sz="8" w:space="0" w:color="auto"/>
              <w:right w:val="single" w:sz="12" w:space="0" w:color="000000"/>
            </w:tcBorders>
            <w:shd w:val="clear" w:color="auto" w:fill="auto"/>
            <w:vAlign w:val="center"/>
            <w:hideMark/>
          </w:tcPr>
          <w:p w14:paraId="0D22E449" w14:textId="77777777"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rPr>
              <w:t>IN- KIND</w:t>
            </w:r>
          </w:p>
        </w:tc>
      </w:tr>
      <w:tr w:rsidR="009D6F02" w:rsidRPr="00DC600F" w14:paraId="3B7DD459" w14:textId="77777777" w:rsidTr="009D6F02">
        <w:trPr>
          <w:gridAfter w:val="1"/>
          <w:wAfter w:w="7" w:type="dxa"/>
          <w:trHeight w:val="300"/>
        </w:trPr>
        <w:tc>
          <w:tcPr>
            <w:tcW w:w="1985" w:type="dxa"/>
            <w:tcBorders>
              <w:top w:val="nil"/>
              <w:left w:val="single" w:sz="12" w:space="0" w:color="auto"/>
              <w:bottom w:val="single" w:sz="8" w:space="0" w:color="auto"/>
              <w:right w:val="single" w:sz="8" w:space="0" w:color="auto"/>
            </w:tcBorders>
            <w:shd w:val="clear" w:color="auto" w:fill="auto"/>
            <w:vAlign w:val="center"/>
            <w:hideMark/>
          </w:tcPr>
          <w:p w14:paraId="21AEDA97"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IA</w:t>
            </w:r>
          </w:p>
        </w:tc>
        <w:tc>
          <w:tcPr>
            <w:tcW w:w="1897" w:type="dxa"/>
            <w:tcBorders>
              <w:top w:val="nil"/>
              <w:left w:val="nil"/>
              <w:bottom w:val="single" w:sz="8" w:space="0" w:color="auto"/>
              <w:right w:val="single" w:sz="8" w:space="0" w:color="auto"/>
            </w:tcBorders>
            <w:shd w:val="clear" w:color="auto" w:fill="auto"/>
            <w:vAlign w:val="center"/>
            <w:hideMark/>
          </w:tcPr>
          <w:p w14:paraId="4C0492C5"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UNDP</w:t>
            </w:r>
          </w:p>
        </w:tc>
        <w:tc>
          <w:tcPr>
            <w:tcW w:w="1717" w:type="dxa"/>
            <w:gridSpan w:val="2"/>
            <w:tcBorders>
              <w:top w:val="nil"/>
              <w:left w:val="nil"/>
              <w:bottom w:val="single" w:sz="8" w:space="0" w:color="auto"/>
              <w:right w:val="single" w:sz="8" w:space="0" w:color="auto"/>
            </w:tcBorders>
            <w:shd w:val="clear" w:color="auto" w:fill="auto"/>
            <w:vAlign w:val="center"/>
            <w:hideMark/>
          </w:tcPr>
          <w:p w14:paraId="667F6715" w14:textId="77777777" w:rsidR="009D6F02" w:rsidRPr="00DC600F" w:rsidRDefault="009D6F02" w:rsidP="009D6F02">
            <w:pPr>
              <w:spacing w:after="0" w:line="240" w:lineRule="auto"/>
              <w:jc w:val="center"/>
              <w:rPr>
                <w:rFonts w:asciiTheme="minorHAnsi" w:eastAsia="Times New Roman" w:hAnsiTheme="minorHAnsi" w:cstheme="minorHAnsi"/>
                <w:color w:val="000000"/>
                <w:sz w:val="16"/>
                <w:szCs w:val="16"/>
                <w:lang w:val="en-US"/>
              </w:rPr>
            </w:pPr>
            <w:r w:rsidRPr="00DC600F">
              <w:rPr>
                <w:rFonts w:asciiTheme="minorHAnsi" w:eastAsia="Times New Roman" w:hAnsiTheme="minorHAnsi" w:cstheme="minorHAnsi"/>
                <w:color w:val="000000"/>
                <w:sz w:val="16"/>
                <w:szCs w:val="16"/>
                <w:lang w:val="en-US"/>
              </w:rPr>
              <w:t>300,000</w:t>
            </w:r>
          </w:p>
        </w:tc>
        <w:tc>
          <w:tcPr>
            <w:tcW w:w="1778" w:type="dxa"/>
            <w:gridSpan w:val="2"/>
            <w:tcBorders>
              <w:top w:val="nil"/>
              <w:left w:val="nil"/>
              <w:bottom w:val="single" w:sz="8" w:space="0" w:color="auto"/>
              <w:right w:val="single" w:sz="8" w:space="0" w:color="auto"/>
            </w:tcBorders>
            <w:shd w:val="clear" w:color="auto" w:fill="auto"/>
            <w:vAlign w:val="center"/>
            <w:hideMark/>
          </w:tcPr>
          <w:p w14:paraId="40A27076" w14:textId="3F34658F" w:rsidR="009D6F02" w:rsidRPr="00DC600F" w:rsidRDefault="003C1CEE" w:rsidP="009D6F02">
            <w:pPr>
              <w:spacing w:after="0" w:line="240" w:lineRule="auto"/>
              <w:jc w:val="center"/>
              <w:rPr>
                <w:rFonts w:asciiTheme="minorHAnsi" w:eastAsia="Times New Roman" w:hAnsiTheme="minorHAnsi" w:cstheme="minorHAnsi"/>
                <w:sz w:val="18"/>
                <w:szCs w:val="18"/>
                <w:lang w:val="en-US"/>
              </w:rPr>
            </w:pPr>
            <w:r w:rsidRPr="00DC600F">
              <w:rPr>
                <w:rFonts w:asciiTheme="minorHAnsi" w:eastAsia="Times New Roman" w:hAnsiTheme="minorHAnsi" w:cstheme="minorHAnsi"/>
                <w:sz w:val="18"/>
                <w:szCs w:val="18"/>
                <w:lang w:val="en-US"/>
              </w:rPr>
              <w:t>190,000</w:t>
            </w:r>
          </w:p>
        </w:tc>
        <w:tc>
          <w:tcPr>
            <w:tcW w:w="1932" w:type="dxa"/>
            <w:gridSpan w:val="2"/>
            <w:tcBorders>
              <w:top w:val="nil"/>
              <w:left w:val="nil"/>
              <w:bottom w:val="single" w:sz="8" w:space="0" w:color="auto"/>
              <w:right w:val="single" w:sz="12" w:space="0" w:color="auto"/>
            </w:tcBorders>
            <w:shd w:val="clear" w:color="auto" w:fill="auto"/>
            <w:vAlign w:val="center"/>
            <w:hideMark/>
          </w:tcPr>
          <w:p w14:paraId="32C144EC" w14:textId="4C79BC6C" w:rsidR="009D6F02" w:rsidRPr="00DC600F" w:rsidRDefault="00B375F1"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63.3%</w:t>
            </w:r>
            <w:r w:rsidR="009D6F02" w:rsidRPr="00DC600F">
              <w:rPr>
                <w:rFonts w:asciiTheme="minorHAnsi" w:eastAsia="Times New Roman" w:hAnsiTheme="minorHAnsi" w:cstheme="minorHAnsi"/>
                <w:color w:val="000000"/>
                <w:sz w:val="18"/>
                <w:szCs w:val="18"/>
                <w:lang w:val="en-US"/>
              </w:rPr>
              <w:t> </w:t>
            </w:r>
          </w:p>
        </w:tc>
      </w:tr>
      <w:tr w:rsidR="009D6F02" w:rsidRPr="00DC600F" w14:paraId="46C7A997" w14:textId="77777777" w:rsidTr="009D6F02">
        <w:trPr>
          <w:gridAfter w:val="1"/>
          <w:wAfter w:w="7" w:type="dxa"/>
          <w:trHeight w:val="492"/>
        </w:trPr>
        <w:tc>
          <w:tcPr>
            <w:tcW w:w="1985" w:type="dxa"/>
            <w:tcBorders>
              <w:top w:val="nil"/>
              <w:left w:val="single" w:sz="12" w:space="0" w:color="auto"/>
              <w:bottom w:val="single" w:sz="8" w:space="0" w:color="auto"/>
              <w:right w:val="single" w:sz="8" w:space="0" w:color="auto"/>
            </w:tcBorders>
            <w:shd w:val="clear" w:color="auto" w:fill="auto"/>
            <w:vAlign w:val="center"/>
            <w:hideMark/>
          </w:tcPr>
          <w:p w14:paraId="6548202A"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GOVERNMENT</w:t>
            </w:r>
          </w:p>
        </w:tc>
        <w:tc>
          <w:tcPr>
            <w:tcW w:w="1897" w:type="dxa"/>
            <w:tcBorders>
              <w:top w:val="nil"/>
              <w:left w:val="nil"/>
              <w:bottom w:val="single" w:sz="8" w:space="0" w:color="auto"/>
              <w:right w:val="single" w:sz="8" w:space="0" w:color="auto"/>
            </w:tcBorders>
            <w:shd w:val="clear" w:color="auto" w:fill="auto"/>
            <w:vAlign w:val="center"/>
            <w:hideMark/>
          </w:tcPr>
          <w:p w14:paraId="1B06D030"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Government of Serbia</w:t>
            </w:r>
          </w:p>
        </w:tc>
        <w:tc>
          <w:tcPr>
            <w:tcW w:w="1717" w:type="dxa"/>
            <w:gridSpan w:val="2"/>
            <w:tcBorders>
              <w:top w:val="nil"/>
              <w:left w:val="nil"/>
              <w:bottom w:val="single" w:sz="8" w:space="0" w:color="auto"/>
              <w:right w:val="single" w:sz="8" w:space="0" w:color="auto"/>
            </w:tcBorders>
            <w:shd w:val="clear" w:color="auto" w:fill="auto"/>
            <w:vAlign w:val="center"/>
            <w:hideMark/>
          </w:tcPr>
          <w:p w14:paraId="6F6D8E9C" w14:textId="77777777" w:rsidR="009D6F02" w:rsidRPr="00DC600F" w:rsidRDefault="009D6F02" w:rsidP="009D6F02">
            <w:pPr>
              <w:spacing w:after="0" w:line="240" w:lineRule="auto"/>
              <w:jc w:val="center"/>
              <w:rPr>
                <w:rFonts w:asciiTheme="minorHAnsi" w:eastAsia="Times New Roman" w:hAnsiTheme="minorHAnsi" w:cstheme="minorHAnsi"/>
                <w:color w:val="000000"/>
                <w:sz w:val="16"/>
                <w:szCs w:val="16"/>
                <w:lang w:val="en-US"/>
              </w:rPr>
            </w:pPr>
            <w:r w:rsidRPr="00DC600F">
              <w:rPr>
                <w:rFonts w:asciiTheme="minorHAnsi" w:eastAsia="Times New Roman" w:hAnsiTheme="minorHAnsi" w:cstheme="minorHAnsi"/>
                <w:color w:val="000000"/>
                <w:sz w:val="16"/>
                <w:szCs w:val="16"/>
                <w:lang w:val="en-US"/>
              </w:rPr>
              <w:t>1,500,000</w:t>
            </w:r>
          </w:p>
        </w:tc>
        <w:tc>
          <w:tcPr>
            <w:tcW w:w="1778" w:type="dxa"/>
            <w:gridSpan w:val="2"/>
            <w:tcBorders>
              <w:top w:val="nil"/>
              <w:left w:val="nil"/>
              <w:bottom w:val="single" w:sz="8" w:space="0" w:color="auto"/>
              <w:right w:val="single" w:sz="8" w:space="0" w:color="auto"/>
            </w:tcBorders>
            <w:shd w:val="clear" w:color="auto" w:fill="auto"/>
            <w:vAlign w:val="center"/>
            <w:hideMark/>
          </w:tcPr>
          <w:p w14:paraId="5904FA52" w14:textId="33A0A017" w:rsidR="009D6F02" w:rsidRPr="00DC600F" w:rsidRDefault="00B375F1" w:rsidP="003C1CEE">
            <w:pPr>
              <w:spacing w:after="0" w:line="240" w:lineRule="auto"/>
              <w:jc w:val="center"/>
              <w:rPr>
                <w:rFonts w:asciiTheme="minorHAnsi" w:eastAsia="Times New Roman" w:hAnsiTheme="minorHAnsi" w:cstheme="minorHAnsi"/>
                <w:sz w:val="18"/>
                <w:szCs w:val="18"/>
                <w:lang w:val="en-US"/>
              </w:rPr>
            </w:pPr>
            <w:r w:rsidRPr="00DC600F">
              <w:rPr>
                <w:rFonts w:asciiTheme="minorHAnsi" w:eastAsia="Times New Roman" w:hAnsiTheme="minorHAnsi" w:cstheme="minorHAnsi"/>
                <w:sz w:val="18"/>
                <w:szCs w:val="18"/>
                <w:lang w:val="en-US"/>
              </w:rPr>
              <w:t>1</w:t>
            </w:r>
            <w:r w:rsidR="003C1CEE" w:rsidRPr="00DC600F">
              <w:rPr>
                <w:rFonts w:asciiTheme="minorHAnsi" w:eastAsia="Times New Roman" w:hAnsiTheme="minorHAnsi" w:cstheme="minorHAnsi"/>
                <w:sz w:val="18"/>
                <w:szCs w:val="18"/>
                <w:lang w:val="en-US"/>
              </w:rPr>
              <w:t>,</w:t>
            </w:r>
            <w:r w:rsidRPr="00DC600F">
              <w:rPr>
                <w:rFonts w:asciiTheme="minorHAnsi" w:eastAsia="Times New Roman" w:hAnsiTheme="minorHAnsi" w:cstheme="minorHAnsi"/>
                <w:sz w:val="18"/>
                <w:szCs w:val="18"/>
                <w:lang w:val="en-US"/>
              </w:rPr>
              <w:t>020</w:t>
            </w:r>
            <w:r w:rsidR="003C1CEE" w:rsidRPr="00DC600F">
              <w:rPr>
                <w:rFonts w:asciiTheme="minorHAnsi" w:eastAsia="Times New Roman" w:hAnsiTheme="minorHAnsi" w:cstheme="minorHAnsi"/>
                <w:sz w:val="18"/>
                <w:szCs w:val="18"/>
                <w:lang w:val="en-US"/>
              </w:rPr>
              <w:t>,00</w:t>
            </w:r>
          </w:p>
        </w:tc>
        <w:tc>
          <w:tcPr>
            <w:tcW w:w="1932" w:type="dxa"/>
            <w:gridSpan w:val="2"/>
            <w:tcBorders>
              <w:top w:val="nil"/>
              <w:left w:val="nil"/>
              <w:bottom w:val="single" w:sz="8" w:space="0" w:color="auto"/>
              <w:right w:val="single" w:sz="12" w:space="0" w:color="auto"/>
            </w:tcBorders>
            <w:shd w:val="clear" w:color="auto" w:fill="auto"/>
            <w:vAlign w:val="center"/>
            <w:hideMark/>
          </w:tcPr>
          <w:p w14:paraId="2F03FB2D" w14:textId="7186A043"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 </w:t>
            </w:r>
            <w:r w:rsidR="00B375F1" w:rsidRPr="00DC600F">
              <w:rPr>
                <w:rFonts w:asciiTheme="minorHAnsi" w:eastAsia="Times New Roman" w:hAnsiTheme="minorHAnsi" w:cstheme="minorHAnsi"/>
                <w:color w:val="000000"/>
                <w:sz w:val="18"/>
                <w:szCs w:val="18"/>
                <w:lang w:val="en-US"/>
              </w:rPr>
              <w:t>68.0%</w:t>
            </w:r>
          </w:p>
        </w:tc>
      </w:tr>
      <w:tr w:rsidR="009D6F02" w:rsidRPr="00DC600F" w14:paraId="40B09F54" w14:textId="77777777" w:rsidTr="00525C9B">
        <w:trPr>
          <w:gridAfter w:val="1"/>
          <w:wAfter w:w="7" w:type="dxa"/>
          <w:trHeight w:val="1589"/>
        </w:trPr>
        <w:tc>
          <w:tcPr>
            <w:tcW w:w="1985" w:type="dxa"/>
            <w:tcBorders>
              <w:top w:val="nil"/>
              <w:left w:val="single" w:sz="12" w:space="0" w:color="auto"/>
              <w:bottom w:val="single" w:sz="8" w:space="0" w:color="auto"/>
              <w:right w:val="single" w:sz="8" w:space="0" w:color="auto"/>
            </w:tcBorders>
            <w:shd w:val="clear" w:color="auto" w:fill="auto"/>
            <w:vAlign w:val="center"/>
            <w:hideMark/>
          </w:tcPr>
          <w:p w14:paraId="74C1E131"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 xml:space="preserve">OTHERS </w:t>
            </w:r>
          </w:p>
        </w:tc>
        <w:tc>
          <w:tcPr>
            <w:tcW w:w="1897" w:type="dxa"/>
            <w:tcBorders>
              <w:top w:val="nil"/>
              <w:left w:val="nil"/>
              <w:bottom w:val="single" w:sz="8" w:space="0" w:color="auto"/>
              <w:right w:val="single" w:sz="8" w:space="0" w:color="auto"/>
            </w:tcBorders>
            <w:shd w:val="clear" w:color="auto" w:fill="auto"/>
            <w:vAlign w:val="center"/>
            <w:hideMark/>
          </w:tcPr>
          <w:p w14:paraId="4CE8FEC0" w14:textId="2A82B69A" w:rsidR="0082585E" w:rsidRPr="00DC600F" w:rsidRDefault="009D6F02" w:rsidP="003C1CEE">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Standing Conference of Towns and Municipalities</w:t>
            </w:r>
          </w:p>
        </w:tc>
        <w:tc>
          <w:tcPr>
            <w:tcW w:w="1717" w:type="dxa"/>
            <w:gridSpan w:val="2"/>
            <w:tcBorders>
              <w:top w:val="nil"/>
              <w:left w:val="nil"/>
              <w:bottom w:val="single" w:sz="8" w:space="0" w:color="auto"/>
              <w:right w:val="single" w:sz="8" w:space="0" w:color="auto"/>
            </w:tcBorders>
            <w:shd w:val="clear" w:color="auto" w:fill="auto"/>
            <w:vAlign w:val="center"/>
            <w:hideMark/>
          </w:tcPr>
          <w:p w14:paraId="2181DF99" w14:textId="76DAFD5E" w:rsidR="009D6F02" w:rsidRPr="00DC600F" w:rsidRDefault="003C1CEE" w:rsidP="003C1CEE">
            <w:pPr>
              <w:spacing w:after="0" w:line="240" w:lineRule="auto"/>
              <w:jc w:val="center"/>
              <w:rPr>
                <w:rFonts w:asciiTheme="minorHAnsi" w:eastAsia="Times New Roman" w:hAnsiTheme="minorHAnsi" w:cstheme="minorHAnsi"/>
                <w:color w:val="000000"/>
                <w:sz w:val="16"/>
                <w:szCs w:val="16"/>
                <w:lang w:val="en-US"/>
              </w:rPr>
            </w:pPr>
            <w:r w:rsidRPr="00DC600F">
              <w:rPr>
                <w:rFonts w:asciiTheme="minorHAnsi" w:eastAsia="Times New Roman" w:hAnsiTheme="minorHAnsi" w:cstheme="minorHAnsi"/>
                <w:color w:val="000000"/>
                <w:sz w:val="16"/>
                <w:szCs w:val="16"/>
                <w:lang w:val="en-US"/>
              </w:rPr>
              <w:t>400,000</w:t>
            </w:r>
          </w:p>
        </w:tc>
        <w:tc>
          <w:tcPr>
            <w:tcW w:w="1778" w:type="dxa"/>
            <w:gridSpan w:val="2"/>
            <w:tcBorders>
              <w:top w:val="nil"/>
              <w:left w:val="nil"/>
              <w:bottom w:val="single" w:sz="8" w:space="0" w:color="auto"/>
              <w:right w:val="single" w:sz="8" w:space="0" w:color="auto"/>
            </w:tcBorders>
            <w:shd w:val="clear" w:color="auto" w:fill="auto"/>
            <w:vAlign w:val="center"/>
            <w:hideMark/>
          </w:tcPr>
          <w:p w14:paraId="0E6BADE0" w14:textId="5510B4DF" w:rsidR="009D6F02" w:rsidRPr="00DC600F" w:rsidRDefault="003C1CEE" w:rsidP="009D6F02">
            <w:pPr>
              <w:spacing w:after="0" w:line="240" w:lineRule="auto"/>
              <w:jc w:val="center"/>
              <w:rPr>
                <w:rFonts w:asciiTheme="minorHAnsi" w:eastAsia="Times New Roman" w:hAnsiTheme="minorHAnsi" w:cstheme="minorHAnsi"/>
                <w:sz w:val="18"/>
                <w:szCs w:val="18"/>
                <w:lang w:val="en-US"/>
              </w:rPr>
            </w:pPr>
            <w:r w:rsidRPr="00DC600F">
              <w:rPr>
                <w:rFonts w:asciiTheme="minorHAnsi" w:eastAsia="Times New Roman" w:hAnsiTheme="minorHAnsi" w:cstheme="minorHAnsi"/>
                <w:sz w:val="18"/>
                <w:szCs w:val="18"/>
                <w:lang w:val="en-US"/>
              </w:rPr>
              <w:t>270.000</w:t>
            </w:r>
          </w:p>
        </w:tc>
        <w:tc>
          <w:tcPr>
            <w:tcW w:w="1932" w:type="dxa"/>
            <w:gridSpan w:val="2"/>
            <w:tcBorders>
              <w:top w:val="nil"/>
              <w:left w:val="nil"/>
              <w:bottom w:val="single" w:sz="8" w:space="0" w:color="auto"/>
              <w:right w:val="single" w:sz="12" w:space="0" w:color="auto"/>
            </w:tcBorders>
            <w:shd w:val="clear" w:color="auto" w:fill="auto"/>
            <w:vAlign w:val="center"/>
            <w:hideMark/>
          </w:tcPr>
          <w:p w14:paraId="53FA342E" w14:textId="73A3EEC9" w:rsidR="009D6F02" w:rsidRPr="00DC600F" w:rsidRDefault="003C1CEE" w:rsidP="003C1CEE">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67.5%</w:t>
            </w:r>
          </w:p>
        </w:tc>
      </w:tr>
      <w:tr w:rsidR="009D6F02" w:rsidRPr="00DC600F" w14:paraId="23EA3160" w14:textId="77777777" w:rsidTr="009D6F02">
        <w:trPr>
          <w:gridAfter w:val="1"/>
          <w:wAfter w:w="7" w:type="dxa"/>
          <w:trHeight w:val="300"/>
        </w:trPr>
        <w:tc>
          <w:tcPr>
            <w:tcW w:w="1985" w:type="dxa"/>
            <w:tcBorders>
              <w:top w:val="nil"/>
              <w:left w:val="single" w:sz="12" w:space="0" w:color="auto"/>
              <w:bottom w:val="single" w:sz="8" w:space="0" w:color="auto"/>
              <w:right w:val="single" w:sz="8" w:space="0" w:color="auto"/>
            </w:tcBorders>
            <w:shd w:val="clear" w:color="auto" w:fill="auto"/>
            <w:vAlign w:val="center"/>
            <w:hideMark/>
          </w:tcPr>
          <w:p w14:paraId="52DD3274"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 </w:t>
            </w:r>
          </w:p>
        </w:tc>
        <w:tc>
          <w:tcPr>
            <w:tcW w:w="1897" w:type="dxa"/>
            <w:tcBorders>
              <w:top w:val="nil"/>
              <w:left w:val="nil"/>
              <w:bottom w:val="single" w:sz="8" w:space="0" w:color="auto"/>
              <w:right w:val="single" w:sz="8" w:space="0" w:color="auto"/>
            </w:tcBorders>
            <w:shd w:val="clear" w:color="auto" w:fill="auto"/>
            <w:vAlign w:val="center"/>
            <w:hideMark/>
          </w:tcPr>
          <w:p w14:paraId="0AE57D49" w14:textId="77777777" w:rsidR="009D6F02" w:rsidRPr="00DC600F" w:rsidRDefault="009D6F02" w:rsidP="009D6F02">
            <w:pPr>
              <w:spacing w:after="0" w:line="240" w:lineRule="auto"/>
              <w:jc w:val="right"/>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TOTAL</w:t>
            </w:r>
          </w:p>
        </w:tc>
        <w:tc>
          <w:tcPr>
            <w:tcW w:w="1717" w:type="dxa"/>
            <w:gridSpan w:val="2"/>
            <w:tcBorders>
              <w:top w:val="nil"/>
              <w:left w:val="nil"/>
              <w:bottom w:val="single" w:sz="8" w:space="0" w:color="auto"/>
              <w:right w:val="single" w:sz="8" w:space="0" w:color="auto"/>
            </w:tcBorders>
            <w:shd w:val="clear" w:color="auto" w:fill="auto"/>
            <w:vAlign w:val="center"/>
            <w:hideMark/>
          </w:tcPr>
          <w:p w14:paraId="210417A3" w14:textId="77777777"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 </w:t>
            </w:r>
          </w:p>
        </w:tc>
        <w:tc>
          <w:tcPr>
            <w:tcW w:w="1778" w:type="dxa"/>
            <w:gridSpan w:val="2"/>
            <w:tcBorders>
              <w:top w:val="nil"/>
              <w:left w:val="nil"/>
              <w:bottom w:val="single" w:sz="8" w:space="0" w:color="auto"/>
              <w:right w:val="single" w:sz="8" w:space="0" w:color="auto"/>
            </w:tcBorders>
            <w:shd w:val="clear" w:color="auto" w:fill="auto"/>
            <w:vAlign w:val="center"/>
            <w:hideMark/>
          </w:tcPr>
          <w:p w14:paraId="350B91F2" w14:textId="77777777"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 </w:t>
            </w:r>
          </w:p>
        </w:tc>
        <w:tc>
          <w:tcPr>
            <w:tcW w:w="1932" w:type="dxa"/>
            <w:gridSpan w:val="2"/>
            <w:tcBorders>
              <w:top w:val="nil"/>
              <w:left w:val="nil"/>
              <w:bottom w:val="single" w:sz="8" w:space="0" w:color="auto"/>
              <w:right w:val="single" w:sz="12" w:space="0" w:color="auto"/>
            </w:tcBorders>
            <w:shd w:val="clear" w:color="auto" w:fill="auto"/>
            <w:vAlign w:val="center"/>
            <w:hideMark/>
          </w:tcPr>
          <w:p w14:paraId="17EAC091" w14:textId="77777777"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 </w:t>
            </w:r>
          </w:p>
        </w:tc>
      </w:tr>
      <w:tr w:rsidR="009D6F02" w:rsidRPr="00DC600F" w14:paraId="05BC9017" w14:textId="77777777" w:rsidTr="009D6F02">
        <w:trPr>
          <w:trHeight w:val="300"/>
        </w:trPr>
        <w:tc>
          <w:tcPr>
            <w:tcW w:w="3889" w:type="dxa"/>
            <w:gridSpan w:val="3"/>
            <w:tcBorders>
              <w:top w:val="single" w:sz="8" w:space="0" w:color="auto"/>
              <w:left w:val="single" w:sz="12" w:space="0" w:color="auto"/>
              <w:bottom w:val="single" w:sz="8" w:space="0" w:color="auto"/>
              <w:right w:val="single" w:sz="8" w:space="0" w:color="000000"/>
            </w:tcBorders>
            <w:shd w:val="clear" w:color="auto" w:fill="auto"/>
            <w:vAlign w:val="center"/>
            <w:hideMark/>
          </w:tcPr>
          <w:p w14:paraId="6A74FA47" w14:textId="77777777" w:rsidR="009D6F02" w:rsidRPr="00DC600F" w:rsidRDefault="009D6F02"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Additional co-financing leveraged</w:t>
            </w:r>
          </w:p>
        </w:tc>
        <w:tc>
          <w:tcPr>
            <w:tcW w:w="1717" w:type="dxa"/>
            <w:gridSpan w:val="2"/>
            <w:tcBorders>
              <w:top w:val="nil"/>
              <w:left w:val="nil"/>
              <w:bottom w:val="single" w:sz="8" w:space="0" w:color="auto"/>
              <w:right w:val="single" w:sz="8" w:space="0" w:color="auto"/>
            </w:tcBorders>
            <w:shd w:val="clear" w:color="auto" w:fill="auto"/>
            <w:vAlign w:val="center"/>
            <w:hideMark/>
          </w:tcPr>
          <w:p w14:paraId="24B25DCC" w14:textId="77777777"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rPr>
              <w:t> </w:t>
            </w:r>
          </w:p>
        </w:tc>
        <w:tc>
          <w:tcPr>
            <w:tcW w:w="1778" w:type="dxa"/>
            <w:gridSpan w:val="2"/>
            <w:tcBorders>
              <w:top w:val="nil"/>
              <w:left w:val="nil"/>
              <w:bottom w:val="single" w:sz="8" w:space="0" w:color="auto"/>
              <w:right w:val="single" w:sz="8" w:space="0" w:color="auto"/>
            </w:tcBorders>
            <w:shd w:val="clear" w:color="auto" w:fill="auto"/>
            <w:vAlign w:val="center"/>
            <w:hideMark/>
          </w:tcPr>
          <w:p w14:paraId="69C51314" w14:textId="77777777"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rPr>
              <w:t> </w:t>
            </w:r>
          </w:p>
        </w:tc>
        <w:tc>
          <w:tcPr>
            <w:tcW w:w="1932" w:type="dxa"/>
            <w:gridSpan w:val="2"/>
            <w:tcBorders>
              <w:top w:val="nil"/>
              <w:left w:val="nil"/>
              <w:bottom w:val="single" w:sz="8" w:space="0" w:color="auto"/>
              <w:right w:val="single" w:sz="12" w:space="0" w:color="auto"/>
            </w:tcBorders>
            <w:shd w:val="clear" w:color="auto" w:fill="auto"/>
            <w:vAlign w:val="center"/>
            <w:hideMark/>
          </w:tcPr>
          <w:p w14:paraId="4879DA67" w14:textId="77777777"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rPr>
              <w:t> </w:t>
            </w:r>
          </w:p>
        </w:tc>
      </w:tr>
      <w:tr w:rsidR="009D6F02" w:rsidRPr="00DC600F" w14:paraId="7E860B4C" w14:textId="77777777" w:rsidTr="009D6F02">
        <w:trPr>
          <w:trHeight w:val="300"/>
        </w:trPr>
        <w:tc>
          <w:tcPr>
            <w:tcW w:w="9316" w:type="dxa"/>
            <w:gridSpan w:val="9"/>
            <w:tcBorders>
              <w:top w:val="single" w:sz="8" w:space="0" w:color="auto"/>
              <w:left w:val="single" w:sz="12" w:space="0" w:color="auto"/>
              <w:bottom w:val="single" w:sz="8" w:space="0" w:color="auto"/>
              <w:right w:val="single" w:sz="12" w:space="0" w:color="000000"/>
            </w:tcBorders>
            <w:shd w:val="clear" w:color="auto" w:fill="auto"/>
            <w:vAlign w:val="center"/>
            <w:hideMark/>
          </w:tcPr>
          <w:p w14:paraId="2DF080B2" w14:textId="77777777" w:rsidR="009D6F02" w:rsidRPr="00DC600F" w:rsidRDefault="009D6F02"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rPr>
              <w:t>IN- KIND</w:t>
            </w:r>
          </w:p>
        </w:tc>
      </w:tr>
      <w:tr w:rsidR="009D6F02" w:rsidRPr="00DC600F" w14:paraId="6EF583AB" w14:textId="77777777" w:rsidTr="009D6F02">
        <w:trPr>
          <w:gridAfter w:val="1"/>
          <w:wAfter w:w="7" w:type="dxa"/>
          <w:trHeight w:val="492"/>
        </w:trPr>
        <w:tc>
          <w:tcPr>
            <w:tcW w:w="1985" w:type="dxa"/>
            <w:tcBorders>
              <w:top w:val="nil"/>
              <w:left w:val="single" w:sz="12" w:space="0" w:color="auto"/>
              <w:bottom w:val="single" w:sz="8" w:space="0" w:color="auto"/>
              <w:right w:val="single" w:sz="8" w:space="0" w:color="auto"/>
            </w:tcBorders>
            <w:shd w:val="clear" w:color="auto" w:fill="auto"/>
            <w:vAlign w:val="center"/>
            <w:hideMark/>
          </w:tcPr>
          <w:p w14:paraId="776C4C41" w14:textId="342954AD" w:rsidR="009D6F02" w:rsidRPr="00DC600F" w:rsidRDefault="00525C9B" w:rsidP="009D6F02">
            <w:pPr>
              <w:spacing w:after="0" w:line="240" w:lineRule="auto"/>
              <w:rPr>
                <w:rFonts w:asciiTheme="minorHAnsi" w:eastAsia="Times New Roman" w:hAnsiTheme="minorHAnsi" w:cstheme="minorHAnsi"/>
                <w:b/>
                <w:bCs/>
                <w:color w:val="000000"/>
                <w:sz w:val="18"/>
                <w:szCs w:val="18"/>
                <w:lang w:val="en-US"/>
              </w:rPr>
            </w:pPr>
            <w:r w:rsidRPr="00DC600F">
              <w:rPr>
                <w:rFonts w:asciiTheme="minorHAnsi" w:eastAsia="Times New Roman" w:hAnsiTheme="minorHAnsi" w:cstheme="minorHAnsi"/>
                <w:b/>
                <w:bCs/>
                <w:color w:val="000000"/>
                <w:sz w:val="18"/>
                <w:szCs w:val="18"/>
              </w:rPr>
              <w:t>OTHERS</w:t>
            </w:r>
          </w:p>
        </w:tc>
        <w:tc>
          <w:tcPr>
            <w:tcW w:w="1897" w:type="dxa"/>
            <w:tcBorders>
              <w:top w:val="nil"/>
              <w:left w:val="nil"/>
              <w:bottom w:val="single" w:sz="8" w:space="0" w:color="auto"/>
              <w:right w:val="single" w:sz="8" w:space="0" w:color="auto"/>
            </w:tcBorders>
            <w:shd w:val="clear" w:color="auto" w:fill="auto"/>
            <w:vAlign w:val="center"/>
            <w:hideMark/>
          </w:tcPr>
          <w:p w14:paraId="10B65E51" w14:textId="489E9DB9" w:rsidR="009D6F02" w:rsidRPr="00DC600F" w:rsidRDefault="00525C9B" w:rsidP="009D6F02">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b/>
                <w:bCs/>
                <w:color w:val="000000"/>
                <w:sz w:val="18"/>
                <w:szCs w:val="18"/>
                <w:lang w:val="en-US"/>
              </w:rPr>
              <w:t>Chamber of Commerce and Industry</w:t>
            </w:r>
          </w:p>
        </w:tc>
        <w:tc>
          <w:tcPr>
            <w:tcW w:w="1717" w:type="dxa"/>
            <w:gridSpan w:val="2"/>
            <w:tcBorders>
              <w:top w:val="nil"/>
              <w:left w:val="nil"/>
              <w:bottom w:val="single" w:sz="8" w:space="0" w:color="auto"/>
              <w:right w:val="single" w:sz="8" w:space="0" w:color="auto"/>
            </w:tcBorders>
            <w:shd w:val="clear" w:color="auto" w:fill="auto"/>
            <w:vAlign w:val="center"/>
            <w:hideMark/>
          </w:tcPr>
          <w:p w14:paraId="3F4CF0EA" w14:textId="4685C2E9" w:rsidR="009D6F02" w:rsidRPr="00DC600F" w:rsidRDefault="00525C9B"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rPr>
              <w:t>200,000</w:t>
            </w:r>
          </w:p>
        </w:tc>
        <w:tc>
          <w:tcPr>
            <w:tcW w:w="1778" w:type="dxa"/>
            <w:gridSpan w:val="2"/>
            <w:tcBorders>
              <w:top w:val="nil"/>
              <w:left w:val="nil"/>
              <w:bottom w:val="single" w:sz="8" w:space="0" w:color="auto"/>
              <w:right w:val="single" w:sz="8" w:space="0" w:color="auto"/>
            </w:tcBorders>
            <w:shd w:val="clear" w:color="auto" w:fill="auto"/>
            <w:vAlign w:val="center"/>
            <w:hideMark/>
          </w:tcPr>
          <w:p w14:paraId="05C31049" w14:textId="002C5E36" w:rsidR="009D6F02" w:rsidRPr="00DC600F" w:rsidRDefault="003C1CEE"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sz w:val="18"/>
                <w:szCs w:val="18"/>
                <w:lang w:val="en-US"/>
              </w:rPr>
              <w:t>110,000</w:t>
            </w:r>
          </w:p>
        </w:tc>
        <w:tc>
          <w:tcPr>
            <w:tcW w:w="1932" w:type="dxa"/>
            <w:gridSpan w:val="2"/>
            <w:tcBorders>
              <w:top w:val="nil"/>
              <w:left w:val="nil"/>
              <w:bottom w:val="single" w:sz="8" w:space="0" w:color="auto"/>
              <w:right w:val="single" w:sz="12" w:space="0" w:color="auto"/>
            </w:tcBorders>
            <w:shd w:val="clear" w:color="auto" w:fill="auto"/>
            <w:vAlign w:val="center"/>
            <w:hideMark/>
          </w:tcPr>
          <w:p w14:paraId="27547ABE" w14:textId="4126EFAB" w:rsidR="009D6F02" w:rsidRPr="00DC600F" w:rsidRDefault="003C1CEE" w:rsidP="009D6F02">
            <w:pPr>
              <w:spacing w:after="0" w:line="240" w:lineRule="auto"/>
              <w:jc w:val="center"/>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szCs w:val="18"/>
                <w:lang w:val="en-US"/>
              </w:rPr>
              <w:t>55%</w:t>
            </w:r>
            <w:r w:rsidR="009D6F02" w:rsidRPr="00DC600F">
              <w:rPr>
                <w:rFonts w:asciiTheme="minorHAnsi" w:eastAsia="Times New Roman" w:hAnsiTheme="minorHAnsi" w:cstheme="minorHAnsi"/>
                <w:color w:val="000000"/>
                <w:sz w:val="18"/>
                <w:szCs w:val="18"/>
                <w:lang w:val="en-US"/>
              </w:rPr>
              <w:t> </w:t>
            </w:r>
          </w:p>
        </w:tc>
      </w:tr>
    </w:tbl>
    <w:p w14:paraId="4D7E9187" w14:textId="57FDDD44" w:rsidR="009D6F02" w:rsidRPr="00DC600F" w:rsidRDefault="009D6F02" w:rsidP="00FB4D11">
      <w:pPr>
        <w:pStyle w:val="BodyText"/>
        <w:tabs>
          <w:tab w:val="left" w:pos="7088"/>
        </w:tabs>
        <w:jc w:val="center"/>
        <w:rPr>
          <w:rFonts w:asciiTheme="minorHAnsi" w:hAnsiTheme="minorHAnsi" w:cstheme="minorHAnsi"/>
          <w:b/>
          <w:szCs w:val="22"/>
          <w:lang w:val="en-GB"/>
        </w:rPr>
      </w:pPr>
    </w:p>
    <w:p w14:paraId="6C52DB31" w14:textId="32AAFBC0" w:rsidR="00930E61" w:rsidRPr="00DC600F" w:rsidRDefault="00930E61" w:rsidP="00376B1E">
      <w:pPr>
        <w:spacing w:after="0" w:line="240" w:lineRule="auto"/>
        <w:rPr>
          <w:rFonts w:asciiTheme="minorHAnsi" w:hAnsiTheme="minorHAnsi" w:cstheme="minorHAnsi"/>
          <w:b/>
          <w:szCs w:val="22"/>
          <w:lang w:eastAsia="en-ZA"/>
        </w:rPr>
      </w:pPr>
    </w:p>
    <w:p w14:paraId="26DF8332" w14:textId="60C94E85" w:rsidR="00AE6BB7" w:rsidRPr="00DC600F" w:rsidRDefault="00930E61" w:rsidP="00452AA3">
      <w:pPr>
        <w:pStyle w:val="headings2arialbold"/>
        <w:numPr>
          <w:ilvl w:val="1"/>
          <w:numId w:val="19"/>
        </w:numPr>
        <w:ind w:hanging="1855"/>
        <w:rPr>
          <w:spacing w:val="-2"/>
        </w:rPr>
      </w:pPr>
      <w:bookmarkStart w:id="45" w:name="_Toc397565526"/>
      <w:bookmarkStart w:id="46" w:name="_Toc518318051"/>
      <w:r w:rsidRPr="00DC600F">
        <w:t>Project-Level Monitoring and Evaluation Systems</w:t>
      </w:r>
      <w:bookmarkEnd w:id="45"/>
      <w:bookmarkEnd w:id="46"/>
    </w:p>
    <w:p w14:paraId="1F6263CD" w14:textId="77777777" w:rsidR="00AE6BB7" w:rsidRPr="00DC600F" w:rsidRDefault="00AE6BB7" w:rsidP="00AE6BB7">
      <w:pPr>
        <w:rPr>
          <w:rFonts w:asciiTheme="minorHAnsi" w:hAnsiTheme="minorHAnsi" w:cstheme="minorHAnsi"/>
          <w:lang w:eastAsia="de-AT"/>
        </w:rPr>
      </w:pPr>
      <w:r w:rsidRPr="00DC600F">
        <w:rPr>
          <w:rFonts w:asciiTheme="minorHAnsi" w:hAnsiTheme="minorHAnsi" w:cstheme="minorHAnsi"/>
          <w:lang w:eastAsia="de-AT"/>
        </w:rPr>
        <w:t>The elements of the project level monitoring and evaluation system have been defined in the project design as follows:</w:t>
      </w:r>
    </w:p>
    <w:p w14:paraId="1C9B747C" w14:textId="77777777" w:rsidR="00AE6BB7" w:rsidRPr="00DC600F" w:rsidRDefault="00AE6BB7" w:rsidP="007B7D68">
      <w:pPr>
        <w:pStyle w:val="ListParagraph"/>
        <w:numPr>
          <w:ilvl w:val="0"/>
          <w:numId w:val="8"/>
        </w:numPr>
        <w:spacing w:after="120" w:line="240" w:lineRule="auto"/>
        <w:jc w:val="both"/>
        <w:rPr>
          <w:rFonts w:asciiTheme="minorHAnsi" w:hAnsiTheme="minorHAnsi" w:cstheme="minorHAnsi"/>
          <w:lang w:eastAsia="de-AT"/>
        </w:rPr>
      </w:pPr>
      <w:r w:rsidRPr="00DC600F">
        <w:rPr>
          <w:rFonts w:asciiTheme="minorHAnsi" w:hAnsiTheme="minorHAnsi" w:cstheme="minorHAnsi"/>
          <w:lang w:eastAsia="de-AT"/>
        </w:rPr>
        <w:t>Project Inception Workshop: to assist all partners to fully understand and take ownership of the project, and agree on possible revisions of the indicators, targets and their means of verification, while rechecking assumptions and risks.</w:t>
      </w:r>
    </w:p>
    <w:p w14:paraId="12D077B1" w14:textId="64628ECE" w:rsidR="00AE6BB7" w:rsidRPr="00DC600F" w:rsidRDefault="00AE6BB7" w:rsidP="007B7D68">
      <w:pPr>
        <w:pStyle w:val="ListParagraph"/>
        <w:numPr>
          <w:ilvl w:val="0"/>
          <w:numId w:val="8"/>
        </w:numPr>
        <w:spacing w:after="120" w:line="240" w:lineRule="auto"/>
        <w:jc w:val="both"/>
        <w:rPr>
          <w:rFonts w:asciiTheme="minorHAnsi" w:hAnsiTheme="minorHAnsi" w:cstheme="minorHAnsi"/>
          <w:lang w:eastAsia="de-AT"/>
        </w:rPr>
      </w:pPr>
      <w:r w:rsidRPr="00DC600F">
        <w:rPr>
          <w:rFonts w:asciiTheme="minorHAnsi" w:hAnsiTheme="minorHAnsi" w:cstheme="minorHAnsi"/>
          <w:lang w:eastAsia="de-AT"/>
        </w:rPr>
        <w:t xml:space="preserve">Quarterly monitoring of project progress (UNDP Enhanced Results Based </w:t>
      </w:r>
      <w:r w:rsidR="00B45079" w:rsidRPr="00DC600F">
        <w:rPr>
          <w:rFonts w:asciiTheme="minorHAnsi" w:hAnsiTheme="minorHAnsi" w:cstheme="minorHAnsi"/>
          <w:lang w:eastAsia="de-AT"/>
        </w:rPr>
        <w:t>Management</w:t>
      </w:r>
      <w:r w:rsidRPr="00DC600F">
        <w:rPr>
          <w:rFonts w:asciiTheme="minorHAnsi" w:hAnsiTheme="minorHAnsi" w:cstheme="minorHAnsi"/>
          <w:lang w:eastAsia="de-AT"/>
        </w:rPr>
        <w:t xml:space="preserve"> Platform), update of risk logs in ATLAS from which Project Progress Reports can be generated.</w:t>
      </w:r>
    </w:p>
    <w:p w14:paraId="628C6F15" w14:textId="77777777" w:rsidR="00AE6BB7" w:rsidRPr="00DC600F" w:rsidRDefault="00AE6BB7" w:rsidP="007B7D68">
      <w:pPr>
        <w:pStyle w:val="ListParagraph"/>
        <w:numPr>
          <w:ilvl w:val="0"/>
          <w:numId w:val="8"/>
        </w:numPr>
        <w:spacing w:after="120" w:line="240" w:lineRule="auto"/>
        <w:jc w:val="both"/>
        <w:rPr>
          <w:rFonts w:asciiTheme="minorHAnsi" w:hAnsiTheme="minorHAnsi" w:cstheme="minorHAnsi"/>
          <w:lang w:eastAsia="de-AT"/>
        </w:rPr>
      </w:pPr>
      <w:r w:rsidRPr="00DC600F">
        <w:rPr>
          <w:rFonts w:asciiTheme="minorHAnsi" w:hAnsiTheme="minorHAnsi" w:cstheme="minorHAnsi"/>
          <w:lang w:eastAsia="de-AT"/>
        </w:rPr>
        <w:t>Annual Project Review / Project Implementation Report (APR/PIR) to monitor progress made since project start and in particular for the previous reporting period (1 July to 30 June).</w:t>
      </w:r>
    </w:p>
    <w:p w14:paraId="408E51CB" w14:textId="77777777" w:rsidR="00AE6BB7" w:rsidRPr="00DC600F" w:rsidRDefault="00AE6BB7" w:rsidP="007B7D68">
      <w:pPr>
        <w:pStyle w:val="ListParagraph"/>
        <w:numPr>
          <w:ilvl w:val="0"/>
          <w:numId w:val="8"/>
        </w:numPr>
        <w:spacing w:after="120" w:line="240" w:lineRule="auto"/>
        <w:jc w:val="both"/>
        <w:rPr>
          <w:rFonts w:asciiTheme="minorHAnsi" w:hAnsiTheme="minorHAnsi" w:cstheme="minorHAnsi"/>
          <w:lang w:eastAsia="de-AT"/>
        </w:rPr>
      </w:pPr>
      <w:r w:rsidRPr="00DC600F">
        <w:rPr>
          <w:rFonts w:asciiTheme="minorHAnsi" w:hAnsiTheme="minorHAnsi" w:cstheme="minorHAnsi"/>
          <w:lang w:eastAsia="de-AT"/>
        </w:rPr>
        <w:t>Periodic Monitoring site visits.</w:t>
      </w:r>
    </w:p>
    <w:p w14:paraId="2EE4B86E" w14:textId="77777777" w:rsidR="00AE6BB7" w:rsidRPr="00DC600F" w:rsidRDefault="00AE6BB7" w:rsidP="007B7D68">
      <w:pPr>
        <w:pStyle w:val="ListParagraph"/>
        <w:numPr>
          <w:ilvl w:val="0"/>
          <w:numId w:val="8"/>
        </w:numPr>
        <w:spacing w:after="120" w:line="240" w:lineRule="auto"/>
        <w:jc w:val="both"/>
        <w:rPr>
          <w:rFonts w:asciiTheme="minorHAnsi" w:hAnsiTheme="minorHAnsi" w:cstheme="minorHAnsi"/>
          <w:lang w:eastAsia="de-AT"/>
        </w:rPr>
      </w:pPr>
      <w:r w:rsidRPr="00DC600F">
        <w:rPr>
          <w:rFonts w:asciiTheme="minorHAnsi" w:hAnsiTheme="minorHAnsi" w:cstheme="minorHAnsi"/>
          <w:lang w:eastAsia="de-AT"/>
        </w:rPr>
        <w:t>Mid-Term Review and Final Terminal Evaluation in accordance with UNDP and GEF requirements.</w:t>
      </w:r>
    </w:p>
    <w:p w14:paraId="395D3193" w14:textId="0FFBA87F" w:rsidR="00AE6BB7" w:rsidRPr="00DC600F" w:rsidRDefault="00AE6BB7" w:rsidP="0086787D">
      <w:pPr>
        <w:pStyle w:val="Bodytext20"/>
        <w:shd w:val="clear" w:color="auto" w:fill="auto"/>
        <w:spacing w:before="120" w:after="120" w:line="240" w:lineRule="auto"/>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In order to standardize project monitoring practices and align its work with revised UNDP Monitoring Policy and Procedures (Ref. Launch of the Programme and Project Management Reforms, 8 March 2016), UNDP CO Serbia has developed Standard Operating Procedures for project cycle management including general </w:t>
      </w:r>
      <w:r w:rsidRPr="00DC600F">
        <w:rPr>
          <w:rFonts w:asciiTheme="minorHAnsi" w:hAnsiTheme="minorHAnsi" w:cstheme="minorHAnsi"/>
          <w:iCs/>
          <w:sz w:val="20"/>
          <w:szCs w:val="20"/>
          <w:lang w:val="en-GB"/>
        </w:rPr>
        <w:t xml:space="preserve">M&amp;E framework </w:t>
      </w:r>
      <w:r w:rsidRPr="00DC600F">
        <w:rPr>
          <w:rFonts w:asciiTheme="minorHAnsi" w:hAnsiTheme="minorHAnsi" w:cstheme="minorHAnsi"/>
          <w:sz w:val="20"/>
          <w:szCs w:val="20"/>
          <w:lang w:val="en-GB"/>
        </w:rPr>
        <w:t xml:space="preserve">ensure quality of project implementation in accordance with corporate requirements. The SoP became effective as of 21 </w:t>
      </w:r>
      <w:r w:rsidR="00B45079" w:rsidRPr="00DC600F">
        <w:rPr>
          <w:rFonts w:asciiTheme="minorHAnsi" w:hAnsiTheme="minorHAnsi" w:cstheme="minorHAnsi"/>
          <w:sz w:val="20"/>
          <w:szCs w:val="20"/>
          <w:lang w:val="en-GB"/>
        </w:rPr>
        <w:t>November</w:t>
      </w:r>
      <w:r w:rsidRPr="00DC600F">
        <w:rPr>
          <w:rFonts w:asciiTheme="minorHAnsi" w:hAnsiTheme="minorHAnsi" w:cstheme="minorHAnsi"/>
          <w:sz w:val="20"/>
          <w:szCs w:val="20"/>
          <w:lang w:val="en-GB"/>
        </w:rPr>
        <w:t xml:space="preserve"> 2016.</w:t>
      </w:r>
    </w:p>
    <w:p w14:paraId="67B8D8AC" w14:textId="08B9B927" w:rsidR="00AE6BB7" w:rsidRPr="00DC600F" w:rsidRDefault="00B45079" w:rsidP="0086787D">
      <w:pPr>
        <w:spacing w:line="240" w:lineRule="auto"/>
        <w:jc w:val="both"/>
        <w:rPr>
          <w:rFonts w:asciiTheme="minorHAnsi" w:hAnsiTheme="minorHAnsi" w:cstheme="minorHAnsi"/>
          <w:color w:val="000000"/>
        </w:rPr>
      </w:pPr>
      <w:r w:rsidRPr="00DC600F">
        <w:rPr>
          <w:rFonts w:asciiTheme="minorHAnsi" w:hAnsiTheme="minorHAnsi" w:cstheme="minorHAnsi"/>
          <w:iCs/>
        </w:rPr>
        <w:t>The</w:t>
      </w:r>
      <w:r w:rsidR="00BC4B76" w:rsidRPr="00DC600F">
        <w:rPr>
          <w:rFonts w:asciiTheme="minorHAnsi" w:hAnsiTheme="minorHAnsi" w:cstheme="minorHAnsi"/>
          <w:iCs/>
        </w:rPr>
        <w:t xml:space="preserve"> Project has </w:t>
      </w:r>
      <w:r w:rsidRPr="00DC600F">
        <w:rPr>
          <w:rFonts w:asciiTheme="minorHAnsi" w:hAnsiTheme="minorHAnsi" w:cstheme="minorHAnsi"/>
          <w:iCs/>
        </w:rPr>
        <w:t>harmonised the</w:t>
      </w:r>
      <w:r w:rsidR="00BC4B76" w:rsidRPr="00DC600F">
        <w:rPr>
          <w:rFonts w:asciiTheme="minorHAnsi" w:hAnsiTheme="minorHAnsi" w:cstheme="minorHAnsi"/>
          <w:iCs/>
        </w:rPr>
        <w:t xml:space="preserve"> </w:t>
      </w:r>
      <w:r w:rsidR="00AE6BB7" w:rsidRPr="00DC600F">
        <w:rPr>
          <w:rFonts w:asciiTheme="minorHAnsi" w:hAnsiTheme="minorHAnsi" w:cstheme="minorHAnsi"/>
          <w:iCs/>
        </w:rPr>
        <w:t>UNDP general M&amp;E framework with GEF Project Results Framework</w:t>
      </w:r>
      <w:r w:rsidR="00375660" w:rsidRPr="00DC600F">
        <w:rPr>
          <w:rFonts w:asciiTheme="minorHAnsi" w:hAnsiTheme="minorHAnsi" w:cstheme="minorHAnsi"/>
          <w:iCs/>
        </w:rPr>
        <w:t>.</w:t>
      </w:r>
      <w:r w:rsidR="00AE6BB7" w:rsidRPr="00DC600F">
        <w:rPr>
          <w:rFonts w:asciiTheme="minorHAnsi" w:hAnsiTheme="minorHAnsi" w:cstheme="minorHAnsi"/>
          <w:iCs/>
        </w:rPr>
        <w:t xml:space="preserve"> </w:t>
      </w:r>
    </w:p>
    <w:p w14:paraId="66C13198" w14:textId="548C8D50" w:rsidR="00FF4E7D" w:rsidRPr="00DC600F" w:rsidRDefault="00930E61" w:rsidP="0086787D">
      <w:pPr>
        <w:spacing w:line="240" w:lineRule="auto"/>
        <w:jc w:val="both"/>
        <w:rPr>
          <w:rFonts w:asciiTheme="minorHAnsi" w:hAnsiTheme="minorHAnsi" w:cstheme="minorHAnsi"/>
          <w:color w:val="000000"/>
        </w:rPr>
      </w:pPr>
      <w:r w:rsidRPr="00DC600F">
        <w:rPr>
          <w:rFonts w:asciiTheme="minorHAnsi" w:hAnsiTheme="minorHAnsi" w:cstheme="minorHAnsi"/>
          <w:color w:val="000000"/>
        </w:rPr>
        <w:t xml:space="preserve">The Project’s </w:t>
      </w:r>
      <w:r w:rsidR="00BC4B76" w:rsidRPr="00DC600F">
        <w:rPr>
          <w:rFonts w:asciiTheme="minorHAnsi" w:hAnsiTheme="minorHAnsi" w:cstheme="minorHAnsi"/>
          <w:color w:val="000000"/>
        </w:rPr>
        <w:t xml:space="preserve">should intensify </w:t>
      </w:r>
      <w:r w:rsidRPr="00DC600F">
        <w:rPr>
          <w:rFonts w:asciiTheme="minorHAnsi" w:hAnsiTheme="minorHAnsi" w:cstheme="minorHAnsi"/>
          <w:color w:val="000000"/>
        </w:rPr>
        <w:t xml:space="preserve">M&amp;E </w:t>
      </w:r>
      <w:r w:rsidR="00BC4B76" w:rsidRPr="00DC600F">
        <w:rPr>
          <w:rFonts w:asciiTheme="minorHAnsi" w:hAnsiTheme="minorHAnsi" w:cstheme="minorHAnsi"/>
          <w:color w:val="000000"/>
        </w:rPr>
        <w:t>activities</w:t>
      </w:r>
      <w:r w:rsidR="00FF4E7D" w:rsidRPr="00DC600F">
        <w:rPr>
          <w:rFonts w:asciiTheme="minorHAnsi" w:hAnsiTheme="minorHAnsi" w:cstheme="minorHAnsi"/>
          <w:color w:val="000000"/>
        </w:rPr>
        <w:t xml:space="preserve"> not only related to </w:t>
      </w:r>
      <w:r w:rsidR="00832C8C" w:rsidRPr="00DC600F">
        <w:rPr>
          <w:rFonts w:asciiTheme="minorHAnsi" w:hAnsiTheme="minorHAnsi" w:cstheme="minorHAnsi"/>
          <w:color w:val="000000"/>
        </w:rPr>
        <w:t>monitoring</w:t>
      </w:r>
      <w:r w:rsidR="00FF4E7D" w:rsidRPr="00DC600F">
        <w:rPr>
          <w:rFonts w:asciiTheme="minorHAnsi" w:hAnsiTheme="minorHAnsi" w:cstheme="minorHAnsi"/>
          <w:color w:val="000000"/>
        </w:rPr>
        <w:t xml:space="preserve"> </w:t>
      </w:r>
      <w:r w:rsidR="00AB440D" w:rsidRPr="00DC600F">
        <w:rPr>
          <w:rFonts w:asciiTheme="minorHAnsi" w:hAnsiTheme="minorHAnsi" w:cstheme="minorHAnsi"/>
          <w:color w:val="000000"/>
        </w:rPr>
        <w:t xml:space="preserve">and verifying energy savings at demonstration projects which were </w:t>
      </w:r>
      <w:r w:rsidR="00832C8C" w:rsidRPr="00DC600F">
        <w:rPr>
          <w:rFonts w:asciiTheme="minorHAnsi" w:hAnsiTheme="minorHAnsi" w:cstheme="minorHAnsi"/>
          <w:color w:val="000000"/>
        </w:rPr>
        <w:t>awarded</w:t>
      </w:r>
      <w:r w:rsidR="00AB440D" w:rsidRPr="00DC600F">
        <w:rPr>
          <w:rFonts w:asciiTheme="minorHAnsi" w:hAnsiTheme="minorHAnsi" w:cstheme="minorHAnsi"/>
          <w:color w:val="000000"/>
        </w:rPr>
        <w:t xml:space="preserve"> grants</w:t>
      </w:r>
      <w:r w:rsidR="00FF4E7D" w:rsidRPr="00DC600F">
        <w:rPr>
          <w:rFonts w:asciiTheme="minorHAnsi" w:hAnsiTheme="minorHAnsi" w:cstheme="minorHAnsi"/>
          <w:color w:val="000000"/>
        </w:rPr>
        <w:t xml:space="preserve">, but also for </w:t>
      </w:r>
      <w:r w:rsidR="00832C8C" w:rsidRPr="00DC600F">
        <w:rPr>
          <w:rFonts w:asciiTheme="minorHAnsi" w:hAnsiTheme="minorHAnsi" w:cstheme="minorHAnsi"/>
          <w:color w:val="000000"/>
        </w:rPr>
        <w:t>keeping</w:t>
      </w:r>
      <w:r w:rsidR="00FF4E7D" w:rsidRPr="00DC600F">
        <w:rPr>
          <w:rFonts w:asciiTheme="minorHAnsi" w:hAnsiTheme="minorHAnsi" w:cstheme="minorHAnsi"/>
          <w:color w:val="000000"/>
        </w:rPr>
        <w:t xml:space="preserve"> an eye on </w:t>
      </w:r>
      <w:r w:rsidR="00832C8C" w:rsidRPr="00DC600F">
        <w:rPr>
          <w:rFonts w:asciiTheme="minorHAnsi" w:hAnsiTheme="minorHAnsi" w:cstheme="minorHAnsi"/>
          <w:color w:val="000000"/>
        </w:rPr>
        <w:t>progress</w:t>
      </w:r>
      <w:r w:rsidR="00FF4E7D" w:rsidRPr="00DC600F">
        <w:rPr>
          <w:rFonts w:asciiTheme="minorHAnsi" w:hAnsiTheme="minorHAnsi" w:cstheme="minorHAnsi"/>
          <w:color w:val="000000"/>
        </w:rPr>
        <w:t xml:space="preserve"> with </w:t>
      </w:r>
      <w:r w:rsidR="00AB440D" w:rsidRPr="00DC600F">
        <w:rPr>
          <w:rFonts w:asciiTheme="minorHAnsi" w:hAnsiTheme="minorHAnsi" w:cstheme="minorHAnsi"/>
          <w:color w:val="000000"/>
        </w:rPr>
        <w:t xml:space="preserve">implementation of energy management practices by </w:t>
      </w:r>
      <w:r w:rsidR="00386924" w:rsidRPr="00DC600F">
        <w:rPr>
          <w:rFonts w:asciiTheme="minorHAnsi" w:hAnsiTheme="minorHAnsi" w:cstheme="minorHAnsi"/>
          <w:color w:val="000000"/>
        </w:rPr>
        <w:t>municipalities.</w:t>
      </w:r>
    </w:p>
    <w:p w14:paraId="2ECE149E" w14:textId="4D0C5AC6" w:rsidR="00FB4D11" w:rsidRPr="00DC600F" w:rsidRDefault="00FF4E7D" w:rsidP="0086787D">
      <w:pPr>
        <w:spacing w:line="240" w:lineRule="auto"/>
        <w:jc w:val="both"/>
        <w:rPr>
          <w:rFonts w:asciiTheme="minorHAnsi" w:hAnsiTheme="minorHAnsi" w:cstheme="minorHAnsi"/>
          <w:color w:val="000000"/>
        </w:rPr>
      </w:pPr>
      <w:r w:rsidRPr="00DC600F">
        <w:rPr>
          <w:rFonts w:asciiTheme="minorHAnsi" w:hAnsiTheme="minorHAnsi" w:cstheme="minorHAnsi"/>
          <w:color w:val="000000"/>
        </w:rPr>
        <w:t xml:space="preserve">It should be coordinated with budget control so that budget over- or under- </w:t>
      </w:r>
      <w:r w:rsidR="00832C8C" w:rsidRPr="00DC600F">
        <w:rPr>
          <w:rFonts w:asciiTheme="minorHAnsi" w:hAnsiTheme="minorHAnsi" w:cstheme="minorHAnsi"/>
          <w:color w:val="000000"/>
        </w:rPr>
        <w:t>utilization</w:t>
      </w:r>
      <w:r w:rsidRPr="00DC600F">
        <w:rPr>
          <w:rFonts w:asciiTheme="minorHAnsi" w:hAnsiTheme="minorHAnsi" w:cstheme="minorHAnsi"/>
          <w:color w:val="000000"/>
        </w:rPr>
        <w:t xml:space="preserve"> is promptly detected and </w:t>
      </w:r>
      <w:r w:rsidR="00832C8C" w:rsidRPr="00DC600F">
        <w:rPr>
          <w:rFonts w:asciiTheme="minorHAnsi" w:hAnsiTheme="minorHAnsi" w:cstheme="minorHAnsi"/>
          <w:color w:val="000000"/>
        </w:rPr>
        <w:t>addressed</w:t>
      </w:r>
      <w:r w:rsidRPr="00DC600F">
        <w:rPr>
          <w:rFonts w:asciiTheme="minorHAnsi" w:hAnsiTheme="minorHAnsi" w:cstheme="minorHAnsi"/>
          <w:color w:val="000000"/>
        </w:rPr>
        <w:t>.</w:t>
      </w:r>
    </w:p>
    <w:p w14:paraId="15440297" w14:textId="2C150A9B" w:rsidR="00FB4D11" w:rsidRPr="00DC600F" w:rsidRDefault="00CF5586" w:rsidP="00452AA3">
      <w:pPr>
        <w:pStyle w:val="Heading3MTR"/>
        <w:numPr>
          <w:ilvl w:val="0"/>
          <w:numId w:val="0"/>
        </w:numPr>
      </w:pPr>
      <w:bookmarkStart w:id="47" w:name="_Toc397565527"/>
      <w:bookmarkStart w:id="48" w:name="_Toc518318052"/>
      <w:r w:rsidRPr="00DC600F">
        <w:rPr>
          <w:u w:val="none"/>
        </w:rPr>
        <w:t xml:space="preserve">4.7.1 </w:t>
      </w:r>
      <w:r w:rsidR="00FB4D11" w:rsidRPr="00DC600F">
        <w:t>Stakeholder Engagement</w:t>
      </w:r>
      <w:bookmarkEnd w:id="47"/>
      <w:bookmarkEnd w:id="48"/>
    </w:p>
    <w:p w14:paraId="453EA2FB" w14:textId="77777777" w:rsidR="00C77BD3" w:rsidRPr="00DC600F" w:rsidRDefault="00C77BD3" w:rsidP="00C77BD3">
      <w:pPr>
        <w:autoSpaceDE w:val="0"/>
        <w:autoSpaceDN w:val="0"/>
        <w:adjustRightInd w:val="0"/>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The project has successfully engaged large number of stakeholders as follows:</w:t>
      </w:r>
    </w:p>
    <w:p w14:paraId="0EFF3F91" w14:textId="77777777" w:rsidR="00C77BD3" w:rsidRPr="00DC600F" w:rsidRDefault="00C77BD3" w:rsidP="00C77BD3">
      <w:pPr>
        <w:autoSpaceDE w:val="0"/>
        <w:autoSpaceDN w:val="0"/>
        <w:adjustRightInd w:val="0"/>
        <w:spacing w:after="0" w:line="240" w:lineRule="auto"/>
        <w:rPr>
          <w:rFonts w:asciiTheme="minorHAnsi" w:eastAsia="Times New Roman" w:hAnsiTheme="minorHAnsi" w:cstheme="minorHAnsi"/>
        </w:rPr>
      </w:pPr>
    </w:p>
    <w:tbl>
      <w:tblPr>
        <w:tblW w:w="7760" w:type="dxa"/>
        <w:tblLook w:val="04A0" w:firstRow="1" w:lastRow="0" w:firstColumn="1" w:lastColumn="0" w:noHBand="0" w:noVBand="1"/>
      </w:tblPr>
      <w:tblGrid>
        <w:gridCol w:w="960"/>
        <w:gridCol w:w="6800"/>
      </w:tblGrid>
      <w:tr w:rsidR="003C267D" w:rsidRPr="00DC600F" w14:paraId="479D1E10" w14:textId="77777777" w:rsidTr="00B01F94">
        <w:trPr>
          <w:trHeight w:val="288"/>
        </w:trPr>
        <w:tc>
          <w:tcPr>
            <w:tcW w:w="960" w:type="dxa"/>
            <w:tcBorders>
              <w:top w:val="nil"/>
              <w:left w:val="nil"/>
              <w:bottom w:val="nil"/>
              <w:right w:val="nil"/>
            </w:tcBorders>
            <w:shd w:val="clear" w:color="auto" w:fill="auto"/>
            <w:noWrap/>
            <w:vAlign w:val="bottom"/>
            <w:hideMark/>
          </w:tcPr>
          <w:p w14:paraId="44E7922A" w14:textId="77777777" w:rsidR="003C267D" w:rsidRPr="00DC600F" w:rsidRDefault="003C267D" w:rsidP="00B01F94">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1</w:t>
            </w:r>
          </w:p>
        </w:tc>
        <w:tc>
          <w:tcPr>
            <w:tcW w:w="6800" w:type="dxa"/>
            <w:tcBorders>
              <w:top w:val="nil"/>
              <w:left w:val="nil"/>
              <w:bottom w:val="nil"/>
              <w:right w:val="nil"/>
            </w:tcBorders>
            <w:shd w:val="clear" w:color="auto" w:fill="auto"/>
            <w:vAlign w:val="center"/>
            <w:hideMark/>
          </w:tcPr>
          <w:p w14:paraId="02DF3266" w14:textId="77777777" w:rsidR="003C267D" w:rsidRPr="00DC600F" w:rsidRDefault="003C267D" w:rsidP="00B01F94">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The Ministry of Mining and Energy</w:t>
            </w:r>
          </w:p>
        </w:tc>
      </w:tr>
      <w:tr w:rsidR="003C267D" w:rsidRPr="00DC600F" w14:paraId="6F515BBC" w14:textId="77777777" w:rsidTr="00B01F94">
        <w:trPr>
          <w:trHeight w:val="288"/>
        </w:trPr>
        <w:tc>
          <w:tcPr>
            <w:tcW w:w="960" w:type="dxa"/>
            <w:tcBorders>
              <w:top w:val="nil"/>
              <w:left w:val="nil"/>
              <w:bottom w:val="nil"/>
              <w:right w:val="nil"/>
            </w:tcBorders>
            <w:shd w:val="clear" w:color="auto" w:fill="auto"/>
            <w:noWrap/>
            <w:vAlign w:val="bottom"/>
            <w:hideMark/>
          </w:tcPr>
          <w:p w14:paraId="664EDCC4" w14:textId="22FC47B0" w:rsidR="003C267D" w:rsidRPr="00DC600F" w:rsidRDefault="00386924" w:rsidP="00B01F94">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2</w:t>
            </w:r>
          </w:p>
        </w:tc>
        <w:tc>
          <w:tcPr>
            <w:tcW w:w="6800" w:type="dxa"/>
            <w:tcBorders>
              <w:top w:val="nil"/>
              <w:left w:val="nil"/>
              <w:bottom w:val="nil"/>
              <w:right w:val="nil"/>
            </w:tcBorders>
            <w:shd w:val="clear" w:color="auto" w:fill="auto"/>
            <w:vAlign w:val="center"/>
          </w:tcPr>
          <w:p w14:paraId="7A782C88" w14:textId="77777777" w:rsidR="003C267D" w:rsidRPr="00DC600F" w:rsidRDefault="003C267D" w:rsidP="00B01F94">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Local self-governments</w:t>
            </w:r>
          </w:p>
        </w:tc>
      </w:tr>
      <w:tr w:rsidR="003C267D" w:rsidRPr="00DC600F" w14:paraId="7B9BC915" w14:textId="77777777" w:rsidTr="00B01F94">
        <w:trPr>
          <w:trHeight w:val="288"/>
        </w:trPr>
        <w:tc>
          <w:tcPr>
            <w:tcW w:w="960" w:type="dxa"/>
            <w:tcBorders>
              <w:top w:val="nil"/>
              <w:left w:val="nil"/>
              <w:bottom w:val="nil"/>
              <w:right w:val="nil"/>
            </w:tcBorders>
            <w:shd w:val="clear" w:color="auto" w:fill="auto"/>
            <w:noWrap/>
            <w:vAlign w:val="bottom"/>
            <w:hideMark/>
          </w:tcPr>
          <w:p w14:paraId="19C50BD3" w14:textId="47FE4875" w:rsidR="003C267D" w:rsidRPr="00DC600F" w:rsidRDefault="00386924" w:rsidP="00B01F94">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3</w:t>
            </w:r>
          </w:p>
        </w:tc>
        <w:tc>
          <w:tcPr>
            <w:tcW w:w="6800" w:type="dxa"/>
            <w:tcBorders>
              <w:top w:val="nil"/>
              <w:left w:val="nil"/>
              <w:bottom w:val="nil"/>
              <w:right w:val="nil"/>
            </w:tcBorders>
            <w:shd w:val="clear" w:color="auto" w:fill="auto"/>
            <w:vAlign w:val="center"/>
          </w:tcPr>
          <w:p w14:paraId="3763680F" w14:textId="77777777" w:rsidR="003C267D" w:rsidRPr="00DC600F" w:rsidRDefault="003C267D" w:rsidP="00B01F94">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The Institute for Standardization of Serbia (ISS)</w:t>
            </w:r>
          </w:p>
        </w:tc>
      </w:tr>
      <w:tr w:rsidR="003C267D" w:rsidRPr="00DC600F" w14:paraId="23FC8DF4" w14:textId="77777777" w:rsidTr="00B01F94">
        <w:trPr>
          <w:trHeight w:val="288"/>
        </w:trPr>
        <w:tc>
          <w:tcPr>
            <w:tcW w:w="960" w:type="dxa"/>
            <w:tcBorders>
              <w:top w:val="nil"/>
              <w:left w:val="nil"/>
              <w:bottom w:val="nil"/>
              <w:right w:val="nil"/>
            </w:tcBorders>
            <w:shd w:val="clear" w:color="auto" w:fill="auto"/>
            <w:noWrap/>
            <w:vAlign w:val="bottom"/>
            <w:hideMark/>
          </w:tcPr>
          <w:p w14:paraId="11D2AFD2" w14:textId="012E85DA" w:rsidR="003C267D" w:rsidRPr="00DC600F" w:rsidRDefault="003C267D" w:rsidP="00B01F94">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4</w:t>
            </w:r>
          </w:p>
        </w:tc>
        <w:tc>
          <w:tcPr>
            <w:tcW w:w="6800" w:type="dxa"/>
            <w:tcBorders>
              <w:top w:val="nil"/>
              <w:left w:val="nil"/>
              <w:bottom w:val="nil"/>
              <w:right w:val="nil"/>
            </w:tcBorders>
            <w:shd w:val="clear" w:color="auto" w:fill="auto"/>
            <w:vAlign w:val="center"/>
          </w:tcPr>
          <w:p w14:paraId="5AAFC3EF" w14:textId="77777777" w:rsidR="003C267D" w:rsidRPr="00DC600F" w:rsidRDefault="003C267D" w:rsidP="00B01F94">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Serbian Chamber of Commerce and Industry (CCIS</w:t>
            </w:r>
          </w:p>
        </w:tc>
      </w:tr>
      <w:tr w:rsidR="003C267D" w:rsidRPr="00DC600F" w14:paraId="4369F52D" w14:textId="77777777" w:rsidTr="00B01F94">
        <w:trPr>
          <w:trHeight w:val="288"/>
        </w:trPr>
        <w:tc>
          <w:tcPr>
            <w:tcW w:w="960" w:type="dxa"/>
            <w:tcBorders>
              <w:top w:val="nil"/>
              <w:left w:val="nil"/>
              <w:bottom w:val="nil"/>
              <w:right w:val="nil"/>
            </w:tcBorders>
            <w:shd w:val="clear" w:color="auto" w:fill="auto"/>
            <w:noWrap/>
            <w:vAlign w:val="bottom"/>
            <w:hideMark/>
          </w:tcPr>
          <w:p w14:paraId="2ADE9339" w14:textId="70D1AB66" w:rsidR="003C267D" w:rsidRPr="00DC600F" w:rsidRDefault="003C267D" w:rsidP="00B01F94">
            <w:pPr>
              <w:spacing w:after="0" w:line="240" w:lineRule="auto"/>
              <w:jc w:val="right"/>
              <w:rPr>
                <w:rFonts w:asciiTheme="minorHAnsi" w:eastAsia="Times New Roman" w:hAnsiTheme="minorHAnsi" w:cstheme="minorHAnsi"/>
                <w:color w:val="000000"/>
                <w:sz w:val="22"/>
                <w:szCs w:val="22"/>
                <w:lang w:val="en-US"/>
              </w:rPr>
            </w:pPr>
            <w:r w:rsidRPr="00DC600F">
              <w:rPr>
                <w:rFonts w:asciiTheme="minorHAnsi" w:eastAsia="Times New Roman" w:hAnsiTheme="minorHAnsi" w:cstheme="minorHAnsi"/>
                <w:color w:val="000000"/>
                <w:sz w:val="22"/>
                <w:szCs w:val="22"/>
                <w:lang w:val="en-US"/>
              </w:rPr>
              <w:t>5</w:t>
            </w:r>
          </w:p>
        </w:tc>
        <w:tc>
          <w:tcPr>
            <w:tcW w:w="6800" w:type="dxa"/>
            <w:tcBorders>
              <w:top w:val="nil"/>
              <w:left w:val="nil"/>
              <w:bottom w:val="nil"/>
              <w:right w:val="nil"/>
            </w:tcBorders>
            <w:shd w:val="clear" w:color="auto" w:fill="auto"/>
            <w:vAlign w:val="center"/>
          </w:tcPr>
          <w:p w14:paraId="37C2B36C" w14:textId="77777777" w:rsidR="003C267D" w:rsidRPr="00DC600F" w:rsidRDefault="003C267D" w:rsidP="00B01F94">
            <w:pPr>
              <w:spacing w:after="0" w:line="240" w:lineRule="auto"/>
              <w:rPr>
                <w:rFonts w:asciiTheme="minorHAnsi" w:eastAsia="Times New Roman" w:hAnsiTheme="minorHAnsi" w:cstheme="minorHAnsi"/>
                <w:color w:val="000000"/>
                <w:sz w:val="18"/>
                <w:szCs w:val="18"/>
                <w:lang w:val="en-US"/>
              </w:rPr>
            </w:pPr>
            <w:r w:rsidRPr="00DC600F">
              <w:rPr>
                <w:rFonts w:asciiTheme="minorHAnsi" w:eastAsia="Times New Roman" w:hAnsiTheme="minorHAnsi" w:cstheme="minorHAnsi"/>
                <w:color w:val="000000"/>
                <w:sz w:val="18"/>
                <w:lang w:val="en-US"/>
              </w:rPr>
              <w:t>Standing Conference of Towns and Municipalities (SCTM)</w:t>
            </w:r>
          </w:p>
        </w:tc>
      </w:tr>
      <w:tr w:rsidR="003C267D" w:rsidRPr="00DC600F" w14:paraId="0772EB2F" w14:textId="77777777" w:rsidTr="00E702B7">
        <w:trPr>
          <w:trHeight w:val="288"/>
        </w:trPr>
        <w:tc>
          <w:tcPr>
            <w:tcW w:w="960" w:type="dxa"/>
            <w:tcBorders>
              <w:top w:val="nil"/>
              <w:left w:val="nil"/>
              <w:bottom w:val="nil"/>
              <w:right w:val="nil"/>
            </w:tcBorders>
            <w:shd w:val="clear" w:color="auto" w:fill="auto"/>
            <w:noWrap/>
            <w:vAlign w:val="bottom"/>
          </w:tcPr>
          <w:p w14:paraId="52EF8900" w14:textId="3284FA43" w:rsidR="003C267D" w:rsidRPr="00DC600F" w:rsidRDefault="003C267D" w:rsidP="00B01F94">
            <w:pPr>
              <w:spacing w:after="0" w:line="240" w:lineRule="auto"/>
              <w:jc w:val="right"/>
              <w:rPr>
                <w:rFonts w:asciiTheme="minorHAnsi" w:eastAsia="Times New Roman" w:hAnsiTheme="minorHAnsi" w:cstheme="minorHAnsi"/>
                <w:color w:val="000000"/>
                <w:sz w:val="22"/>
                <w:szCs w:val="22"/>
                <w:lang w:val="en-US"/>
              </w:rPr>
            </w:pPr>
          </w:p>
        </w:tc>
        <w:tc>
          <w:tcPr>
            <w:tcW w:w="6800" w:type="dxa"/>
            <w:tcBorders>
              <w:top w:val="nil"/>
              <w:left w:val="nil"/>
              <w:bottom w:val="nil"/>
              <w:right w:val="nil"/>
            </w:tcBorders>
            <w:shd w:val="clear" w:color="auto" w:fill="auto"/>
            <w:vAlign w:val="center"/>
          </w:tcPr>
          <w:p w14:paraId="4A67B40B" w14:textId="3281B249" w:rsidR="003C267D" w:rsidRPr="00DC600F" w:rsidRDefault="003C267D" w:rsidP="00B01F94">
            <w:pPr>
              <w:spacing w:after="0" w:line="240" w:lineRule="auto"/>
              <w:rPr>
                <w:rFonts w:asciiTheme="minorHAnsi" w:eastAsia="Times New Roman" w:hAnsiTheme="minorHAnsi" w:cstheme="minorHAnsi"/>
                <w:color w:val="000000"/>
                <w:sz w:val="18"/>
                <w:szCs w:val="18"/>
                <w:lang w:val="en-US"/>
              </w:rPr>
            </w:pPr>
          </w:p>
        </w:tc>
      </w:tr>
    </w:tbl>
    <w:p w14:paraId="18CFEEC5" w14:textId="4F851724" w:rsidR="00386924" w:rsidRPr="00DC600F" w:rsidRDefault="00850D36" w:rsidP="00386924">
      <w:p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The Chamber of Commerce and Industry of Serbia in letter to Project Board expressed the interest to become a project partner and to provide additional in-kind co-financing (200,000 USD) Project Board approved the new project partner in April 2016.</w:t>
      </w:r>
    </w:p>
    <w:p w14:paraId="3FD59113" w14:textId="77777777" w:rsidR="00386924" w:rsidRPr="00DC600F" w:rsidRDefault="00386924" w:rsidP="00386924">
      <w:pPr>
        <w:autoSpaceDE w:val="0"/>
        <w:autoSpaceDN w:val="0"/>
        <w:adjustRightInd w:val="0"/>
        <w:spacing w:after="0" w:line="240" w:lineRule="auto"/>
        <w:jc w:val="both"/>
        <w:rPr>
          <w:rFonts w:asciiTheme="minorHAnsi" w:hAnsiTheme="minorHAnsi" w:cstheme="minorHAnsi"/>
        </w:rPr>
      </w:pPr>
    </w:p>
    <w:p w14:paraId="40A983FC" w14:textId="3D73687F" w:rsidR="00E84A4B" w:rsidRDefault="00FF4E7D" w:rsidP="00452AA3">
      <w:pPr>
        <w:spacing w:after="0" w:line="240" w:lineRule="auto"/>
        <w:jc w:val="both"/>
        <w:rPr>
          <w:rFonts w:asciiTheme="minorHAnsi" w:hAnsiTheme="minorHAnsi" w:cstheme="minorHAnsi"/>
        </w:rPr>
      </w:pPr>
      <w:r w:rsidRPr="00DC600F">
        <w:rPr>
          <w:rFonts w:asciiTheme="minorHAnsi" w:hAnsiTheme="minorHAnsi" w:cstheme="minorHAnsi"/>
        </w:rPr>
        <w:t>T</w:t>
      </w:r>
      <w:r w:rsidR="00FB4D11" w:rsidRPr="00DC600F">
        <w:rPr>
          <w:rFonts w:asciiTheme="minorHAnsi" w:hAnsiTheme="minorHAnsi" w:cstheme="minorHAnsi"/>
        </w:rPr>
        <w:t xml:space="preserve">he Project has made </w:t>
      </w:r>
      <w:r w:rsidRPr="00DC600F">
        <w:rPr>
          <w:rFonts w:asciiTheme="minorHAnsi" w:hAnsiTheme="minorHAnsi" w:cstheme="minorHAnsi"/>
        </w:rPr>
        <w:t>an excellent job in</w:t>
      </w:r>
      <w:r w:rsidR="00FB4D11" w:rsidRPr="00DC600F">
        <w:rPr>
          <w:rFonts w:asciiTheme="minorHAnsi" w:hAnsiTheme="minorHAnsi" w:cstheme="minorHAnsi"/>
        </w:rPr>
        <w:t xml:space="preserve"> developing partnerships with direct </w:t>
      </w:r>
      <w:r w:rsidRPr="00DC600F">
        <w:rPr>
          <w:rFonts w:asciiTheme="minorHAnsi" w:hAnsiTheme="minorHAnsi" w:cstheme="minorHAnsi"/>
        </w:rPr>
        <w:t xml:space="preserve">and indirect </w:t>
      </w:r>
      <w:r w:rsidR="00FB4D11" w:rsidRPr="00DC600F">
        <w:rPr>
          <w:rFonts w:asciiTheme="minorHAnsi" w:hAnsiTheme="minorHAnsi" w:cstheme="minorHAnsi"/>
        </w:rPr>
        <w:t xml:space="preserve">stakeholders, which </w:t>
      </w:r>
      <w:r w:rsidRPr="00DC600F">
        <w:rPr>
          <w:rFonts w:asciiTheme="minorHAnsi" w:hAnsiTheme="minorHAnsi" w:cstheme="minorHAnsi"/>
        </w:rPr>
        <w:t xml:space="preserve">is increasing impacts and visibility of </w:t>
      </w:r>
      <w:r w:rsidR="00832C8C" w:rsidRPr="00DC600F">
        <w:rPr>
          <w:rFonts w:asciiTheme="minorHAnsi" w:hAnsiTheme="minorHAnsi" w:cstheme="minorHAnsi"/>
        </w:rPr>
        <w:t>projects</w:t>
      </w:r>
      <w:r w:rsidRPr="00DC600F">
        <w:rPr>
          <w:rFonts w:asciiTheme="minorHAnsi" w:hAnsiTheme="minorHAnsi" w:cstheme="minorHAnsi"/>
        </w:rPr>
        <w:t xml:space="preserve"> </w:t>
      </w:r>
      <w:r w:rsidR="00832C8C" w:rsidRPr="00DC600F">
        <w:rPr>
          <w:rFonts w:asciiTheme="minorHAnsi" w:hAnsiTheme="minorHAnsi" w:cstheme="minorHAnsi"/>
        </w:rPr>
        <w:t>interventions</w:t>
      </w:r>
      <w:r w:rsidRPr="00DC600F">
        <w:rPr>
          <w:rFonts w:asciiTheme="minorHAnsi" w:hAnsiTheme="minorHAnsi" w:cstheme="minorHAnsi"/>
        </w:rPr>
        <w:t xml:space="preserve">. </w:t>
      </w:r>
    </w:p>
    <w:p w14:paraId="0F7CA735" w14:textId="77777777" w:rsidR="00452AA3" w:rsidRPr="00452AA3" w:rsidRDefault="00452AA3" w:rsidP="00452AA3">
      <w:pPr>
        <w:spacing w:after="0" w:line="240" w:lineRule="auto"/>
        <w:jc w:val="both"/>
        <w:rPr>
          <w:rFonts w:asciiTheme="minorHAnsi" w:hAnsiTheme="minorHAnsi" w:cstheme="minorHAnsi"/>
        </w:rPr>
      </w:pPr>
    </w:p>
    <w:p w14:paraId="4239295F" w14:textId="1806A214" w:rsidR="00E84A4B" w:rsidRPr="00DC600F" w:rsidRDefault="00E84A4B" w:rsidP="0085783B">
      <w:pPr>
        <w:rPr>
          <w:rFonts w:asciiTheme="minorHAnsi" w:hAnsiTheme="minorHAnsi" w:cstheme="minorHAnsi"/>
          <w:sz w:val="24"/>
          <w:szCs w:val="24"/>
        </w:rPr>
      </w:pPr>
      <w:r w:rsidRPr="00DC600F">
        <w:rPr>
          <w:rFonts w:asciiTheme="minorHAnsi" w:hAnsiTheme="minorHAnsi" w:cstheme="minorHAnsi"/>
          <w:sz w:val="24"/>
          <w:szCs w:val="24"/>
        </w:rPr>
        <w:t xml:space="preserve">4.7.2. </w:t>
      </w:r>
      <w:r w:rsidR="00F42AF1" w:rsidRPr="0085783B">
        <w:rPr>
          <w:rFonts w:asciiTheme="minorHAnsi" w:hAnsiTheme="minorHAnsi" w:cstheme="minorHAnsi"/>
          <w:sz w:val="24"/>
          <w:szCs w:val="24"/>
          <w:u w:val="single"/>
        </w:rPr>
        <w:t>Reporting</w:t>
      </w:r>
      <w:r w:rsidRPr="0085783B">
        <w:rPr>
          <w:rFonts w:asciiTheme="minorHAnsi" w:hAnsiTheme="minorHAnsi" w:cstheme="minorHAnsi"/>
          <w:sz w:val="24"/>
          <w:szCs w:val="24"/>
          <w:u w:val="single"/>
        </w:rPr>
        <w:t xml:space="preserve"> and communication</w:t>
      </w:r>
    </w:p>
    <w:p w14:paraId="78C8C997" w14:textId="77777777" w:rsidR="00D71176" w:rsidRPr="00DC600F" w:rsidRDefault="00D71176" w:rsidP="00D71176">
      <w:pPr>
        <w:spacing w:after="0" w:line="240" w:lineRule="auto"/>
        <w:jc w:val="both"/>
        <w:rPr>
          <w:rFonts w:asciiTheme="minorHAnsi" w:hAnsiTheme="minorHAnsi" w:cstheme="minorHAnsi"/>
          <w:b/>
          <w:color w:val="000000"/>
        </w:rPr>
      </w:pPr>
    </w:p>
    <w:p w14:paraId="68B9F858" w14:textId="06DC7521" w:rsidR="00D71176" w:rsidRPr="00DC600F" w:rsidRDefault="00D71176" w:rsidP="00386924">
      <w:pPr>
        <w:spacing w:after="0" w:line="240" w:lineRule="auto"/>
        <w:jc w:val="both"/>
        <w:rPr>
          <w:rFonts w:asciiTheme="minorHAnsi" w:hAnsiTheme="minorHAnsi" w:cstheme="minorHAnsi"/>
          <w:color w:val="000000"/>
        </w:rPr>
      </w:pPr>
      <w:r w:rsidRPr="00DC600F">
        <w:rPr>
          <w:rFonts w:asciiTheme="minorHAnsi" w:hAnsiTheme="minorHAnsi" w:cstheme="minorHAnsi"/>
          <w:color w:val="000000"/>
        </w:rPr>
        <w:t xml:space="preserve">Progress </w:t>
      </w:r>
      <w:r w:rsidR="000147B6" w:rsidRPr="00DC600F">
        <w:rPr>
          <w:rFonts w:asciiTheme="minorHAnsi" w:hAnsiTheme="minorHAnsi" w:cstheme="minorHAnsi"/>
          <w:color w:val="000000"/>
        </w:rPr>
        <w:t>reporting</w:t>
      </w:r>
      <w:r w:rsidRPr="00DC600F">
        <w:rPr>
          <w:rFonts w:asciiTheme="minorHAnsi" w:hAnsiTheme="minorHAnsi" w:cstheme="minorHAnsi"/>
          <w:color w:val="000000"/>
        </w:rPr>
        <w:t xml:space="preserve"> </w:t>
      </w:r>
      <w:r w:rsidR="00F75128" w:rsidRPr="00DC600F">
        <w:rPr>
          <w:rFonts w:asciiTheme="minorHAnsi" w:hAnsiTheme="minorHAnsi" w:cstheme="minorHAnsi"/>
          <w:color w:val="000000"/>
        </w:rPr>
        <w:t xml:space="preserve">and internal communication </w:t>
      </w:r>
      <w:r w:rsidRPr="00DC600F">
        <w:rPr>
          <w:rFonts w:asciiTheme="minorHAnsi" w:hAnsiTheme="minorHAnsi" w:cstheme="minorHAnsi"/>
          <w:color w:val="000000"/>
        </w:rPr>
        <w:t>ha</w:t>
      </w:r>
      <w:r w:rsidR="00F75128" w:rsidRPr="00DC600F">
        <w:rPr>
          <w:rFonts w:asciiTheme="minorHAnsi" w:hAnsiTheme="minorHAnsi" w:cstheme="minorHAnsi"/>
          <w:color w:val="000000"/>
        </w:rPr>
        <w:t>ve</w:t>
      </w:r>
      <w:r w:rsidRPr="00DC600F">
        <w:rPr>
          <w:rFonts w:asciiTheme="minorHAnsi" w:hAnsiTheme="minorHAnsi" w:cstheme="minorHAnsi"/>
          <w:color w:val="000000"/>
        </w:rPr>
        <w:t xml:space="preserve"> been undertaken through quarterly and annual reporting to UNDP CO</w:t>
      </w:r>
      <w:r w:rsidR="00F75128" w:rsidRPr="00DC600F">
        <w:rPr>
          <w:rFonts w:asciiTheme="minorHAnsi" w:hAnsiTheme="minorHAnsi" w:cstheme="minorHAnsi"/>
          <w:color w:val="000000"/>
        </w:rPr>
        <w:t xml:space="preserve"> and MoME</w:t>
      </w:r>
      <w:r w:rsidRPr="00DC600F">
        <w:rPr>
          <w:rFonts w:asciiTheme="minorHAnsi" w:hAnsiTheme="minorHAnsi" w:cstheme="minorHAnsi"/>
          <w:color w:val="000000"/>
        </w:rPr>
        <w:t xml:space="preserve">. Annual Work Plans (AWPs) were prepared by </w:t>
      </w:r>
      <w:r w:rsidR="000147B6" w:rsidRPr="00DC600F">
        <w:rPr>
          <w:rFonts w:asciiTheme="minorHAnsi" w:hAnsiTheme="minorHAnsi" w:cstheme="minorHAnsi"/>
          <w:color w:val="000000"/>
        </w:rPr>
        <w:t>the Project team</w:t>
      </w:r>
      <w:r w:rsidRPr="00DC600F">
        <w:rPr>
          <w:rFonts w:asciiTheme="minorHAnsi" w:hAnsiTheme="minorHAnsi" w:cstheme="minorHAnsi"/>
          <w:color w:val="000000"/>
        </w:rPr>
        <w:t xml:space="preserve">, with inputs from UNDP CO, and submitted to the Project Board for formal approval. Meetings of the Project Board were usually </w:t>
      </w:r>
      <w:r w:rsidR="00195BEA" w:rsidRPr="00DC600F">
        <w:rPr>
          <w:rFonts w:asciiTheme="minorHAnsi" w:hAnsiTheme="minorHAnsi" w:cstheme="minorHAnsi"/>
          <w:color w:val="000000"/>
        </w:rPr>
        <w:t xml:space="preserve">twice </w:t>
      </w:r>
      <w:r w:rsidRPr="00DC600F">
        <w:rPr>
          <w:rFonts w:asciiTheme="minorHAnsi" w:hAnsiTheme="minorHAnsi" w:cstheme="minorHAnsi"/>
          <w:color w:val="000000"/>
        </w:rPr>
        <w:t xml:space="preserve">a year </w:t>
      </w:r>
      <w:r w:rsidR="000B1DEE" w:rsidRPr="00DC600F">
        <w:rPr>
          <w:rFonts w:asciiTheme="minorHAnsi" w:hAnsiTheme="minorHAnsi" w:cstheme="minorHAnsi"/>
          <w:color w:val="000000"/>
        </w:rPr>
        <w:t>(</w:t>
      </w:r>
      <w:r w:rsidR="000B1DEE" w:rsidRPr="00DC600F">
        <w:rPr>
          <w:rFonts w:asciiTheme="minorHAnsi" w:hAnsiTheme="minorHAnsi" w:cstheme="minorHAnsi"/>
        </w:rPr>
        <w:t>the</w:t>
      </w:r>
      <w:r w:rsidR="002577B7" w:rsidRPr="00DC600F">
        <w:rPr>
          <w:rFonts w:asciiTheme="minorHAnsi" w:hAnsiTheme="minorHAnsi" w:cstheme="minorHAnsi"/>
        </w:rPr>
        <w:t xml:space="preserve"> first PB meeting was held </w:t>
      </w:r>
      <w:r w:rsidR="00F17273" w:rsidRPr="00DC600F">
        <w:rPr>
          <w:rFonts w:asciiTheme="minorHAnsi" w:hAnsiTheme="minorHAnsi" w:cstheme="minorHAnsi"/>
        </w:rPr>
        <w:t>18</w:t>
      </w:r>
      <w:r w:rsidR="002577B7" w:rsidRPr="00DC600F">
        <w:rPr>
          <w:rFonts w:asciiTheme="minorHAnsi" w:hAnsiTheme="minorHAnsi" w:cstheme="minorHAnsi"/>
          <w:vertAlign w:val="superscript"/>
        </w:rPr>
        <w:t>th</w:t>
      </w:r>
      <w:r w:rsidR="00F17273" w:rsidRPr="00DC600F">
        <w:rPr>
          <w:rFonts w:asciiTheme="minorHAnsi" w:hAnsiTheme="minorHAnsi" w:cstheme="minorHAnsi"/>
        </w:rPr>
        <w:t xml:space="preserve"> April</w:t>
      </w:r>
      <w:r w:rsidR="002577B7" w:rsidRPr="00DC600F">
        <w:rPr>
          <w:rFonts w:asciiTheme="minorHAnsi" w:hAnsiTheme="minorHAnsi" w:cstheme="minorHAnsi"/>
        </w:rPr>
        <w:t xml:space="preserve"> 201</w:t>
      </w:r>
      <w:r w:rsidR="00F17273" w:rsidRPr="00DC600F">
        <w:rPr>
          <w:rFonts w:asciiTheme="minorHAnsi" w:hAnsiTheme="minorHAnsi" w:cstheme="minorHAnsi"/>
        </w:rPr>
        <w:t>6</w:t>
      </w:r>
      <w:r w:rsidR="002577B7" w:rsidRPr="00DC600F">
        <w:rPr>
          <w:rFonts w:asciiTheme="minorHAnsi" w:hAnsiTheme="minorHAnsi" w:cstheme="minorHAnsi"/>
        </w:rPr>
        <w:t xml:space="preserve"> fol</w:t>
      </w:r>
      <w:r w:rsidR="00466929" w:rsidRPr="00DC600F">
        <w:rPr>
          <w:rFonts w:asciiTheme="minorHAnsi" w:hAnsiTheme="minorHAnsi" w:cstheme="minorHAnsi"/>
        </w:rPr>
        <w:t>l</w:t>
      </w:r>
      <w:r w:rsidR="002577B7" w:rsidRPr="00DC600F">
        <w:rPr>
          <w:rFonts w:asciiTheme="minorHAnsi" w:hAnsiTheme="minorHAnsi" w:cstheme="minorHAnsi"/>
        </w:rPr>
        <w:t xml:space="preserve">owed by others on </w:t>
      </w:r>
      <w:r w:rsidR="00F17273" w:rsidRPr="00DC600F">
        <w:rPr>
          <w:rFonts w:asciiTheme="minorHAnsi" w:hAnsiTheme="minorHAnsi" w:cstheme="minorHAnsi"/>
          <w:color w:val="000000"/>
        </w:rPr>
        <w:t>21st</w:t>
      </w:r>
      <w:r w:rsidR="00195BEA" w:rsidRPr="00DC600F">
        <w:rPr>
          <w:rFonts w:asciiTheme="minorHAnsi" w:hAnsiTheme="minorHAnsi" w:cstheme="minorHAnsi"/>
          <w:color w:val="000000"/>
        </w:rPr>
        <w:t xml:space="preserve"> December 201</w:t>
      </w:r>
      <w:r w:rsidR="00F17273" w:rsidRPr="00DC600F">
        <w:rPr>
          <w:rFonts w:asciiTheme="minorHAnsi" w:hAnsiTheme="minorHAnsi" w:cstheme="minorHAnsi"/>
          <w:color w:val="000000"/>
        </w:rPr>
        <w:t>6</w:t>
      </w:r>
      <w:r w:rsidR="00195BEA" w:rsidRPr="00DC600F">
        <w:rPr>
          <w:rFonts w:asciiTheme="minorHAnsi" w:hAnsiTheme="minorHAnsi" w:cstheme="minorHAnsi"/>
          <w:color w:val="000000"/>
        </w:rPr>
        <w:t xml:space="preserve">, </w:t>
      </w:r>
      <w:r w:rsidR="00F17273" w:rsidRPr="00DC600F">
        <w:rPr>
          <w:rFonts w:asciiTheme="minorHAnsi" w:hAnsiTheme="minorHAnsi" w:cstheme="minorHAnsi"/>
          <w:color w:val="000000"/>
        </w:rPr>
        <w:t>29</w:t>
      </w:r>
      <w:r w:rsidR="00F17273" w:rsidRPr="00DC600F">
        <w:rPr>
          <w:rFonts w:asciiTheme="minorHAnsi" w:hAnsiTheme="minorHAnsi" w:cstheme="minorHAnsi"/>
          <w:color w:val="000000"/>
          <w:vertAlign w:val="superscript"/>
        </w:rPr>
        <w:t>th</w:t>
      </w:r>
      <w:r w:rsidR="00F17273" w:rsidRPr="00DC600F">
        <w:rPr>
          <w:rFonts w:asciiTheme="minorHAnsi" w:hAnsiTheme="minorHAnsi" w:cstheme="minorHAnsi"/>
          <w:color w:val="000000"/>
        </w:rPr>
        <w:t xml:space="preserve"> June 2017 and 8</w:t>
      </w:r>
      <w:r w:rsidR="00F17273" w:rsidRPr="00DC600F">
        <w:rPr>
          <w:rFonts w:asciiTheme="minorHAnsi" w:hAnsiTheme="minorHAnsi" w:cstheme="minorHAnsi"/>
          <w:color w:val="000000"/>
          <w:vertAlign w:val="superscript"/>
        </w:rPr>
        <w:t>th</w:t>
      </w:r>
      <w:r w:rsidR="00F17273" w:rsidRPr="00DC600F">
        <w:rPr>
          <w:rFonts w:asciiTheme="minorHAnsi" w:hAnsiTheme="minorHAnsi" w:cstheme="minorHAnsi"/>
          <w:color w:val="000000"/>
        </w:rPr>
        <w:t xml:space="preserve"> November 2017</w:t>
      </w:r>
      <w:r w:rsidRPr="00DC600F">
        <w:rPr>
          <w:rFonts w:asciiTheme="minorHAnsi" w:hAnsiTheme="minorHAnsi" w:cstheme="minorHAnsi"/>
          <w:color w:val="000000"/>
        </w:rPr>
        <w:t>).</w:t>
      </w:r>
      <w:r w:rsidR="00344AFE" w:rsidRPr="00DC600F">
        <w:rPr>
          <w:rFonts w:asciiTheme="minorHAnsi" w:hAnsiTheme="minorHAnsi" w:cstheme="minorHAnsi"/>
          <w:color w:val="000000"/>
        </w:rPr>
        <w:t xml:space="preserve"> </w:t>
      </w:r>
    </w:p>
    <w:p w14:paraId="5286300E" w14:textId="77777777" w:rsidR="00386924" w:rsidRPr="00DC600F" w:rsidRDefault="00386924" w:rsidP="00386924">
      <w:pPr>
        <w:spacing w:after="0" w:line="240" w:lineRule="auto"/>
        <w:jc w:val="both"/>
        <w:rPr>
          <w:rFonts w:asciiTheme="minorHAnsi" w:hAnsiTheme="minorHAnsi" w:cstheme="minorHAnsi"/>
        </w:rPr>
      </w:pPr>
    </w:p>
    <w:p w14:paraId="417946F9" w14:textId="3C75BBEF" w:rsidR="00D71176" w:rsidRPr="00DC600F" w:rsidRDefault="00D71176" w:rsidP="00D71176">
      <w:pPr>
        <w:spacing w:after="0" w:line="240" w:lineRule="auto"/>
        <w:jc w:val="both"/>
        <w:rPr>
          <w:rFonts w:asciiTheme="minorHAnsi" w:hAnsiTheme="minorHAnsi" w:cstheme="minorHAnsi"/>
          <w:color w:val="000000"/>
        </w:rPr>
      </w:pPr>
      <w:r w:rsidRPr="00DC600F">
        <w:rPr>
          <w:rFonts w:asciiTheme="minorHAnsi" w:hAnsiTheme="minorHAnsi" w:cstheme="minorHAnsi"/>
          <w:color w:val="000000"/>
        </w:rPr>
        <w:t xml:space="preserve">UNDP CO generated its own quarterly financial reports from Atlas. These expenditure records, together with Atlas disbursement records of direct payments, served as a basis for monitoring expenditure and revisions to the budget. The latter took place annually, based on progress in disbursing funds and changes in the operational work plan, and also on an </w:t>
      </w:r>
      <w:r w:rsidRPr="00DC600F">
        <w:rPr>
          <w:rFonts w:asciiTheme="minorHAnsi" w:hAnsiTheme="minorHAnsi" w:cstheme="minorHAnsi"/>
          <w:i/>
          <w:color w:val="000000"/>
        </w:rPr>
        <w:t>ad hoc</w:t>
      </w:r>
      <w:r w:rsidRPr="00DC600F">
        <w:rPr>
          <w:rFonts w:asciiTheme="minorHAnsi" w:hAnsiTheme="minorHAnsi" w:cstheme="minorHAnsi"/>
          <w:color w:val="000000"/>
        </w:rPr>
        <w:t xml:space="preserve"> basis depending upon the rate of delivery. UNDP CO has also required quarterly delivery projections, along with work plans (derived from the AWPs) and procurement tables, all of which have served as an additional </w:t>
      </w:r>
      <w:r w:rsidR="000147B6" w:rsidRPr="00DC600F">
        <w:rPr>
          <w:rFonts w:asciiTheme="minorHAnsi" w:hAnsiTheme="minorHAnsi" w:cstheme="minorHAnsi"/>
          <w:color w:val="000000"/>
        </w:rPr>
        <w:t>reporting</w:t>
      </w:r>
      <w:r w:rsidRPr="00DC600F">
        <w:rPr>
          <w:rFonts w:asciiTheme="minorHAnsi" w:hAnsiTheme="minorHAnsi" w:cstheme="minorHAnsi"/>
          <w:color w:val="000000"/>
        </w:rPr>
        <w:t xml:space="preserve"> tool, especially to quantify Project progress. </w:t>
      </w:r>
    </w:p>
    <w:p w14:paraId="356D0137" w14:textId="77777777" w:rsidR="00D71176" w:rsidRPr="00DC600F" w:rsidRDefault="00D71176" w:rsidP="00D71176">
      <w:pPr>
        <w:spacing w:after="0" w:line="240" w:lineRule="auto"/>
        <w:jc w:val="both"/>
        <w:rPr>
          <w:rFonts w:asciiTheme="minorHAnsi" w:hAnsiTheme="minorHAnsi" w:cstheme="minorHAnsi"/>
          <w:color w:val="000000"/>
        </w:rPr>
      </w:pPr>
    </w:p>
    <w:p w14:paraId="31D478B8" w14:textId="0943740C" w:rsidR="00D71176" w:rsidRPr="00DC600F" w:rsidRDefault="000147B6" w:rsidP="00D71176">
      <w:pPr>
        <w:spacing w:after="0" w:line="240" w:lineRule="auto"/>
        <w:jc w:val="both"/>
        <w:rPr>
          <w:rFonts w:asciiTheme="minorHAnsi" w:hAnsiTheme="minorHAnsi" w:cstheme="minorHAnsi"/>
          <w:color w:val="000000"/>
        </w:rPr>
      </w:pPr>
      <w:r w:rsidRPr="00DC600F">
        <w:rPr>
          <w:rFonts w:asciiTheme="minorHAnsi" w:hAnsiTheme="minorHAnsi" w:cstheme="minorHAnsi"/>
          <w:color w:val="000000"/>
        </w:rPr>
        <w:t xml:space="preserve">Two </w:t>
      </w:r>
      <w:r w:rsidR="00D71176" w:rsidRPr="00DC600F">
        <w:rPr>
          <w:rFonts w:asciiTheme="minorHAnsi" w:hAnsiTheme="minorHAnsi" w:cstheme="minorHAnsi"/>
          <w:color w:val="000000"/>
        </w:rPr>
        <w:t>Project Implementation Report</w:t>
      </w:r>
      <w:r w:rsidRPr="00DC600F">
        <w:rPr>
          <w:rFonts w:asciiTheme="minorHAnsi" w:hAnsiTheme="minorHAnsi" w:cstheme="minorHAnsi"/>
          <w:color w:val="000000"/>
        </w:rPr>
        <w:t>s</w:t>
      </w:r>
      <w:r w:rsidR="00D71176" w:rsidRPr="00DC600F">
        <w:rPr>
          <w:rFonts w:asciiTheme="minorHAnsi" w:hAnsiTheme="minorHAnsi" w:cstheme="minorHAnsi"/>
          <w:color w:val="000000"/>
        </w:rPr>
        <w:t xml:space="preserve"> (PIR</w:t>
      </w:r>
      <w:r w:rsidRPr="00DC600F">
        <w:rPr>
          <w:rFonts w:asciiTheme="minorHAnsi" w:hAnsiTheme="minorHAnsi" w:cstheme="minorHAnsi"/>
          <w:color w:val="000000"/>
        </w:rPr>
        <w:t>s</w:t>
      </w:r>
      <w:r w:rsidR="00D71176" w:rsidRPr="00DC600F">
        <w:rPr>
          <w:rFonts w:asciiTheme="minorHAnsi" w:hAnsiTheme="minorHAnsi" w:cstheme="minorHAnsi"/>
          <w:color w:val="000000"/>
        </w:rPr>
        <w:t xml:space="preserve">), covering the period July to June, </w:t>
      </w:r>
      <w:r w:rsidRPr="00DC600F">
        <w:rPr>
          <w:rFonts w:asciiTheme="minorHAnsi" w:hAnsiTheme="minorHAnsi" w:cstheme="minorHAnsi"/>
          <w:color w:val="000000"/>
        </w:rPr>
        <w:t>have been prepared and</w:t>
      </w:r>
      <w:r w:rsidR="00D71176" w:rsidRPr="00DC600F">
        <w:rPr>
          <w:rFonts w:asciiTheme="minorHAnsi" w:hAnsiTheme="minorHAnsi" w:cstheme="minorHAnsi"/>
          <w:color w:val="000000"/>
        </w:rPr>
        <w:t xml:space="preserve"> submitted by the </w:t>
      </w:r>
      <w:r w:rsidRPr="00DC600F">
        <w:rPr>
          <w:rFonts w:asciiTheme="minorHAnsi" w:hAnsiTheme="minorHAnsi" w:cstheme="minorHAnsi"/>
          <w:color w:val="000000"/>
        </w:rPr>
        <w:t>Project team</w:t>
      </w:r>
      <w:r w:rsidR="00D71176" w:rsidRPr="00DC600F">
        <w:rPr>
          <w:rFonts w:asciiTheme="minorHAnsi" w:hAnsiTheme="minorHAnsi" w:cstheme="minorHAnsi"/>
          <w:color w:val="000000"/>
        </w:rPr>
        <w:t xml:space="preserve"> to the UNDP CO, UNDP Regional Coordination Unit</w:t>
      </w:r>
      <w:r w:rsidRPr="00DC600F">
        <w:rPr>
          <w:rFonts w:asciiTheme="minorHAnsi" w:hAnsiTheme="minorHAnsi" w:cstheme="minorHAnsi"/>
          <w:color w:val="000000"/>
        </w:rPr>
        <w:t xml:space="preserve"> in Istanbul</w:t>
      </w:r>
      <w:r w:rsidR="00D71176" w:rsidRPr="00DC600F">
        <w:rPr>
          <w:rFonts w:asciiTheme="minorHAnsi" w:hAnsiTheme="minorHAnsi" w:cstheme="minorHAnsi"/>
          <w:color w:val="000000"/>
        </w:rPr>
        <w:t xml:space="preserve">, and UNDP HQ for review and official comments, prior to final submission to GEF. Annual Project Reports (APRs), covering calendar years (January - December), were also prepared as part of the AWP monitoring protocol in accordance with UNDP’s regulations. </w:t>
      </w:r>
    </w:p>
    <w:p w14:paraId="7A348791" w14:textId="77777777" w:rsidR="00D71176" w:rsidRDefault="00D71176" w:rsidP="00D71176">
      <w:pPr>
        <w:spacing w:after="0" w:line="240" w:lineRule="auto"/>
        <w:jc w:val="both"/>
        <w:rPr>
          <w:rFonts w:asciiTheme="minorHAnsi" w:hAnsiTheme="minorHAnsi" w:cstheme="minorHAnsi"/>
          <w:color w:val="000000"/>
        </w:rPr>
      </w:pPr>
    </w:p>
    <w:p w14:paraId="3C275247" w14:textId="77777777" w:rsidR="00452AA3" w:rsidRPr="00DC600F" w:rsidRDefault="00452AA3" w:rsidP="00D71176">
      <w:pPr>
        <w:spacing w:after="0" w:line="240" w:lineRule="auto"/>
        <w:jc w:val="both"/>
        <w:rPr>
          <w:rFonts w:asciiTheme="minorHAnsi" w:hAnsiTheme="minorHAnsi" w:cstheme="minorHAnsi"/>
          <w:color w:val="000000"/>
        </w:rPr>
      </w:pPr>
    </w:p>
    <w:p w14:paraId="7BC7AED9" w14:textId="77777777" w:rsidR="000147B6" w:rsidRDefault="000147B6" w:rsidP="00D71176">
      <w:pPr>
        <w:spacing w:after="0" w:line="240" w:lineRule="auto"/>
        <w:jc w:val="both"/>
        <w:rPr>
          <w:rFonts w:asciiTheme="minorHAnsi" w:hAnsiTheme="minorHAnsi" w:cstheme="minorHAnsi"/>
        </w:rPr>
      </w:pPr>
    </w:p>
    <w:p w14:paraId="3D1A9D41" w14:textId="77777777" w:rsidR="0085783B" w:rsidRDefault="0085783B" w:rsidP="00D71176">
      <w:pPr>
        <w:spacing w:after="0" w:line="240" w:lineRule="auto"/>
        <w:jc w:val="both"/>
        <w:rPr>
          <w:rFonts w:asciiTheme="minorHAnsi" w:hAnsiTheme="minorHAnsi" w:cstheme="minorHAnsi"/>
        </w:rPr>
      </w:pPr>
    </w:p>
    <w:p w14:paraId="410F8E3F" w14:textId="77777777" w:rsidR="0085783B" w:rsidRPr="00DC600F" w:rsidRDefault="0085783B" w:rsidP="00D71176">
      <w:pPr>
        <w:spacing w:after="0" w:line="240" w:lineRule="auto"/>
        <w:jc w:val="both"/>
        <w:rPr>
          <w:rFonts w:asciiTheme="minorHAnsi" w:hAnsiTheme="minorHAnsi" w:cstheme="minorHAnsi"/>
        </w:rPr>
      </w:pPr>
    </w:p>
    <w:p w14:paraId="2AA88F9A" w14:textId="62BD71BD" w:rsidR="00F75128" w:rsidRPr="00DC600F" w:rsidRDefault="000147B6" w:rsidP="00AB440D">
      <w:pPr>
        <w:autoSpaceDE w:val="0"/>
        <w:autoSpaceDN w:val="0"/>
        <w:adjustRightInd w:val="0"/>
        <w:spacing w:after="0" w:line="240" w:lineRule="auto"/>
        <w:jc w:val="center"/>
        <w:rPr>
          <w:rFonts w:asciiTheme="minorHAnsi" w:eastAsia="Times New Roman" w:hAnsiTheme="minorHAnsi" w:cstheme="minorHAnsi"/>
          <w:lang w:val="en-US"/>
        </w:rPr>
      </w:pPr>
      <w:r w:rsidRPr="00DC600F">
        <w:rPr>
          <w:rFonts w:asciiTheme="minorHAnsi" w:eastAsia="Times New Roman" w:hAnsiTheme="minorHAnsi" w:cstheme="minorHAnsi"/>
          <w:b/>
        </w:rPr>
        <w:t>Communication</w:t>
      </w:r>
    </w:p>
    <w:p w14:paraId="527B3BAD" w14:textId="77777777" w:rsidR="00F75128" w:rsidRPr="00DC600F" w:rsidRDefault="00F75128" w:rsidP="000147B6">
      <w:pPr>
        <w:autoSpaceDE w:val="0"/>
        <w:autoSpaceDN w:val="0"/>
        <w:adjustRightInd w:val="0"/>
        <w:spacing w:after="0" w:line="240" w:lineRule="auto"/>
        <w:jc w:val="both"/>
        <w:rPr>
          <w:rFonts w:asciiTheme="minorHAnsi" w:eastAsia="Times New Roman" w:hAnsiTheme="minorHAnsi" w:cstheme="minorHAnsi"/>
        </w:rPr>
      </w:pPr>
    </w:p>
    <w:p w14:paraId="1B8D3691" w14:textId="77777777" w:rsidR="00445385" w:rsidRPr="00DC600F" w:rsidRDefault="00445385" w:rsidP="00445385">
      <w:p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From the late 2015 to April</w:t>
      </w:r>
      <w:r w:rsidRPr="00DC600F">
        <w:rPr>
          <w:rFonts w:asciiTheme="minorHAnsi" w:eastAsia="Times New Roman" w:hAnsiTheme="minorHAnsi" w:cstheme="minorHAnsi"/>
          <w:color w:val="FF0000"/>
        </w:rPr>
        <w:t xml:space="preserve"> </w:t>
      </w:r>
      <w:r w:rsidRPr="00DC600F">
        <w:rPr>
          <w:rFonts w:asciiTheme="minorHAnsi" w:eastAsia="Times New Roman" w:hAnsiTheme="minorHAnsi" w:cstheme="minorHAnsi"/>
        </w:rPr>
        <w:t>2018, many communication activities were conducted such as:</w:t>
      </w:r>
    </w:p>
    <w:p w14:paraId="13731D63" w14:textId="77777777" w:rsidR="00445385" w:rsidRPr="00DC600F" w:rsidRDefault="00445385" w:rsidP="00445385">
      <w:pPr>
        <w:autoSpaceDE w:val="0"/>
        <w:autoSpaceDN w:val="0"/>
        <w:adjustRightInd w:val="0"/>
        <w:spacing w:after="0" w:line="240" w:lineRule="auto"/>
        <w:jc w:val="both"/>
        <w:rPr>
          <w:rFonts w:asciiTheme="minorHAnsi" w:eastAsia="Times New Roman" w:hAnsiTheme="minorHAnsi" w:cstheme="minorHAnsi"/>
        </w:rPr>
      </w:pPr>
    </w:p>
    <w:p w14:paraId="423B2818" w14:textId="2E183C25" w:rsidR="00445385" w:rsidRPr="00DC600F" w:rsidRDefault="00445385" w:rsidP="007B7D68">
      <w:pPr>
        <w:pStyle w:val="ListParagraph"/>
        <w:numPr>
          <w:ilvl w:val="0"/>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Communication activities related to Public Call with MoM</w:t>
      </w:r>
      <w:r w:rsidR="00B01F94" w:rsidRPr="00DC600F">
        <w:rPr>
          <w:rFonts w:asciiTheme="minorHAnsi" w:eastAsia="Times New Roman" w:hAnsiTheme="minorHAnsi" w:cstheme="minorHAnsi"/>
        </w:rPr>
        <w:t>E</w:t>
      </w:r>
      <w:r w:rsidRPr="00DC600F">
        <w:rPr>
          <w:rFonts w:asciiTheme="minorHAnsi" w:eastAsia="Times New Roman" w:hAnsiTheme="minorHAnsi" w:cstheme="minorHAnsi"/>
        </w:rPr>
        <w:t xml:space="preserve"> and self-government units </w:t>
      </w:r>
      <w:r w:rsidR="00734D02" w:rsidRPr="00DC600F">
        <w:rPr>
          <w:rFonts w:asciiTheme="minorHAnsi" w:eastAsia="Times New Roman" w:hAnsiTheme="minorHAnsi" w:cstheme="minorHAnsi"/>
        </w:rPr>
        <w:t>regarding grant</w:t>
      </w:r>
      <w:r w:rsidRPr="00DC600F">
        <w:rPr>
          <w:rFonts w:asciiTheme="minorHAnsi" w:eastAsia="Times New Roman" w:hAnsiTheme="minorHAnsi" w:cstheme="minorHAnsi"/>
        </w:rPr>
        <w:t xml:space="preserve"> funds:</w:t>
      </w:r>
    </w:p>
    <w:p w14:paraId="727E0558" w14:textId="77777777" w:rsidR="00445385" w:rsidRPr="00DC600F" w:rsidRDefault="007379C1" w:rsidP="00734D02">
      <w:pPr>
        <w:autoSpaceDE w:val="0"/>
        <w:autoSpaceDN w:val="0"/>
        <w:adjustRightInd w:val="0"/>
        <w:spacing w:after="0" w:line="240" w:lineRule="auto"/>
        <w:ind w:left="1416"/>
        <w:jc w:val="both"/>
        <w:rPr>
          <w:rFonts w:asciiTheme="minorHAnsi" w:eastAsia="Times New Roman" w:hAnsiTheme="minorHAnsi" w:cstheme="minorHAnsi"/>
          <w:color w:val="0563C1"/>
          <w:u w:val="single"/>
        </w:rPr>
      </w:pPr>
      <w:hyperlink r:id="rId16" w:history="1">
        <w:r w:rsidR="00445385" w:rsidRPr="00DC600F">
          <w:rPr>
            <w:rFonts w:asciiTheme="minorHAnsi" w:eastAsia="Times New Roman" w:hAnsiTheme="minorHAnsi" w:cstheme="minorHAnsi"/>
            <w:color w:val="0563C1"/>
            <w:u w:val="single"/>
          </w:rPr>
          <w:t>http://www.rts.rs/page/stories/ci/story/5/ekonomija/2281317/kako-opstine-stede-energiju.html</w:t>
        </w:r>
      </w:hyperlink>
    </w:p>
    <w:p w14:paraId="679FFEFF" w14:textId="77777777" w:rsidR="00445385" w:rsidRPr="00DC600F" w:rsidRDefault="007379C1" w:rsidP="00734D02">
      <w:pPr>
        <w:autoSpaceDE w:val="0"/>
        <w:autoSpaceDN w:val="0"/>
        <w:adjustRightInd w:val="0"/>
        <w:spacing w:after="0" w:line="240" w:lineRule="auto"/>
        <w:ind w:left="1416"/>
        <w:jc w:val="both"/>
        <w:rPr>
          <w:rFonts w:asciiTheme="minorHAnsi" w:eastAsia="Times New Roman" w:hAnsiTheme="minorHAnsi" w:cstheme="minorHAnsi"/>
          <w:color w:val="0563C1"/>
          <w:u w:val="single"/>
        </w:rPr>
      </w:pPr>
      <w:hyperlink r:id="rId17" w:history="1">
        <w:r w:rsidR="00445385" w:rsidRPr="00DC600F">
          <w:rPr>
            <w:rFonts w:asciiTheme="minorHAnsi" w:eastAsia="Times New Roman" w:hAnsiTheme="minorHAnsi" w:cstheme="minorHAnsi"/>
            <w:color w:val="0563C1"/>
            <w:u w:val="single"/>
          </w:rPr>
          <w:t>http://www.palo.rs/privreda-energija/kako-opstine-stede-energiju/1708326/</w:t>
        </w:r>
      </w:hyperlink>
    </w:p>
    <w:p w14:paraId="00066A90" w14:textId="77777777" w:rsidR="00445385" w:rsidRPr="00DC600F" w:rsidRDefault="00445385" w:rsidP="00734D02">
      <w:pPr>
        <w:autoSpaceDE w:val="0"/>
        <w:autoSpaceDN w:val="0"/>
        <w:adjustRightInd w:val="0"/>
        <w:spacing w:after="0" w:line="240" w:lineRule="auto"/>
        <w:ind w:left="1416"/>
        <w:jc w:val="both"/>
        <w:rPr>
          <w:rFonts w:asciiTheme="minorHAnsi" w:eastAsia="Times New Roman" w:hAnsiTheme="minorHAnsi" w:cstheme="minorHAnsi"/>
        </w:rPr>
      </w:pPr>
      <w:r w:rsidRPr="00DC600F">
        <w:rPr>
          <w:rFonts w:asciiTheme="minorHAnsi" w:eastAsia="Times New Roman" w:hAnsiTheme="minorHAnsi" w:cstheme="minorHAnsi"/>
          <w:color w:val="0563C1"/>
          <w:u w:val="single"/>
        </w:rPr>
        <w:t>https://www.energetskiportal.rs/prvi-put-izdvojena-sredstva-za-energetsku-efikasnost-i-obnovljive-izvore-energije/</w:t>
      </w:r>
    </w:p>
    <w:p w14:paraId="1132B556" w14:textId="77777777" w:rsidR="00445385" w:rsidRPr="00DC600F" w:rsidRDefault="00445385" w:rsidP="007B7D68">
      <w:pPr>
        <w:pStyle w:val="ListParagraph"/>
        <w:numPr>
          <w:ilvl w:val="1"/>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Four public presentations of Public Call were performed through Serbia in the cities of Cacak, Novi Sad, Nis and Belgrade. All presentations were covered by local electronic media. The Project Manager gave a number of statements for local TV and radio stations, some of which are available on the internet:</w:t>
      </w:r>
    </w:p>
    <w:p w14:paraId="3C4E3FFB" w14:textId="77777777" w:rsidR="00445385" w:rsidRPr="00DC600F" w:rsidRDefault="007379C1" w:rsidP="00734D02">
      <w:pPr>
        <w:autoSpaceDE w:val="0"/>
        <w:autoSpaceDN w:val="0"/>
        <w:adjustRightInd w:val="0"/>
        <w:spacing w:after="0" w:line="240" w:lineRule="auto"/>
        <w:ind w:left="1416"/>
        <w:jc w:val="both"/>
        <w:rPr>
          <w:rFonts w:asciiTheme="minorHAnsi" w:eastAsia="Times New Roman" w:hAnsiTheme="minorHAnsi" w:cstheme="minorHAnsi"/>
        </w:rPr>
      </w:pPr>
      <w:hyperlink r:id="rId18" w:history="1">
        <w:r w:rsidR="00445385" w:rsidRPr="00DC600F">
          <w:rPr>
            <w:rStyle w:val="Hyperlink"/>
            <w:rFonts w:asciiTheme="minorHAnsi" w:eastAsia="Times New Roman" w:hAnsiTheme="minorHAnsi" w:cstheme="minorHAnsi"/>
          </w:rPr>
          <w:t>https://www.youtube.com/watch?v=FK7ngc8jSOM</w:t>
        </w:r>
      </w:hyperlink>
      <w:r w:rsidR="00445385" w:rsidRPr="00DC600F">
        <w:rPr>
          <w:rFonts w:asciiTheme="minorHAnsi" w:eastAsia="Times New Roman" w:hAnsiTheme="minorHAnsi" w:cstheme="minorHAnsi"/>
        </w:rPr>
        <w:t xml:space="preserve"> </w:t>
      </w:r>
    </w:p>
    <w:p w14:paraId="20F9559B" w14:textId="77777777" w:rsidR="00445385" w:rsidRPr="00DC600F" w:rsidRDefault="007379C1" w:rsidP="00734D02">
      <w:pPr>
        <w:autoSpaceDE w:val="0"/>
        <w:autoSpaceDN w:val="0"/>
        <w:adjustRightInd w:val="0"/>
        <w:spacing w:after="0" w:line="240" w:lineRule="auto"/>
        <w:ind w:left="1416"/>
        <w:jc w:val="both"/>
        <w:rPr>
          <w:rFonts w:asciiTheme="minorHAnsi" w:eastAsia="Times New Roman" w:hAnsiTheme="minorHAnsi" w:cstheme="minorHAnsi"/>
        </w:rPr>
      </w:pPr>
      <w:hyperlink r:id="rId19" w:history="1">
        <w:r w:rsidR="00445385" w:rsidRPr="00DC600F">
          <w:rPr>
            <w:rStyle w:val="Hyperlink"/>
            <w:rFonts w:asciiTheme="minorHAnsi" w:eastAsia="Times New Roman" w:hAnsiTheme="minorHAnsi" w:cstheme="minorHAnsi"/>
          </w:rPr>
          <w:t>https://www.youtube.com/watch?v=uSPJZkZ1tjQ</w:t>
        </w:r>
      </w:hyperlink>
      <w:r w:rsidR="00445385" w:rsidRPr="00DC600F">
        <w:rPr>
          <w:rFonts w:asciiTheme="minorHAnsi" w:eastAsia="Times New Roman" w:hAnsiTheme="minorHAnsi" w:cstheme="minorHAnsi"/>
        </w:rPr>
        <w:t xml:space="preserve"> </w:t>
      </w:r>
    </w:p>
    <w:p w14:paraId="1855D17C" w14:textId="77777777" w:rsidR="00445385" w:rsidRPr="00DC600F" w:rsidRDefault="007379C1" w:rsidP="00734D02">
      <w:pPr>
        <w:autoSpaceDE w:val="0"/>
        <w:autoSpaceDN w:val="0"/>
        <w:adjustRightInd w:val="0"/>
        <w:spacing w:after="0" w:line="240" w:lineRule="auto"/>
        <w:ind w:left="1416"/>
        <w:jc w:val="both"/>
        <w:rPr>
          <w:rFonts w:asciiTheme="minorHAnsi" w:eastAsia="Times New Roman" w:hAnsiTheme="minorHAnsi" w:cstheme="minorHAnsi"/>
        </w:rPr>
      </w:pPr>
      <w:hyperlink r:id="rId20" w:history="1">
        <w:r w:rsidR="00445385" w:rsidRPr="00DC600F">
          <w:rPr>
            <w:rStyle w:val="Hyperlink"/>
            <w:rFonts w:asciiTheme="minorHAnsi" w:eastAsia="Times New Roman" w:hAnsiTheme="minorHAnsi" w:cstheme="minorHAnsi"/>
          </w:rPr>
          <w:t>https://www.youtube.com/watch?v=CDyTwEFmsF0</w:t>
        </w:r>
      </w:hyperlink>
    </w:p>
    <w:p w14:paraId="2F524209" w14:textId="77777777" w:rsidR="00445385" w:rsidRPr="00DC600F" w:rsidRDefault="007379C1" w:rsidP="00734D02">
      <w:pPr>
        <w:autoSpaceDE w:val="0"/>
        <w:autoSpaceDN w:val="0"/>
        <w:adjustRightInd w:val="0"/>
        <w:spacing w:after="0" w:line="240" w:lineRule="auto"/>
        <w:ind w:left="1416"/>
        <w:jc w:val="both"/>
        <w:rPr>
          <w:rFonts w:asciiTheme="minorHAnsi" w:eastAsia="Times New Roman" w:hAnsiTheme="minorHAnsi" w:cstheme="minorHAnsi"/>
        </w:rPr>
      </w:pPr>
      <w:hyperlink r:id="rId21" w:history="1">
        <w:r w:rsidR="00445385" w:rsidRPr="00DC600F">
          <w:rPr>
            <w:rStyle w:val="Hyperlink"/>
            <w:rFonts w:asciiTheme="minorHAnsi" w:eastAsia="Times New Roman" w:hAnsiTheme="minorHAnsi" w:cstheme="minorHAnsi"/>
          </w:rPr>
          <w:t>http://www.ems-undp.rs/sr-Latn-RS/Blog/Post?id=31</w:t>
        </w:r>
      </w:hyperlink>
    </w:p>
    <w:p w14:paraId="01BC31C2" w14:textId="77777777" w:rsidR="00445385" w:rsidRPr="00DC600F" w:rsidRDefault="007379C1" w:rsidP="00734D02">
      <w:pPr>
        <w:spacing w:after="0"/>
        <w:ind w:left="1416"/>
        <w:rPr>
          <w:rFonts w:asciiTheme="minorHAnsi" w:hAnsiTheme="minorHAnsi" w:cstheme="minorHAnsi"/>
        </w:rPr>
      </w:pPr>
      <w:hyperlink r:id="rId22" w:history="1">
        <w:r w:rsidR="00445385" w:rsidRPr="00DC600F">
          <w:rPr>
            <w:rStyle w:val="Hyperlink"/>
            <w:rFonts w:asciiTheme="minorHAnsi" w:hAnsiTheme="minorHAnsi" w:cstheme="minorHAnsi"/>
          </w:rPr>
          <w:t>http://www.mre.gov.rs/javni-pozivi.php</w:t>
        </w:r>
      </w:hyperlink>
      <w:r w:rsidR="00445385" w:rsidRPr="00DC600F">
        <w:rPr>
          <w:rFonts w:asciiTheme="minorHAnsi" w:hAnsiTheme="minorHAnsi" w:cstheme="minorHAnsi"/>
        </w:rPr>
        <w:t xml:space="preserve"> </w:t>
      </w:r>
    </w:p>
    <w:p w14:paraId="2BCD94D4" w14:textId="77777777" w:rsidR="00445385" w:rsidRPr="00DC600F" w:rsidRDefault="007379C1" w:rsidP="00734D02">
      <w:pPr>
        <w:spacing w:after="0"/>
        <w:ind w:left="1416"/>
        <w:rPr>
          <w:rFonts w:asciiTheme="minorHAnsi" w:hAnsiTheme="minorHAnsi" w:cstheme="minorHAnsi"/>
        </w:rPr>
      </w:pPr>
      <w:hyperlink r:id="rId23" w:history="1">
        <w:r w:rsidR="00445385" w:rsidRPr="00DC600F">
          <w:rPr>
            <w:rStyle w:val="Hyperlink"/>
            <w:rFonts w:asciiTheme="minorHAnsi" w:hAnsiTheme="minorHAnsi" w:cstheme="minorHAnsi"/>
          </w:rPr>
          <w:t>http://www.blic.rs/vesti/ekonomija/konkurs-za-dodelu-bespovratnih-sredstava-za-unapredenje-energetske-efikasnosti/yjfcsht</w:t>
        </w:r>
      </w:hyperlink>
      <w:r w:rsidR="00445385" w:rsidRPr="00DC600F">
        <w:rPr>
          <w:rFonts w:asciiTheme="minorHAnsi" w:hAnsiTheme="minorHAnsi" w:cstheme="minorHAnsi"/>
        </w:rPr>
        <w:t xml:space="preserve"> </w:t>
      </w:r>
    </w:p>
    <w:p w14:paraId="08D34916" w14:textId="77777777" w:rsidR="00445385" w:rsidRPr="00DC600F" w:rsidRDefault="007379C1" w:rsidP="00734D02">
      <w:pPr>
        <w:spacing w:after="0"/>
        <w:ind w:left="1416"/>
        <w:rPr>
          <w:rFonts w:asciiTheme="minorHAnsi" w:hAnsiTheme="minorHAnsi" w:cstheme="minorHAnsi"/>
        </w:rPr>
      </w:pPr>
      <w:hyperlink r:id="rId24" w:history="1">
        <w:r w:rsidR="00445385" w:rsidRPr="00DC600F">
          <w:rPr>
            <w:rStyle w:val="Hyperlink"/>
            <w:rFonts w:asciiTheme="minorHAnsi" w:hAnsiTheme="minorHAnsi" w:cstheme="minorHAnsi"/>
          </w:rPr>
          <w:t>http://www.rrasrem.rs/?page_id=21</w:t>
        </w:r>
      </w:hyperlink>
      <w:r w:rsidR="00445385" w:rsidRPr="00DC600F">
        <w:rPr>
          <w:rFonts w:asciiTheme="minorHAnsi" w:hAnsiTheme="minorHAnsi" w:cstheme="minorHAnsi"/>
        </w:rPr>
        <w:t xml:space="preserve"> </w:t>
      </w:r>
    </w:p>
    <w:p w14:paraId="2CA780B9" w14:textId="77777777" w:rsidR="00445385" w:rsidRPr="00DC600F" w:rsidRDefault="007379C1" w:rsidP="00734D02">
      <w:pPr>
        <w:spacing w:after="0"/>
        <w:ind w:left="1416"/>
        <w:rPr>
          <w:rFonts w:asciiTheme="minorHAnsi" w:hAnsiTheme="minorHAnsi" w:cstheme="minorHAnsi"/>
        </w:rPr>
      </w:pPr>
      <w:hyperlink r:id="rId25" w:history="1">
        <w:r w:rsidR="00445385" w:rsidRPr="00DC600F">
          <w:rPr>
            <w:rStyle w:val="Hyperlink"/>
            <w:rFonts w:asciiTheme="minorHAnsi" w:hAnsiTheme="minorHAnsi" w:cstheme="minorHAnsi"/>
          </w:rPr>
          <w:t>http://www.tanjug.rs/full-view.aspx?izb=278939</w:t>
        </w:r>
      </w:hyperlink>
      <w:r w:rsidR="00445385" w:rsidRPr="00DC600F">
        <w:rPr>
          <w:rFonts w:asciiTheme="minorHAnsi" w:hAnsiTheme="minorHAnsi" w:cstheme="minorHAnsi"/>
        </w:rPr>
        <w:t xml:space="preserve"> </w:t>
      </w:r>
    </w:p>
    <w:p w14:paraId="310207BC" w14:textId="77777777" w:rsidR="00445385" w:rsidRPr="00DC600F" w:rsidRDefault="007379C1" w:rsidP="00734D02">
      <w:pPr>
        <w:spacing w:after="0"/>
        <w:ind w:left="1416"/>
        <w:rPr>
          <w:rFonts w:asciiTheme="minorHAnsi" w:hAnsiTheme="minorHAnsi" w:cstheme="minorHAnsi"/>
        </w:rPr>
      </w:pPr>
      <w:hyperlink r:id="rId26" w:history="1">
        <w:r w:rsidR="00445385" w:rsidRPr="00DC600F">
          <w:rPr>
            <w:rStyle w:val="Hyperlink"/>
            <w:rFonts w:asciiTheme="minorHAnsi" w:hAnsiTheme="minorHAnsi" w:cstheme="minorHAnsi"/>
          </w:rPr>
          <w:t>http://www.ekonomski.net/bespovratna-sredstva-za-projekte-efikasnog-koriscenja-energije</w:t>
        </w:r>
      </w:hyperlink>
      <w:r w:rsidR="00445385" w:rsidRPr="00DC600F">
        <w:rPr>
          <w:rFonts w:asciiTheme="minorHAnsi" w:hAnsiTheme="minorHAnsi" w:cstheme="minorHAnsi"/>
        </w:rPr>
        <w:t xml:space="preserve"> </w:t>
      </w:r>
    </w:p>
    <w:p w14:paraId="35EF788F" w14:textId="77777777" w:rsidR="00445385" w:rsidRPr="00DC600F" w:rsidRDefault="007379C1" w:rsidP="00734D02">
      <w:pPr>
        <w:spacing w:after="0"/>
        <w:ind w:left="1416"/>
        <w:rPr>
          <w:rFonts w:asciiTheme="minorHAnsi" w:hAnsiTheme="minorHAnsi" w:cstheme="minorHAnsi"/>
        </w:rPr>
      </w:pPr>
      <w:hyperlink r:id="rId27" w:history="1">
        <w:r w:rsidR="00445385" w:rsidRPr="00DC600F">
          <w:rPr>
            <w:rStyle w:val="Hyperlink"/>
            <w:rFonts w:asciiTheme="minorHAnsi" w:hAnsiTheme="minorHAnsi" w:cstheme="minorHAnsi"/>
          </w:rPr>
          <w:t>http://www.naslovi.net/2016-10-24/ekapija/raspisan-poziv-za-dodelu-bespovratnih-sredstava-u-oblasti-efikasnog-koriscenja-energije/19132235</w:t>
        </w:r>
      </w:hyperlink>
      <w:r w:rsidR="00445385" w:rsidRPr="00DC600F">
        <w:rPr>
          <w:rFonts w:asciiTheme="minorHAnsi" w:hAnsiTheme="minorHAnsi" w:cstheme="minorHAnsi"/>
        </w:rPr>
        <w:t xml:space="preserve"> </w:t>
      </w:r>
    </w:p>
    <w:p w14:paraId="3EF0E7CE" w14:textId="77777777" w:rsidR="00445385" w:rsidRPr="00DC600F" w:rsidRDefault="007379C1" w:rsidP="00734D02">
      <w:pPr>
        <w:spacing w:after="0"/>
        <w:ind w:left="1416"/>
        <w:rPr>
          <w:rFonts w:asciiTheme="minorHAnsi" w:hAnsiTheme="minorHAnsi" w:cstheme="minorHAnsi"/>
        </w:rPr>
      </w:pPr>
      <w:hyperlink r:id="rId28" w:history="1">
        <w:r w:rsidR="00445385" w:rsidRPr="00DC600F">
          <w:rPr>
            <w:rStyle w:val="Hyperlink"/>
            <w:rFonts w:asciiTheme="minorHAnsi" w:hAnsiTheme="minorHAnsi" w:cstheme="minorHAnsi"/>
          </w:rPr>
          <w:t>http://www.ekapija.com/website/sr/page/1579180</w:t>
        </w:r>
      </w:hyperlink>
      <w:r w:rsidR="00445385" w:rsidRPr="00DC600F">
        <w:rPr>
          <w:rFonts w:asciiTheme="minorHAnsi" w:hAnsiTheme="minorHAnsi" w:cstheme="minorHAnsi"/>
        </w:rPr>
        <w:t xml:space="preserve"> </w:t>
      </w:r>
    </w:p>
    <w:p w14:paraId="3AF9AC38" w14:textId="77777777" w:rsidR="00445385" w:rsidRPr="00DC600F" w:rsidRDefault="007379C1" w:rsidP="00734D02">
      <w:pPr>
        <w:spacing w:after="0"/>
        <w:ind w:left="1416"/>
        <w:rPr>
          <w:rFonts w:asciiTheme="minorHAnsi" w:hAnsiTheme="minorHAnsi" w:cstheme="minorHAnsi"/>
        </w:rPr>
      </w:pPr>
      <w:hyperlink r:id="rId29" w:history="1">
        <w:r w:rsidR="00445385" w:rsidRPr="00DC600F">
          <w:rPr>
            <w:rStyle w:val="Hyperlink"/>
            <w:rFonts w:asciiTheme="minorHAnsi" w:hAnsiTheme="minorHAnsi" w:cstheme="minorHAnsi"/>
          </w:rPr>
          <w:t>http://balkangreenenergynews.com/rs/ministarstvo-energetike-gef-finansiraju-projekte-energetske-efikasnosti/</w:t>
        </w:r>
      </w:hyperlink>
      <w:r w:rsidR="00445385" w:rsidRPr="00DC600F">
        <w:rPr>
          <w:rFonts w:asciiTheme="minorHAnsi" w:hAnsiTheme="minorHAnsi" w:cstheme="minorHAnsi"/>
        </w:rPr>
        <w:t xml:space="preserve"> </w:t>
      </w:r>
    </w:p>
    <w:p w14:paraId="1750A6C7" w14:textId="77777777" w:rsidR="00445385" w:rsidRPr="00DC600F" w:rsidRDefault="007379C1" w:rsidP="00734D02">
      <w:pPr>
        <w:spacing w:after="0"/>
        <w:ind w:left="1416"/>
        <w:rPr>
          <w:rFonts w:asciiTheme="minorHAnsi" w:hAnsiTheme="minorHAnsi" w:cstheme="minorHAnsi"/>
        </w:rPr>
      </w:pPr>
      <w:hyperlink r:id="rId30" w:history="1">
        <w:r w:rsidR="00445385" w:rsidRPr="00DC600F">
          <w:rPr>
            <w:rStyle w:val="Hyperlink"/>
            <w:rFonts w:asciiTheme="minorHAnsi" w:hAnsiTheme="minorHAnsi" w:cstheme="minorHAnsi"/>
          </w:rPr>
          <w:t>http://www.ekolist.org/vesti%20-%20raspisan%20poziv%20za%20dodelu%20bespovratnih%20sredstava%20u%20oblasti%20efikasnog%20koriscenja%20energije.php</w:t>
        </w:r>
      </w:hyperlink>
      <w:r w:rsidR="00445385" w:rsidRPr="00DC600F">
        <w:rPr>
          <w:rFonts w:asciiTheme="minorHAnsi" w:hAnsiTheme="minorHAnsi" w:cstheme="minorHAnsi"/>
        </w:rPr>
        <w:t xml:space="preserve"> </w:t>
      </w:r>
    </w:p>
    <w:p w14:paraId="0C1AF03F" w14:textId="77777777" w:rsidR="00445385" w:rsidRPr="00DC600F" w:rsidRDefault="00445385" w:rsidP="00445385">
      <w:pPr>
        <w:autoSpaceDE w:val="0"/>
        <w:autoSpaceDN w:val="0"/>
        <w:adjustRightInd w:val="0"/>
        <w:spacing w:after="0" w:line="240" w:lineRule="auto"/>
        <w:ind w:left="1416"/>
        <w:jc w:val="both"/>
        <w:rPr>
          <w:rFonts w:asciiTheme="minorHAnsi" w:eastAsia="Times New Roman" w:hAnsiTheme="minorHAnsi" w:cstheme="minorHAnsi"/>
        </w:rPr>
      </w:pPr>
    </w:p>
    <w:p w14:paraId="007F4D19" w14:textId="77777777" w:rsidR="00445385" w:rsidRPr="00DC600F" w:rsidRDefault="00445385" w:rsidP="007B7D68">
      <w:pPr>
        <w:pStyle w:val="ListParagraph"/>
        <w:numPr>
          <w:ilvl w:val="1"/>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Ceremonial signing of contracts between the Ministry of Mining and Energy and local self-government units selected under the Public Call was broadcasted by a number of media:</w:t>
      </w:r>
    </w:p>
    <w:p w14:paraId="34CB5380" w14:textId="77777777" w:rsidR="00445385" w:rsidRPr="00DC600F" w:rsidRDefault="007379C1" w:rsidP="00734D02">
      <w:pPr>
        <w:spacing w:after="0"/>
        <w:ind w:left="1080"/>
        <w:rPr>
          <w:rFonts w:asciiTheme="minorHAnsi" w:hAnsiTheme="minorHAnsi" w:cstheme="minorHAnsi"/>
        </w:rPr>
      </w:pPr>
      <w:hyperlink r:id="rId31" w:history="1">
        <w:r w:rsidR="00445385" w:rsidRPr="00DC600F">
          <w:rPr>
            <w:rStyle w:val="Hyperlink"/>
            <w:rFonts w:asciiTheme="minorHAnsi" w:hAnsiTheme="minorHAnsi" w:cstheme="minorHAnsi"/>
          </w:rPr>
          <w:t>https://www.youtube.com/watch?v=7y4HNDLsvnA</w:t>
        </w:r>
      </w:hyperlink>
    </w:p>
    <w:p w14:paraId="774F313F" w14:textId="77777777" w:rsidR="00445385" w:rsidRPr="00DC600F" w:rsidRDefault="007379C1" w:rsidP="00734D02">
      <w:pPr>
        <w:spacing w:after="0"/>
        <w:ind w:left="1080"/>
        <w:rPr>
          <w:rFonts w:asciiTheme="minorHAnsi" w:hAnsiTheme="minorHAnsi" w:cstheme="minorHAnsi"/>
        </w:rPr>
      </w:pPr>
      <w:hyperlink r:id="rId32" w:history="1">
        <w:r w:rsidR="00445385" w:rsidRPr="00DC600F">
          <w:rPr>
            <w:rStyle w:val="Hyperlink"/>
            <w:rFonts w:asciiTheme="minorHAnsi" w:hAnsiTheme="minorHAnsi" w:cstheme="minorHAnsi"/>
          </w:rPr>
          <w:t>http://streaming.ninamedia.rs/uploads/download.php?src=/2017/04/25/4FD6C2A5-2309-4094-A463-583CF24AB898&amp;dst=24_04_2017_TV_Protokol_K_-1_Vesti___TV_Protokol_K_-_1_19_00_00</w:t>
        </w:r>
      </w:hyperlink>
      <w:r w:rsidR="00445385" w:rsidRPr="00DC600F">
        <w:rPr>
          <w:rFonts w:asciiTheme="minorHAnsi" w:hAnsiTheme="minorHAnsi" w:cstheme="minorHAnsi"/>
        </w:rPr>
        <w:t xml:space="preserve"> </w:t>
      </w:r>
    </w:p>
    <w:p w14:paraId="34213AFB" w14:textId="77777777" w:rsidR="00445385" w:rsidRPr="00DC600F" w:rsidRDefault="007379C1" w:rsidP="00734D02">
      <w:pPr>
        <w:spacing w:after="0"/>
        <w:ind w:left="1080"/>
        <w:rPr>
          <w:rFonts w:asciiTheme="minorHAnsi" w:hAnsiTheme="minorHAnsi" w:cstheme="minorHAnsi"/>
        </w:rPr>
      </w:pPr>
      <w:hyperlink r:id="rId33" w:history="1">
        <w:r w:rsidR="00445385" w:rsidRPr="00DC600F">
          <w:rPr>
            <w:rStyle w:val="Hyperlink"/>
            <w:rFonts w:asciiTheme="minorHAnsi" w:hAnsiTheme="minorHAnsi" w:cstheme="minorHAnsi"/>
          </w:rPr>
          <w:t>http://streaming.ninamedia.rs/uploads/download.php?src=/2017/04/20/41B11DDB-E83E-4BEC-BBBA-3F2ADBFA6C59&amp;dst=20_04_2017_Happy_Telemaster_1830_18_16_00</w:t>
        </w:r>
      </w:hyperlink>
      <w:r w:rsidR="00445385" w:rsidRPr="00DC600F">
        <w:rPr>
          <w:rFonts w:asciiTheme="minorHAnsi" w:hAnsiTheme="minorHAnsi" w:cstheme="minorHAnsi"/>
        </w:rPr>
        <w:t xml:space="preserve"> </w:t>
      </w:r>
    </w:p>
    <w:p w14:paraId="79E07F6E" w14:textId="77777777" w:rsidR="00445385" w:rsidRPr="00DC600F" w:rsidRDefault="007379C1" w:rsidP="00734D02">
      <w:pPr>
        <w:spacing w:after="0"/>
        <w:ind w:left="1080"/>
        <w:rPr>
          <w:rFonts w:asciiTheme="minorHAnsi" w:hAnsiTheme="minorHAnsi" w:cstheme="minorHAnsi"/>
        </w:rPr>
      </w:pPr>
      <w:hyperlink r:id="rId34" w:history="1">
        <w:r w:rsidR="00445385" w:rsidRPr="00DC600F">
          <w:rPr>
            <w:rStyle w:val="Hyperlink"/>
            <w:rFonts w:asciiTheme="minorHAnsi" w:hAnsiTheme="minorHAnsi" w:cstheme="minorHAnsi"/>
          </w:rPr>
          <w:t>http://streaming.ninamedia.rs/uploads/download.php?src=/2017/05/10/A5670B37-E270-4757-9C27-B97B40BA2D83&amp;dst=21_04_2017_RTV_Jefimija_Krusevac_Vesti__RTV_Jefimija_Krusevac_21_55_00</w:t>
        </w:r>
      </w:hyperlink>
    </w:p>
    <w:p w14:paraId="34858D68" w14:textId="77777777" w:rsidR="00445385" w:rsidRPr="00DC600F" w:rsidRDefault="007379C1" w:rsidP="00734D02">
      <w:pPr>
        <w:spacing w:after="0"/>
        <w:ind w:left="1080"/>
        <w:rPr>
          <w:rFonts w:asciiTheme="minorHAnsi" w:hAnsiTheme="minorHAnsi" w:cstheme="minorHAnsi"/>
        </w:rPr>
      </w:pPr>
      <w:hyperlink r:id="rId35" w:history="1">
        <w:r w:rsidR="00445385" w:rsidRPr="00DC600F">
          <w:rPr>
            <w:rStyle w:val="Hyperlink"/>
            <w:rFonts w:asciiTheme="minorHAnsi" w:hAnsiTheme="minorHAnsi" w:cstheme="minorHAnsi"/>
          </w:rPr>
          <w:t>http://streaming.ninamedia.rs/uploads/download.php?src=/2017/04/20/D99E1EBD-6F31-487A-A5C8-3DD4FC88A51E&amp;dst=20_04_2017_TV_Studio_B_Vesti_u_7_19_24_00</w:t>
        </w:r>
      </w:hyperlink>
      <w:r w:rsidR="00445385" w:rsidRPr="00DC600F">
        <w:rPr>
          <w:rFonts w:asciiTheme="minorHAnsi" w:hAnsiTheme="minorHAnsi" w:cstheme="minorHAnsi"/>
        </w:rPr>
        <w:t xml:space="preserve"> </w:t>
      </w:r>
    </w:p>
    <w:p w14:paraId="028E9EBC" w14:textId="77777777" w:rsidR="00445385" w:rsidRPr="00DC600F" w:rsidRDefault="007379C1" w:rsidP="00734D02">
      <w:pPr>
        <w:spacing w:after="0"/>
        <w:ind w:left="1080"/>
        <w:rPr>
          <w:rFonts w:asciiTheme="minorHAnsi" w:hAnsiTheme="minorHAnsi" w:cstheme="minorHAnsi"/>
        </w:rPr>
      </w:pPr>
      <w:hyperlink r:id="rId36" w:history="1">
        <w:r w:rsidR="00445385" w:rsidRPr="00DC600F">
          <w:rPr>
            <w:rStyle w:val="Hyperlink"/>
            <w:rFonts w:asciiTheme="minorHAnsi" w:hAnsiTheme="minorHAnsi" w:cstheme="minorHAnsi"/>
          </w:rPr>
          <w:t>http://streaming.ninamedia.rs/uploads/download.php?src=/2017/04/20/FF1C8298-1EAF-4710-B3FC-4B1546B826EC&amp;dst=20_04_2017_Kopernikus_Srbija_On_Line_15_20_00</w:t>
        </w:r>
      </w:hyperlink>
      <w:r w:rsidR="00445385" w:rsidRPr="00DC600F">
        <w:rPr>
          <w:rFonts w:asciiTheme="minorHAnsi" w:hAnsiTheme="minorHAnsi" w:cstheme="minorHAnsi"/>
        </w:rPr>
        <w:t xml:space="preserve"> </w:t>
      </w:r>
    </w:p>
    <w:p w14:paraId="346C3E81" w14:textId="77777777" w:rsidR="00445385" w:rsidRPr="00DC600F" w:rsidRDefault="007379C1" w:rsidP="00734D02">
      <w:pPr>
        <w:spacing w:after="0"/>
        <w:ind w:left="1080"/>
        <w:rPr>
          <w:rFonts w:asciiTheme="minorHAnsi" w:hAnsiTheme="minorHAnsi" w:cstheme="minorHAnsi"/>
        </w:rPr>
      </w:pPr>
      <w:hyperlink r:id="rId37" w:history="1">
        <w:r w:rsidR="00445385" w:rsidRPr="00DC600F">
          <w:rPr>
            <w:rStyle w:val="Hyperlink"/>
            <w:rFonts w:asciiTheme="minorHAnsi" w:hAnsiTheme="minorHAnsi" w:cstheme="minorHAnsi"/>
          </w:rPr>
          <w:t>http://streaming.ninamedia.rs/uploads/download.php?src=/2017/04/21/8CD1FE70-2618-40CE-9CEE-212034A6E36E&amp;dst=21_04_2017_Kopernikus_Jutro_on_line_10_12_00</w:t>
        </w:r>
      </w:hyperlink>
      <w:r w:rsidR="00445385" w:rsidRPr="00DC600F">
        <w:rPr>
          <w:rFonts w:asciiTheme="minorHAnsi" w:hAnsiTheme="minorHAnsi" w:cstheme="minorHAnsi"/>
        </w:rPr>
        <w:t xml:space="preserve">    </w:t>
      </w:r>
    </w:p>
    <w:p w14:paraId="37A6BB26" w14:textId="77777777" w:rsidR="00445385" w:rsidRPr="00DC600F" w:rsidRDefault="00445385" w:rsidP="00734D02">
      <w:pPr>
        <w:spacing w:after="0"/>
        <w:ind w:left="1080"/>
        <w:rPr>
          <w:rFonts w:asciiTheme="minorHAnsi" w:hAnsiTheme="minorHAnsi" w:cstheme="minorHAnsi"/>
        </w:rPr>
      </w:pPr>
    </w:p>
    <w:p w14:paraId="12667AF2" w14:textId="77777777" w:rsidR="00445385" w:rsidRPr="00DC600F" w:rsidRDefault="007379C1" w:rsidP="00734D02">
      <w:pPr>
        <w:spacing w:after="0"/>
        <w:ind w:left="1080"/>
        <w:rPr>
          <w:rFonts w:asciiTheme="minorHAnsi" w:hAnsiTheme="minorHAnsi" w:cstheme="minorHAnsi"/>
        </w:rPr>
      </w:pPr>
      <w:hyperlink r:id="rId38" w:history="1">
        <w:r w:rsidR="00445385" w:rsidRPr="00DC600F">
          <w:rPr>
            <w:rStyle w:val="Hyperlink"/>
            <w:rFonts w:asciiTheme="minorHAnsi" w:hAnsiTheme="minorHAnsi" w:cstheme="minorHAnsi"/>
          </w:rPr>
          <w:t>http://www.ekapija.com/website/sr/page/1735643/Dodeljeno-vi%C5%A1e-od-80-miliona-dinara-za-projekte-unapre%C4%91enja-energetske-efikasnosti-u-13-op%C5%A1tina-u-Srbiji</w:t>
        </w:r>
      </w:hyperlink>
      <w:r w:rsidR="00445385" w:rsidRPr="00DC600F">
        <w:rPr>
          <w:rFonts w:asciiTheme="minorHAnsi" w:hAnsiTheme="minorHAnsi" w:cstheme="minorHAnsi"/>
        </w:rPr>
        <w:t xml:space="preserve"> </w:t>
      </w:r>
    </w:p>
    <w:p w14:paraId="00875D1A" w14:textId="77777777" w:rsidR="00445385" w:rsidRPr="00DC600F" w:rsidRDefault="007379C1" w:rsidP="00734D02">
      <w:pPr>
        <w:spacing w:after="0"/>
        <w:ind w:left="1080"/>
        <w:rPr>
          <w:rFonts w:asciiTheme="minorHAnsi" w:hAnsiTheme="minorHAnsi" w:cstheme="minorHAnsi"/>
        </w:rPr>
      </w:pPr>
      <w:hyperlink r:id="rId39" w:history="1">
        <w:r w:rsidR="00445385" w:rsidRPr="00DC600F">
          <w:rPr>
            <w:rStyle w:val="Hyperlink"/>
            <w:rFonts w:asciiTheme="minorHAnsi" w:hAnsiTheme="minorHAnsi" w:cstheme="minorHAnsi"/>
          </w:rPr>
          <w:t>http://www.poslovnojutro.com/details&amp;id=98894</w:t>
        </w:r>
      </w:hyperlink>
      <w:r w:rsidR="00445385" w:rsidRPr="00DC600F">
        <w:rPr>
          <w:rFonts w:asciiTheme="minorHAnsi" w:hAnsiTheme="minorHAnsi" w:cstheme="minorHAnsi"/>
        </w:rPr>
        <w:t xml:space="preserve"> </w:t>
      </w:r>
    </w:p>
    <w:p w14:paraId="640B50FC" w14:textId="77777777" w:rsidR="00445385" w:rsidRPr="00DC600F" w:rsidRDefault="007379C1" w:rsidP="00734D02">
      <w:pPr>
        <w:spacing w:after="0"/>
        <w:ind w:left="1080"/>
        <w:rPr>
          <w:rFonts w:asciiTheme="minorHAnsi" w:hAnsiTheme="minorHAnsi" w:cstheme="minorHAnsi"/>
        </w:rPr>
      </w:pPr>
      <w:hyperlink r:id="rId40" w:history="1">
        <w:r w:rsidR="00445385" w:rsidRPr="00DC600F">
          <w:rPr>
            <w:rStyle w:val="Hyperlink"/>
            <w:rFonts w:asciiTheme="minorHAnsi" w:hAnsiTheme="minorHAnsi" w:cstheme="minorHAnsi"/>
          </w:rPr>
          <w:t>http://studiob.rs/opstinama-vise-od-80-mln-dinara-za-energetsku-efikasnost/</w:t>
        </w:r>
      </w:hyperlink>
      <w:r w:rsidR="00445385" w:rsidRPr="00DC600F">
        <w:rPr>
          <w:rFonts w:asciiTheme="minorHAnsi" w:hAnsiTheme="minorHAnsi" w:cstheme="minorHAnsi"/>
        </w:rPr>
        <w:t xml:space="preserve"> </w:t>
      </w:r>
    </w:p>
    <w:p w14:paraId="212EC9A3" w14:textId="77777777" w:rsidR="00445385" w:rsidRPr="00DC600F" w:rsidRDefault="007379C1" w:rsidP="00734D02">
      <w:pPr>
        <w:spacing w:after="0"/>
        <w:ind w:left="1080"/>
        <w:rPr>
          <w:rFonts w:asciiTheme="minorHAnsi" w:hAnsiTheme="minorHAnsi" w:cstheme="minorHAnsi"/>
        </w:rPr>
      </w:pPr>
      <w:hyperlink r:id="rId41" w:history="1">
        <w:r w:rsidR="00445385" w:rsidRPr="00DC600F">
          <w:rPr>
            <w:rStyle w:val="Hyperlink"/>
            <w:rFonts w:asciiTheme="minorHAnsi" w:hAnsiTheme="minorHAnsi" w:cstheme="minorHAnsi"/>
          </w:rPr>
          <w:t>http://www.kamatica.com/vest/opstinama-vise-od-80-mln-rsd-za-energetsku-efikasnost/53079</w:t>
        </w:r>
      </w:hyperlink>
      <w:r w:rsidR="00445385" w:rsidRPr="00DC600F">
        <w:rPr>
          <w:rFonts w:asciiTheme="minorHAnsi" w:hAnsiTheme="minorHAnsi" w:cstheme="minorHAnsi"/>
        </w:rPr>
        <w:t xml:space="preserve"> </w:t>
      </w:r>
    </w:p>
    <w:p w14:paraId="1AFA3B59" w14:textId="77777777" w:rsidR="00445385" w:rsidRPr="00DC600F" w:rsidRDefault="007379C1" w:rsidP="00734D02">
      <w:pPr>
        <w:spacing w:after="0"/>
        <w:ind w:left="1080"/>
        <w:rPr>
          <w:rFonts w:asciiTheme="minorHAnsi" w:hAnsiTheme="minorHAnsi" w:cstheme="minorHAnsi"/>
        </w:rPr>
      </w:pPr>
      <w:hyperlink r:id="rId42" w:history="1">
        <w:r w:rsidR="00445385" w:rsidRPr="00DC600F">
          <w:rPr>
            <w:rStyle w:val="Hyperlink"/>
            <w:rFonts w:asciiTheme="minorHAnsi" w:hAnsiTheme="minorHAnsi" w:cstheme="minorHAnsi"/>
          </w:rPr>
          <w:t>http://beta.rs/zelena-srbija/zs-srbija/60738-lokalnim-vlastima-srbije-82-5-miliona-dinara-za-energetsku-efikasnost</w:t>
        </w:r>
      </w:hyperlink>
      <w:r w:rsidR="00445385" w:rsidRPr="00DC600F">
        <w:rPr>
          <w:rFonts w:asciiTheme="minorHAnsi" w:hAnsiTheme="minorHAnsi" w:cstheme="minorHAnsi"/>
        </w:rPr>
        <w:t xml:space="preserve"> </w:t>
      </w:r>
    </w:p>
    <w:p w14:paraId="0CC3839A" w14:textId="77777777" w:rsidR="00445385" w:rsidRPr="00DC600F" w:rsidRDefault="007379C1" w:rsidP="00734D02">
      <w:pPr>
        <w:spacing w:after="0"/>
        <w:ind w:left="1080"/>
        <w:rPr>
          <w:rFonts w:asciiTheme="minorHAnsi" w:hAnsiTheme="minorHAnsi" w:cstheme="minorHAnsi"/>
        </w:rPr>
      </w:pPr>
      <w:hyperlink r:id="rId43" w:history="1">
        <w:r w:rsidR="00445385" w:rsidRPr="00DC600F">
          <w:rPr>
            <w:rStyle w:val="Hyperlink"/>
            <w:rFonts w:asciiTheme="minorHAnsi" w:hAnsiTheme="minorHAnsi" w:cstheme="minorHAnsi"/>
          </w:rPr>
          <w:t>http://objektivno1.rs/vesti-obj1/12113/opstinama-vise-od-80-miliona-dinara-za-energetsku-efikasnost.html</w:t>
        </w:r>
      </w:hyperlink>
      <w:r w:rsidR="00445385" w:rsidRPr="00DC600F">
        <w:rPr>
          <w:rFonts w:asciiTheme="minorHAnsi" w:hAnsiTheme="minorHAnsi" w:cstheme="minorHAnsi"/>
        </w:rPr>
        <w:t xml:space="preserve"> </w:t>
      </w:r>
    </w:p>
    <w:p w14:paraId="439C5C40" w14:textId="77777777" w:rsidR="00445385" w:rsidRPr="00DC600F" w:rsidRDefault="007379C1" w:rsidP="00734D02">
      <w:pPr>
        <w:spacing w:after="0"/>
        <w:ind w:left="1080"/>
        <w:rPr>
          <w:rFonts w:asciiTheme="minorHAnsi" w:hAnsiTheme="minorHAnsi" w:cstheme="minorHAnsi"/>
        </w:rPr>
      </w:pPr>
      <w:hyperlink r:id="rId44" w:history="1">
        <w:r w:rsidR="00445385" w:rsidRPr="00DC600F">
          <w:rPr>
            <w:rStyle w:val="Hyperlink"/>
            <w:rFonts w:asciiTheme="minorHAnsi" w:hAnsiTheme="minorHAnsi" w:cstheme="minorHAnsi"/>
          </w:rPr>
          <w:t>http://dnevnikjuga.rs/politika/item/5977-opstina-medvedja-unapredjuje-energetsku-efikasnost-uz-podrsku-undp-i-ministarstva-energetike</w:t>
        </w:r>
      </w:hyperlink>
      <w:r w:rsidR="00445385" w:rsidRPr="00DC600F">
        <w:rPr>
          <w:rFonts w:asciiTheme="minorHAnsi" w:hAnsiTheme="minorHAnsi" w:cstheme="minorHAnsi"/>
        </w:rPr>
        <w:t xml:space="preserve"> </w:t>
      </w:r>
    </w:p>
    <w:p w14:paraId="608BCAA8" w14:textId="77777777" w:rsidR="00445385" w:rsidRPr="00DC600F" w:rsidRDefault="007379C1" w:rsidP="00734D02">
      <w:pPr>
        <w:spacing w:after="0"/>
        <w:ind w:left="1080"/>
        <w:rPr>
          <w:rFonts w:asciiTheme="minorHAnsi" w:hAnsiTheme="minorHAnsi" w:cstheme="minorHAnsi"/>
        </w:rPr>
      </w:pPr>
      <w:hyperlink r:id="rId45" w:history="1">
        <w:r w:rsidR="00445385" w:rsidRPr="00DC600F">
          <w:rPr>
            <w:rStyle w:val="Hyperlink"/>
            <w:rFonts w:asciiTheme="minorHAnsi" w:hAnsiTheme="minorHAnsi" w:cstheme="minorHAnsi"/>
          </w:rPr>
          <w:t>http://www.poslovnojutro.com/details&amp;id=98894</w:t>
        </w:r>
      </w:hyperlink>
      <w:r w:rsidR="00445385" w:rsidRPr="00DC600F">
        <w:rPr>
          <w:rFonts w:asciiTheme="minorHAnsi" w:hAnsiTheme="minorHAnsi" w:cstheme="minorHAnsi"/>
        </w:rPr>
        <w:t xml:space="preserve"> </w:t>
      </w:r>
    </w:p>
    <w:p w14:paraId="6DEA6CD7" w14:textId="77777777" w:rsidR="00445385" w:rsidRPr="00DC600F" w:rsidRDefault="007379C1" w:rsidP="00734D02">
      <w:pPr>
        <w:spacing w:after="0"/>
        <w:ind w:left="1080"/>
        <w:rPr>
          <w:rFonts w:asciiTheme="minorHAnsi" w:hAnsiTheme="minorHAnsi" w:cstheme="minorHAnsi"/>
        </w:rPr>
      </w:pPr>
      <w:hyperlink r:id="rId46" w:history="1">
        <w:r w:rsidR="00445385" w:rsidRPr="00DC600F">
          <w:rPr>
            <w:rStyle w:val="Hyperlink"/>
            <w:rFonts w:asciiTheme="minorHAnsi" w:hAnsiTheme="minorHAnsi" w:cstheme="minorHAnsi"/>
          </w:rPr>
          <w:t>http://www.ekapija.com/website/sr/page/1735643/Dodeljeno-vi%C5%A1e-od-80-miliona-dinara-za-projekte-unapre%C4%91enja-energetske-efikasnosti-u-13-op%C5%A1tina-u-Srbiji</w:t>
        </w:r>
      </w:hyperlink>
      <w:r w:rsidR="00445385" w:rsidRPr="00DC600F">
        <w:rPr>
          <w:rFonts w:asciiTheme="minorHAnsi" w:hAnsiTheme="minorHAnsi" w:cstheme="minorHAnsi"/>
        </w:rPr>
        <w:t xml:space="preserve"> </w:t>
      </w:r>
    </w:p>
    <w:p w14:paraId="555E5DD4" w14:textId="77777777" w:rsidR="00445385" w:rsidRPr="00DC600F" w:rsidRDefault="007379C1" w:rsidP="00734D02">
      <w:pPr>
        <w:spacing w:after="0"/>
        <w:ind w:left="1080"/>
        <w:rPr>
          <w:rFonts w:asciiTheme="minorHAnsi" w:hAnsiTheme="minorHAnsi" w:cstheme="minorHAnsi"/>
        </w:rPr>
      </w:pPr>
      <w:hyperlink r:id="rId47" w:history="1">
        <w:r w:rsidR="00445385" w:rsidRPr="00DC600F">
          <w:rPr>
            <w:rStyle w:val="Hyperlink"/>
            <w:rFonts w:asciiTheme="minorHAnsi" w:hAnsiTheme="minorHAnsi" w:cstheme="minorHAnsi"/>
          </w:rPr>
          <w:t>http://jugmedia.rs/milioni-za-sprovodjenje-energetske-efikasnosti-u-medvedji/</w:t>
        </w:r>
      </w:hyperlink>
      <w:r w:rsidR="00445385" w:rsidRPr="00DC600F">
        <w:rPr>
          <w:rFonts w:asciiTheme="minorHAnsi" w:hAnsiTheme="minorHAnsi" w:cstheme="minorHAnsi"/>
        </w:rPr>
        <w:t xml:space="preserve"> </w:t>
      </w:r>
    </w:p>
    <w:p w14:paraId="2042733F" w14:textId="77777777" w:rsidR="00445385" w:rsidRPr="00DC600F" w:rsidRDefault="007379C1" w:rsidP="00734D02">
      <w:pPr>
        <w:spacing w:after="0"/>
        <w:ind w:left="1080"/>
        <w:rPr>
          <w:rFonts w:asciiTheme="minorHAnsi" w:hAnsiTheme="minorHAnsi" w:cstheme="minorHAnsi"/>
        </w:rPr>
      </w:pPr>
      <w:hyperlink r:id="rId48" w:history="1">
        <w:r w:rsidR="00445385" w:rsidRPr="00DC600F">
          <w:rPr>
            <w:rStyle w:val="Hyperlink"/>
            <w:rFonts w:asciiTheme="minorHAnsi" w:hAnsiTheme="minorHAnsi" w:cstheme="minorHAnsi"/>
          </w:rPr>
          <w:t>https://rtvbor.rs/vesti/5492-sanacija-tehni%C4%8Dke-%C5%A1kole-i-rekonstrukcija-kotlarnice</w:t>
        </w:r>
      </w:hyperlink>
      <w:r w:rsidR="00445385" w:rsidRPr="00DC600F">
        <w:rPr>
          <w:rFonts w:asciiTheme="minorHAnsi" w:hAnsiTheme="minorHAnsi" w:cstheme="minorHAnsi"/>
        </w:rPr>
        <w:t xml:space="preserve"> </w:t>
      </w:r>
    </w:p>
    <w:p w14:paraId="304BFA93" w14:textId="77777777" w:rsidR="00445385" w:rsidRPr="00DC600F" w:rsidRDefault="007379C1" w:rsidP="00734D02">
      <w:pPr>
        <w:spacing w:after="0"/>
        <w:ind w:left="1080"/>
        <w:rPr>
          <w:rFonts w:asciiTheme="minorHAnsi" w:hAnsiTheme="minorHAnsi" w:cstheme="minorHAnsi"/>
        </w:rPr>
      </w:pPr>
      <w:hyperlink r:id="rId49" w:history="1">
        <w:r w:rsidR="00445385" w:rsidRPr="00DC600F">
          <w:rPr>
            <w:rStyle w:val="Hyperlink"/>
            <w:rFonts w:asciiTheme="minorHAnsi" w:hAnsiTheme="minorHAnsi" w:cstheme="minorHAnsi"/>
          </w:rPr>
          <w:t>https://www.youtube.com/watch?v=cMb4JIN3eS4</w:t>
        </w:r>
      </w:hyperlink>
      <w:r w:rsidR="00445385" w:rsidRPr="00DC600F">
        <w:rPr>
          <w:rFonts w:asciiTheme="minorHAnsi" w:hAnsiTheme="minorHAnsi" w:cstheme="minorHAnsi"/>
        </w:rPr>
        <w:t xml:space="preserve"> </w:t>
      </w:r>
    </w:p>
    <w:p w14:paraId="6DD8A634" w14:textId="77777777" w:rsidR="00445385" w:rsidRPr="00DC600F" w:rsidRDefault="007379C1" w:rsidP="00734D02">
      <w:pPr>
        <w:spacing w:after="0"/>
        <w:ind w:left="1080"/>
        <w:rPr>
          <w:rFonts w:asciiTheme="minorHAnsi" w:hAnsiTheme="minorHAnsi" w:cstheme="minorHAnsi"/>
        </w:rPr>
      </w:pPr>
      <w:hyperlink r:id="rId50" w:history="1">
        <w:r w:rsidR="00445385" w:rsidRPr="00DC600F">
          <w:rPr>
            <w:rStyle w:val="Hyperlink"/>
            <w:rFonts w:asciiTheme="minorHAnsi" w:hAnsiTheme="minorHAnsi" w:cstheme="minorHAnsi"/>
          </w:rPr>
          <w:t>http://www.kt.gov.rs/sr/news/arhiva-vesti/za-medvedju-i-jos-12-opstina-u-srbiji-ukupno-80-miliona-dinara-za-energetsku-efikasnost.html</w:t>
        </w:r>
      </w:hyperlink>
      <w:r w:rsidR="00445385" w:rsidRPr="00DC600F">
        <w:rPr>
          <w:rFonts w:asciiTheme="minorHAnsi" w:hAnsiTheme="minorHAnsi" w:cstheme="minorHAnsi"/>
        </w:rPr>
        <w:t xml:space="preserve"> </w:t>
      </w:r>
    </w:p>
    <w:p w14:paraId="2B6CF9B3" w14:textId="77777777" w:rsidR="00445385" w:rsidRPr="00DC600F" w:rsidRDefault="007379C1" w:rsidP="00734D02">
      <w:pPr>
        <w:spacing w:after="0"/>
        <w:ind w:left="1080"/>
        <w:rPr>
          <w:rFonts w:asciiTheme="minorHAnsi" w:hAnsiTheme="minorHAnsi" w:cstheme="minorHAnsi"/>
        </w:rPr>
      </w:pPr>
      <w:hyperlink r:id="rId51" w:history="1">
        <w:r w:rsidR="00445385" w:rsidRPr="00DC600F">
          <w:rPr>
            <w:rStyle w:val="Hyperlink"/>
            <w:rFonts w:asciiTheme="minorHAnsi" w:hAnsiTheme="minorHAnsi" w:cstheme="minorHAnsi"/>
          </w:rPr>
          <w:t>http://vesti.knjazevac.org.rs/vesti-iz-knjazevca/knjazevac-potpisan-ugovor-za-sufinansiranje-projekat-energetske-efikasnosti-foto/</w:t>
        </w:r>
      </w:hyperlink>
      <w:r w:rsidR="00445385" w:rsidRPr="00DC600F">
        <w:rPr>
          <w:rFonts w:asciiTheme="minorHAnsi" w:hAnsiTheme="minorHAnsi" w:cstheme="minorHAnsi"/>
        </w:rPr>
        <w:t xml:space="preserve"> </w:t>
      </w:r>
    </w:p>
    <w:p w14:paraId="0EB41595" w14:textId="77777777" w:rsidR="00445385" w:rsidRPr="00DC600F" w:rsidRDefault="007379C1" w:rsidP="00734D02">
      <w:pPr>
        <w:spacing w:after="0"/>
        <w:ind w:left="1080"/>
        <w:rPr>
          <w:rFonts w:asciiTheme="minorHAnsi" w:hAnsiTheme="minorHAnsi" w:cstheme="minorHAnsi"/>
        </w:rPr>
      </w:pPr>
      <w:hyperlink r:id="rId52" w:history="1">
        <w:r w:rsidR="00445385" w:rsidRPr="00DC600F">
          <w:rPr>
            <w:rStyle w:val="Hyperlink"/>
            <w:rFonts w:asciiTheme="minorHAnsi" w:hAnsiTheme="minorHAnsi" w:cstheme="minorHAnsi"/>
          </w:rPr>
          <w:t>http://www.knjazevacke.rs/za-knjazevac-jos-12-opstina-u-srbiji-80-miliona-za-energetsku-efikasnost/</w:t>
        </w:r>
      </w:hyperlink>
      <w:r w:rsidR="00445385" w:rsidRPr="00DC600F">
        <w:rPr>
          <w:rFonts w:asciiTheme="minorHAnsi" w:hAnsiTheme="minorHAnsi" w:cstheme="minorHAnsi"/>
        </w:rPr>
        <w:t xml:space="preserve"> </w:t>
      </w:r>
    </w:p>
    <w:p w14:paraId="2DACA888" w14:textId="77777777" w:rsidR="00445385" w:rsidRPr="00DC600F" w:rsidRDefault="007379C1" w:rsidP="00734D02">
      <w:pPr>
        <w:spacing w:after="0"/>
        <w:ind w:left="1080"/>
        <w:rPr>
          <w:rFonts w:asciiTheme="minorHAnsi" w:hAnsiTheme="minorHAnsi" w:cstheme="minorHAnsi"/>
        </w:rPr>
      </w:pPr>
      <w:hyperlink r:id="rId53" w:history="1">
        <w:r w:rsidR="00445385" w:rsidRPr="00DC600F">
          <w:rPr>
            <w:rStyle w:val="Hyperlink"/>
            <w:rFonts w:asciiTheme="minorHAnsi" w:hAnsiTheme="minorHAnsi" w:cstheme="minorHAnsi"/>
          </w:rPr>
          <w:t>http://balkangreenenergynews.com/rs/13-lokalnih-samouprava-u-srbiji-dobilo-grant-za-unarpedenje-energetske-efikasnosti/</w:t>
        </w:r>
      </w:hyperlink>
      <w:r w:rsidR="00445385" w:rsidRPr="00DC600F">
        <w:rPr>
          <w:rFonts w:asciiTheme="minorHAnsi" w:hAnsiTheme="minorHAnsi" w:cstheme="minorHAnsi"/>
        </w:rPr>
        <w:t xml:space="preserve"> </w:t>
      </w:r>
    </w:p>
    <w:p w14:paraId="53CA341C" w14:textId="77777777" w:rsidR="00445385" w:rsidRPr="00DC600F" w:rsidRDefault="007379C1" w:rsidP="00734D02">
      <w:pPr>
        <w:spacing w:after="0"/>
        <w:ind w:left="1080"/>
        <w:rPr>
          <w:rFonts w:asciiTheme="minorHAnsi" w:hAnsiTheme="minorHAnsi" w:cstheme="minorHAnsi"/>
        </w:rPr>
      </w:pPr>
      <w:hyperlink r:id="rId54" w:history="1">
        <w:r w:rsidR="00445385" w:rsidRPr="00DC600F">
          <w:rPr>
            <w:rStyle w:val="Hyperlink"/>
            <w:rFonts w:asciiTheme="minorHAnsi" w:hAnsiTheme="minorHAnsi" w:cstheme="minorHAnsi"/>
          </w:rPr>
          <w:t>http://sremskevesti.rs/opstini-pecinci-dodeljeno-49-miliona-za-unapredenje-energetske-efikasnosti/</w:t>
        </w:r>
      </w:hyperlink>
      <w:r w:rsidR="00445385" w:rsidRPr="00DC600F">
        <w:rPr>
          <w:rFonts w:asciiTheme="minorHAnsi" w:hAnsiTheme="minorHAnsi" w:cstheme="minorHAnsi"/>
        </w:rPr>
        <w:t xml:space="preserve"> </w:t>
      </w:r>
    </w:p>
    <w:p w14:paraId="0F3DF3B0" w14:textId="77777777" w:rsidR="00445385" w:rsidRPr="00DC600F" w:rsidRDefault="007379C1" w:rsidP="00734D02">
      <w:pPr>
        <w:spacing w:after="0"/>
        <w:ind w:left="1080"/>
        <w:rPr>
          <w:rFonts w:asciiTheme="minorHAnsi" w:hAnsiTheme="minorHAnsi" w:cstheme="minorHAnsi"/>
        </w:rPr>
      </w:pPr>
      <w:hyperlink r:id="rId55" w:history="1">
        <w:r w:rsidR="00445385" w:rsidRPr="00DC600F">
          <w:rPr>
            <w:rStyle w:val="Hyperlink"/>
            <w:rFonts w:asciiTheme="minorHAnsi" w:hAnsiTheme="minorHAnsi" w:cstheme="minorHAnsi"/>
          </w:rPr>
          <w:t>http://boom93.com/info/lokalne-vesti/38845/uskoro-pocetak-radova-na-energetskoj-sanaciji-tehnicke-skole.html</w:t>
        </w:r>
      </w:hyperlink>
      <w:r w:rsidR="00445385" w:rsidRPr="00DC600F">
        <w:rPr>
          <w:rFonts w:asciiTheme="minorHAnsi" w:hAnsiTheme="minorHAnsi" w:cstheme="minorHAnsi"/>
        </w:rPr>
        <w:t xml:space="preserve"> </w:t>
      </w:r>
      <w:r w:rsidR="00445385" w:rsidRPr="00DC600F">
        <w:rPr>
          <w:rFonts w:asciiTheme="minorHAnsi" w:hAnsiTheme="minorHAnsi" w:cstheme="minorHAnsi"/>
        </w:rPr>
        <w:tab/>
      </w:r>
    </w:p>
    <w:p w14:paraId="56BA4E6C" w14:textId="77777777" w:rsidR="00445385" w:rsidRPr="00DC600F" w:rsidRDefault="00445385" w:rsidP="00445385">
      <w:pPr>
        <w:autoSpaceDE w:val="0"/>
        <w:autoSpaceDN w:val="0"/>
        <w:adjustRightInd w:val="0"/>
        <w:spacing w:after="0" w:line="240" w:lineRule="auto"/>
        <w:ind w:left="1416"/>
        <w:jc w:val="both"/>
        <w:rPr>
          <w:rFonts w:asciiTheme="minorHAnsi" w:eastAsia="Times New Roman" w:hAnsiTheme="minorHAnsi" w:cstheme="minorHAnsi"/>
        </w:rPr>
      </w:pPr>
    </w:p>
    <w:p w14:paraId="445F7ADF" w14:textId="77777777" w:rsidR="00445385" w:rsidRPr="00DC600F" w:rsidRDefault="00445385" w:rsidP="00445385">
      <w:pPr>
        <w:autoSpaceDE w:val="0"/>
        <w:autoSpaceDN w:val="0"/>
        <w:adjustRightInd w:val="0"/>
        <w:spacing w:after="0" w:line="240" w:lineRule="auto"/>
        <w:jc w:val="both"/>
        <w:rPr>
          <w:rFonts w:asciiTheme="minorHAnsi" w:eastAsia="Times New Roman" w:hAnsiTheme="minorHAnsi" w:cstheme="minorHAnsi"/>
        </w:rPr>
      </w:pPr>
    </w:p>
    <w:p w14:paraId="1DF99D99" w14:textId="55FAAFB6" w:rsidR="00445385" w:rsidRPr="00DC600F" w:rsidRDefault="00445385" w:rsidP="00445385">
      <w:pPr>
        <w:autoSpaceDE w:val="0"/>
        <w:autoSpaceDN w:val="0"/>
        <w:adjustRightInd w:val="0"/>
        <w:spacing w:after="0" w:line="240" w:lineRule="auto"/>
        <w:ind w:firstLine="708"/>
        <w:jc w:val="both"/>
        <w:rPr>
          <w:rFonts w:asciiTheme="minorHAnsi" w:hAnsiTheme="minorHAnsi" w:cstheme="minorHAnsi"/>
          <w:b/>
          <w:bCs/>
          <w:i/>
        </w:rPr>
      </w:pPr>
      <w:r w:rsidRPr="00DC600F">
        <w:rPr>
          <w:rFonts w:asciiTheme="minorHAnsi" w:eastAsia="Times New Roman" w:hAnsiTheme="minorHAnsi" w:cstheme="minorHAnsi"/>
        </w:rPr>
        <w:t xml:space="preserve">c) </w:t>
      </w:r>
      <w:hyperlink r:id="rId56" w:history="1">
        <w:r w:rsidRPr="00DC600F">
          <w:rPr>
            <w:rStyle w:val="Hyperlink"/>
            <w:rFonts w:asciiTheme="minorHAnsi" w:hAnsiTheme="minorHAnsi" w:cstheme="minorHAnsi"/>
            <w:bCs/>
            <w:color w:val="auto"/>
            <w:u w:val="none"/>
          </w:rPr>
          <w:t xml:space="preserve">The inception seminar titled “Establishment of the energy management system in units of </w:t>
        </w:r>
        <w:r w:rsidR="00A261FC" w:rsidRPr="00DC600F">
          <w:rPr>
            <w:rStyle w:val="Hyperlink"/>
            <w:rFonts w:asciiTheme="minorHAnsi" w:hAnsiTheme="minorHAnsi" w:cstheme="minorHAnsi"/>
            <w:bCs/>
            <w:color w:val="auto"/>
            <w:u w:val="none"/>
          </w:rPr>
          <w:tab/>
        </w:r>
        <w:r w:rsidRPr="00DC600F">
          <w:rPr>
            <w:rStyle w:val="Hyperlink"/>
            <w:rFonts w:asciiTheme="minorHAnsi" w:hAnsiTheme="minorHAnsi" w:cstheme="minorHAnsi"/>
            <w:bCs/>
            <w:color w:val="auto"/>
            <w:u w:val="none"/>
          </w:rPr>
          <w:t>local self-governments“, organized by the Ministry of Mining an</w:t>
        </w:r>
      </w:hyperlink>
      <w:r w:rsidRPr="00DC600F">
        <w:rPr>
          <w:rFonts w:asciiTheme="minorHAnsi" w:hAnsiTheme="minorHAnsi" w:cstheme="minorHAnsi"/>
          <w:bCs/>
        </w:rPr>
        <w:t xml:space="preserve">d Energy along with the UNDP </w:t>
      </w:r>
      <w:r w:rsidR="00A261FC" w:rsidRPr="00DC600F">
        <w:rPr>
          <w:rFonts w:asciiTheme="minorHAnsi" w:hAnsiTheme="minorHAnsi" w:cstheme="minorHAnsi"/>
          <w:bCs/>
        </w:rPr>
        <w:tab/>
      </w:r>
      <w:r w:rsidRPr="00DC600F">
        <w:rPr>
          <w:rFonts w:asciiTheme="minorHAnsi" w:hAnsiTheme="minorHAnsi" w:cstheme="minorHAnsi"/>
          <w:bCs/>
        </w:rPr>
        <w:t>was held in April 2016. National TV was present and video coverage and articles were produced:</w:t>
      </w:r>
      <w:r w:rsidRPr="00DC600F">
        <w:rPr>
          <w:rFonts w:asciiTheme="minorHAnsi" w:hAnsiTheme="minorHAnsi" w:cstheme="minorHAnsi"/>
          <w:b/>
          <w:bCs/>
          <w:i/>
        </w:rPr>
        <w:t xml:space="preserve"> </w:t>
      </w:r>
    </w:p>
    <w:p w14:paraId="36922A33" w14:textId="77777777" w:rsidR="00445385" w:rsidRPr="00DC600F" w:rsidRDefault="007379C1" w:rsidP="00734D02">
      <w:pPr>
        <w:autoSpaceDE w:val="0"/>
        <w:autoSpaceDN w:val="0"/>
        <w:adjustRightInd w:val="0"/>
        <w:spacing w:after="0" w:line="240" w:lineRule="auto"/>
        <w:ind w:left="708"/>
        <w:jc w:val="both"/>
        <w:rPr>
          <w:rFonts w:asciiTheme="minorHAnsi" w:eastAsia="Times New Roman" w:hAnsiTheme="minorHAnsi" w:cstheme="minorHAnsi"/>
        </w:rPr>
      </w:pPr>
      <w:hyperlink r:id="rId57" w:history="1">
        <w:r w:rsidR="00445385" w:rsidRPr="00DC600F">
          <w:rPr>
            <w:rStyle w:val="Hyperlink"/>
            <w:rFonts w:asciiTheme="minorHAnsi" w:eastAsia="Times New Roman" w:hAnsiTheme="minorHAnsi" w:cstheme="minorHAnsi"/>
          </w:rPr>
          <w:t>https://www.youtube.com/watch?v=QytpLgWoRjc</w:t>
        </w:r>
      </w:hyperlink>
      <w:r w:rsidR="00445385" w:rsidRPr="00DC600F">
        <w:rPr>
          <w:rFonts w:asciiTheme="minorHAnsi" w:eastAsia="Times New Roman" w:hAnsiTheme="minorHAnsi" w:cstheme="minorHAnsi"/>
        </w:rPr>
        <w:t xml:space="preserve"> </w:t>
      </w:r>
    </w:p>
    <w:p w14:paraId="2069B01C" w14:textId="77777777" w:rsidR="00445385" w:rsidRPr="00DC600F" w:rsidRDefault="007379C1" w:rsidP="00734D02">
      <w:pPr>
        <w:autoSpaceDE w:val="0"/>
        <w:autoSpaceDN w:val="0"/>
        <w:adjustRightInd w:val="0"/>
        <w:spacing w:after="0" w:line="240" w:lineRule="auto"/>
        <w:ind w:left="708"/>
        <w:jc w:val="both"/>
        <w:rPr>
          <w:rFonts w:asciiTheme="minorHAnsi" w:eastAsia="Times New Roman" w:hAnsiTheme="minorHAnsi" w:cstheme="minorHAnsi"/>
        </w:rPr>
      </w:pPr>
      <w:hyperlink r:id="rId58" w:history="1">
        <w:r w:rsidR="00445385" w:rsidRPr="00DC600F">
          <w:rPr>
            <w:rStyle w:val="Hyperlink"/>
            <w:rFonts w:asciiTheme="minorHAnsi" w:eastAsia="Times New Roman" w:hAnsiTheme="minorHAnsi" w:cstheme="minorHAnsi"/>
          </w:rPr>
          <w:t>http://www.rts.rs/page/stories/ci/story/5/ekonomija/2281317/kako-opstine-stede-energiju.html</w:t>
        </w:r>
      </w:hyperlink>
      <w:r w:rsidR="00445385" w:rsidRPr="00DC600F">
        <w:rPr>
          <w:rFonts w:asciiTheme="minorHAnsi" w:eastAsia="Times New Roman" w:hAnsiTheme="minorHAnsi" w:cstheme="minorHAnsi"/>
        </w:rPr>
        <w:t xml:space="preserve"> </w:t>
      </w:r>
    </w:p>
    <w:p w14:paraId="1195E3E3" w14:textId="77777777" w:rsidR="00445385" w:rsidRPr="00DC600F" w:rsidRDefault="007379C1" w:rsidP="00734D02">
      <w:pPr>
        <w:autoSpaceDE w:val="0"/>
        <w:autoSpaceDN w:val="0"/>
        <w:adjustRightInd w:val="0"/>
        <w:spacing w:after="0" w:line="240" w:lineRule="auto"/>
        <w:ind w:left="708"/>
        <w:jc w:val="both"/>
        <w:rPr>
          <w:rFonts w:asciiTheme="minorHAnsi" w:eastAsia="Times New Roman" w:hAnsiTheme="minorHAnsi" w:cstheme="minorHAnsi"/>
        </w:rPr>
      </w:pPr>
      <w:hyperlink r:id="rId59" w:history="1">
        <w:r w:rsidR="00445385" w:rsidRPr="00DC600F">
          <w:rPr>
            <w:rStyle w:val="Hyperlink"/>
            <w:rFonts w:asciiTheme="minorHAnsi" w:eastAsia="Times New Roman" w:hAnsiTheme="minorHAnsi" w:cstheme="minorHAnsi"/>
          </w:rPr>
          <w:t>http://www.rts.rs/upload/storyBoxFileData/2016/04/13/7789621/Energetske%20obaveze%20130416.mp4</w:t>
        </w:r>
      </w:hyperlink>
      <w:r w:rsidR="00445385" w:rsidRPr="00DC600F">
        <w:rPr>
          <w:rFonts w:asciiTheme="minorHAnsi" w:eastAsia="Times New Roman" w:hAnsiTheme="minorHAnsi" w:cstheme="minorHAnsi"/>
        </w:rPr>
        <w:t xml:space="preserve"> </w:t>
      </w:r>
    </w:p>
    <w:p w14:paraId="3E543A68" w14:textId="77777777" w:rsidR="00445385" w:rsidRPr="00DC600F" w:rsidRDefault="00445385" w:rsidP="00445385">
      <w:pPr>
        <w:autoSpaceDE w:val="0"/>
        <w:autoSpaceDN w:val="0"/>
        <w:adjustRightInd w:val="0"/>
        <w:spacing w:after="0" w:line="240" w:lineRule="auto"/>
        <w:jc w:val="both"/>
        <w:rPr>
          <w:rFonts w:asciiTheme="minorHAnsi" w:eastAsia="Times New Roman" w:hAnsiTheme="minorHAnsi" w:cstheme="minorHAnsi"/>
        </w:rPr>
      </w:pPr>
    </w:p>
    <w:p w14:paraId="60962A55" w14:textId="77777777" w:rsidR="00A73AC2" w:rsidRPr="00DC600F" w:rsidRDefault="00445385" w:rsidP="007B7D68">
      <w:pPr>
        <w:pStyle w:val="ListParagraph"/>
        <w:numPr>
          <w:ilvl w:val="0"/>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Production of thirteen</w:t>
      </w:r>
      <w:r w:rsidR="00E22811" w:rsidRPr="00DC600F">
        <w:rPr>
          <w:rFonts w:asciiTheme="minorHAnsi" w:eastAsia="Times New Roman" w:hAnsiTheme="minorHAnsi" w:cstheme="minorHAnsi"/>
        </w:rPr>
        <w:t xml:space="preserve"> tutorials</w:t>
      </w:r>
      <w:r w:rsidRPr="00DC600F">
        <w:rPr>
          <w:rFonts w:asciiTheme="minorHAnsi" w:eastAsia="Times New Roman" w:hAnsiTheme="minorHAnsi" w:cstheme="minorHAnsi"/>
        </w:rPr>
        <w:t xml:space="preserve"> for </w:t>
      </w:r>
      <w:r w:rsidR="00E22811" w:rsidRPr="00DC600F">
        <w:rPr>
          <w:rFonts w:asciiTheme="minorHAnsi" w:eastAsia="Times New Roman" w:hAnsiTheme="minorHAnsi" w:cstheme="minorHAnsi"/>
        </w:rPr>
        <w:t xml:space="preserve">  EMIS</w:t>
      </w:r>
      <w:r w:rsidRPr="00DC600F">
        <w:rPr>
          <w:rFonts w:asciiTheme="minorHAnsi" w:eastAsia="Times New Roman" w:hAnsiTheme="minorHAnsi" w:cstheme="minorHAnsi"/>
        </w:rPr>
        <w:t xml:space="preserve"> end users.They can be found at</w:t>
      </w:r>
      <w:r w:rsidR="00A73AC2" w:rsidRPr="00DC600F">
        <w:rPr>
          <w:rFonts w:asciiTheme="minorHAnsi" w:eastAsia="Times New Roman" w:hAnsiTheme="minorHAnsi" w:cstheme="minorHAnsi"/>
        </w:rPr>
        <w:t>:</w:t>
      </w:r>
      <w:r w:rsidRPr="00DC600F">
        <w:rPr>
          <w:rFonts w:asciiTheme="minorHAnsi" w:eastAsia="Times New Roman" w:hAnsiTheme="minorHAnsi" w:cstheme="minorHAnsi"/>
        </w:rPr>
        <w:t xml:space="preserve"> </w:t>
      </w:r>
    </w:p>
    <w:p w14:paraId="40517170" w14:textId="25C78AD4" w:rsidR="00445385" w:rsidRPr="00DC600F" w:rsidRDefault="007379C1" w:rsidP="00A73AC2">
      <w:pPr>
        <w:autoSpaceDE w:val="0"/>
        <w:autoSpaceDN w:val="0"/>
        <w:adjustRightInd w:val="0"/>
        <w:spacing w:after="0" w:line="240" w:lineRule="auto"/>
        <w:ind w:left="360" w:firstLine="348"/>
        <w:jc w:val="both"/>
        <w:rPr>
          <w:rFonts w:asciiTheme="minorHAnsi" w:eastAsia="Times New Roman" w:hAnsiTheme="minorHAnsi" w:cstheme="minorHAnsi"/>
        </w:rPr>
      </w:pPr>
      <w:hyperlink r:id="rId60" w:history="1">
        <w:r w:rsidR="00A73AC2" w:rsidRPr="00DC600F">
          <w:rPr>
            <w:rStyle w:val="Hyperlink"/>
            <w:rFonts w:asciiTheme="minorHAnsi" w:eastAsia="Times New Roman" w:hAnsiTheme="minorHAnsi" w:cstheme="minorHAnsi"/>
          </w:rPr>
          <w:t>http://EMIS.undp.org.rs</w:t>
        </w:r>
      </w:hyperlink>
      <w:r w:rsidR="00A73AC2" w:rsidRPr="00DC600F">
        <w:rPr>
          <w:rFonts w:asciiTheme="minorHAnsi" w:eastAsia="Times New Roman" w:hAnsiTheme="minorHAnsi" w:cstheme="minorHAnsi"/>
        </w:rPr>
        <w:t xml:space="preserve">  </w:t>
      </w:r>
    </w:p>
    <w:p w14:paraId="0F799E5F" w14:textId="77777777" w:rsidR="00445385" w:rsidRPr="00DC600F" w:rsidRDefault="00445385" w:rsidP="00445385">
      <w:pPr>
        <w:autoSpaceDE w:val="0"/>
        <w:autoSpaceDN w:val="0"/>
        <w:adjustRightInd w:val="0"/>
        <w:spacing w:after="0" w:line="240" w:lineRule="auto"/>
        <w:ind w:left="1776"/>
        <w:jc w:val="both"/>
        <w:rPr>
          <w:rFonts w:asciiTheme="minorHAnsi" w:eastAsia="Times New Roman" w:hAnsiTheme="minorHAnsi" w:cstheme="minorHAnsi"/>
        </w:rPr>
      </w:pPr>
    </w:p>
    <w:p w14:paraId="47BD5D55"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EMIS Introduction</w:t>
      </w:r>
    </w:p>
    <w:p w14:paraId="46B24FE8"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What is the purpose of EMIS</w:t>
      </w:r>
    </w:p>
    <w:p w14:paraId="41B062CE"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Data entry</w:t>
      </w:r>
    </w:p>
    <w:p w14:paraId="26CB456A"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Forming the building</w:t>
      </w:r>
    </w:p>
    <w:p w14:paraId="5F32BF69"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EMIS users and their hierarchy</w:t>
      </w:r>
    </w:p>
    <w:p w14:paraId="38E5F90F"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 xml:space="preserve">Energy costs centres </w:t>
      </w:r>
    </w:p>
    <w:p w14:paraId="69908D16"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Defining the building in EMIS</w:t>
      </w:r>
    </w:p>
    <w:p w14:paraId="6981809F"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Defining the principal building user and the user of the building</w:t>
      </w:r>
    </w:p>
    <w:p w14:paraId="283048BA"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Energy administration</w:t>
      </w:r>
    </w:p>
    <w:p w14:paraId="5F62CFCD"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Supplier selection and invoice definition</w:t>
      </w:r>
    </w:p>
    <w:p w14:paraId="6CCAC935"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Defining the building user</w:t>
      </w:r>
    </w:p>
    <w:p w14:paraId="3A95D903"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Forming the building</w:t>
      </w:r>
    </w:p>
    <w:p w14:paraId="21B30B27"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Forming the counter or meter and invoice entry</w:t>
      </w:r>
    </w:p>
    <w:p w14:paraId="6CBFA072" w14:textId="77777777" w:rsidR="00445385" w:rsidRPr="00DC600F" w:rsidRDefault="00445385" w:rsidP="007B7D68">
      <w:pPr>
        <w:pStyle w:val="ListParagraph"/>
        <w:numPr>
          <w:ilvl w:val="0"/>
          <w:numId w:val="35"/>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Forming system user at building level</w:t>
      </w:r>
    </w:p>
    <w:p w14:paraId="0E7B27FC" w14:textId="77777777" w:rsidR="00445385" w:rsidRPr="00DC600F" w:rsidRDefault="00445385" w:rsidP="00445385">
      <w:pPr>
        <w:autoSpaceDE w:val="0"/>
        <w:autoSpaceDN w:val="0"/>
        <w:adjustRightInd w:val="0"/>
        <w:spacing w:after="0" w:line="240" w:lineRule="auto"/>
        <w:jc w:val="both"/>
        <w:rPr>
          <w:rFonts w:asciiTheme="minorHAnsi" w:eastAsia="Times New Roman" w:hAnsiTheme="minorHAnsi" w:cstheme="minorHAnsi"/>
        </w:rPr>
      </w:pPr>
    </w:p>
    <w:p w14:paraId="0FB81CAD" w14:textId="77777777" w:rsidR="00445385" w:rsidRPr="00DC600F" w:rsidRDefault="00445385" w:rsidP="00445385">
      <w:pPr>
        <w:autoSpaceDE w:val="0"/>
        <w:autoSpaceDN w:val="0"/>
        <w:adjustRightInd w:val="0"/>
        <w:spacing w:after="0" w:line="240" w:lineRule="auto"/>
        <w:jc w:val="both"/>
        <w:rPr>
          <w:rFonts w:asciiTheme="minorHAnsi" w:eastAsia="Times New Roman" w:hAnsiTheme="minorHAnsi" w:cstheme="minorHAnsi"/>
        </w:rPr>
      </w:pPr>
    </w:p>
    <w:p w14:paraId="2530D9BD" w14:textId="77777777" w:rsidR="00445385" w:rsidRPr="00DC600F" w:rsidRDefault="00445385" w:rsidP="007B7D68">
      <w:pPr>
        <w:pStyle w:val="ListParagraph"/>
        <w:numPr>
          <w:ilvl w:val="0"/>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 xml:space="preserve">Communication and information activities related to capacity building of Project partners </w:t>
      </w:r>
    </w:p>
    <w:p w14:paraId="5E1DE6AC" w14:textId="77777777" w:rsidR="00445385" w:rsidRPr="00DC600F" w:rsidRDefault="00445385" w:rsidP="007B7D68">
      <w:pPr>
        <w:pStyle w:val="ListParagraph"/>
        <w:numPr>
          <w:ilvl w:val="1"/>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hAnsiTheme="minorHAnsi" w:cstheme="minorHAnsi"/>
        </w:rPr>
        <w:t>The Project supported the Chamber of Commerce and Industry of Serbia (CCIS) in 2016 by financing the installation of a data metering system in the CCIS building.</w:t>
      </w:r>
    </w:p>
    <w:p w14:paraId="3C274B79" w14:textId="77777777" w:rsidR="00445385" w:rsidRPr="00DC600F" w:rsidRDefault="007379C1" w:rsidP="00445385">
      <w:pPr>
        <w:pStyle w:val="ListParagraph"/>
        <w:autoSpaceDE w:val="0"/>
        <w:autoSpaceDN w:val="0"/>
        <w:adjustRightInd w:val="0"/>
        <w:spacing w:after="0" w:line="240" w:lineRule="auto"/>
        <w:ind w:left="1440"/>
        <w:jc w:val="both"/>
        <w:rPr>
          <w:rFonts w:asciiTheme="minorHAnsi" w:eastAsia="Times New Roman" w:hAnsiTheme="minorHAnsi" w:cstheme="minorHAnsi"/>
        </w:rPr>
      </w:pPr>
      <w:hyperlink r:id="rId61" w:history="1">
        <w:r w:rsidR="00445385" w:rsidRPr="00DC600F">
          <w:rPr>
            <w:rStyle w:val="Hyperlink"/>
            <w:rFonts w:asciiTheme="minorHAnsi" w:eastAsia="Times New Roman" w:hAnsiTheme="minorHAnsi" w:cstheme="minorHAnsi"/>
          </w:rPr>
          <w:t>https://www.youtube.com/watch?v=vlfFc740VKM</w:t>
        </w:r>
      </w:hyperlink>
      <w:r w:rsidR="00445385" w:rsidRPr="00DC600F">
        <w:rPr>
          <w:rFonts w:asciiTheme="minorHAnsi" w:eastAsia="Times New Roman" w:hAnsiTheme="minorHAnsi" w:cstheme="minorHAnsi"/>
        </w:rPr>
        <w:t xml:space="preserve"> </w:t>
      </w:r>
    </w:p>
    <w:p w14:paraId="4A872584" w14:textId="77777777" w:rsidR="00445385" w:rsidRPr="00DC600F" w:rsidRDefault="00445385" w:rsidP="007B7D68">
      <w:pPr>
        <w:pStyle w:val="ListParagraph"/>
        <w:numPr>
          <w:ilvl w:val="1"/>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MoU between UNDP and GIZ (</w:t>
      </w:r>
      <w:r w:rsidRPr="00DC600F">
        <w:rPr>
          <w:rFonts w:asciiTheme="minorHAnsi" w:hAnsiTheme="minorHAnsi" w:cstheme="minorHAnsi"/>
          <w:color w:val="000000"/>
          <w:shd w:val="clear" w:color="auto" w:fill="FFFFFF"/>
        </w:rPr>
        <w:t>German Agency for International Cooperation</w:t>
      </w:r>
      <w:r w:rsidRPr="00DC600F">
        <w:rPr>
          <w:rFonts w:asciiTheme="minorHAnsi" w:eastAsia="Times New Roman" w:hAnsiTheme="minorHAnsi" w:cstheme="minorHAnsi"/>
        </w:rPr>
        <w:t xml:space="preserve">) was signed in December 2016 </w:t>
      </w:r>
      <w:r w:rsidRPr="00DC600F">
        <w:rPr>
          <w:rFonts w:asciiTheme="minorHAnsi" w:hAnsiTheme="minorHAnsi" w:cstheme="minorHAnsi"/>
        </w:rPr>
        <w:t xml:space="preserve">on cooperation in the field of energy efficiency. This </w:t>
      </w:r>
      <w:r w:rsidRPr="00DC600F">
        <w:rPr>
          <w:rFonts w:asciiTheme="minorHAnsi" w:hAnsiTheme="minorHAnsi" w:cstheme="minorHAnsi"/>
          <w:color w:val="000000"/>
          <w:shd w:val="clear" w:color="auto" w:fill="FFFFFF"/>
        </w:rPr>
        <w:t>cooperation shall in particular include, but shall not be limited to projects in the field of energy efficiency implemented by both sides in accordance with their programme objectives and in cooperation with the competent institutions of the Republic of Serbia, primarily with the Ministry of Mining and Energy</w:t>
      </w:r>
      <w:r w:rsidRPr="00DC600F">
        <w:rPr>
          <w:rFonts w:asciiTheme="minorHAnsi" w:hAnsiTheme="minorHAnsi" w:cstheme="minorHAnsi"/>
          <w:color w:val="000000"/>
          <w:sz w:val="21"/>
          <w:szCs w:val="21"/>
          <w:shd w:val="clear" w:color="auto" w:fill="FFFFFF"/>
        </w:rPr>
        <w:t>.</w:t>
      </w:r>
    </w:p>
    <w:p w14:paraId="3DB71A83" w14:textId="77777777" w:rsidR="00445385" w:rsidRPr="00DC600F" w:rsidRDefault="007379C1" w:rsidP="00445385">
      <w:pPr>
        <w:autoSpaceDE w:val="0"/>
        <w:autoSpaceDN w:val="0"/>
        <w:adjustRightInd w:val="0"/>
        <w:spacing w:after="0" w:line="240" w:lineRule="auto"/>
        <w:ind w:left="1080"/>
        <w:jc w:val="both"/>
        <w:rPr>
          <w:rFonts w:asciiTheme="minorHAnsi" w:eastAsia="Times New Roman" w:hAnsiTheme="minorHAnsi" w:cstheme="minorHAnsi"/>
        </w:rPr>
      </w:pPr>
      <w:hyperlink r:id="rId62" w:history="1">
        <w:r w:rsidR="00445385" w:rsidRPr="00DC600F">
          <w:rPr>
            <w:rStyle w:val="Hyperlink"/>
            <w:rFonts w:asciiTheme="minorHAnsi" w:eastAsia="Times New Roman" w:hAnsiTheme="minorHAnsi" w:cstheme="minorHAnsi"/>
          </w:rPr>
          <w:t>http://www.ekapija.com/website/sr/page/1621380/Srbija-do-sada-u%C5!%20%A1tedela-4-4-energije-UNDP-obezbedio-softver-za-merenje-potro%C5%A1nje-u-javnim-objektima</w:t>
        </w:r>
      </w:hyperlink>
    </w:p>
    <w:p w14:paraId="3480DA19" w14:textId="77777777" w:rsidR="00445385" w:rsidRPr="00DC600F" w:rsidRDefault="007379C1" w:rsidP="00445385">
      <w:pPr>
        <w:autoSpaceDE w:val="0"/>
        <w:autoSpaceDN w:val="0"/>
        <w:adjustRightInd w:val="0"/>
        <w:spacing w:after="0" w:line="240" w:lineRule="auto"/>
        <w:ind w:left="1080"/>
        <w:jc w:val="both"/>
        <w:rPr>
          <w:rFonts w:asciiTheme="minorHAnsi" w:eastAsia="Times New Roman" w:hAnsiTheme="minorHAnsi" w:cstheme="minorHAnsi"/>
        </w:rPr>
      </w:pPr>
      <w:hyperlink r:id="rId63" w:history="1">
        <w:r w:rsidR="00445385" w:rsidRPr="00DC600F">
          <w:rPr>
            <w:rStyle w:val="Hyperlink"/>
            <w:rFonts w:asciiTheme="minorHAnsi" w:eastAsia="Times New Roman" w:hAnsiTheme="minorHAnsi" w:cstheme="minorHAnsi"/>
          </w:rPr>
          <w:t>http://www.krstarica.com/vesti/ekonomija/srbija-je-sada-ustedela-44-odsto-energije/</w:t>
        </w:r>
      </w:hyperlink>
    </w:p>
    <w:p w14:paraId="4E3BC800" w14:textId="77777777" w:rsidR="00445385" w:rsidRPr="00DC600F" w:rsidRDefault="007379C1" w:rsidP="00445385">
      <w:pPr>
        <w:autoSpaceDE w:val="0"/>
        <w:autoSpaceDN w:val="0"/>
        <w:adjustRightInd w:val="0"/>
        <w:spacing w:after="0" w:line="240" w:lineRule="auto"/>
        <w:ind w:left="1080"/>
        <w:jc w:val="both"/>
        <w:rPr>
          <w:rFonts w:asciiTheme="minorHAnsi" w:eastAsia="Times New Roman" w:hAnsiTheme="minorHAnsi" w:cstheme="minorHAnsi"/>
        </w:rPr>
      </w:pPr>
      <w:hyperlink r:id="rId64" w:history="1">
        <w:r w:rsidR="00445385" w:rsidRPr="00DC600F">
          <w:rPr>
            <w:rStyle w:val="Hyperlink"/>
            <w:rFonts w:asciiTheme="minorHAnsi" w:eastAsia="Times New Roman" w:hAnsiTheme="minorHAnsi" w:cstheme="minorHAnsi"/>
          </w:rPr>
          <w:t>http://www.b92.net/biz/vesti/srbija.php?yyyy=2016&amp;mm=12&amp;dd=13&amp;nav_id=1209725</w:t>
        </w:r>
      </w:hyperlink>
    </w:p>
    <w:p w14:paraId="66747673" w14:textId="77777777" w:rsidR="00445385" w:rsidRPr="00DC600F" w:rsidRDefault="007379C1" w:rsidP="00445385">
      <w:pPr>
        <w:autoSpaceDE w:val="0"/>
        <w:autoSpaceDN w:val="0"/>
        <w:adjustRightInd w:val="0"/>
        <w:spacing w:after="0" w:line="240" w:lineRule="auto"/>
        <w:ind w:left="1080"/>
        <w:jc w:val="both"/>
        <w:rPr>
          <w:rFonts w:asciiTheme="minorHAnsi" w:eastAsia="Times New Roman" w:hAnsiTheme="minorHAnsi" w:cstheme="minorHAnsi"/>
        </w:rPr>
      </w:pPr>
      <w:hyperlink r:id="rId65" w:history="1">
        <w:r w:rsidR="00445385" w:rsidRPr="00DC600F">
          <w:rPr>
            <w:rStyle w:val="Hyperlink"/>
            <w:rFonts w:asciiTheme="minorHAnsi" w:eastAsia="Times New Roman" w:hAnsiTheme="minorHAnsi" w:cstheme="minorHAnsi"/>
          </w:rPr>
          <w:t>http://www.blic.rs/vesti/ekonomija/srbija-je-ustedela-44-odsto-energije/fmjr5k5</w:t>
        </w:r>
      </w:hyperlink>
    </w:p>
    <w:p w14:paraId="1CF0FA70" w14:textId="77777777" w:rsidR="00445385" w:rsidRPr="00DC600F" w:rsidRDefault="007379C1" w:rsidP="00445385">
      <w:pPr>
        <w:autoSpaceDE w:val="0"/>
        <w:autoSpaceDN w:val="0"/>
        <w:adjustRightInd w:val="0"/>
        <w:spacing w:after="0" w:line="240" w:lineRule="auto"/>
        <w:ind w:left="1080"/>
        <w:jc w:val="both"/>
        <w:rPr>
          <w:rFonts w:asciiTheme="minorHAnsi" w:eastAsia="Times New Roman" w:hAnsiTheme="minorHAnsi" w:cstheme="minorHAnsi"/>
        </w:rPr>
      </w:pPr>
      <w:hyperlink r:id="rId66" w:history="1">
        <w:r w:rsidR="00445385" w:rsidRPr="00DC600F">
          <w:rPr>
            <w:rStyle w:val="Hyperlink"/>
            <w:rFonts w:asciiTheme="minorHAnsi" w:eastAsia="Times New Roman" w:hAnsiTheme="minorHAnsi" w:cstheme="minorHAnsi"/>
          </w:rPr>
          <w:t>http://scradar.com/ekonomija-vesti/srbija-je-ustedela-44-odsto-energije/</w:t>
        </w:r>
      </w:hyperlink>
    </w:p>
    <w:p w14:paraId="63C45A4D" w14:textId="77777777" w:rsidR="00445385" w:rsidRPr="00DC600F" w:rsidRDefault="00445385" w:rsidP="00445385">
      <w:pPr>
        <w:autoSpaceDE w:val="0"/>
        <w:autoSpaceDN w:val="0"/>
        <w:adjustRightInd w:val="0"/>
        <w:spacing w:after="0" w:line="240" w:lineRule="auto"/>
        <w:ind w:left="1080"/>
        <w:jc w:val="both"/>
        <w:rPr>
          <w:rFonts w:asciiTheme="minorHAnsi" w:eastAsia="Times New Roman" w:hAnsiTheme="minorHAnsi" w:cstheme="minorHAnsi"/>
        </w:rPr>
      </w:pPr>
    </w:p>
    <w:p w14:paraId="7EC91DFA" w14:textId="77777777" w:rsidR="00445385" w:rsidRPr="00DC600F" w:rsidRDefault="00445385" w:rsidP="007B7D68">
      <w:pPr>
        <w:pStyle w:val="ListParagraph"/>
        <w:numPr>
          <w:ilvl w:val="1"/>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hAnsiTheme="minorHAnsi" w:cstheme="minorHAnsi"/>
        </w:rPr>
        <w:t xml:space="preserve">In May 2017, a study visit to Slovakia was organised by the Project and the Slovak Embassy in Serbia for the representatives of relevant ministries, MoME, Ministry of Finance and Provincial Secretariat for Energy and Mineral Resources. </w:t>
      </w:r>
      <w:r w:rsidRPr="00DC600F">
        <w:rPr>
          <w:rFonts w:asciiTheme="minorHAnsi" w:hAnsiTheme="minorHAnsi" w:cstheme="minorHAnsi"/>
          <w:color w:val="201F1F"/>
          <w:shd w:val="clear" w:color="auto" w:fill="FFFFFF"/>
        </w:rPr>
        <w:t>The aim of the visit was to familiarize the experts from the institutions of the Republic of Serbia with Slovak experience in relation to the work of the national fund for energy rehabilitation of buildings and the use of EU structural funds for financing energy efficiency and the use of renewable energy sources.</w:t>
      </w:r>
    </w:p>
    <w:p w14:paraId="048FF024" w14:textId="77777777" w:rsidR="00445385" w:rsidRPr="00DC600F" w:rsidRDefault="00445385" w:rsidP="00445385">
      <w:pPr>
        <w:pStyle w:val="ListParagraph"/>
        <w:autoSpaceDE w:val="0"/>
        <w:autoSpaceDN w:val="0"/>
        <w:adjustRightInd w:val="0"/>
        <w:spacing w:after="0" w:line="240" w:lineRule="auto"/>
        <w:ind w:left="1440"/>
        <w:jc w:val="both"/>
        <w:rPr>
          <w:rFonts w:asciiTheme="minorHAnsi" w:eastAsia="Times New Roman" w:hAnsiTheme="minorHAnsi" w:cstheme="minorHAnsi"/>
        </w:rPr>
      </w:pPr>
    </w:p>
    <w:p w14:paraId="20FC5359" w14:textId="77777777" w:rsidR="00445385" w:rsidRPr="00DC600F" w:rsidRDefault="00445385" w:rsidP="007B7D68">
      <w:pPr>
        <w:pStyle w:val="ListParagraph"/>
        <w:numPr>
          <w:ilvl w:val="0"/>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Communication activities related to stakeholders and professional community:</w:t>
      </w:r>
    </w:p>
    <w:p w14:paraId="0B162EA3" w14:textId="77777777" w:rsidR="00445385" w:rsidRPr="00DC600F" w:rsidRDefault="00445385" w:rsidP="007B7D68">
      <w:pPr>
        <w:pStyle w:val="ListParagraph"/>
        <w:numPr>
          <w:ilvl w:val="1"/>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hAnsiTheme="minorHAnsi" w:cstheme="minorHAnsi"/>
          <w:color w:val="201F1F"/>
          <w:shd w:val="clear" w:color="auto" w:fill="FFFFFF" w:themeFill="background1"/>
        </w:rPr>
        <w:t xml:space="preserve">The NPD and the Project manager have presented the Project and its results in a number of conferences, both in Serbia and abroad. </w:t>
      </w:r>
    </w:p>
    <w:p w14:paraId="6D07EA9E" w14:textId="77777777" w:rsidR="00445385" w:rsidRPr="00DC600F" w:rsidRDefault="00445385" w:rsidP="007B7D68">
      <w:pPr>
        <w:pStyle w:val="ListParagraph"/>
        <w:numPr>
          <w:ilvl w:val="1"/>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hAnsiTheme="minorHAnsi" w:cstheme="minorHAnsi"/>
          <w:color w:val="000000"/>
          <w:shd w:val="clear" w:color="auto" w:fill="FFFFFF"/>
        </w:rPr>
        <w:t>Information centre for designated organisations of the energy management system from local self-government units, public services, state administration bodies, and institutions of autonomous province and industry which have recently started introducing energy management system (EMS), has been opened in the Ministry of Mining and Energy. The opening was supported by the Project.</w:t>
      </w:r>
    </w:p>
    <w:p w14:paraId="63C0B392" w14:textId="77777777" w:rsidR="00445385" w:rsidRPr="00DC600F" w:rsidRDefault="00445385" w:rsidP="007B7D68">
      <w:pPr>
        <w:pStyle w:val="ListParagraph"/>
        <w:numPr>
          <w:ilvl w:val="1"/>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hAnsiTheme="minorHAnsi" w:cstheme="minorHAnsi"/>
          <w:color w:val="000000"/>
          <w:shd w:val="clear" w:color="auto" w:fill="FFFFFF"/>
        </w:rPr>
        <w:t xml:space="preserve">The training for the first group of energy managers in units of local self-governments was initiated at the Faculty of Mechanical Engineering in Belgrade </w:t>
      </w:r>
      <w:r w:rsidRPr="00DC600F">
        <w:rPr>
          <w:rFonts w:asciiTheme="minorHAnsi" w:eastAsia="Times New Roman" w:hAnsiTheme="minorHAnsi" w:cstheme="minorHAnsi"/>
        </w:rPr>
        <w:t xml:space="preserve">in the middle of </w:t>
      </w:r>
      <w:r w:rsidRPr="00DC600F">
        <w:rPr>
          <w:rFonts w:asciiTheme="minorHAnsi" w:hAnsiTheme="minorHAnsi" w:cstheme="minorHAnsi"/>
          <w:color w:val="000000"/>
          <w:shd w:val="clear" w:color="auto" w:fill="FFFFFF"/>
        </w:rPr>
        <w:t xml:space="preserve">June 2016. Project supported this training by financing elaboration of two textbooks for energy managers in municipalities and in buildings. </w:t>
      </w:r>
      <w:r w:rsidRPr="00DC600F">
        <w:rPr>
          <w:rFonts w:asciiTheme="minorHAnsi" w:hAnsiTheme="minorHAnsi" w:cstheme="minorHAnsi"/>
        </w:rPr>
        <w:t>Members of the UNDP Project team have actively participated in training courses in their capacity as lecturers for Energy Management Information System.</w:t>
      </w:r>
    </w:p>
    <w:p w14:paraId="72B5D1C3" w14:textId="0D33ACF7" w:rsidR="00445385" w:rsidRPr="00DC600F" w:rsidRDefault="007379C1" w:rsidP="00445385">
      <w:pPr>
        <w:autoSpaceDE w:val="0"/>
        <w:autoSpaceDN w:val="0"/>
        <w:adjustRightInd w:val="0"/>
        <w:spacing w:after="0" w:line="240" w:lineRule="auto"/>
        <w:ind w:left="1416"/>
        <w:jc w:val="both"/>
        <w:rPr>
          <w:rFonts w:asciiTheme="minorHAnsi" w:eastAsia="Times New Roman" w:hAnsiTheme="minorHAnsi" w:cstheme="minorHAnsi"/>
        </w:rPr>
      </w:pPr>
      <w:hyperlink r:id="rId67" w:history="1">
        <w:r w:rsidR="00445385" w:rsidRPr="00DC600F">
          <w:rPr>
            <w:rStyle w:val="Hyperlink"/>
            <w:rFonts w:asciiTheme="minorHAnsi" w:eastAsia="Times New Roman" w:hAnsiTheme="minorHAnsi" w:cstheme="minorHAnsi"/>
          </w:rPr>
          <w:t>http://www.ems-undp.rs/en-US/Blog/Post?id=21</w:t>
        </w:r>
      </w:hyperlink>
      <w:r w:rsidR="00445385" w:rsidRPr="00DC600F">
        <w:rPr>
          <w:rFonts w:asciiTheme="minorHAnsi" w:eastAsia="Times New Roman" w:hAnsiTheme="minorHAnsi" w:cstheme="minorHAnsi"/>
        </w:rPr>
        <w:t xml:space="preserve"> </w:t>
      </w:r>
    </w:p>
    <w:p w14:paraId="127F3D06" w14:textId="77777777" w:rsidR="00A261FC" w:rsidRPr="00DC600F" w:rsidRDefault="00A261FC" w:rsidP="00445385">
      <w:pPr>
        <w:autoSpaceDE w:val="0"/>
        <w:autoSpaceDN w:val="0"/>
        <w:adjustRightInd w:val="0"/>
        <w:spacing w:after="0" w:line="240" w:lineRule="auto"/>
        <w:ind w:left="1416"/>
        <w:jc w:val="both"/>
        <w:rPr>
          <w:rFonts w:asciiTheme="minorHAnsi" w:eastAsia="Times New Roman" w:hAnsiTheme="minorHAnsi" w:cstheme="minorHAnsi"/>
        </w:rPr>
      </w:pPr>
    </w:p>
    <w:p w14:paraId="443D0AFE" w14:textId="77777777" w:rsidR="00445385" w:rsidRPr="00DC600F" w:rsidRDefault="00445385" w:rsidP="007B7D68">
      <w:pPr>
        <w:pStyle w:val="ListParagraph"/>
        <w:numPr>
          <w:ilvl w:val="0"/>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 xml:space="preserve">Communication activities related to general public.  </w:t>
      </w:r>
    </w:p>
    <w:p w14:paraId="74DB9480" w14:textId="6D3D769E" w:rsidR="00445385" w:rsidRPr="00DC600F" w:rsidRDefault="00445385" w:rsidP="007B7D68">
      <w:pPr>
        <w:pStyle w:val="ListParagraph"/>
        <w:numPr>
          <w:ilvl w:val="1"/>
          <w:numId w:val="34"/>
        </w:numPr>
        <w:autoSpaceDE w:val="0"/>
        <w:autoSpaceDN w:val="0"/>
        <w:adjustRightInd w:val="0"/>
        <w:spacing w:after="0" w:line="240" w:lineRule="auto"/>
        <w:jc w:val="both"/>
        <w:rPr>
          <w:rFonts w:asciiTheme="minorHAnsi" w:eastAsia="Times New Roman" w:hAnsiTheme="minorHAnsi" w:cstheme="minorHAnsi"/>
        </w:rPr>
      </w:pPr>
      <w:r w:rsidRPr="00DC600F">
        <w:rPr>
          <w:rFonts w:asciiTheme="minorHAnsi" w:eastAsia="Times New Roman" w:hAnsiTheme="minorHAnsi" w:cstheme="minorHAnsi"/>
        </w:rPr>
        <w:t>The web site of the project has been operational since March 2015.</w:t>
      </w:r>
    </w:p>
    <w:p w14:paraId="0916F23C" w14:textId="77777777" w:rsidR="00A73AC2" w:rsidRPr="00DC600F" w:rsidRDefault="00A73AC2" w:rsidP="00445385">
      <w:pPr>
        <w:jc w:val="both"/>
        <w:rPr>
          <w:rFonts w:asciiTheme="minorHAnsi" w:eastAsia="Times New Roman" w:hAnsiTheme="minorHAnsi" w:cstheme="minorHAnsi"/>
        </w:rPr>
      </w:pPr>
    </w:p>
    <w:p w14:paraId="26DCF7B9" w14:textId="3EAF3EA7" w:rsidR="00445385" w:rsidRPr="00DC600F" w:rsidRDefault="00A73AC2" w:rsidP="00445385">
      <w:pPr>
        <w:jc w:val="both"/>
        <w:rPr>
          <w:rFonts w:asciiTheme="minorHAnsi" w:hAnsiTheme="minorHAnsi" w:cstheme="minorHAnsi"/>
          <w:color w:val="FF0000"/>
        </w:rPr>
      </w:pPr>
      <w:r w:rsidRPr="00DC600F">
        <w:rPr>
          <w:rFonts w:asciiTheme="minorHAnsi" w:eastAsia="Times New Roman" w:hAnsiTheme="minorHAnsi" w:cstheme="minorHAnsi"/>
        </w:rPr>
        <w:t>L</w:t>
      </w:r>
      <w:r w:rsidR="00445385" w:rsidRPr="00DC600F">
        <w:rPr>
          <w:rFonts w:asciiTheme="minorHAnsi" w:eastAsia="Times New Roman" w:hAnsiTheme="minorHAnsi" w:cstheme="minorHAnsi"/>
        </w:rPr>
        <w:t>eaflet</w:t>
      </w:r>
      <w:r w:rsidRPr="00DC600F">
        <w:rPr>
          <w:rFonts w:asciiTheme="minorHAnsi" w:eastAsia="Times New Roman" w:hAnsiTheme="minorHAnsi" w:cstheme="minorHAnsi"/>
        </w:rPr>
        <w:t>s</w:t>
      </w:r>
      <w:r w:rsidR="00445385" w:rsidRPr="00DC600F">
        <w:rPr>
          <w:rFonts w:asciiTheme="minorHAnsi" w:eastAsia="Times New Roman" w:hAnsiTheme="minorHAnsi" w:cstheme="minorHAnsi"/>
        </w:rPr>
        <w:t xml:space="preserve"> about the Project</w:t>
      </w:r>
      <w:r w:rsidRPr="00DC600F">
        <w:rPr>
          <w:rFonts w:asciiTheme="minorHAnsi" w:eastAsia="Times New Roman" w:hAnsiTheme="minorHAnsi" w:cstheme="minorHAnsi"/>
        </w:rPr>
        <w:t xml:space="preserve"> were produced</w:t>
      </w:r>
      <w:r w:rsidR="00445385" w:rsidRPr="00DC600F">
        <w:rPr>
          <w:rFonts w:asciiTheme="minorHAnsi" w:eastAsia="Times New Roman" w:hAnsiTheme="minorHAnsi" w:cstheme="minorHAnsi"/>
        </w:rPr>
        <w:t xml:space="preserve"> in Serbian and English.</w:t>
      </w:r>
    </w:p>
    <w:p w14:paraId="6CA03D47" w14:textId="00D91C20" w:rsidR="00E84A4B" w:rsidRPr="00DC600F" w:rsidRDefault="00E84A4B" w:rsidP="00FB4D11">
      <w:pPr>
        <w:ind w:left="426"/>
        <w:jc w:val="both"/>
        <w:rPr>
          <w:rFonts w:asciiTheme="minorHAnsi" w:hAnsiTheme="minorHAnsi" w:cstheme="minorHAnsi"/>
        </w:rPr>
      </w:pPr>
    </w:p>
    <w:p w14:paraId="24189752" w14:textId="5E71F842" w:rsidR="00381096" w:rsidRPr="00DC600F" w:rsidRDefault="00381096" w:rsidP="00FB4D11">
      <w:pPr>
        <w:ind w:left="426"/>
        <w:jc w:val="both"/>
        <w:rPr>
          <w:rFonts w:asciiTheme="minorHAnsi" w:hAnsiTheme="minorHAnsi" w:cstheme="minorHAnsi"/>
        </w:rPr>
      </w:pPr>
    </w:p>
    <w:p w14:paraId="30C4572A" w14:textId="4967FCFD" w:rsidR="00787F2A" w:rsidRPr="00DC600F" w:rsidRDefault="00FB4D11" w:rsidP="00452AA3">
      <w:pPr>
        <w:pStyle w:val="headings2arialbold"/>
        <w:numPr>
          <w:ilvl w:val="1"/>
          <w:numId w:val="19"/>
        </w:numPr>
        <w:ind w:hanging="1855"/>
      </w:pPr>
      <w:bookmarkStart w:id="49" w:name="_Toc397565530"/>
      <w:bookmarkStart w:id="50" w:name="_Toc518318053"/>
      <w:r w:rsidRPr="00DC600F">
        <w:t>Sustainability</w:t>
      </w:r>
      <w:bookmarkEnd w:id="49"/>
      <w:bookmarkEnd w:id="50"/>
    </w:p>
    <w:p w14:paraId="5356DEC0" w14:textId="079E7B71" w:rsidR="00A20856" w:rsidRPr="00DC600F" w:rsidRDefault="002F7C8B" w:rsidP="00452AA3">
      <w:pPr>
        <w:jc w:val="both"/>
        <w:rPr>
          <w:rFonts w:asciiTheme="minorHAnsi" w:hAnsiTheme="minorHAnsi" w:cstheme="minorHAnsi"/>
        </w:rPr>
      </w:pPr>
      <w:r w:rsidRPr="00DC600F">
        <w:rPr>
          <w:rFonts w:asciiTheme="minorHAnsi" w:hAnsiTheme="minorHAnsi" w:cstheme="minorHAnsi"/>
        </w:rPr>
        <w:t xml:space="preserve"> </w:t>
      </w:r>
      <w:r w:rsidR="00A73AC2" w:rsidRPr="00DC600F">
        <w:rPr>
          <w:rFonts w:asciiTheme="minorHAnsi" w:hAnsiTheme="minorHAnsi" w:cstheme="minorHAnsi"/>
          <w:sz w:val="24"/>
          <w:szCs w:val="24"/>
        </w:rPr>
        <w:t>4.8.1</w:t>
      </w:r>
      <w:r w:rsidR="00A73AC2" w:rsidRPr="00DC600F">
        <w:rPr>
          <w:rFonts w:asciiTheme="minorHAnsi" w:hAnsiTheme="minorHAnsi" w:cstheme="minorHAnsi"/>
        </w:rPr>
        <w:t xml:space="preserve"> </w:t>
      </w:r>
      <w:r w:rsidR="00A73AC2" w:rsidRPr="00DC600F">
        <w:rPr>
          <w:rFonts w:asciiTheme="minorHAnsi" w:hAnsiTheme="minorHAnsi" w:cstheme="minorHAnsi"/>
          <w:sz w:val="24"/>
          <w:szCs w:val="24"/>
          <w:u w:val="single"/>
        </w:rPr>
        <w:t>Exit strategy</w:t>
      </w:r>
    </w:p>
    <w:p w14:paraId="10156A0A" w14:textId="2211E2B9" w:rsidR="00A73AC2" w:rsidRPr="00DC600F" w:rsidRDefault="00CA1F53" w:rsidP="00376B1E">
      <w:pPr>
        <w:jc w:val="both"/>
        <w:rPr>
          <w:rFonts w:asciiTheme="minorHAnsi" w:hAnsiTheme="minorHAnsi" w:cstheme="minorHAnsi"/>
        </w:rPr>
      </w:pPr>
      <w:r w:rsidRPr="00DC600F">
        <w:rPr>
          <w:rFonts w:asciiTheme="minorHAnsi" w:hAnsiTheme="minorHAnsi" w:cstheme="minorHAnsi"/>
        </w:rPr>
        <w:t xml:space="preserve">The Project made a good start and has continued building up activities in scope and volume, achieving overall very good progress by the mid-term. Now, however, is the right time to start preparing an exit strategy focused on strengthening position of energy managers towards the end of the project and </w:t>
      </w:r>
      <w:r w:rsidR="007F61E1" w:rsidRPr="00DC600F">
        <w:rPr>
          <w:rFonts w:asciiTheme="minorHAnsi" w:hAnsiTheme="minorHAnsi" w:cstheme="minorHAnsi"/>
        </w:rPr>
        <w:t>assuring continuation</w:t>
      </w:r>
      <w:r w:rsidRPr="00DC600F">
        <w:rPr>
          <w:rFonts w:asciiTheme="minorHAnsi" w:hAnsiTheme="minorHAnsi" w:cstheme="minorHAnsi"/>
        </w:rPr>
        <w:t xml:space="preserve"> of activities at MoME and municipalities beyond the Project life-time.</w:t>
      </w:r>
    </w:p>
    <w:p w14:paraId="23338F00" w14:textId="5C6C4F8D" w:rsidR="007F61E1" w:rsidRPr="00DC600F" w:rsidRDefault="007F61E1" w:rsidP="00376B1E">
      <w:pPr>
        <w:jc w:val="both"/>
        <w:rPr>
          <w:rFonts w:asciiTheme="minorHAnsi" w:hAnsiTheme="minorHAnsi" w:cstheme="minorHAnsi"/>
        </w:rPr>
      </w:pPr>
      <w:r w:rsidRPr="00DC600F">
        <w:rPr>
          <w:rFonts w:asciiTheme="minorHAnsi" w:hAnsiTheme="minorHAnsi" w:cstheme="minorHAnsi"/>
        </w:rPr>
        <w:t>The aim of the exit strategy is to make sure that energy management practices at municipalities will be firmly embedded into the daily operations, that municipal energy efficiency action plans are updated, EE projects implemented, energy savings verified and reported, and that EMIS is institutionalized into municipalities and at the central level, regularly used, maintained and upgraded.</w:t>
      </w:r>
    </w:p>
    <w:p w14:paraId="79E0EC0E" w14:textId="0676FB32" w:rsidR="007F61E1" w:rsidRPr="00DC600F" w:rsidRDefault="007F61E1" w:rsidP="00376B1E">
      <w:pPr>
        <w:jc w:val="both"/>
        <w:rPr>
          <w:rFonts w:asciiTheme="minorHAnsi" w:hAnsiTheme="minorHAnsi" w:cstheme="minorHAnsi"/>
        </w:rPr>
      </w:pPr>
      <w:r w:rsidRPr="00DC600F">
        <w:rPr>
          <w:rFonts w:asciiTheme="minorHAnsi" w:hAnsiTheme="minorHAnsi" w:cstheme="minorHAnsi"/>
        </w:rPr>
        <w:t>The areas to address by the exit strategy are identified as follows:</w:t>
      </w:r>
    </w:p>
    <w:p w14:paraId="1D8F7014" w14:textId="6781D519" w:rsidR="007F61E1" w:rsidRPr="00DC600F" w:rsidRDefault="007F61E1" w:rsidP="007B7D68">
      <w:pPr>
        <w:pStyle w:val="ListParagraph"/>
        <w:numPr>
          <w:ilvl w:val="0"/>
          <w:numId w:val="37"/>
        </w:numPr>
        <w:jc w:val="both"/>
        <w:rPr>
          <w:rFonts w:asciiTheme="minorHAnsi" w:hAnsiTheme="minorHAnsi" w:cstheme="minorHAnsi"/>
        </w:rPr>
      </w:pPr>
      <w:r w:rsidRPr="00DC600F">
        <w:rPr>
          <w:rFonts w:asciiTheme="minorHAnsi" w:hAnsiTheme="minorHAnsi" w:cstheme="minorHAnsi"/>
        </w:rPr>
        <w:t>Handover of the EMIS software to the MoME</w:t>
      </w:r>
    </w:p>
    <w:p w14:paraId="7AD9030F" w14:textId="58324F61" w:rsidR="00FD1EB6" w:rsidRPr="00DC600F" w:rsidRDefault="00FD1EB6" w:rsidP="007B7D68">
      <w:pPr>
        <w:pStyle w:val="ListParagraph"/>
        <w:numPr>
          <w:ilvl w:val="0"/>
          <w:numId w:val="37"/>
        </w:numPr>
        <w:jc w:val="both"/>
        <w:rPr>
          <w:rFonts w:asciiTheme="minorHAnsi" w:hAnsiTheme="minorHAnsi" w:cstheme="minorHAnsi"/>
        </w:rPr>
      </w:pPr>
      <w:r w:rsidRPr="00DC600F">
        <w:rPr>
          <w:rFonts w:asciiTheme="minorHAnsi" w:hAnsiTheme="minorHAnsi" w:cstheme="minorHAnsi"/>
        </w:rPr>
        <w:t>Strengthening MoME capacity to handle EMIS and support energy managers</w:t>
      </w:r>
    </w:p>
    <w:p w14:paraId="20B758FC" w14:textId="194BE6ED" w:rsidR="007F61E1" w:rsidRPr="00DC600F" w:rsidRDefault="007F61E1" w:rsidP="007B7D68">
      <w:pPr>
        <w:pStyle w:val="ListParagraph"/>
        <w:numPr>
          <w:ilvl w:val="0"/>
          <w:numId w:val="37"/>
        </w:numPr>
        <w:jc w:val="both"/>
        <w:rPr>
          <w:rFonts w:asciiTheme="minorHAnsi" w:hAnsiTheme="minorHAnsi" w:cstheme="minorHAnsi"/>
        </w:rPr>
      </w:pPr>
      <w:r w:rsidRPr="00DC600F">
        <w:rPr>
          <w:rFonts w:asciiTheme="minorHAnsi" w:hAnsiTheme="minorHAnsi" w:cstheme="minorHAnsi"/>
        </w:rPr>
        <w:t>Provisions for continuous operation of central EE support unit</w:t>
      </w:r>
    </w:p>
    <w:p w14:paraId="0FE6D3D0" w14:textId="1F009487" w:rsidR="00B9430B" w:rsidRPr="00DC600F" w:rsidRDefault="00B9430B" w:rsidP="007B7D68">
      <w:pPr>
        <w:pStyle w:val="ListParagraph"/>
        <w:numPr>
          <w:ilvl w:val="0"/>
          <w:numId w:val="37"/>
        </w:numPr>
        <w:jc w:val="both"/>
        <w:rPr>
          <w:rFonts w:asciiTheme="minorHAnsi" w:hAnsiTheme="minorHAnsi" w:cstheme="minorHAnsi"/>
        </w:rPr>
      </w:pPr>
      <w:r w:rsidRPr="00DC600F">
        <w:rPr>
          <w:rFonts w:asciiTheme="minorHAnsi" w:hAnsiTheme="minorHAnsi" w:cstheme="minorHAnsi"/>
        </w:rPr>
        <w:t>Strengthening the role of energy managers in municipal administration</w:t>
      </w:r>
    </w:p>
    <w:p w14:paraId="6F2C0F7D" w14:textId="5EFE04B6" w:rsidR="007F61E1" w:rsidRPr="00DC600F" w:rsidRDefault="007F61E1" w:rsidP="007B7D68">
      <w:pPr>
        <w:pStyle w:val="ListParagraph"/>
        <w:numPr>
          <w:ilvl w:val="0"/>
          <w:numId w:val="37"/>
        </w:numPr>
        <w:jc w:val="both"/>
        <w:rPr>
          <w:rFonts w:asciiTheme="minorHAnsi" w:hAnsiTheme="minorHAnsi" w:cstheme="minorHAnsi"/>
        </w:rPr>
      </w:pPr>
      <w:r w:rsidRPr="00DC600F">
        <w:rPr>
          <w:rFonts w:asciiTheme="minorHAnsi" w:hAnsiTheme="minorHAnsi" w:cstheme="minorHAnsi"/>
        </w:rPr>
        <w:t>Supporting energy managers to progress from energy data collection to energy management</w:t>
      </w:r>
    </w:p>
    <w:p w14:paraId="5207A8B6" w14:textId="4E230D14" w:rsidR="007F61E1" w:rsidRPr="00DC600F" w:rsidRDefault="00B9430B" w:rsidP="007B7D68">
      <w:pPr>
        <w:pStyle w:val="ListParagraph"/>
        <w:numPr>
          <w:ilvl w:val="0"/>
          <w:numId w:val="37"/>
        </w:numPr>
        <w:jc w:val="both"/>
        <w:rPr>
          <w:rFonts w:asciiTheme="minorHAnsi" w:hAnsiTheme="minorHAnsi" w:cstheme="minorHAnsi"/>
        </w:rPr>
      </w:pPr>
      <w:r w:rsidRPr="00DC600F">
        <w:rPr>
          <w:rFonts w:asciiTheme="minorHAnsi" w:hAnsiTheme="minorHAnsi" w:cstheme="minorHAnsi"/>
        </w:rPr>
        <w:t>Establishing</w:t>
      </w:r>
      <w:r w:rsidR="007F61E1" w:rsidRPr="00DC600F">
        <w:rPr>
          <w:rFonts w:asciiTheme="minorHAnsi" w:hAnsiTheme="minorHAnsi" w:cstheme="minorHAnsi"/>
        </w:rPr>
        <w:t xml:space="preserve"> a practice for </w:t>
      </w:r>
      <w:r w:rsidRPr="00DC600F">
        <w:rPr>
          <w:rFonts w:asciiTheme="minorHAnsi" w:hAnsiTheme="minorHAnsi" w:cstheme="minorHAnsi"/>
        </w:rPr>
        <w:t>energy savings monitoring, verification and reporting</w:t>
      </w:r>
      <w:r w:rsidR="00FD1EB6" w:rsidRPr="00DC600F">
        <w:rPr>
          <w:rFonts w:asciiTheme="minorHAnsi" w:hAnsiTheme="minorHAnsi" w:cstheme="minorHAnsi"/>
        </w:rPr>
        <w:t>, including remote energy consumption data transfer/collection</w:t>
      </w:r>
    </w:p>
    <w:p w14:paraId="21208130" w14:textId="03F69839" w:rsidR="00B9430B" w:rsidRPr="00DC600F" w:rsidRDefault="00B9430B" w:rsidP="007B7D68">
      <w:pPr>
        <w:pStyle w:val="ListParagraph"/>
        <w:numPr>
          <w:ilvl w:val="0"/>
          <w:numId w:val="37"/>
        </w:numPr>
        <w:jc w:val="both"/>
        <w:rPr>
          <w:rFonts w:asciiTheme="minorHAnsi" w:hAnsiTheme="minorHAnsi" w:cstheme="minorHAnsi"/>
        </w:rPr>
      </w:pPr>
      <w:r w:rsidRPr="00DC600F">
        <w:rPr>
          <w:rFonts w:asciiTheme="minorHAnsi" w:hAnsiTheme="minorHAnsi" w:cstheme="minorHAnsi"/>
        </w:rPr>
        <w:t>Institutionalizing EMIS at municipalities through arrangements with SCTM</w:t>
      </w:r>
    </w:p>
    <w:p w14:paraId="53350BE3" w14:textId="744EB4C4" w:rsidR="00B9430B" w:rsidRPr="00DC600F" w:rsidRDefault="00B9430B" w:rsidP="007B7D68">
      <w:pPr>
        <w:pStyle w:val="ListParagraph"/>
        <w:numPr>
          <w:ilvl w:val="0"/>
          <w:numId w:val="37"/>
        </w:numPr>
        <w:jc w:val="both"/>
        <w:rPr>
          <w:rFonts w:asciiTheme="minorHAnsi" w:hAnsiTheme="minorHAnsi" w:cstheme="minorHAnsi"/>
        </w:rPr>
      </w:pPr>
      <w:r w:rsidRPr="00DC600F">
        <w:rPr>
          <w:rFonts w:asciiTheme="minorHAnsi" w:hAnsiTheme="minorHAnsi" w:cstheme="minorHAnsi"/>
        </w:rPr>
        <w:t>Capacity building and promotion activities</w:t>
      </w:r>
    </w:p>
    <w:p w14:paraId="0A79A61D" w14:textId="6CF736E0" w:rsidR="00B9430B" w:rsidRPr="00DC600F" w:rsidRDefault="00B9430B" w:rsidP="00B9430B">
      <w:pPr>
        <w:jc w:val="both"/>
        <w:rPr>
          <w:rFonts w:asciiTheme="minorHAnsi" w:hAnsiTheme="minorHAnsi" w:cstheme="minorHAnsi"/>
        </w:rPr>
      </w:pPr>
      <w:r w:rsidRPr="00DC600F">
        <w:rPr>
          <w:rFonts w:asciiTheme="minorHAnsi" w:hAnsiTheme="minorHAnsi" w:cstheme="minorHAnsi"/>
        </w:rPr>
        <w:t>The key recommendations of the MTR will address the issues of sustainability and exit strategy.</w:t>
      </w:r>
    </w:p>
    <w:p w14:paraId="5D5A00B9" w14:textId="1214C9F2" w:rsidR="00A73AC2" w:rsidRPr="00DC600F" w:rsidRDefault="0065736B" w:rsidP="00376B1E">
      <w:pPr>
        <w:jc w:val="both"/>
        <w:rPr>
          <w:rFonts w:asciiTheme="minorHAnsi" w:hAnsiTheme="minorHAnsi" w:cstheme="minorHAnsi"/>
        </w:rPr>
      </w:pPr>
      <w:r w:rsidRPr="00DC600F">
        <w:rPr>
          <w:rFonts w:asciiTheme="minorHAnsi" w:hAnsiTheme="minorHAnsi" w:cstheme="minorHAnsi"/>
        </w:rPr>
        <w:t>The risk to the project sustainability in an absence of prepared and implemented exit strategy, is rated as medium to high.</w:t>
      </w:r>
    </w:p>
    <w:p w14:paraId="039B3798" w14:textId="29C89D8F" w:rsidR="00FB4D11" w:rsidRPr="00DC600F" w:rsidRDefault="00FB4D11" w:rsidP="002F0CD3">
      <w:pPr>
        <w:pStyle w:val="Heading3MTR"/>
        <w:rPr>
          <w:rStyle w:val="Emphasis"/>
          <w:rFonts w:asciiTheme="minorHAnsi" w:hAnsiTheme="minorHAnsi" w:cstheme="minorHAnsi"/>
          <w:i w:val="0"/>
        </w:rPr>
      </w:pPr>
      <w:bookmarkStart w:id="51" w:name="_Toc397565531"/>
      <w:bookmarkStart w:id="52" w:name="_Toc518318054"/>
      <w:r w:rsidRPr="00DC600F">
        <w:rPr>
          <w:rStyle w:val="Emphasis"/>
          <w:rFonts w:asciiTheme="minorHAnsi" w:hAnsiTheme="minorHAnsi" w:cstheme="minorHAnsi"/>
          <w:i w:val="0"/>
        </w:rPr>
        <w:t>Financial Risks to Sustainability</w:t>
      </w:r>
      <w:bookmarkEnd w:id="51"/>
      <w:bookmarkEnd w:id="52"/>
    </w:p>
    <w:p w14:paraId="69486F57" w14:textId="77777777" w:rsidR="00787F2A" w:rsidRPr="00DC600F" w:rsidRDefault="00787F2A" w:rsidP="00787F2A">
      <w:pPr>
        <w:spacing w:after="0" w:line="240" w:lineRule="auto"/>
        <w:rPr>
          <w:rFonts w:asciiTheme="minorHAnsi" w:hAnsiTheme="minorHAnsi" w:cstheme="minorHAnsi"/>
          <w:lang w:val="en-US"/>
        </w:rPr>
      </w:pPr>
    </w:p>
    <w:p w14:paraId="74325AC9" w14:textId="09A4AEDB" w:rsidR="0065736B" w:rsidRPr="00DC600F" w:rsidRDefault="00FB4D11" w:rsidP="0064318D">
      <w:pPr>
        <w:pStyle w:val="BodyText"/>
        <w:ind w:left="0"/>
        <w:rPr>
          <w:rFonts w:asciiTheme="minorHAnsi" w:hAnsiTheme="minorHAnsi" w:cstheme="minorHAnsi"/>
          <w:sz w:val="20"/>
          <w:lang w:val="en-GB"/>
        </w:rPr>
      </w:pPr>
      <w:r w:rsidRPr="00DC600F">
        <w:rPr>
          <w:rFonts w:asciiTheme="minorHAnsi" w:hAnsiTheme="minorHAnsi" w:cstheme="minorHAnsi"/>
          <w:sz w:val="20"/>
          <w:lang w:val="en-GB"/>
        </w:rPr>
        <w:t xml:space="preserve">Financial risks to </w:t>
      </w:r>
      <w:r w:rsidR="00376B1E" w:rsidRPr="00DC600F">
        <w:rPr>
          <w:rFonts w:asciiTheme="minorHAnsi" w:hAnsiTheme="minorHAnsi" w:cstheme="minorHAnsi"/>
          <w:sz w:val="20"/>
          <w:lang w:val="en-GB"/>
        </w:rPr>
        <w:t xml:space="preserve">the Project </w:t>
      </w:r>
      <w:r w:rsidRPr="00DC600F">
        <w:rPr>
          <w:rFonts w:asciiTheme="minorHAnsi" w:hAnsiTheme="minorHAnsi" w:cstheme="minorHAnsi"/>
          <w:sz w:val="20"/>
          <w:lang w:val="en-GB"/>
        </w:rPr>
        <w:t xml:space="preserve">sustainability are </w:t>
      </w:r>
      <w:r w:rsidR="009B7CCA" w:rsidRPr="00DC600F">
        <w:rPr>
          <w:rFonts w:asciiTheme="minorHAnsi" w:hAnsiTheme="minorHAnsi" w:cstheme="minorHAnsi"/>
          <w:sz w:val="20"/>
          <w:lang w:val="en-GB"/>
        </w:rPr>
        <w:t>related to</w:t>
      </w:r>
      <w:r w:rsidR="001C56FF" w:rsidRPr="00DC600F">
        <w:rPr>
          <w:rFonts w:asciiTheme="minorHAnsi" w:hAnsiTheme="minorHAnsi" w:cstheme="minorHAnsi"/>
          <w:sz w:val="20"/>
          <w:lang w:val="en-GB"/>
        </w:rPr>
        <w:t xml:space="preserve"> a</w:t>
      </w:r>
      <w:r w:rsidR="0064318D" w:rsidRPr="00DC600F">
        <w:rPr>
          <w:rFonts w:asciiTheme="minorHAnsi" w:hAnsiTheme="minorHAnsi" w:cstheme="minorHAnsi"/>
          <w:sz w:val="20"/>
          <w:lang w:val="en-GB"/>
        </w:rPr>
        <w:t>vailability of funds in the Energy Efficiency Fund of Republic Serbia for financing implementation of EE projects.</w:t>
      </w:r>
      <w:r w:rsidR="001C56FF" w:rsidRPr="00DC600F">
        <w:rPr>
          <w:rFonts w:asciiTheme="minorHAnsi" w:hAnsiTheme="minorHAnsi" w:cstheme="minorHAnsi"/>
          <w:sz w:val="20"/>
          <w:lang w:val="en-GB"/>
        </w:rPr>
        <w:t xml:space="preserve"> I</w:t>
      </w:r>
      <w:r w:rsidR="0064318D" w:rsidRPr="00DC600F">
        <w:rPr>
          <w:rFonts w:asciiTheme="minorHAnsi" w:hAnsiTheme="minorHAnsi" w:cstheme="minorHAnsi"/>
          <w:sz w:val="20"/>
          <w:lang w:val="en-GB"/>
        </w:rPr>
        <w:t xml:space="preserve">f </w:t>
      </w:r>
      <w:r w:rsidR="0065736B" w:rsidRPr="00DC600F">
        <w:rPr>
          <w:rFonts w:asciiTheme="minorHAnsi" w:hAnsiTheme="minorHAnsi" w:cstheme="minorHAnsi"/>
          <w:sz w:val="20"/>
          <w:lang w:val="en-GB"/>
        </w:rPr>
        <w:t>municipalities would face the situation when there are no funds for implementing EE projects from their Action plans, they may lose interests and motivation to carry out EMS and EMIS activities.</w:t>
      </w:r>
    </w:p>
    <w:p w14:paraId="0F2C99D5" w14:textId="7CB62EE7" w:rsidR="0064318D" w:rsidRPr="00DC600F" w:rsidRDefault="0064318D" w:rsidP="0064318D">
      <w:pPr>
        <w:pStyle w:val="BodyText"/>
        <w:ind w:left="0"/>
        <w:rPr>
          <w:rFonts w:asciiTheme="minorHAnsi" w:hAnsiTheme="minorHAnsi" w:cstheme="minorHAnsi"/>
          <w:sz w:val="20"/>
          <w:lang w:val="en-GB"/>
        </w:rPr>
      </w:pPr>
      <w:r w:rsidRPr="00DC600F">
        <w:rPr>
          <w:rFonts w:asciiTheme="minorHAnsi" w:hAnsiTheme="minorHAnsi" w:cstheme="minorHAnsi"/>
          <w:sz w:val="20"/>
          <w:lang w:val="en-GB"/>
        </w:rPr>
        <w:t xml:space="preserve"> </w:t>
      </w:r>
    </w:p>
    <w:p w14:paraId="217E744F" w14:textId="07D2DA71" w:rsidR="0064318D" w:rsidRPr="00DC600F" w:rsidRDefault="0065736B" w:rsidP="0064318D">
      <w:pPr>
        <w:pStyle w:val="BodyText"/>
        <w:ind w:left="0"/>
        <w:rPr>
          <w:rFonts w:asciiTheme="minorHAnsi" w:hAnsiTheme="minorHAnsi" w:cstheme="minorHAnsi"/>
          <w:sz w:val="20"/>
          <w:lang w:val="en-GB"/>
        </w:rPr>
      </w:pPr>
      <w:r w:rsidRPr="00DC600F">
        <w:rPr>
          <w:rFonts w:asciiTheme="minorHAnsi" w:hAnsiTheme="minorHAnsi" w:cstheme="minorHAnsi"/>
          <w:sz w:val="20"/>
          <w:lang w:val="en-GB"/>
        </w:rPr>
        <w:t>The EE Fund</w:t>
      </w:r>
      <w:r w:rsidR="0064318D" w:rsidRPr="00DC600F">
        <w:rPr>
          <w:rFonts w:asciiTheme="minorHAnsi" w:hAnsiTheme="minorHAnsi" w:cstheme="minorHAnsi"/>
          <w:sz w:val="20"/>
          <w:lang w:val="en-GB"/>
        </w:rPr>
        <w:t xml:space="preserve"> at present operates as a budgetary fund with modest amount of money available on yearly basis</w:t>
      </w:r>
      <w:r w:rsidRPr="00DC600F">
        <w:rPr>
          <w:rFonts w:asciiTheme="minorHAnsi" w:hAnsiTheme="minorHAnsi" w:cstheme="minorHAnsi"/>
          <w:sz w:val="20"/>
          <w:lang w:val="en-GB"/>
        </w:rPr>
        <w:t>. An</w:t>
      </w:r>
      <w:r w:rsidR="0064318D" w:rsidRPr="00DC600F">
        <w:rPr>
          <w:rFonts w:asciiTheme="minorHAnsi" w:hAnsiTheme="minorHAnsi" w:cstheme="minorHAnsi"/>
          <w:sz w:val="20"/>
          <w:lang w:val="en-GB"/>
        </w:rPr>
        <w:t xml:space="preserve"> effective solution would be to set up the EE Fund as an extra-budgetary facility, like in a number of other states in the EU.</w:t>
      </w:r>
      <w:r w:rsidRPr="00DC600F">
        <w:rPr>
          <w:rFonts w:asciiTheme="minorHAnsi" w:hAnsiTheme="minorHAnsi" w:cstheme="minorHAnsi"/>
          <w:sz w:val="20"/>
          <w:lang w:val="en-GB"/>
        </w:rPr>
        <w:t xml:space="preserve"> </w:t>
      </w:r>
      <w:r w:rsidR="0064318D" w:rsidRPr="00DC600F">
        <w:rPr>
          <w:rFonts w:asciiTheme="minorHAnsi" w:hAnsiTheme="minorHAnsi" w:cstheme="minorHAnsi"/>
          <w:sz w:val="20"/>
          <w:lang w:val="en-GB"/>
        </w:rPr>
        <w:t>This would enable the Fund to operate on a programmatic basis and provide support for implementation of Municipal Energy Efficiency Action Plans on a multi-annual basis.</w:t>
      </w:r>
    </w:p>
    <w:p w14:paraId="061F2B7D" w14:textId="77777777" w:rsidR="00BD7B71" w:rsidRPr="00DC600F" w:rsidRDefault="00BD7B71" w:rsidP="00376B1E">
      <w:pPr>
        <w:pStyle w:val="BodyText"/>
        <w:ind w:left="0"/>
        <w:rPr>
          <w:rStyle w:val="Emphasis"/>
          <w:rFonts w:asciiTheme="minorHAnsi" w:hAnsiTheme="minorHAnsi" w:cstheme="minorHAnsi"/>
        </w:rPr>
      </w:pPr>
    </w:p>
    <w:p w14:paraId="4C167170" w14:textId="007904E2" w:rsidR="00FB4D11" w:rsidRPr="00DC600F" w:rsidRDefault="00FB4D11" w:rsidP="002F0CD3">
      <w:pPr>
        <w:pStyle w:val="Heading3MTR"/>
        <w:rPr>
          <w:rStyle w:val="Emphasis"/>
          <w:rFonts w:asciiTheme="minorHAnsi" w:hAnsiTheme="minorHAnsi" w:cstheme="minorHAnsi"/>
          <w:i w:val="0"/>
        </w:rPr>
      </w:pPr>
      <w:bookmarkStart w:id="53" w:name="_Toc397565532"/>
      <w:bookmarkStart w:id="54" w:name="_Toc518318055"/>
      <w:r w:rsidRPr="00DC600F">
        <w:rPr>
          <w:rStyle w:val="Emphasis"/>
          <w:rFonts w:asciiTheme="minorHAnsi" w:hAnsiTheme="minorHAnsi" w:cstheme="minorHAnsi"/>
          <w:i w:val="0"/>
        </w:rPr>
        <w:t>Socio-Economic Risks to Sustainability</w:t>
      </w:r>
      <w:bookmarkEnd w:id="53"/>
      <w:bookmarkEnd w:id="54"/>
    </w:p>
    <w:p w14:paraId="33F72C17" w14:textId="7EC7A38A" w:rsidR="00376B1E" w:rsidRPr="00DC600F" w:rsidRDefault="00FB4D11" w:rsidP="00376B1E">
      <w:pPr>
        <w:pStyle w:val="TableParagraph"/>
        <w:kinsoku w:val="0"/>
        <w:overflowPunct w:val="0"/>
        <w:jc w:val="both"/>
        <w:rPr>
          <w:rFonts w:asciiTheme="minorHAnsi" w:hAnsiTheme="minorHAnsi" w:cstheme="minorHAnsi"/>
          <w:sz w:val="20"/>
          <w:szCs w:val="20"/>
          <w:lang w:val="en-GB"/>
        </w:rPr>
      </w:pPr>
      <w:r w:rsidRPr="00DC600F">
        <w:rPr>
          <w:rFonts w:asciiTheme="minorHAnsi" w:hAnsiTheme="minorHAnsi" w:cstheme="minorHAnsi"/>
          <w:sz w:val="20"/>
          <w:szCs w:val="20"/>
          <w:lang w:val="en-GB"/>
        </w:rPr>
        <w:t xml:space="preserve">The socio-economic risks to </w:t>
      </w:r>
      <w:r w:rsidR="00376B1E" w:rsidRPr="00DC600F">
        <w:rPr>
          <w:rFonts w:asciiTheme="minorHAnsi" w:hAnsiTheme="minorHAnsi" w:cstheme="minorHAnsi"/>
          <w:sz w:val="20"/>
          <w:szCs w:val="20"/>
          <w:lang w:val="en-GB"/>
        </w:rPr>
        <w:t xml:space="preserve">the </w:t>
      </w:r>
      <w:r w:rsidR="00832C8C" w:rsidRPr="00DC600F">
        <w:rPr>
          <w:rFonts w:asciiTheme="minorHAnsi" w:hAnsiTheme="minorHAnsi" w:cstheme="minorHAnsi"/>
          <w:sz w:val="20"/>
          <w:szCs w:val="20"/>
          <w:lang w:val="en-GB"/>
        </w:rPr>
        <w:t>Project</w:t>
      </w:r>
      <w:r w:rsidR="00376B1E" w:rsidRPr="00DC600F">
        <w:rPr>
          <w:rFonts w:asciiTheme="minorHAnsi" w:hAnsiTheme="minorHAnsi" w:cstheme="minorHAnsi"/>
          <w:sz w:val="20"/>
          <w:szCs w:val="20"/>
          <w:lang w:val="en-GB"/>
        </w:rPr>
        <w:t xml:space="preserve"> </w:t>
      </w:r>
      <w:r w:rsidRPr="00DC600F">
        <w:rPr>
          <w:rFonts w:asciiTheme="minorHAnsi" w:hAnsiTheme="minorHAnsi" w:cstheme="minorHAnsi"/>
          <w:sz w:val="20"/>
          <w:szCs w:val="20"/>
          <w:lang w:val="en-GB"/>
        </w:rPr>
        <w:t xml:space="preserve">sustainability are rated as </w:t>
      </w:r>
      <w:r w:rsidR="00376B1E" w:rsidRPr="00DC600F">
        <w:rPr>
          <w:rFonts w:asciiTheme="minorHAnsi" w:hAnsiTheme="minorHAnsi" w:cstheme="minorHAnsi"/>
          <w:sz w:val="20"/>
          <w:szCs w:val="20"/>
          <w:lang w:val="en-GB"/>
        </w:rPr>
        <w:t xml:space="preserve">low or none, because </w:t>
      </w:r>
      <w:r w:rsidR="0065736B" w:rsidRPr="00DC600F">
        <w:rPr>
          <w:rFonts w:asciiTheme="minorHAnsi" w:hAnsiTheme="minorHAnsi" w:cstheme="minorHAnsi"/>
          <w:sz w:val="20"/>
          <w:szCs w:val="20"/>
          <w:lang w:val="en-GB"/>
        </w:rPr>
        <w:t>energy efficiency</w:t>
      </w:r>
      <w:r w:rsidR="00376B1E" w:rsidRPr="00DC600F">
        <w:rPr>
          <w:rFonts w:asciiTheme="minorHAnsi" w:hAnsiTheme="minorHAnsi" w:cstheme="minorHAnsi"/>
          <w:sz w:val="20"/>
          <w:szCs w:val="20"/>
          <w:lang w:val="en-GB"/>
        </w:rPr>
        <w:t xml:space="preserve"> is not a </w:t>
      </w:r>
      <w:r w:rsidR="00832C8C" w:rsidRPr="00DC600F">
        <w:rPr>
          <w:rFonts w:asciiTheme="minorHAnsi" w:hAnsiTheme="minorHAnsi" w:cstheme="minorHAnsi"/>
          <w:sz w:val="20"/>
          <w:szCs w:val="20"/>
          <w:lang w:val="en-GB"/>
        </w:rPr>
        <w:t>controversial</w:t>
      </w:r>
      <w:r w:rsidR="00376B1E" w:rsidRPr="00DC600F">
        <w:rPr>
          <w:rFonts w:asciiTheme="minorHAnsi" w:hAnsiTheme="minorHAnsi" w:cstheme="minorHAnsi"/>
          <w:sz w:val="20"/>
          <w:szCs w:val="20"/>
          <w:lang w:val="en-GB"/>
        </w:rPr>
        <w:t xml:space="preserve"> issue, it has </w:t>
      </w:r>
      <w:r w:rsidR="00832C8C" w:rsidRPr="00DC600F">
        <w:rPr>
          <w:rFonts w:asciiTheme="minorHAnsi" w:hAnsiTheme="minorHAnsi" w:cstheme="minorHAnsi"/>
          <w:sz w:val="20"/>
          <w:szCs w:val="20"/>
          <w:lang w:val="en-GB"/>
        </w:rPr>
        <w:t>clear</w:t>
      </w:r>
      <w:r w:rsidR="00376B1E" w:rsidRPr="00DC600F">
        <w:rPr>
          <w:rFonts w:asciiTheme="minorHAnsi" w:hAnsiTheme="minorHAnsi" w:cstheme="minorHAnsi"/>
          <w:sz w:val="20"/>
          <w:szCs w:val="20"/>
          <w:lang w:val="en-GB"/>
        </w:rPr>
        <w:t xml:space="preserve"> social and economic benefits,</w:t>
      </w:r>
      <w:r w:rsidR="0065736B" w:rsidRPr="00DC600F">
        <w:rPr>
          <w:rFonts w:asciiTheme="minorHAnsi" w:hAnsiTheme="minorHAnsi" w:cstheme="minorHAnsi"/>
          <w:sz w:val="20"/>
          <w:szCs w:val="20"/>
          <w:lang w:val="en-GB"/>
        </w:rPr>
        <w:t xml:space="preserve"> </w:t>
      </w:r>
      <w:r w:rsidR="001C56FF" w:rsidRPr="00DC600F">
        <w:rPr>
          <w:rFonts w:asciiTheme="minorHAnsi" w:hAnsiTheme="minorHAnsi" w:cstheme="minorHAnsi"/>
          <w:sz w:val="20"/>
          <w:szCs w:val="20"/>
          <w:lang w:val="en-GB"/>
        </w:rPr>
        <w:t>and it</w:t>
      </w:r>
      <w:r w:rsidR="00376B1E" w:rsidRPr="00DC600F">
        <w:rPr>
          <w:rFonts w:asciiTheme="minorHAnsi" w:hAnsiTheme="minorHAnsi" w:cstheme="minorHAnsi"/>
          <w:sz w:val="20"/>
          <w:szCs w:val="20"/>
          <w:lang w:val="en-GB"/>
        </w:rPr>
        <w:t xml:space="preserve"> </w:t>
      </w:r>
      <w:r w:rsidR="0065736B" w:rsidRPr="00DC600F">
        <w:rPr>
          <w:rFonts w:asciiTheme="minorHAnsi" w:hAnsiTheme="minorHAnsi" w:cstheme="minorHAnsi"/>
          <w:sz w:val="20"/>
          <w:szCs w:val="20"/>
          <w:lang w:val="en-GB"/>
        </w:rPr>
        <w:t xml:space="preserve">improves comfort levels in public buildings such as school, hospitals, </w:t>
      </w:r>
      <w:r w:rsidR="001C56FF" w:rsidRPr="00DC600F">
        <w:rPr>
          <w:rFonts w:asciiTheme="minorHAnsi" w:hAnsiTheme="minorHAnsi" w:cstheme="minorHAnsi"/>
          <w:sz w:val="20"/>
          <w:szCs w:val="20"/>
          <w:lang w:val="en-GB"/>
        </w:rPr>
        <w:t>kindergartens</w:t>
      </w:r>
      <w:r w:rsidR="0065736B" w:rsidRPr="00DC600F">
        <w:rPr>
          <w:rFonts w:asciiTheme="minorHAnsi" w:hAnsiTheme="minorHAnsi" w:cstheme="minorHAnsi"/>
          <w:sz w:val="20"/>
          <w:szCs w:val="20"/>
          <w:lang w:val="en-GB"/>
        </w:rPr>
        <w:t xml:space="preserve">, </w:t>
      </w:r>
      <w:r w:rsidR="001C56FF" w:rsidRPr="00DC600F">
        <w:rPr>
          <w:rFonts w:asciiTheme="minorHAnsi" w:hAnsiTheme="minorHAnsi" w:cstheme="minorHAnsi"/>
          <w:sz w:val="20"/>
          <w:szCs w:val="20"/>
          <w:lang w:val="en-GB"/>
        </w:rPr>
        <w:t>etc.,</w:t>
      </w:r>
      <w:r w:rsidR="00376B1E" w:rsidRPr="00DC600F">
        <w:rPr>
          <w:rFonts w:asciiTheme="minorHAnsi" w:hAnsiTheme="minorHAnsi" w:cstheme="minorHAnsi"/>
          <w:sz w:val="20"/>
          <w:szCs w:val="20"/>
          <w:lang w:val="en-GB"/>
        </w:rPr>
        <w:t xml:space="preserve"> </w:t>
      </w:r>
      <w:r w:rsidR="0065736B" w:rsidRPr="00DC600F">
        <w:rPr>
          <w:rFonts w:asciiTheme="minorHAnsi" w:hAnsiTheme="minorHAnsi" w:cstheme="minorHAnsi"/>
          <w:sz w:val="20"/>
          <w:szCs w:val="20"/>
          <w:lang w:val="en-GB"/>
        </w:rPr>
        <w:t xml:space="preserve">therefore </w:t>
      </w:r>
      <w:r w:rsidR="00376B1E" w:rsidRPr="00DC600F">
        <w:rPr>
          <w:rFonts w:asciiTheme="minorHAnsi" w:hAnsiTheme="minorHAnsi" w:cstheme="minorHAnsi"/>
          <w:sz w:val="20"/>
          <w:szCs w:val="20"/>
          <w:lang w:val="en-GB"/>
        </w:rPr>
        <w:t xml:space="preserve">public </w:t>
      </w:r>
      <w:r w:rsidR="00B45079" w:rsidRPr="00DC600F">
        <w:rPr>
          <w:rFonts w:asciiTheme="minorHAnsi" w:hAnsiTheme="minorHAnsi" w:cstheme="minorHAnsi"/>
          <w:sz w:val="20"/>
          <w:szCs w:val="20"/>
          <w:lang w:val="en-GB"/>
        </w:rPr>
        <w:t>perception</w:t>
      </w:r>
      <w:r w:rsidR="00376B1E" w:rsidRPr="00DC600F">
        <w:rPr>
          <w:rFonts w:asciiTheme="minorHAnsi" w:hAnsiTheme="minorHAnsi" w:cstheme="minorHAnsi"/>
          <w:sz w:val="20"/>
          <w:szCs w:val="20"/>
          <w:lang w:val="en-GB"/>
        </w:rPr>
        <w:t xml:space="preserve"> is </w:t>
      </w:r>
      <w:r w:rsidR="0065736B" w:rsidRPr="00DC600F">
        <w:rPr>
          <w:rFonts w:asciiTheme="minorHAnsi" w:hAnsiTheme="minorHAnsi" w:cstheme="minorHAnsi"/>
          <w:sz w:val="20"/>
          <w:szCs w:val="20"/>
          <w:lang w:val="en-GB"/>
        </w:rPr>
        <w:t xml:space="preserve">always </w:t>
      </w:r>
      <w:r w:rsidR="00376B1E" w:rsidRPr="00DC600F">
        <w:rPr>
          <w:rFonts w:asciiTheme="minorHAnsi" w:hAnsiTheme="minorHAnsi" w:cstheme="minorHAnsi"/>
          <w:sz w:val="20"/>
          <w:szCs w:val="20"/>
          <w:lang w:val="en-GB"/>
        </w:rPr>
        <w:t>positive.</w:t>
      </w:r>
      <w:r w:rsidR="009A23BA" w:rsidRPr="00DC600F">
        <w:rPr>
          <w:rFonts w:asciiTheme="minorHAnsi" w:hAnsiTheme="minorHAnsi" w:cstheme="minorHAnsi"/>
          <w:sz w:val="20"/>
          <w:szCs w:val="20"/>
          <w:lang w:val="en-GB"/>
        </w:rPr>
        <w:t xml:space="preserve"> </w:t>
      </w:r>
      <w:r w:rsidR="00DB15EB" w:rsidRPr="00DC600F">
        <w:rPr>
          <w:rFonts w:asciiTheme="minorHAnsi" w:hAnsiTheme="minorHAnsi" w:cstheme="minorHAnsi"/>
          <w:sz w:val="20"/>
          <w:szCs w:val="20"/>
          <w:lang w:val="en-GB"/>
        </w:rPr>
        <w:t xml:space="preserve">To further substantiate this claim with evidence, the project shall conduct rigorous monitoring of benefits of the supported </w:t>
      </w:r>
      <w:r w:rsidR="001C56FF" w:rsidRPr="00DC600F">
        <w:rPr>
          <w:rFonts w:asciiTheme="minorHAnsi" w:hAnsiTheme="minorHAnsi" w:cstheme="minorHAnsi"/>
          <w:sz w:val="20"/>
          <w:szCs w:val="20"/>
          <w:lang w:val="en-GB"/>
        </w:rPr>
        <w:t>EE</w:t>
      </w:r>
      <w:r w:rsidR="00DB15EB" w:rsidRPr="00DC600F">
        <w:rPr>
          <w:rFonts w:asciiTheme="minorHAnsi" w:hAnsiTheme="minorHAnsi" w:cstheme="minorHAnsi"/>
          <w:sz w:val="20"/>
          <w:szCs w:val="20"/>
          <w:lang w:val="en-GB"/>
        </w:rPr>
        <w:t xml:space="preserve"> projects</w:t>
      </w:r>
      <w:r w:rsidR="001C56FF" w:rsidRPr="00DC600F">
        <w:rPr>
          <w:rFonts w:asciiTheme="minorHAnsi" w:hAnsiTheme="minorHAnsi" w:cstheme="minorHAnsi"/>
          <w:sz w:val="20"/>
          <w:szCs w:val="20"/>
          <w:lang w:val="en-GB"/>
        </w:rPr>
        <w:t>, how many people were affected, and</w:t>
      </w:r>
      <w:r w:rsidR="00DB15EB" w:rsidRPr="00DC600F">
        <w:rPr>
          <w:rFonts w:asciiTheme="minorHAnsi" w:hAnsiTheme="minorHAnsi" w:cstheme="minorHAnsi"/>
          <w:sz w:val="20"/>
          <w:szCs w:val="20"/>
          <w:lang w:val="en-GB"/>
        </w:rPr>
        <w:t xml:space="preserve"> present the findings to wide range of stakeholders in the form of </w:t>
      </w:r>
      <w:r w:rsidR="001C56FF" w:rsidRPr="00DC600F">
        <w:rPr>
          <w:rFonts w:asciiTheme="minorHAnsi" w:hAnsiTheme="minorHAnsi" w:cstheme="minorHAnsi"/>
          <w:sz w:val="20"/>
          <w:szCs w:val="20"/>
          <w:lang w:val="en-GB"/>
        </w:rPr>
        <w:t>a case study presentation</w:t>
      </w:r>
      <w:r w:rsidR="00DB15EB" w:rsidRPr="00DC600F">
        <w:rPr>
          <w:rFonts w:asciiTheme="minorHAnsi" w:hAnsiTheme="minorHAnsi" w:cstheme="minorHAnsi"/>
          <w:sz w:val="20"/>
          <w:szCs w:val="20"/>
          <w:lang w:val="en-GB"/>
        </w:rPr>
        <w:t xml:space="preserve">. </w:t>
      </w:r>
    </w:p>
    <w:p w14:paraId="78C0426D" w14:textId="429403A8" w:rsidR="00FB4D11" w:rsidRPr="0085783B" w:rsidRDefault="00376B1E" w:rsidP="0085783B">
      <w:pPr>
        <w:pStyle w:val="TableParagraph"/>
        <w:kinsoku w:val="0"/>
        <w:overflowPunct w:val="0"/>
        <w:ind w:left="426"/>
        <w:jc w:val="both"/>
        <w:rPr>
          <w:rFonts w:asciiTheme="minorHAnsi" w:hAnsiTheme="minorHAnsi" w:cstheme="minorHAnsi"/>
          <w:sz w:val="20"/>
          <w:szCs w:val="20"/>
          <w:u w:val="single"/>
          <w:lang w:val="en-GB"/>
        </w:rPr>
      </w:pPr>
      <w:r w:rsidRPr="00DC600F">
        <w:rPr>
          <w:rFonts w:asciiTheme="minorHAnsi" w:hAnsiTheme="minorHAnsi" w:cstheme="minorHAnsi"/>
          <w:sz w:val="20"/>
          <w:szCs w:val="20"/>
          <w:lang w:val="en-GB"/>
        </w:rPr>
        <w:t xml:space="preserve"> </w:t>
      </w:r>
    </w:p>
    <w:p w14:paraId="02C1592C" w14:textId="0D8E16AA" w:rsidR="00FB4D11" w:rsidRPr="00DC600F" w:rsidRDefault="00FB4D11" w:rsidP="002F0CD3">
      <w:pPr>
        <w:pStyle w:val="Heading3MTR"/>
        <w:rPr>
          <w:rStyle w:val="Emphasis"/>
          <w:rFonts w:asciiTheme="minorHAnsi" w:hAnsiTheme="minorHAnsi" w:cstheme="minorHAnsi"/>
          <w:i w:val="0"/>
        </w:rPr>
      </w:pPr>
      <w:bookmarkStart w:id="55" w:name="_Toc397565533"/>
      <w:bookmarkStart w:id="56" w:name="_Toc518318056"/>
      <w:r w:rsidRPr="00DC600F">
        <w:rPr>
          <w:rStyle w:val="Emphasis"/>
          <w:rFonts w:asciiTheme="minorHAnsi" w:hAnsiTheme="minorHAnsi" w:cstheme="minorHAnsi"/>
          <w:i w:val="0"/>
        </w:rPr>
        <w:t>Institutional Framework and Governance Risks to Sustainability</w:t>
      </w:r>
      <w:bookmarkEnd w:id="55"/>
      <w:bookmarkEnd w:id="56"/>
    </w:p>
    <w:p w14:paraId="06BADF90" w14:textId="30383DD8" w:rsidR="001C56FF" w:rsidRPr="00DC600F" w:rsidRDefault="001C56FF" w:rsidP="001C56FF">
      <w:pPr>
        <w:pStyle w:val="BodyText"/>
        <w:ind w:left="0"/>
        <w:rPr>
          <w:rFonts w:asciiTheme="minorHAnsi" w:hAnsiTheme="minorHAnsi" w:cstheme="minorHAnsi"/>
          <w:sz w:val="20"/>
          <w:lang w:val="en-GB"/>
        </w:rPr>
      </w:pPr>
      <w:r w:rsidRPr="00DC600F">
        <w:rPr>
          <w:rFonts w:asciiTheme="minorHAnsi" w:hAnsiTheme="minorHAnsi" w:cstheme="minorHAnsi"/>
          <w:sz w:val="20"/>
          <w:lang w:val="en-GB"/>
        </w:rPr>
        <w:t>Institutional risks to the Project sustainability are related to:</w:t>
      </w:r>
    </w:p>
    <w:p w14:paraId="4A1F404C" w14:textId="77777777" w:rsidR="001C56FF" w:rsidRPr="00DC600F" w:rsidRDefault="001C56FF" w:rsidP="007B7D68">
      <w:pPr>
        <w:pStyle w:val="BodyText"/>
        <w:numPr>
          <w:ilvl w:val="0"/>
          <w:numId w:val="38"/>
        </w:numPr>
        <w:rPr>
          <w:rFonts w:asciiTheme="minorHAnsi" w:hAnsiTheme="minorHAnsi" w:cstheme="minorHAnsi"/>
          <w:sz w:val="20"/>
          <w:lang w:val="en-GB"/>
        </w:rPr>
      </w:pPr>
      <w:r w:rsidRPr="00DC600F">
        <w:rPr>
          <w:rFonts w:asciiTheme="minorHAnsi" w:hAnsiTheme="minorHAnsi" w:cstheme="minorHAnsi"/>
          <w:sz w:val="20"/>
          <w:lang w:val="en-GB"/>
        </w:rPr>
        <w:t>MoME securing funds to support central EE unit;</w:t>
      </w:r>
    </w:p>
    <w:p w14:paraId="12D17EC9" w14:textId="6BF27F09" w:rsidR="001C56FF" w:rsidRPr="00DC600F" w:rsidRDefault="001C56FF" w:rsidP="007B7D68">
      <w:pPr>
        <w:pStyle w:val="BodyText"/>
        <w:numPr>
          <w:ilvl w:val="0"/>
          <w:numId w:val="38"/>
        </w:numPr>
        <w:rPr>
          <w:rFonts w:asciiTheme="minorHAnsi" w:hAnsiTheme="minorHAnsi" w:cstheme="minorHAnsi"/>
          <w:sz w:val="20"/>
          <w:lang w:val="en-GB"/>
        </w:rPr>
      </w:pPr>
      <w:r w:rsidRPr="00DC600F">
        <w:rPr>
          <w:rFonts w:asciiTheme="minorHAnsi" w:hAnsiTheme="minorHAnsi" w:cstheme="minorHAnsi"/>
          <w:sz w:val="20"/>
          <w:lang w:val="en-GB"/>
        </w:rPr>
        <w:t>MoME securing funds to support hosting and administration of EMIS;</w:t>
      </w:r>
    </w:p>
    <w:p w14:paraId="09F9A529" w14:textId="77777777" w:rsidR="001C56FF" w:rsidRPr="00DC600F" w:rsidRDefault="001C56FF" w:rsidP="001C56FF">
      <w:pPr>
        <w:pStyle w:val="BodyText"/>
        <w:rPr>
          <w:rFonts w:asciiTheme="minorHAnsi" w:hAnsiTheme="minorHAnsi" w:cstheme="minorHAnsi"/>
          <w:sz w:val="20"/>
          <w:lang w:val="en-GB"/>
        </w:rPr>
      </w:pPr>
    </w:p>
    <w:p w14:paraId="7E9FF31B" w14:textId="77777777" w:rsidR="001C56FF" w:rsidRPr="00DC600F" w:rsidRDefault="001C56FF" w:rsidP="001C56FF">
      <w:pPr>
        <w:pStyle w:val="BodyText"/>
        <w:ind w:left="0"/>
        <w:rPr>
          <w:rFonts w:asciiTheme="minorHAnsi" w:hAnsiTheme="minorHAnsi" w:cstheme="minorHAnsi"/>
          <w:sz w:val="20"/>
          <w:lang w:val="en-GB"/>
        </w:rPr>
      </w:pPr>
      <w:r w:rsidRPr="00DC600F">
        <w:rPr>
          <w:rFonts w:asciiTheme="minorHAnsi" w:hAnsiTheme="minorHAnsi" w:cstheme="minorHAnsi"/>
          <w:sz w:val="20"/>
          <w:lang w:val="en-GB"/>
        </w:rPr>
        <w:t>The risk to project sustainability in a case the issues i) and ii) are not sorted out, is rated as high.</w:t>
      </w:r>
    </w:p>
    <w:p w14:paraId="593E6059" w14:textId="3E73AC45" w:rsidR="001C56FF" w:rsidRPr="00DC600F" w:rsidRDefault="001C56FF" w:rsidP="001C56FF">
      <w:pPr>
        <w:pStyle w:val="BodyText"/>
        <w:ind w:left="0"/>
        <w:rPr>
          <w:rFonts w:asciiTheme="minorHAnsi" w:hAnsiTheme="minorHAnsi" w:cstheme="minorHAnsi"/>
          <w:sz w:val="20"/>
          <w:lang w:val="en-GB"/>
        </w:rPr>
      </w:pPr>
      <w:r w:rsidRPr="00DC600F">
        <w:rPr>
          <w:rFonts w:asciiTheme="minorHAnsi" w:hAnsiTheme="minorHAnsi" w:cstheme="minorHAnsi"/>
          <w:sz w:val="20"/>
          <w:lang w:val="en-GB"/>
        </w:rPr>
        <w:t xml:space="preserve">Therefore, the Project should support the MoME to the extent possible in addressing these issues in a timely manner. </w:t>
      </w:r>
    </w:p>
    <w:p w14:paraId="60FDDD49" w14:textId="77777777" w:rsidR="00BD7B71" w:rsidRPr="00DC600F" w:rsidRDefault="00BD7B71" w:rsidP="00FD1EB6">
      <w:pPr>
        <w:spacing w:after="0"/>
        <w:jc w:val="both"/>
        <w:rPr>
          <w:rFonts w:asciiTheme="minorHAnsi" w:hAnsiTheme="minorHAnsi" w:cstheme="minorHAnsi"/>
          <w:color w:val="000000"/>
        </w:rPr>
      </w:pPr>
    </w:p>
    <w:p w14:paraId="688632F3" w14:textId="36618020" w:rsidR="00FB4D11" w:rsidRPr="00DC600F" w:rsidRDefault="00FB4D11" w:rsidP="002F0CD3">
      <w:pPr>
        <w:pStyle w:val="Heading3MTR"/>
        <w:rPr>
          <w:rStyle w:val="Emphasis"/>
          <w:rFonts w:asciiTheme="minorHAnsi" w:hAnsiTheme="minorHAnsi" w:cstheme="minorHAnsi"/>
          <w:i w:val="0"/>
        </w:rPr>
      </w:pPr>
      <w:bookmarkStart w:id="57" w:name="_Toc397565534"/>
      <w:bookmarkStart w:id="58" w:name="_Toc518318057"/>
      <w:r w:rsidRPr="00DC600F">
        <w:rPr>
          <w:rStyle w:val="Emphasis"/>
          <w:rFonts w:asciiTheme="minorHAnsi" w:hAnsiTheme="minorHAnsi" w:cstheme="minorHAnsi"/>
          <w:i w:val="0"/>
        </w:rPr>
        <w:t>Environmental Risks to Sustainability</w:t>
      </w:r>
      <w:bookmarkEnd w:id="57"/>
      <w:bookmarkEnd w:id="58"/>
    </w:p>
    <w:p w14:paraId="7F5D917B" w14:textId="660169FC" w:rsidR="00FB4D11" w:rsidRPr="00DC600F" w:rsidRDefault="00FB4D11" w:rsidP="00FD1EB6">
      <w:pPr>
        <w:spacing w:after="0" w:line="240" w:lineRule="auto"/>
        <w:jc w:val="both"/>
        <w:rPr>
          <w:rFonts w:asciiTheme="minorHAnsi" w:hAnsiTheme="minorHAnsi" w:cstheme="minorHAnsi"/>
        </w:rPr>
      </w:pPr>
      <w:r w:rsidRPr="00DC600F">
        <w:rPr>
          <w:rFonts w:asciiTheme="minorHAnsi" w:hAnsiTheme="minorHAnsi" w:cstheme="minorHAnsi"/>
        </w:rPr>
        <w:t xml:space="preserve">There should be no environmental risks to </w:t>
      </w:r>
      <w:r w:rsidR="00376B1E" w:rsidRPr="00DC600F">
        <w:rPr>
          <w:rFonts w:asciiTheme="minorHAnsi" w:hAnsiTheme="minorHAnsi" w:cstheme="minorHAnsi"/>
        </w:rPr>
        <w:t xml:space="preserve">the </w:t>
      </w:r>
      <w:r w:rsidR="002B3B2E" w:rsidRPr="00DC600F">
        <w:rPr>
          <w:rFonts w:asciiTheme="minorHAnsi" w:hAnsiTheme="minorHAnsi" w:cstheme="minorHAnsi"/>
        </w:rPr>
        <w:t>Project</w:t>
      </w:r>
      <w:r w:rsidR="00376B1E" w:rsidRPr="00DC600F">
        <w:rPr>
          <w:rFonts w:asciiTheme="minorHAnsi" w:hAnsiTheme="minorHAnsi" w:cstheme="minorHAnsi"/>
        </w:rPr>
        <w:t xml:space="preserve"> </w:t>
      </w:r>
      <w:r w:rsidRPr="00DC600F">
        <w:rPr>
          <w:rFonts w:asciiTheme="minorHAnsi" w:hAnsiTheme="minorHAnsi" w:cstheme="minorHAnsi"/>
        </w:rPr>
        <w:t xml:space="preserve">sustainability since </w:t>
      </w:r>
      <w:r w:rsidR="00832C8C" w:rsidRPr="00DC600F">
        <w:rPr>
          <w:rFonts w:asciiTheme="minorHAnsi" w:hAnsiTheme="minorHAnsi" w:cstheme="minorHAnsi"/>
        </w:rPr>
        <w:t>Project</w:t>
      </w:r>
      <w:r w:rsidR="00376B1E" w:rsidRPr="00DC600F">
        <w:rPr>
          <w:rFonts w:asciiTheme="minorHAnsi" w:hAnsiTheme="minorHAnsi" w:cstheme="minorHAnsi"/>
        </w:rPr>
        <w:t xml:space="preserve"> was </w:t>
      </w:r>
      <w:r w:rsidRPr="00DC600F">
        <w:rPr>
          <w:rFonts w:asciiTheme="minorHAnsi" w:hAnsiTheme="minorHAnsi" w:cstheme="minorHAnsi"/>
        </w:rPr>
        <w:t xml:space="preserve">designed to </w:t>
      </w:r>
      <w:r w:rsidR="00376B1E" w:rsidRPr="00DC600F">
        <w:rPr>
          <w:rFonts w:asciiTheme="minorHAnsi" w:hAnsiTheme="minorHAnsi" w:cstheme="minorHAnsi"/>
        </w:rPr>
        <w:t xml:space="preserve">promote </w:t>
      </w:r>
      <w:r w:rsidR="001C56FF" w:rsidRPr="00DC600F">
        <w:rPr>
          <w:rFonts w:asciiTheme="minorHAnsi" w:hAnsiTheme="minorHAnsi" w:cstheme="minorHAnsi"/>
        </w:rPr>
        <w:t>energy efficiency</w:t>
      </w:r>
      <w:r w:rsidR="00376B1E" w:rsidRPr="00DC600F">
        <w:rPr>
          <w:rFonts w:asciiTheme="minorHAnsi" w:hAnsiTheme="minorHAnsi" w:cstheme="minorHAnsi"/>
        </w:rPr>
        <w:t xml:space="preserve"> thus </w:t>
      </w:r>
      <w:r w:rsidRPr="00DC600F">
        <w:rPr>
          <w:rFonts w:asciiTheme="minorHAnsi" w:hAnsiTheme="minorHAnsi" w:cstheme="minorHAnsi"/>
        </w:rPr>
        <w:t>reduc</w:t>
      </w:r>
      <w:r w:rsidR="00376B1E" w:rsidRPr="00DC600F">
        <w:rPr>
          <w:rFonts w:asciiTheme="minorHAnsi" w:hAnsiTheme="minorHAnsi" w:cstheme="minorHAnsi"/>
        </w:rPr>
        <w:t>ing</w:t>
      </w:r>
      <w:r w:rsidRPr="00DC600F">
        <w:rPr>
          <w:rFonts w:asciiTheme="minorHAnsi" w:hAnsiTheme="minorHAnsi" w:cstheme="minorHAnsi"/>
        </w:rPr>
        <w:t xml:space="preserve"> </w:t>
      </w:r>
      <w:r w:rsidR="00376B1E" w:rsidRPr="00DC600F">
        <w:rPr>
          <w:rFonts w:asciiTheme="minorHAnsi" w:hAnsiTheme="minorHAnsi" w:cstheme="minorHAnsi"/>
        </w:rPr>
        <w:t xml:space="preserve">GHG </w:t>
      </w:r>
      <w:r w:rsidR="00832C8C" w:rsidRPr="00DC600F">
        <w:rPr>
          <w:rFonts w:asciiTheme="minorHAnsi" w:hAnsiTheme="minorHAnsi" w:cstheme="minorHAnsi"/>
        </w:rPr>
        <w:t>emissions</w:t>
      </w:r>
      <w:r w:rsidRPr="00DC600F">
        <w:rPr>
          <w:rFonts w:asciiTheme="minorHAnsi" w:hAnsiTheme="minorHAnsi" w:cstheme="minorHAnsi"/>
        </w:rPr>
        <w:t>, an o</w:t>
      </w:r>
      <w:r w:rsidR="00376B1E" w:rsidRPr="00DC600F">
        <w:rPr>
          <w:rFonts w:asciiTheme="minorHAnsi" w:hAnsiTheme="minorHAnsi" w:cstheme="minorHAnsi"/>
        </w:rPr>
        <w:t>bjective consistent with the G</w:t>
      </w:r>
      <w:r w:rsidR="00F133B4" w:rsidRPr="00DC600F">
        <w:rPr>
          <w:rFonts w:asciiTheme="minorHAnsi" w:hAnsiTheme="minorHAnsi" w:cstheme="minorHAnsi"/>
        </w:rPr>
        <w:t xml:space="preserve">overnment of </w:t>
      </w:r>
      <w:r w:rsidR="00376B1E" w:rsidRPr="00DC600F">
        <w:rPr>
          <w:rFonts w:asciiTheme="minorHAnsi" w:hAnsiTheme="minorHAnsi" w:cstheme="minorHAnsi"/>
        </w:rPr>
        <w:t>S</w:t>
      </w:r>
      <w:r w:rsidR="00F133B4" w:rsidRPr="00DC600F">
        <w:rPr>
          <w:rFonts w:asciiTheme="minorHAnsi" w:hAnsiTheme="minorHAnsi" w:cstheme="minorHAnsi"/>
        </w:rPr>
        <w:t>erbia (GoS)</w:t>
      </w:r>
      <w:r w:rsidRPr="00DC600F">
        <w:rPr>
          <w:rFonts w:asciiTheme="minorHAnsi" w:hAnsiTheme="minorHAnsi" w:cstheme="minorHAnsi"/>
        </w:rPr>
        <w:t>’s policy direction to consume resources in a sustainable manner.</w:t>
      </w:r>
    </w:p>
    <w:p w14:paraId="72137D73" w14:textId="095D89E0" w:rsidR="006E18E1" w:rsidRPr="00DC600F" w:rsidRDefault="006E18E1" w:rsidP="00787F2A">
      <w:pPr>
        <w:spacing w:after="0"/>
        <w:jc w:val="both"/>
        <w:rPr>
          <w:rFonts w:asciiTheme="minorHAnsi" w:hAnsiTheme="minorHAnsi" w:cstheme="minorHAnsi"/>
        </w:rPr>
      </w:pPr>
    </w:p>
    <w:p w14:paraId="647F0581" w14:textId="72DDBC1A" w:rsidR="006E18E1" w:rsidRPr="00DC600F" w:rsidRDefault="006E18E1" w:rsidP="00787F2A">
      <w:pPr>
        <w:spacing w:after="0"/>
        <w:jc w:val="both"/>
        <w:rPr>
          <w:rFonts w:asciiTheme="minorHAnsi" w:hAnsiTheme="minorHAnsi" w:cstheme="minorHAnsi"/>
        </w:rPr>
      </w:pPr>
    </w:p>
    <w:p w14:paraId="3F86256F" w14:textId="5C28BCFE" w:rsidR="006E18E1" w:rsidRPr="00DC600F" w:rsidRDefault="006E18E1" w:rsidP="0085783B">
      <w:pPr>
        <w:spacing w:after="0"/>
        <w:rPr>
          <w:rFonts w:asciiTheme="minorHAnsi" w:hAnsiTheme="minorHAnsi" w:cstheme="minorHAnsi"/>
          <w:sz w:val="24"/>
          <w:szCs w:val="24"/>
          <w:u w:val="single"/>
          <w:lang w:val="en-US"/>
        </w:rPr>
      </w:pPr>
      <w:r w:rsidRPr="00DC600F">
        <w:rPr>
          <w:rFonts w:asciiTheme="minorHAnsi" w:hAnsiTheme="minorHAnsi" w:cstheme="minorHAnsi"/>
          <w:sz w:val="24"/>
          <w:szCs w:val="24"/>
        </w:rPr>
        <w:t>4.8.6</w:t>
      </w:r>
      <w:r w:rsidR="0085783B">
        <w:rPr>
          <w:rFonts w:asciiTheme="minorHAnsi" w:hAnsiTheme="minorHAnsi" w:cstheme="minorHAnsi"/>
          <w:sz w:val="24"/>
          <w:szCs w:val="24"/>
        </w:rPr>
        <w:t xml:space="preserve"> </w:t>
      </w:r>
      <w:r w:rsidRPr="00DC600F">
        <w:rPr>
          <w:rFonts w:asciiTheme="minorHAnsi" w:hAnsiTheme="minorHAnsi" w:cstheme="minorHAnsi"/>
          <w:sz w:val="24"/>
          <w:szCs w:val="24"/>
        </w:rPr>
        <w:t xml:space="preserve"> </w:t>
      </w:r>
      <w:r w:rsidRPr="00DC600F">
        <w:rPr>
          <w:rFonts w:asciiTheme="minorHAnsi" w:hAnsiTheme="minorHAnsi" w:cstheme="minorHAnsi"/>
          <w:sz w:val="24"/>
          <w:szCs w:val="24"/>
          <w:u w:val="single"/>
        </w:rPr>
        <w:t>Gender issues</w:t>
      </w:r>
    </w:p>
    <w:p w14:paraId="1D30E485" w14:textId="77777777" w:rsidR="00A73AC2" w:rsidRPr="00DC600F" w:rsidRDefault="00A73AC2" w:rsidP="00D53525">
      <w:pPr>
        <w:widowControl w:val="0"/>
        <w:autoSpaceDE w:val="0"/>
        <w:autoSpaceDN w:val="0"/>
        <w:adjustRightInd w:val="0"/>
        <w:spacing w:after="0" w:line="240" w:lineRule="auto"/>
        <w:jc w:val="both"/>
        <w:rPr>
          <w:rFonts w:asciiTheme="minorHAnsi" w:hAnsiTheme="minorHAnsi" w:cstheme="minorHAnsi"/>
          <w:color w:val="000000" w:themeColor="text1"/>
          <w:sz w:val="24"/>
          <w:szCs w:val="24"/>
          <w:lang w:val="en-NZ"/>
        </w:rPr>
      </w:pPr>
    </w:p>
    <w:p w14:paraId="768C201E" w14:textId="2C6E43EF" w:rsidR="002F7C8B" w:rsidRPr="00DC600F" w:rsidRDefault="00483606" w:rsidP="00D53525">
      <w:pPr>
        <w:widowControl w:val="0"/>
        <w:autoSpaceDE w:val="0"/>
        <w:autoSpaceDN w:val="0"/>
        <w:adjustRightInd w:val="0"/>
        <w:spacing w:after="0" w:line="240" w:lineRule="auto"/>
        <w:jc w:val="both"/>
        <w:rPr>
          <w:rFonts w:asciiTheme="minorHAnsi" w:hAnsiTheme="minorHAnsi" w:cstheme="minorHAnsi"/>
          <w:color w:val="000000" w:themeColor="text1"/>
          <w:lang w:val="en-NZ"/>
        </w:rPr>
      </w:pPr>
      <w:r w:rsidRPr="00DC600F">
        <w:rPr>
          <w:rFonts w:asciiTheme="minorHAnsi" w:hAnsiTheme="minorHAnsi" w:cstheme="minorHAnsi"/>
          <w:color w:val="000000" w:themeColor="text1"/>
          <w:lang w:val="en-NZ"/>
        </w:rPr>
        <w:t xml:space="preserve">Serbia </w:t>
      </w:r>
      <w:r w:rsidR="002F7C8B" w:rsidRPr="00DC600F">
        <w:rPr>
          <w:rFonts w:asciiTheme="minorHAnsi" w:hAnsiTheme="minorHAnsi" w:cstheme="minorHAnsi"/>
          <w:color w:val="000000" w:themeColor="text1"/>
          <w:lang w:val="en-NZ"/>
        </w:rPr>
        <w:t>has low economic activity rates of women with only 3</w:t>
      </w:r>
      <w:r w:rsidR="00164B63" w:rsidRPr="00DC600F">
        <w:rPr>
          <w:rFonts w:asciiTheme="minorHAnsi" w:hAnsiTheme="minorHAnsi" w:cstheme="minorHAnsi"/>
          <w:color w:val="000000" w:themeColor="text1"/>
          <w:lang w:val="en-NZ"/>
        </w:rPr>
        <w:t>8.1</w:t>
      </w:r>
      <w:r w:rsidR="002F7C8B" w:rsidRPr="00DC600F">
        <w:rPr>
          <w:rFonts w:asciiTheme="minorHAnsi" w:hAnsiTheme="minorHAnsi" w:cstheme="minorHAnsi"/>
          <w:color w:val="000000" w:themeColor="text1"/>
          <w:lang w:val="en-NZ"/>
        </w:rPr>
        <w:t>%</w:t>
      </w:r>
      <w:r w:rsidR="00D53525" w:rsidRPr="00DC600F">
        <w:rPr>
          <w:rStyle w:val="FootnoteReference"/>
          <w:rFonts w:asciiTheme="minorHAnsi" w:hAnsiTheme="minorHAnsi" w:cstheme="minorHAnsi"/>
          <w:color w:val="000000" w:themeColor="text1"/>
          <w:sz w:val="20"/>
        </w:rPr>
        <w:footnoteReference w:id="5"/>
      </w:r>
      <w:r w:rsidR="002F7C8B" w:rsidRPr="00DC600F">
        <w:rPr>
          <w:rFonts w:asciiTheme="minorHAnsi" w:hAnsiTheme="minorHAnsi" w:cstheme="minorHAnsi"/>
          <w:color w:val="000000" w:themeColor="text1"/>
          <w:lang w:val="en-NZ"/>
        </w:rPr>
        <w:t xml:space="preserve"> of the working age women being economically active</w:t>
      </w:r>
      <w:r w:rsidR="00D53525" w:rsidRPr="00DC600F">
        <w:rPr>
          <w:rFonts w:asciiTheme="minorHAnsi" w:hAnsiTheme="minorHAnsi" w:cstheme="minorHAnsi"/>
          <w:color w:val="000000" w:themeColor="text1"/>
          <w:lang w:val="en-NZ"/>
        </w:rPr>
        <w:t xml:space="preserve"> which is 14.7 pp less than man</w:t>
      </w:r>
      <w:r w:rsidR="002F7C8B" w:rsidRPr="00DC600F">
        <w:rPr>
          <w:rFonts w:asciiTheme="minorHAnsi" w:hAnsiTheme="minorHAnsi" w:cstheme="minorHAnsi"/>
          <w:color w:val="000000" w:themeColor="text1"/>
          <w:lang w:val="en-NZ"/>
        </w:rPr>
        <w:t>. According to the official statistics, unemployment rate for women is at 31,2%</w:t>
      </w:r>
      <w:r w:rsidR="009D3F8F" w:rsidRPr="00DC600F">
        <w:rPr>
          <w:rFonts w:asciiTheme="minorHAnsi" w:hAnsiTheme="minorHAnsi" w:cstheme="minorHAnsi"/>
          <w:color w:val="000000" w:themeColor="text1"/>
          <w:lang w:val="en-NZ"/>
        </w:rPr>
        <w:t xml:space="preserve"> </w:t>
      </w:r>
      <w:r w:rsidR="002F7C8B" w:rsidRPr="00DC600F">
        <w:rPr>
          <w:rFonts w:asciiTheme="minorHAnsi" w:hAnsiTheme="minorHAnsi" w:cstheme="minorHAnsi"/>
          <w:color w:val="000000" w:themeColor="text1"/>
          <w:lang w:val="en-NZ"/>
        </w:rPr>
        <w:t>(compared to 25,2% for men). Furthermore, 6</w:t>
      </w:r>
      <w:r w:rsidR="00D53525" w:rsidRPr="00DC600F">
        <w:rPr>
          <w:rFonts w:asciiTheme="minorHAnsi" w:hAnsiTheme="minorHAnsi" w:cstheme="minorHAnsi"/>
          <w:color w:val="000000" w:themeColor="text1"/>
          <w:lang w:val="en-NZ"/>
        </w:rPr>
        <w:t>2</w:t>
      </w:r>
      <w:r w:rsidR="002F7C8B" w:rsidRPr="00DC600F">
        <w:rPr>
          <w:rFonts w:asciiTheme="minorHAnsi" w:hAnsiTheme="minorHAnsi" w:cstheme="minorHAnsi"/>
          <w:color w:val="000000" w:themeColor="text1"/>
          <w:lang w:val="en-NZ"/>
        </w:rPr>
        <w:t xml:space="preserve"> % of working age women do not participate in the </w:t>
      </w:r>
      <w:r w:rsidR="00D53525" w:rsidRPr="00DC600F">
        <w:rPr>
          <w:rFonts w:asciiTheme="minorHAnsi" w:hAnsiTheme="minorHAnsi" w:cstheme="minorHAnsi"/>
          <w:color w:val="000000" w:themeColor="text1"/>
          <w:lang w:val="en-NZ"/>
        </w:rPr>
        <w:t>labour</w:t>
      </w:r>
      <w:r w:rsidR="002F7C8B" w:rsidRPr="00DC600F">
        <w:rPr>
          <w:rFonts w:asciiTheme="minorHAnsi" w:hAnsiTheme="minorHAnsi" w:cstheme="minorHAnsi"/>
          <w:color w:val="000000" w:themeColor="text1"/>
          <w:lang w:val="en-NZ"/>
        </w:rPr>
        <w:t xml:space="preserve"> force, which increases their economic dependency and diminishes their role in public life. Often, women bear the "double burden" of unpaid </w:t>
      </w:r>
      <w:r w:rsidR="00D53525" w:rsidRPr="00DC600F">
        <w:rPr>
          <w:rFonts w:asciiTheme="minorHAnsi" w:hAnsiTheme="minorHAnsi" w:cstheme="minorHAnsi"/>
          <w:color w:val="000000" w:themeColor="text1"/>
          <w:lang w:val="en-NZ"/>
        </w:rPr>
        <w:t>housework and</w:t>
      </w:r>
      <w:r w:rsidR="002F7C8B" w:rsidRPr="00DC600F">
        <w:rPr>
          <w:rFonts w:asciiTheme="minorHAnsi" w:hAnsiTheme="minorHAnsi" w:cstheme="minorHAnsi"/>
          <w:color w:val="000000" w:themeColor="text1"/>
          <w:lang w:val="en-NZ"/>
        </w:rPr>
        <w:t xml:space="preserve"> caring for children and the elderly as well as paid work. </w:t>
      </w:r>
    </w:p>
    <w:p w14:paraId="78B9235E" w14:textId="77777777" w:rsidR="002F7C8B" w:rsidRPr="00DC600F" w:rsidRDefault="002F7C8B" w:rsidP="002F7C8B">
      <w:pPr>
        <w:pStyle w:val="NormalWeb"/>
        <w:spacing w:before="0" w:after="0"/>
        <w:jc w:val="both"/>
        <w:rPr>
          <w:rFonts w:asciiTheme="minorHAnsi" w:hAnsiTheme="minorHAnsi" w:cstheme="minorHAnsi"/>
          <w:color w:val="000000" w:themeColor="text1"/>
          <w:sz w:val="20"/>
          <w:lang w:val="en-NZ"/>
        </w:rPr>
      </w:pPr>
    </w:p>
    <w:p w14:paraId="718ED2BE" w14:textId="07644085" w:rsidR="002F7C8B" w:rsidRPr="00DC600F" w:rsidRDefault="00D53525" w:rsidP="00D53525">
      <w:pPr>
        <w:widowControl w:val="0"/>
        <w:autoSpaceDE w:val="0"/>
        <w:autoSpaceDN w:val="0"/>
        <w:adjustRightInd w:val="0"/>
        <w:spacing w:after="0" w:line="240" w:lineRule="auto"/>
        <w:jc w:val="both"/>
        <w:rPr>
          <w:rFonts w:asciiTheme="minorHAnsi" w:hAnsiTheme="minorHAnsi" w:cstheme="minorHAnsi"/>
          <w:color w:val="000000" w:themeColor="text1"/>
          <w:lang w:val="en-NZ"/>
        </w:rPr>
      </w:pPr>
      <w:r w:rsidRPr="00DC600F">
        <w:rPr>
          <w:rFonts w:asciiTheme="minorHAnsi" w:hAnsiTheme="minorHAnsi" w:cstheme="minorHAnsi"/>
          <w:color w:val="000000" w:themeColor="text1"/>
          <w:lang w:val="en-NZ"/>
        </w:rPr>
        <w:t xml:space="preserve">UNDP </w:t>
      </w:r>
      <w:r w:rsidR="002F7C8B" w:rsidRPr="00DC600F">
        <w:rPr>
          <w:rFonts w:asciiTheme="minorHAnsi" w:hAnsiTheme="minorHAnsi" w:cstheme="minorHAnsi"/>
          <w:color w:val="000000" w:themeColor="text1"/>
          <w:lang w:val="en-NZ"/>
        </w:rPr>
        <w:t xml:space="preserve">project contributed to women economic empowerment and gender equality in several ways. First, women are the largest category of users and occupants of public buildings and therefore have benefitted the most from the health and well-being improvements brought about by </w:t>
      </w:r>
      <w:r w:rsidRPr="00DC600F">
        <w:rPr>
          <w:rFonts w:asciiTheme="minorHAnsi" w:hAnsiTheme="minorHAnsi" w:cstheme="minorHAnsi"/>
          <w:color w:val="000000" w:themeColor="text1"/>
          <w:lang w:val="en-NZ"/>
        </w:rPr>
        <w:t xml:space="preserve">grants (Component 3) for </w:t>
      </w:r>
      <w:r w:rsidR="002F7C8B" w:rsidRPr="00DC600F">
        <w:rPr>
          <w:rFonts w:asciiTheme="minorHAnsi" w:hAnsiTheme="minorHAnsi" w:cstheme="minorHAnsi"/>
          <w:color w:val="000000" w:themeColor="text1"/>
          <w:lang w:val="en-NZ"/>
        </w:rPr>
        <w:t xml:space="preserve">the investment in EE infrastructure measures: out of the total of </w:t>
      </w:r>
      <w:r w:rsidR="00FD1EB6" w:rsidRPr="00DC600F">
        <w:rPr>
          <w:rFonts w:asciiTheme="minorHAnsi" w:hAnsiTheme="minorHAnsi" w:cstheme="minorHAnsi"/>
          <w:i/>
          <w:color w:val="000000" w:themeColor="text1"/>
          <w:lang w:val="en-NZ"/>
        </w:rPr>
        <w:t>2</w:t>
      </w:r>
      <w:r w:rsidR="002F7C8B" w:rsidRPr="00DC600F">
        <w:rPr>
          <w:rFonts w:asciiTheme="minorHAnsi" w:hAnsiTheme="minorHAnsi" w:cstheme="minorHAnsi"/>
          <w:i/>
          <w:color w:val="000000" w:themeColor="text1"/>
          <w:lang w:val="en-NZ"/>
        </w:rPr>
        <w:t xml:space="preserve">000 direct beneficiaries, </w:t>
      </w:r>
      <w:r w:rsidR="00FD1EB6" w:rsidRPr="00DC600F">
        <w:rPr>
          <w:rFonts w:asciiTheme="minorHAnsi" w:hAnsiTheme="minorHAnsi" w:cstheme="minorHAnsi"/>
          <w:i/>
          <w:color w:val="000000" w:themeColor="text1"/>
          <w:lang w:val="en-NZ"/>
        </w:rPr>
        <w:t>1,2</w:t>
      </w:r>
      <w:r w:rsidR="002F7C8B" w:rsidRPr="00DC600F">
        <w:rPr>
          <w:rFonts w:asciiTheme="minorHAnsi" w:hAnsiTheme="minorHAnsi" w:cstheme="minorHAnsi"/>
          <w:i/>
          <w:color w:val="000000" w:themeColor="text1"/>
          <w:lang w:val="en-NZ"/>
        </w:rPr>
        <w:t>00 (60%) - women</w:t>
      </w:r>
      <w:r w:rsidR="002F7C8B" w:rsidRPr="00DC600F">
        <w:rPr>
          <w:rFonts w:asciiTheme="minorHAnsi" w:hAnsiTheme="minorHAnsi" w:cstheme="minorHAnsi"/>
          <w:color w:val="000000" w:themeColor="text1"/>
          <w:lang w:val="en-NZ"/>
        </w:rPr>
        <w:t>.</w:t>
      </w:r>
      <w:r w:rsidR="00344AFE" w:rsidRPr="00DC600F">
        <w:rPr>
          <w:rFonts w:asciiTheme="minorHAnsi" w:hAnsiTheme="minorHAnsi" w:cstheme="minorHAnsi"/>
          <w:color w:val="000000" w:themeColor="text1"/>
          <w:lang w:val="en-NZ"/>
        </w:rPr>
        <w:t xml:space="preserve"> </w:t>
      </w:r>
      <w:r w:rsidRPr="00DC600F">
        <w:rPr>
          <w:rFonts w:asciiTheme="minorHAnsi" w:hAnsiTheme="minorHAnsi" w:cstheme="minorHAnsi"/>
          <w:color w:val="000000" w:themeColor="text1"/>
          <w:lang w:val="en-NZ"/>
        </w:rPr>
        <w:t xml:space="preserve"> </w:t>
      </w:r>
      <w:r w:rsidR="00FD1EB6" w:rsidRPr="00DC600F">
        <w:rPr>
          <w:rFonts w:asciiTheme="minorHAnsi" w:hAnsiTheme="minorHAnsi" w:cstheme="minorHAnsi"/>
          <w:color w:val="FF0000"/>
          <w:lang w:val="en-NZ"/>
        </w:rPr>
        <w:t xml:space="preserve"> </w:t>
      </w:r>
    </w:p>
    <w:p w14:paraId="0F37BE22" w14:textId="77777777" w:rsidR="002F7C8B" w:rsidRPr="00DC600F" w:rsidRDefault="002F7C8B" w:rsidP="002F7C8B">
      <w:pPr>
        <w:pStyle w:val="NormalWeb"/>
        <w:spacing w:before="0" w:after="0"/>
        <w:jc w:val="both"/>
        <w:rPr>
          <w:rFonts w:asciiTheme="minorHAnsi" w:hAnsiTheme="minorHAnsi" w:cstheme="minorHAnsi"/>
          <w:color w:val="000000" w:themeColor="text1"/>
          <w:sz w:val="20"/>
          <w:lang w:val="en-NZ"/>
        </w:rPr>
      </w:pPr>
    </w:p>
    <w:p w14:paraId="735366B7" w14:textId="2EEA46D4" w:rsidR="002F7C8B" w:rsidRPr="00DC600F" w:rsidRDefault="002F7C8B" w:rsidP="00D53525">
      <w:pPr>
        <w:widowControl w:val="0"/>
        <w:autoSpaceDE w:val="0"/>
        <w:autoSpaceDN w:val="0"/>
        <w:adjustRightInd w:val="0"/>
        <w:spacing w:after="240" w:line="240" w:lineRule="auto"/>
        <w:jc w:val="both"/>
        <w:rPr>
          <w:rFonts w:asciiTheme="minorHAnsi" w:hAnsiTheme="minorHAnsi" w:cstheme="minorHAnsi"/>
          <w:color w:val="000000" w:themeColor="text1"/>
          <w:lang w:val="en-NZ"/>
        </w:rPr>
      </w:pPr>
      <w:r w:rsidRPr="00DC600F">
        <w:rPr>
          <w:rFonts w:asciiTheme="minorHAnsi" w:hAnsiTheme="minorHAnsi" w:cstheme="minorHAnsi"/>
          <w:color w:val="000000" w:themeColor="text1"/>
          <w:lang w:val="en-NZ"/>
        </w:rPr>
        <w:t xml:space="preserve">Further, under Component </w:t>
      </w:r>
      <w:r w:rsidR="00146DEA" w:rsidRPr="00DC600F">
        <w:rPr>
          <w:rFonts w:asciiTheme="minorHAnsi" w:hAnsiTheme="minorHAnsi" w:cstheme="minorHAnsi"/>
          <w:color w:val="000000" w:themeColor="text1"/>
          <w:lang w:val="en-NZ"/>
        </w:rPr>
        <w:t>4</w:t>
      </w:r>
      <w:r w:rsidRPr="00DC600F">
        <w:rPr>
          <w:rFonts w:asciiTheme="minorHAnsi" w:hAnsiTheme="minorHAnsi" w:cstheme="minorHAnsi"/>
          <w:color w:val="000000" w:themeColor="text1"/>
          <w:lang w:val="en-NZ"/>
        </w:rPr>
        <w:t xml:space="preserve"> through its extensive training and capacity building activities the project </w:t>
      </w:r>
      <w:r w:rsidR="001C56FF" w:rsidRPr="00DC600F">
        <w:rPr>
          <w:rFonts w:asciiTheme="minorHAnsi" w:hAnsiTheme="minorHAnsi" w:cstheme="minorHAnsi"/>
          <w:color w:val="000000" w:themeColor="text1"/>
          <w:lang w:val="en-NZ"/>
        </w:rPr>
        <w:t>has</w:t>
      </w:r>
      <w:r w:rsidRPr="00DC600F">
        <w:rPr>
          <w:rFonts w:asciiTheme="minorHAnsi" w:hAnsiTheme="minorHAnsi" w:cstheme="minorHAnsi"/>
          <w:color w:val="000000" w:themeColor="text1"/>
          <w:lang w:val="en-NZ"/>
        </w:rPr>
        <w:t xml:space="preserve"> built essential technical skills and knowledge among women buildings end-users (who formed the majority of the target audience), i</w:t>
      </w:r>
      <w:r w:rsidRPr="00DC600F">
        <w:rPr>
          <w:rFonts w:asciiTheme="minorHAnsi" w:hAnsiTheme="minorHAnsi" w:cstheme="minorHAnsi"/>
          <w:i/>
          <w:color w:val="000000" w:themeColor="text1"/>
          <w:lang w:val="en-NZ"/>
        </w:rPr>
        <w:t xml:space="preserve">.e. an estimated </w:t>
      </w:r>
      <w:r w:rsidR="00532BB6" w:rsidRPr="00DC600F">
        <w:rPr>
          <w:rFonts w:asciiTheme="minorHAnsi" w:hAnsiTheme="minorHAnsi" w:cstheme="minorHAnsi"/>
          <w:i/>
          <w:color w:val="000000" w:themeColor="text1"/>
          <w:lang w:val="en-NZ"/>
        </w:rPr>
        <w:t>206</w:t>
      </w:r>
      <w:r w:rsidRPr="00DC600F">
        <w:rPr>
          <w:rFonts w:asciiTheme="minorHAnsi" w:hAnsiTheme="minorHAnsi" w:cstheme="minorHAnsi"/>
          <w:i/>
          <w:color w:val="000000" w:themeColor="text1"/>
          <w:lang w:val="en-NZ"/>
        </w:rPr>
        <w:t xml:space="preserve"> female end-users trained in EMIS data management (out of the total </w:t>
      </w:r>
      <w:r w:rsidR="00532BB6" w:rsidRPr="00DC600F">
        <w:rPr>
          <w:rFonts w:asciiTheme="minorHAnsi" w:hAnsiTheme="minorHAnsi" w:cstheme="minorHAnsi"/>
          <w:i/>
          <w:color w:val="000000" w:themeColor="text1"/>
          <w:lang w:val="en-NZ"/>
        </w:rPr>
        <w:t>340</w:t>
      </w:r>
      <w:r w:rsidRPr="00DC600F">
        <w:rPr>
          <w:rFonts w:asciiTheme="minorHAnsi" w:hAnsiTheme="minorHAnsi" w:cstheme="minorHAnsi"/>
          <w:i/>
          <w:color w:val="000000" w:themeColor="text1"/>
          <w:lang w:val="en-NZ"/>
        </w:rPr>
        <w:t xml:space="preserve"> people trained)</w:t>
      </w:r>
      <w:r w:rsidRPr="00DC600F">
        <w:rPr>
          <w:rFonts w:asciiTheme="minorHAnsi" w:hAnsiTheme="minorHAnsi" w:cstheme="minorHAnsi"/>
          <w:color w:val="000000" w:themeColor="text1"/>
          <w:lang w:val="en-NZ"/>
        </w:rPr>
        <w:t xml:space="preserve">. According to interviews with selected female EMIS end-users in the course of project evaluation, such training and direct exposure to EMIS has been very beneficial and enhanced their professional competence, helped develop new technical skills and expanded knowledge to new domains, such as energy and environmental management. It also prompted some of the interviewees to put more emphasis on energy management in their daily household life and/or think of identifying new areas for improvement in the buildings under their direct responsibilities. </w:t>
      </w:r>
    </w:p>
    <w:p w14:paraId="1AC8697A" w14:textId="4A1B4412" w:rsidR="00FB576A" w:rsidRPr="00DC600F" w:rsidRDefault="002F7C8B" w:rsidP="00A81FC3">
      <w:pPr>
        <w:widowControl w:val="0"/>
        <w:autoSpaceDE w:val="0"/>
        <w:autoSpaceDN w:val="0"/>
        <w:adjustRightInd w:val="0"/>
        <w:spacing w:after="0" w:line="240" w:lineRule="auto"/>
        <w:jc w:val="both"/>
        <w:rPr>
          <w:rFonts w:asciiTheme="minorHAnsi" w:hAnsiTheme="minorHAnsi" w:cstheme="minorHAnsi"/>
        </w:rPr>
      </w:pPr>
      <w:r w:rsidRPr="00DC600F">
        <w:rPr>
          <w:rFonts w:asciiTheme="minorHAnsi" w:hAnsiTheme="minorHAnsi" w:cstheme="minorHAnsi"/>
          <w:color w:val="000000" w:themeColor="text1"/>
          <w:lang w:val="en-NZ"/>
        </w:rPr>
        <w:t xml:space="preserve">Finally, the project has significantly increased participation of women, energy sector professionals in technical training: </w:t>
      </w:r>
      <w:r w:rsidRPr="00DC600F">
        <w:rPr>
          <w:rFonts w:asciiTheme="minorHAnsi" w:hAnsiTheme="minorHAnsi" w:cstheme="minorHAnsi"/>
          <w:i/>
          <w:color w:val="000000" w:themeColor="text1"/>
          <w:lang w:val="en-NZ"/>
        </w:rPr>
        <w:t>2</w:t>
      </w:r>
      <w:r w:rsidR="00532BB6" w:rsidRPr="00DC600F">
        <w:rPr>
          <w:rFonts w:asciiTheme="minorHAnsi" w:hAnsiTheme="minorHAnsi" w:cstheme="minorHAnsi"/>
          <w:i/>
          <w:color w:val="000000" w:themeColor="text1"/>
          <w:lang w:val="en-NZ"/>
        </w:rPr>
        <w:t>53</w:t>
      </w:r>
      <w:r w:rsidRPr="00DC600F">
        <w:rPr>
          <w:rFonts w:asciiTheme="minorHAnsi" w:hAnsiTheme="minorHAnsi" w:cstheme="minorHAnsi"/>
          <w:i/>
          <w:color w:val="000000" w:themeColor="text1"/>
          <w:lang w:val="en-NZ"/>
        </w:rPr>
        <w:t xml:space="preserve"> or 5</w:t>
      </w:r>
      <w:r w:rsidR="00532BB6" w:rsidRPr="00DC600F">
        <w:rPr>
          <w:rFonts w:asciiTheme="minorHAnsi" w:hAnsiTheme="minorHAnsi" w:cstheme="minorHAnsi"/>
          <w:i/>
          <w:color w:val="000000" w:themeColor="text1"/>
          <w:lang w:val="en-NZ"/>
        </w:rPr>
        <w:t>2</w:t>
      </w:r>
      <w:r w:rsidRPr="00DC600F">
        <w:rPr>
          <w:rFonts w:asciiTheme="minorHAnsi" w:hAnsiTheme="minorHAnsi" w:cstheme="minorHAnsi"/>
          <w:i/>
          <w:color w:val="000000" w:themeColor="text1"/>
          <w:lang w:val="en-NZ"/>
        </w:rPr>
        <w:t>% of all trainees were women</w:t>
      </w:r>
      <w:r w:rsidRPr="00DC600F">
        <w:rPr>
          <w:rFonts w:asciiTheme="minorHAnsi" w:hAnsiTheme="minorHAnsi" w:cstheme="minorHAnsi"/>
          <w:color w:val="000000" w:themeColor="text1"/>
          <w:lang w:val="en-NZ"/>
        </w:rPr>
        <w:t xml:space="preserve">. This is an exceptional achievement, because the employment gap in industry in </w:t>
      </w:r>
      <w:r w:rsidR="00146DEA" w:rsidRPr="00DC600F">
        <w:rPr>
          <w:rFonts w:asciiTheme="minorHAnsi" w:hAnsiTheme="minorHAnsi" w:cstheme="minorHAnsi"/>
          <w:color w:val="000000" w:themeColor="text1"/>
          <w:lang w:val="en-NZ"/>
        </w:rPr>
        <w:t>Serbia</w:t>
      </w:r>
      <w:r w:rsidRPr="00DC600F">
        <w:rPr>
          <w:rFonts w:asciiTheme="minorHAnsi" w:hAnsiTheme="minorHAnsi" w:cstheme="minorHAnsi"/>
          <w:color w:val="000000" w:themeColor="text1"/>
          <w:lang w:val="en-NZ"/>
        </w:rPr>
        <w:t xml:space="preserve"> is particularly high: the sector employs </w:t>
      </w:r>
      <w:r w:rsidR="00146DEA" w:rsidRPr="00DC600F">
        <w:rPr>
          <w:rFonts w:asciiTheme="minorHAnsi" w:hAnsiTheme="minorHAnsi" w:cstheme="minorHAnsi"/>
          <w:color w:val="000000" w:themeColor="text1"/>
          <w:lang w:val="en-NZ"/>
        </w:rPr>
        <w:t xml:space="preserve">almost </w:t>
      </w:r>
      <w:r w:rsidRPr="00DC600F">
        <w:rPr>
          <w:rFonts w:asciiTheme="minorHAnsi" w:hAnsiTheme="minorHAnsi" w:cstheme="minorHAnsi"/>
          <w:color w:val="000000" w:themeColor="text1"/>
          <w:lang w:val="en-NZ"/>
        </w:rPr>
        <w:t>three times more men than women</w:t>
      </w:r>
      <w:r w:rsidR="00146DEA" w:rsidRPr="00DC600F">
        <w:rPr>
          <w:rStyle w:val="FootnoteReference"/>
          <w:rFonts w:asciiTheme="minorHAnsi" w:hAnsiTheme="minorHAnsi" w:cstheme="minorHAnsi"/>
          <w:color w:val="000000" w:themeColor="text1"/>
          <w:sz w:val="20"/>
        </w:rPr>
        <w:footnoteReference w:id="6"/>
      </w:r>
      <w:r w:rsidRPr="00DC600F">
        <w:rPr>
          <w:rFonts w:asciiTheme="minorHAnsi" w:eastAsiaTheme="minorEastAsia" w:hAnsiTheme="minorHAnsi" w:cstheme="minorHAnsi"/>
          <w:lang w:val="en-US"/>
        </w:rPr>
        <w:t xml:space="preserve">. </w:t>
      </w:r>
      <w:r w:rsidR="00783478" w:rsidRPr="00DC600F">
        <w:rPr>
          <w:rFonts w:asciiTheme="minorHAnsi" w:hAnsiTheme="minorHAnsi" w:cstheme="minorHAnsi"/>
        </w:rPr>
        <w:br w:type="page"/>
      </w:r>
    </w:p>
    <w:p w14:paraId="2EFE946E" w14:textId="7DE1F9ED" w:rsidR="00FB576A" w:rsidRPr="00DC600F" w:rsidRDefault="00FB576A" w:rsidP="00452AA3">
      <w:pPr>
        <w:pStyle w:val="Headingbig1"/>
      </w:pPr>
      <w:bookmarkStart w:id="59" w:name="_Toc397565535"/>
      <w:bookmarkStart w:id="60" w:name="_Toc472074034"/>
      <w:bookmarkStart w:id="61" w:name="_Toc518318058"/>
      <w:r w:rsidRPr="00DC600F">
        <w:t>Conclusions and recommendations</w:t>
      </w:r>
      <w:bookmarkEnd w:id="59"/>
      <w:bookmarkEnd w:id="60"/>
      <w:bookmarkEnd w:id="61"/>
    </w:p>
    <w:p w14:paraId="68F31EFF" w14:textId="7E4AAD81" w:rsidR="00CD1C9A" w:rsidRPr="00DC600F" w:rsidRDefault="00452AA3" w:rsidP="00452AA3">
      <w:pPr>
        <w:pStyle w:val="headings2arialbold"/>
      </w:pPr>
      <w:bookmarkStart w:id="62" w:name="_Toc197325117"/>
      <w:bookmarkStart w:id="63" w:name="_Toc197343176"/>
      <w:bookmarkStart w:id="64" w:name="_Toc397565536"/>
      <w:bookmarkStart w:id="65" w:name="_Toc518318059"/>
      <w:r>
        <w:t xml:space="preserve">5.1 </w:t>
      </w:r>
      <w:r w:rsidR="00FB4D11" w:rsidRPr="00DC600F">
        <w:t>Conclusions</w:t>
      </w:r>
      <w:bookmarkEnd w:id="62"/>
      <w:bookmarkEnd w:id="63"/>
      <w:bookmarkEnd w:id="64"/>
      <w:bookmarkEnd w:id="65"/>
    </w:p>
    <w:p w14:paraId="6D4F12BE" w14:textId="60CB4614" w:rsidR="00874DCD" w:rsidRPr="00DC600F" w:rsidRDefault="00874DCD" w:rsidP="00452AA3">
      <w:pPr>
        <w:pStyle w:val="Heading3MTR"/>
        <w:numPr>
          <w:ilvl w:val="2"/>
          <w:numId w:val="23"/>
        </w:numPr>
        <w:ind w:hanging="1872"/>
      </w:pPr>
      <w:bookmarkStart w:id="66" w:name="_Toc518318060"/>
      <w:r w:rsidRPr="00DC600F">
        <w:t>Re</w:t>
      </w:r>
      <w:r w:rsidR="00F65851" w:rsidRPr="00DC600F">
        <w:t>levance of Project Strategy</w:t>
      </w:r>
      <w:bookmarkEnd w:id="66"/>
    </w:p>
    <w:p w14:paraId="61ADD196" w14:textId="4657D72F" w:rsidR="00436D1C" w:rsidRPr="00DC600F" w:rsidRDefault="00C76056" w:rsidP="00CC4EE2">
      <w:pPr>
        <w:jc w:val="both"/>
        <w:rPr>
          <w:rFonts w:asciiTheme="minorHAnsi" w:hAnsiTheme="minorHAnsi" w:cstheme="minorHAnsi"/>
        </w:rPr>
      </w:pPr>
      <w:r w:rsidRPr="00DC600F">
        <w:rPr>
          <w:rFonts w:asciiTheme="minorHAnsi" w:hAnsiTheme="minorHAnsi" w:cstheme="minorHAnsi"/>
        </w:rPr>
        <w:t xml:space="preserve">The </w:t>
      </w:r>
      <w:r w:rsidR="00436D1C" w:rsidRPr="00DC600F">
        <w:rPr>
          <w:rFonts w:asciiTheme="minorHAnsi" w:hAnsiTheme="minorHAnsi" w:cstheme="minorHAnsi"/>
        </w:rPr>
        <w:t>Project</w:t>
      </w:r>
      <w:r w:rsidRPr="00DC600F">
        <w:rPr>
          <w:rFonts w:asciiTheme="minorHAnsi" w:hAnsiTheme="minorHAnsi" w:cstheme="minorHAnsi"/>
        </w:rPr>
        <w:t xml:space="preserve"> strategy correctly account</w:t>
      </w:r>
      <w:r w:rsidR="00436D1C" w:rsidRPr="00DC600F">
        <w:rPr>
          <w:rFonts w:asciiTheme="minorHAnsi" w:hAnsiTheme="minorHAnsi" w:cstheme="minorHAnsi"/>
        </w:rPr>
        <w:t>ed</w:t>
      </w:r>
      <w:r w:rsidRPr="00DC600F">
        <w:rPr>
          <w:rFonts w:asciiTheme="minorHAnsi" w:hAnsiTheme="minorHAnsi" w:cstheme="minorHAnsi"/>
        </w:rPr>
        <w:t xml:space="preserve"> for </w:t>
      </w:r>
      <w:r w:rsidR="00436D1C" w:rsidRPr="00DC600F">
        <w:rPr>
          <w:rFonts w:asciiTheme="minorHAnsi" w:hAnsiTheme="minorHAnsi" w:cstheme="minorHAnsi"/>
        </w:rPr>
        <w:t xml:space="preserve">the </w:t>
      </w:r>
      <w:r w:rsidRPr="00DC600F">
        <w:rPr>
          <w:rFonts w:asciiTheme="minorHAnsi" w:hAnsiTheme="minorHAnsi" w:cstheme="minorHAnsi"/>
        </w:rPr>
        <w:t xml:space="preserve">wider context given by policy framework </w:t>
      </w:r>
      <w:r w:rsidR="00436D1C" w:rsidRPr="00DC600F">
        <w:rPr>
          <w:rFonts w:asciiTheme="minorHAnsi" w:hAnsiTheme="minorHAnsi" w:cstheme="minorHAnsi"/>
        </w:rPr>
        <w:t xml:space="preserve">in Serbia </w:t>
      </w:r>
      <w:r w:rsidRPr="00DC600F">
        <w:rPr>
          <w:rFonts w:asciiTheme="minorHAnsi" w:hAnsiTheme="minorHAnsi" w:cstheme="minorHAnsi"/>
        </w:rPr>
        <w:t xml:space="preserve">on one end, and </w:t>
      </w:r>
      <w:r w:rsidR="00436D1C" w:rsidRPr="00DC600F">
        <w:rPr>
          <w:rFonts w:asciiTheme="minorHAnsi" w:hAnsiTheme="minorHAnsi" w:cstheme="minorHAnsi"/>
        </w:rPr>
        <w:t>barriers</w:t>
      </w:r>
      <w:r w:rsidRPr="00DC600F">
        <w:rPr>
          <w:rFonts w:asciiTheme="minorHAnsi" w:hAnsiTheme="minorHAnsi" w:cstheme="minorHAnsi"/>
        </w:rPr>
        <w:t xml:space="preserve"> for implementing </w:t>
      </w:r>
      <w:r w:rsidR="00436D1C" w:rsidRPr="00DC600F">
        <w:rPr>
          <w:rFonts w:asciiTheme="minorHAnsi" w:hAnsiTheme="minorHAnsi" w:cstheme="minorHAnsi"/>
        </w:rPr>
        <w:t xml:space="preserve">the </w:t>
      </w:r>
      <w:r w:rsidRPr="00DC600F">
        <w:rPr>
          <w:rFonts w:asciiTheme="minorHAnsi" w:hAnsiTheme="minorHAnsi" w:cstheme="minorHAnsi"/>
        </w:rPr>
        <w:t>polic</w:t>
      </w:r>
      <w:r w:rsidR="00436D1C" w:rsidRPr="00DC600F">
        <w:rPr>
          <w:rFonts w:asciiTheme="minorHAnsi" w:hAnsiTheme="minorHAnsi" w:cstheme="minorHAnsi"/>
        </w:rPr>
        <w:t>ies by MoME at municipalities, on the other end. The Strategy also recognized previous relevant activities in Serbia, such as JICA project, and in the region (such as UNDP project in Croatia). Based on that, an adequate mix of project interventions was designed. Because of the swift approval process of the full Project document, there was almost no need to adjusting the ProDoc during the inception phase.</w:t>
      </w:r>
    </w:p>
    <w:p w14:paraId="2C1E49AB" w14:textId="1E8A9A8D" w:rsidR="00436D1C" w:rsidRPr="00DC600F" w:rsidRDefault="00436D1C" w:rsidP="00CC4EE2">
      <w:pPr>
        <w:jc w:val="both"/>
        <w:rPr>
          <w:rFonts w:asciiTheme="minorHAnsi" w:hAnsiTheme="minorHAnsi" w:cstheme="minorHAnsi"/>
        </w:rPr>
      </w:pPr>
      <w:r w:rsidRPr="00DC600F">
        <w:rPr>
          <w:rFonts w:asciiTheme="minorHAnsi" w:hAnsiTheme="minorHAnsi" w:cstheme="minorHAnsi"/>
        </w:rPr>
        <w:t xml:space="preserve">Consequently, the Project team was able to progress quickly with the implementation activities. </w:t>
      </w:r>
    </w:p>
    <w:p w14:paraId="5299FC30" w14:textId="45B35341" w:rsidR="00874DCD" w:rsidRPr="00DC600F" w:rsidRDefault="00874DCD" w:rsidP="00452AA3">
      <w:pPr>
        <w:pStyle w:val="Heading3MTR"/>
        <w:numPr>
          <w:ilvl w:val="2"/>
          <w:numId w:val="23"/>
        </w:numPr>
        <w:ind w:hanging="1872"/>
      </w:pPr>
      <w:bookmarkStart w:id="67" w:name="_Toc518318061"/>
      <w:r w:rsidRPr="00DC600F">
        <w:t xml:space="preserve">Extent of Attainment of </w:t>
      </w:r>
      <w:r w:rsidR="00625362" w:rsidRPr="00DC600F">
        <w:t>P</w:t>
      </w:r>
      <w:r w:rsidRPr="00DC600F">
        <w:t xml:space="preserve">lanned </w:t>
      </w:r>
      <w:r w:rsidR="00625362" w:rsidRPr="00DC600F">
        <w:t>P</w:t>
      </w:r>
      <w:r w:rsidRPr="00DC600F">
        <w:t>roject Outputs and Outcomes.</w:t>
      </w:r>
      <w:bookmarkEnd w:id="67"/>
    </w:p>
    <w:p w14:paraId="2C20A513" w14:textId="77777777" w:rsidR="00B01F94" w:rsidRPr="00DC600F" w:rsidRDefault="00B01F94" w:rsidP="00B01F94">
      <w:pPr>
        <w:pStyle w:val="Style22"/>
        <w:widowControl/>
        <w:spacing w:line="240" w:lineRule="auto"/>
        <w:ind w:left="5" w:hanging="5"/>
        <w:rPr>
          <w:rStyle w:val="FontStyle164"/>
          <w:rFonts w:asciiTheme="minorHAnsi" w:hAnsiTheme="minorHAnsi" w:cstheme="minorHAnsi"/>
          <w:color w:val="000000" w:themeColor="text1"/>
          <w:sz w:val="20"/>
          <w:szCs w:val="20"/>
          <w:lang w:val="en-GB" w:eastAsia="en-US"/>
        </w:rPr>
      </w:pPr>
      <w:r w:rsidRPr="00DC600F">
        <w:rPr>
          <w:rStyle w:val="FontStyle164"/>
          <w:rFonts w:asciiTheme="minorHAnsi" w:hAnsiTheme="minorHAnsi" w:cstheme="minorHAnsi"/>
          <w:color w:val="000000" w:themeColor="text1"/>
          <w:sz w:val="20"/>
          <w:szCs w:val="20"/>
          <w:u w:val="single"/>
          <w:lang w:val="en-GB" w:eastAsia="en-US"/>
        </w:rPr>
        <w:t>Project objectives:</w:t>
      </w:r>
      <w:r w:rsidRPr="00DC600F">
        <w:rPr>
          <w:rStyle w:val="FontStyle164"/>
          <w:rFonts w:asciiTheme="minorHAnsi" w:hAnsiTheme="minorHAnsi" w:cstheme="minorHAnsi"/>
          <w:color w:val="000000" w:themeColor="text1"/>
          <w:sz w:val="20"/>
          <w:szCs w:val="20"/>
          <w:lang w:val="en-GB" w:eastAsia="en-US"/>
        </w:rPr>
        <w:t xml:space="preserve"> </w:t>
      </w:r>
    </w:p>
    <w:p w14:paraId="7B69A264" w14:textId="77777777" w:rsidR="00B01F94" w:rsidRPr="00DC600F" w:rsidRDefault="00B01F94" w:rsidP="00B01F94">
      <w:pPr>
        <w:spacing w:after="0"/>
        <w:rPr>
          <w:rFonts w:asciiTheme="minorHAnsi" w:hAnsiTheme="minorHAnsi" w:cstheme="minorHAnsi"/>
          <w:bCs/>
          <w:lang w:val="hr-HR"/>
        </w:rPr>
      </w:pPr>
      <w:r w:rsidRPr="00DC600F">
        <w:rPr>
          <w:rFonts w:asciiTheme="minorHAnsi" w:hAnsiTheme="minorHAnsi" w:cstheme="minorHAnsi"/>
          <w:bCs/>
        </w:rPr>
        <w:t>Promote greater investment in energy-efficiency in public buildings and services</w:t>
      </w:r>
      <w:r w:rsidRPr="00DC600F">
        <w:rPr>
          <w:rFonts w:asciiTheme="minorHAnsi" w:hAnsiTheme="minorHAnsi" w:cstheme="minorHAnsi"/>
          <w:bCs/>
          <w:color w:val="FF0000"/>
        </w:rPr>
        <w:t xml:space="preserve"> </w:t>
      </w:r>
      <w:r w:rsidRPr="00DC600F">
        <w:rPr>
          <w:rFonts w:asciiTheme="minorHAnsi" w:hAnsiTheme="minorHAnsi" w:cstheme="minorHAnsi"/>
          <w:bCs/>
        </w:rPr>
        <w:t>in the municipal sector in Republic of Serbia</w:t>
      </w:r>
      <w:r w:rsidRPr="00DC600F">
        <w:rPr>
          <w:rFonts w:asciiTheme="minorHAnsi" w:hAnsiTheme="minorHAnsi" w:cstheme="minorHAnsi"/>
          <w:bCs/>
          <w:lang w:val="hr-HR"/>
        </w:rPr>
        <w:t xml:space="preserve">. </w:t>
      </w:r>
      <w:r w:rsidRPr="00DC600F">
        <w:rPr>
          <w:rFonts w:asciiTheme="minorHAnsi" w:hAnsiTheme="minorHAnsi" w:cstheme="minorHAnsi"/>
          <w:bCs/>
          <w:lang w:val="en-CA"/>
        </w:rPr>
        <w:t>The end-of-project targets</w:t>
      </w:r>
      <w:r w:rsidRPr="00DC600F">
        <w:rPr>
          <w:rFonts w:asciiTheme="minorHAnsi" w:hAnsiTheme="minorHAnsi" w:cstheme="minorHAnsi"/>
          <w:bCs/>
          <w:lang w:val="hr-HR"/>
        </w:rPr>
        <w:t xml:space="preserve"> are: </w:t>
      </w:r>
    </w:p>
    <w:p w14:paraId="1E87DB07" w14:textId="77777777" w:rsidR="00B01F94" w:rsidRPr="00DC600F" w:rsidRDefault="00B01F94" w:rsidP="007B7D68">
      <w:pPr>
        <w:pStyle w:val="ListParagraph"/>
        <w:numPr>
          <w:ilvl w:val="0"/>
          <w:numId w:val="33"/>
        </w:numPr>
        <w:spacing w:after="0"/>
        <w:rPr>
          <w:rFonts w:asciiTheme="minorHAnsi" w:hAnsiTheme="minorHAnsi" w:cstheme="minorHAnsi"/>
        </w:rPr>
      </w:pPr>
      <w:r w:rsidRPr="00DC600F">
        <w:rPr>
          <w:rFonts w:asciiTheme="minorHAnsi" w:hAnsiTheme="minorHAnsi" w:cstheme="minorHAnsi"/>
        </w:rPr>
        <w:t>Direct GHG emission reduction of 150 ktons of CO</w:t>
      </w:r>
      <w:r w:rsidRPr="00DC600F">
        <w:rPr>
          <w:rFonts w:asciiTheme="minorHAnsi" w:hAnsiTheme="minorHAnsi" w:cstheme="minorHAnsi"/>
          <w:vertAlign w:val="subscript"/>
        </w:rPr>
        <w:t>2eq</w:t>
      </w:r>
      <w:r w:rsidRPr="00DC600F">
        <w:rPr>
          <w:rFonts w:asciiTheme="minorHAnsi" w:hAnsiTheme="minorHAnsi" w:cstheme="minorHAnsi"/>
        </w:rPr>
        <w:t xml:space="preserve"> calculated over the default lifetime of 15 years of the investments or other EE measures implemented  </w:t>
      </w:r>
    </w:p>
    <w:p w14:paraId="5CEA6964" w14:textId="77777777" w:rsidR="00B01F94" w:rsidRPr="00DC600F" w:rsidRDefault="00B01F94" w:rsidP="007B7D68">
      <w:pPr>
        <w:pStyle w:val="Style22"/>
        <w:widowControl/>
        <w:numPr>
          <w:ilvl w:val="0"/>
          <w:numId w:val="33"/>
        </w:numPr>
        <w:spacing w:line="240" w:lineRule="auto"/>
        <w:rPr>
          <w:rFonts w:asciiTheme="minorHAnsi" w:hAnsiTheme="minorHAnsi" w:cstheme="minorHAnsi"/>
          <w:sz w:val="20"/>
          <w:szCs w:val="20"/>
        </w:rPr>
      </w:pPr>
      <w:r w:rsidRPr="00DC600F">
        <w:rPr>
          <w:rFonts w:asciiTheme="minorHAnsi" w:hAnsiTheme="minorHAnsi" w:cstheme="minorHAnsi"/>
          <w:sz w:val="20"/>
          <w:szCs w:val="20"/>
        </w:rPr>
        <w:t>Energy savings of at least 94 TJ per year or 1,400 TJ over the default lifetime of 15 years from the investments and other measures facilitated by the project.</w:t>
      </w:r>
    </w:p>
    <w:p w14:paraId="27DA16F8" w14:textId="77777777" w:rsidR="00B01F94" w:rsidRPr="00DC600F" w:rsidRDefault="00B01F94" w:rsidP="007B7D68">
      <w:pPr>
        <w:pStyle w:val="Style22"/>
        <w:widowControl/>
        <w:numPr>
          <w:ilvl w:val="0"/>
          <w:numId w:val="33"/>
        </w:numPr>
        <w:spacing w:line="240" w:lineRule="auto"/>
        <w:rPr>
          <w:rFonts w:asciiTheme="minorHAnsi" w:hAnsiTheme="minorHAnsi" w:cstheme="minorHAnsi"/>
          <w:bCs/>
          <w:sz w:val="20"/>
          <w:szCs w:val="20"/>
          <w:lang w:val="hr-HR"/>
        </w:rPr>
      </w:pPr>
      <w:r w:rsidRPr="00DC600F">
        <w:rPr>
          <w:rFonts w:asciiTheme="minorHAnsi" w:hAnsiTheme="minorHAnsi" w:cstheme="minorHAnsi"/>
          <w:sz w:val="20"/>
          <w:szCs w:val="20"/>
        </w:rPr>
        <w:t xml:space="preserve">Amount of </w:t>
      </w:r>
      <w:r w:rsidRPr="00DC600F">
        <w:rPr>
          <w:rFonts w:asciiTheme="minorHAnsi" w:hAnsiTheme="minorHAnsi" w:cstheme="minorHAnsi"/>
          <w:bCs/>
          <w:sz w:val="20"/>
          <w:szCs w:val="20"/>
        </w:rPr>
        <w:t>investment in energy-efficiency in public buildings and services</w:t>
      </w:r>
      <w:r w:rsidRPr="00DC600F">
        <w:rPr>
          <w:rFonts w:asciiTheme="minorHAnsi" w:hAnsiTheme="minorHAnsi" w:cstheme="minorHAnsi"/>
          <w:bCs/>
          <w:color w:val="FF0000"/>
          <w:sz w:val="20"/>
          <w:szCs w:val="20"/>
        </w:rPr>
        <w:t xml:space="preserve"> </w:t>
      </w:r>
      <w:r w:rsidRPr="00DC600F">
        <w:rPr>
          <w:rFonts w:asciiTheme="minorHAnsi" w:hAnsiTheme="minorHAnsi" w:cstheme="minorHAnsi"/>
          <w:bCs/>
          <w:sz w:val="20"/>
          <w:szCs w:val="20"/>
        </w:rPr>
        <w:t>in the municipal sector directly facilitated by the project</w:t>
      </w:r>
      <w:r w:rsidRPr="00DC600F">
        <w:rPr>
          <w:rFonts w:asciiTheme="minorHAnsi" w:hAnsiTheme="minorHAnsi" w:cstheme="minorHAnsi"/>
          <w:sz w:val="20"/>
          <w:szCs w:val="20"/>
          <w:lang w:val="hr-HR"/>
        </w:rPr>
        <w:t xml:space="preserve">: </w:t>
      </w:r>
      <w:r w:rsidRPr="00DC600F">
        <w:rPr>
          <w:rFonts w:asciiTheme="minorHAnsi" w:hAnsiTheme="minorHAnsi" w:cstheme="minorHAnsi"/>
          <w:sz w:val="20"/>
          <w:szCs w:val="20"/>
        </w:rPr>
        <w:t>15 mln US$ by the end of the project</w:t>
      </w:r>
    </w:p>
    <w:p w14:paraId="74AFE24F" w14:textId="77777777" w:rsidR="00B01F94" w:rsidRPr="00DC600F" w:rsidRDefault="00B01F94" w:rsidP="00B01F94">
      <w:pPr>
        <w:pStyle w:val="Style22"/>
        <w:widowControl/>
        <w:spacing w:line="240" w:lineRule="auto"/>
        <w:ind w:left="5" w:hanging="5"/>
        <w:rPr>
          <w:rStyle w:val="FontStyle170"/>
          <w:rFonts w:asciiTheme="minorHAnsi" w:eastAsiaTheme="minorHAnsi" w:hAnsiTheme="minorHAnsi" w:cstheme="minorHAnsi"/>
          <w:color w:val="000000" w:themeColor="text1"/>
          <w:sz w:val="20"/>
          <w:szCs w:val="20"/>
          <w:lang w:val="en-GB" w:eastAsia="en-US"/>
        </w:rPr>
      </w:pPr>
    </w:p>
    <w:p w14:paraId="1A89F613" w14:textId="77777777" w:rsidR="00B01F94" w:rsidRPr="00DC600F" w:rsidRDefault="00B01F94" w:rsidP="00B01F94">
      <w:pPr>
        <w:pStyle w:val="Style22"/>
        <w:widowControl/>
        <w:spacing w:line="240" w:lineRule="auto"/>
        <w:ind w:left="708"/>
        <w:rPr>
          <w:rStyle w:val="FontStyle170"/>
          <w:rFonts w:asciiTheme="minorHAnsi" w:eastAsiaTheme="minorHAnsi" w:hAnsiTheme="minorHAnsi" w:cstheme="minorHAnsi"/>
          <w:color w:val="000000" w:themeColor="text1"/>
          <w:sz w:val="20"/>
          <w:szCs w:val="20"/>
          <w:lang w:val="en-GB" w:eastAsia="en-US"/>
        </w:rPr>
      </w:pPr>
      <w:r w:rsidRPr="00DC600F">
        <w:rPr>
          <w:rStyle w:val="FontStyle170"/>
          <w:rFonts w:asciiTheme="minorHAnsi" w:hAnsiTheme="minorHAnsi" w:cstheme="minorHAnsi"/>
          <w:b/>
          <w:color w:val="000000" w:themeColor="text1"/>
          <w:sz w:val="20"/>
          <w:szCs w:val="20"/>
          <w:u w:val="single"/>
          <w:lang w:val="en-GB" w:eastAsia="en-US"/>
        </w:rPr>
        <w:t xml:space="preserve">Progress </w:t>
      </w:r>
    </w:p>
    <w:p w14:paraId="39B1F6AB" w14:textId="77777777" w:rsidR="00B01F94" w:rsidRPr="00DC600F" w:rsidRDefault="00B01F94" w:rsidP="00B01F94">
      <w:pPr>
        <w:pStyle w:val="Style22"/>
        <w:widowControl/>
        <w:spacing w:line="240" w:lineRule="auto"/>
        <w:ind w:left="708"/>
        <w:rPr>
          <w:rFonts w:asciiTheme="minorHAnsi" w:hAnsiTheme="minorHAnsi" w:cstheme="minorHAnsi"/>
          <w:sz w:val="20"/>
          <w:szCs w:val="20"/>
          <w:lang w:val="en-CA"/>
        </w:rPr>
      </w:pPr>
      <w:r w:rsidRPr="00DC600F">
        <w:rPr>
          <w:rFonts w:asciiTheme="minorHAnsi" w:hAnsiTheme="minorHAnsi" w:cstheme="minorHAnsi"/>
          <w:sz w:val="20"/>
          <w:szCs w:val="20"/>
          <w:lang w:val="en-CA"/>
        </w:rPr>
        <w:t>The results achieved so far are as follows</w:t>
      </w:r>
    </w:p>
    <w:p w14:paraId="7B50C7B3" w14:textId="77777777" w:rsidR="00B01F94" w:rsidRPr="00DC600F" w:rsidRDefault="00B01F94" w:rsidP="007B7D68">
      <w:pPr>
        <w:pStyle w:val="Style22"/>
        <w:widowControl/>
        <w:numPr>
          <w:ilvl w:val="0"/>
          <w:numId w:val="36"/>
        </w:numPr>
        <w:spacing w:line="240" w:lineRule="auto"/>
        <w:ind w:left="1428"/>
        <w:rPr>
          <w:rFonts w:asciiTheme="minorHAnsi" w:hAnsiTheme="minorHAnsi" w:cstheme="minorHAnsi"/>
          <w:sz w:val="20"/>
          <w:szCs w:val="20"/>
        </w:rPr>
      </w:pPr>
      <w:r w:rsidRPr="00DC600F">
        <w:rPr>
          <w:rFonts w:asciiTheme="minorHAnsi" w:hAnsiTheme="minorHAnsi" w:cstheme="minorHAnsi"/>
          <w:sz w:val="20"/>
          <w:szCs w:val="20"/>
        </w:rPr>
        <w:t>6.65 ktons of CO2eq annually</w:t>
      </w:r>
    </w:p>
    <w:p w14:paraId="650A061A" w14:textId="77777777" w:rsidR="00B01F94" w:rsidRPr="00DC600F" w:rsidRDefault="00B01F94" w:rsidP="007B7D68">
      <w:pPr>
        <w:pStyle w:val="Style22"/>
        <w:widowControl/>
        <w:numPr>
          <w:ilvl w:val="0"/>
          <w:numId w:val="36"/>
        </w:numPr>
        <w:spacing w:line="240" w:lineRule="auto"/>
        <w:ind w:left="1428"/>
        <w:rPr>
          <w:rFonts w:asciiTheme="minorHAnsi" w:hAnsiTheme="minorHAnsi" w:cstheme="minorHAnsi"/>
          <w:sz w:val="20"/>
          <w:szCs w:val="20"/>
        </w:rPr>
      </w:pPr>
      <w:r w:rsidRPr="00DC600F">
        <w:rPr>
          <w:rFonts w:asciiTheme="minorHAnsi" w:hAnsiTheme="minorHAnsi" w:cstheme="minorHAnsi"/>
          <w:sz w:val="20"/>
          <w:szCs w:val="20"/>
        </w:rPr>
        <w:t>47.88 TJ annua</w:t>
      </w:r>
      <w:r w:rsidRPr="00DC600F">
        <w:rPr>
          <w:rFonts w:asciiTheme="minorHAnsi" w:hAnsiTheme="minorHAnsi" w:cstheme="minorHAnsi"/>
          <w:sz w:val="20"/>
          <w:szCs w:val="20"/>
          <w:lang w:val="sr-Latn-RS"/>
        </w:rPr>
        <w:t>l</w:t>
      </w:r>
      <w:r w:rsidRPr="00DC600F">
        <w:rPr>
          <w:rFonts w:asciiTheme="minorHAnsi" w:hAnsiTheme="minorHAnsi" w:cstheme="minorHAnsi"/>
          <w:sz w:val="20"/>
          <w:szCs w:val="20"/>
        </w:rPr>
        <w:t>ly</w:t>
      </w:r>
    </w:p>
    <w:p w14:paraId="4C98F8D3" w14:textId="77777777" w:rsidR="00B01F94" w:rsidRPr="00DC600F" w:rsidRDefault="00B01F94" w:rsidP="007B7D68">
      <w:pPr>
        <w:pStyle w:val="Style22"/>
        <w:widowControl/>
        <w:numPr>
          <w:ilvl w:val="0"/>
          <w:numId w:val="36"/>
        </w:numPr>
        <w:spacing w:line="240" w:lineRule="auto"/>
        <w:ind w:left="1428"/>
        <w:rPr>
          <w:rStyle w:val="FontStyle170"/>
          <w:rFonts w:asciiTheme="minorHAnsi" w:hAnsiTheme="minorHAnsi" w:cstheme="minorHAnsi"/>
          <w:color w:val="000000" w:themeColor="text1"/>
          <w:sz w:val="20"/>
          <w:szCs w:val="20"/>
          <w:lang w:val="en-GB" w:eastAsia="en-US"/>
        </w:rPr>
      </w:pPr>
      <w:r w:rsidRPr="00DC600F">
        <w:rPr>
          <w:rFonts w:asciiTheme="minorHAnsi" w:hAnsiTheme="minorHAnsi" w:cstheme="minorHAnsi"/>
          <w:sz w:val="20"/>
          <w:szCs w:val="20"/>
        </w:rPr>
        <w:t>6.0 mil US$</w:t>
      </w:r>
    </w:p>
    <w:p w14:paraId="238E8747" w14:textId="77777777" w:rsidR="00B01F94" w:rsidRPr="00DC600F" w:rsidRDefault="00B01F94" w:rsidP="00B01F94">
      <w:pPr>
        <w:pStyle w:val="Style22"/>
        <w:widowControl/>
        <w:spacing w:line="240" w:lineRule="auto"/>
        <w:ind w:left="5" w:firstLine="703"/>
        <w:rPr>
          <w:rStyle w:val="FontStyle170"/>
          <w:rFonts w:asciiTheme="minorHAnsi" w:hAnsiTheme="minorHAnsi" w:cstheme="minorHAnsi"/>
          <w:b/>
          <w:color w:val="000000" w:themeColor="text1"/>
          <w:sz w:val="20"/>
          <w:szCs w:val="20"/>
          <w:u w:val="single"/>
          <w:lang w:val="en-GB" w:eastAsia="en-US"/>
        </w:rPr>
      </w:pPr>
    </w:p>
    <w:p w14:paraId="0411A459" w14:textId="0DC85B82" w:rsidR="003C1741" w:rsidRPr="00DC600F" w:rsidRDefault="003C1741" w:rsidP="00286B8F">
      <w:pPr>
        <w:pStyle w:val="Style21"/>
        <w:widowControl/>
        <w:spacing w:line="240" w:lineRule="auto"/>
        <w:ind w:firstLine="0"/>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Rating</w:t>
      </w:r>
      <w:r w:rsidR="002B3B2E" w:rsidRPr="00DC600F">
        <w:rPr>
          <w:rStyle w:val="FontStyle164"/>
          <w:rFonts w:asciiTheme="minorHAnsi" w:hAnsiTheme="minorHAnsi" w:cstheme="minorHAnsi"/>
          <w:color w:val="auto"/>
          <w:sz w:val="20"/>
          <w:szCs w:val="20"/>
          <w:lang w:val="en-GB" w:eastAsia="en-US"/>
        </w:rPr>
        <w:t>:</w:t>
      </w:r>
      <w:r w:rsidRPr="00DC600F">
        <w:rPr>
          <w:rStyle w:val="FontStyle164"/>
          <w:rFonts w:asciiTheme="minorHAnsi" w:hAnsiTheme="minorHAnsi" w:cstheme="minorHAnsi"/>
          <w:color w:val="auto"/>
          <w:sz w:val="20"/>
          <w:szCs w:val="20"/>
          <w:lang w:val="en-GB" w:eastAsia="en-US"/>
        </w:rPr>
        <w:t xml:space="preserve"> </w:t>
      </w:r>
      <w:r w:rsidR="00B01F94" w:rsidRPr="00DC600F">
        <w:rPr>
          <w:rStyle w:val="FontStyle164"/>
          <w:rFonts w:asciiTheme="minorHAnsi" w:hAnsiTheme="minorHAnsi" w:cstheme="minorHAnsi"/>
          <w:color w:val="auto"/>
          <w:sz w:val="20"/>
          <w:szCs w:val="20"/>
          <w:lang w:val="en-GB" w:eastAsia="en-US"/>
        </w:rPr>
        <w:t>S</w:t>
      </w:r>
      <w:r w:rsidRPr="00DC600F">
        <w:rPr>
          <w:rStyle w:val="FontStyle164"/>
          <w:rFonts w:asciiTheme="minorHAnsi" w:hAnsiTheme="minorHAnsi" w:cstheme="minorHAnsi"/>
          <w:color w:val="auto"/>
          <w:sz w:val="20"/>
          <w:szCs w:val="20"/>
          <w:lang w:val="en-GB" w:eastAsia="en-US"/>
        </w:rPr>
        <w:t>atisfactory</w:t>
      </w:r>
    </w:p>
    <w:p w14:paraId="2FC6D591" w14:textId="347358EA" w:rsidR="003C1741" w:rsidRPr="00DC600F" w:rsidRDefault="00B01F94" w:rsidP="00783478">
      <w:pPr>
        <w:pStyle w:val="Style21"/>
        <w:widowControl/>
        <w:spacing w:line="240" w:lineRule="auto"/>
        <w:ind w:firstLine="0"/>
        <w:rPr>
          <w:rStyle w:val="FontStyle170"/>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 xml:space="preserve"> </w:t>
      </w:r>
    </w:p>
    <w:p w14:paraId="77736806" w14:textId="77777777" w:rsidR="00B01F94" w:rsidRPr="00DC600F" w:rsidRDefault="00B01F94" w:rsidP="00B01F94">
      <w:pPr>
        <w:spacing w:after="0" w:line="240" w:lineRule="auto"/>
        <w:rPr>
          <w:rStyle w:val="FontStyle164"/>
          <w:rFonts w:asciiTheme="minorHAnsi" w:hAnsiTheme="minorHAnsi" w:cstheme="minorHAnsi"/>
          <w:color w:val="auto"/>
          <w:sz w:val="20"/>
          <w:szCs w:val="20"/>
          <w:u w:val="single"/>
        </w:rPr>
      </w:pPr>
      <w:r w:rsidRPr="00DC600F">
        <w:rPr>
          <w:rStyle w:val="FontStyle164"/>
          <w:rFonts w:asciiTheme="minorHAnsi" w:hAnsiTheme="minorHAnsi" w:cstheme="minorHAnsi"/>
          <w:color w:val="auto"/>
          <w:sz w:val="20"/>
          <w:szCs w:val="20"/>
          <w:u w:val="single"/>
        </w:rPr>
        <w:t xml:space="preserve">Outcome 1: </w:t>
      </w:r>
    </w:p>
    <w:p w14:paraId="216AB4D4" w14:textId="77777777" w:rsidR="00B01F94" w:rsidRPr="00DC600F" w:rsidRDefault="00B01F94" w:rsidP="00B01F94">
      <w:pPr>
        <w:spacing w:after="0" w:line="240" w:lineRule="auto"/>
        <w:rPr>
          <w:rFonts w:asciiTheme="minorHAnsi" w:hAnsiTheme="minorHAnsi" w:cstheme="minorHAnsi"/>
          <w:bCs/>
        </w:rPr>
      </w:pPr>
      <w:r w:rsidRPr="00DC600F">
        <w:rPr>
          <w:rFonts w:asciiTheme="minorHAnsi" w:hAnsiTheme="minorHAnsi" w:cstheme="minorHAnsi"/>
          <w:bCs/>
        </w:rPr>
        <w:t>An enabling legal and regulatory framework to support adoption and effective implementation of municipal energy management systems and related energy efficiency measures.</w:t>
      </w:r>
    </w:p>
    <w:p w14:paraId="15A7EC3B" w14:textId="77777777" w:rsidR="00B01F94" w:rsidRPr="00DC600F" w:rsidRDefault="00B01F94" w:rsidP="00B01F94">
      <w:pPr>
        <w:spacing w:after="0" w:line="240" w:lineRule="auto"/>
        <w:rPr>
          <w:rFonts w:asciiTheme="minorHAnsi" w:hAnsiTheme="minorHAnsi" w:cstheme="minorHAnsi"/>
          <w:bCs/>
        </w:rPr>
      </w:pPr>
    </w:p>
    <w:p w14:paraId="661E4449" w14:textId="77777777" w:rsidR="00B01F94" w:rsidRPr="00DC600F" w:rsidRDefault="00B01F94" w:rsidP="00B01F94">
      <w:pPr>
        <w:spacing w:after="0" w:line="240" w:lineRule="auto"/>
        <w:rPr>
          <w:rFonts w:asciiTheme="minorHAnsi" w:hAnsiTheme="minorHAnsi" w:cstheme="minorHAnsi"/>
          <w:b/>
          <w:bCs/>
          <w:u w:val="single"/>
        </w:rPr>
      </w:pPr>
      <w:r w:rsidRPr="00DC600F">
        <w:rPr>
          <w:rFonts w:asciiTheme="minorHAnsi" w:hAnsiTheme="minorHAnsi" w:cstheme="minorHAnsi"/>
          <w:b/>
          <w:bCs/>
          <w:u w:val="single"/>
        </w:rPr>
        <w:t>Target</w:t>
      </w:r>
    </w:p>
    <w:p w14:paraId="322E8ED8" w14:textId="77777777" w:rsidR="00B01F94" w:rsidRPr="00DC600F" w:rsidRDefault="00B01F94" w:rsidP="00B01F94">
      <w:pPr>
        <w:spacing w:after="0" w:line="240" w:lineRule="auto"/>
        <w:rPr>
          <w:rFonts w:asciiTheme="minorHAnsi" w:hAnsiTheme="minorHAnsi" w:cstheme="minorHAnsi"/>
          <w:bCs/>
        </w:rPr>
      </w:pPr>
      <w:r w:rsidRPr="00DC600F">
        <w:rPr>
          <w:rFonts w:asciiTheme="minorHAnsi" w:hAnsiTheme="minorHAnsi" w:cstheme="minorHAnsi"/>
        </w:rPr>
        <w:t xml:space="preserve">Formal adoption of at least 5 new/updated Government regulations, rulebooks and/or municipal ordinances directly supported by the project to enable effective implementation of municipal energy management and energy management information systems </w:t>
      </w:r>
    </w:p>
    <w:p w14:paraId="3F2AC4A4" w14:textId="77777777" w:rsidR="00B01F94" w:rsidRPr="00DC600F" w:rsidRDefault="00B01F94" w:rsidP="00B01F94">
      <w:pPr>
        <w:spacing w:after="0" w:line="240" w:lineRule="auto"/>
        <w:rPr>
          <w:rFonts w:asciiTheme="minorHAnsi" w:hAnsiTheme="minorHAnsi" w:cstheme="minorHAnsi"/>
        </w:rPr>
      </w:pPr>
      <w:r w:rsidRPr="00DC600F">
        <w:rPr>
          <w:rFonts w:asciiTheme="minorHAnsi" w:hAnsiTheme="minorHAnsi" w:cstheme="minorHAnsi"/>
        </w:rPr>
        <w:tab/>
      </w:r>
    </w:p>
    <w:p w14:paraId="66C6AF0D" w14:textId="77777777" w:rsidR="00B01F94" w:rsidRPr="00DC600F" w:rsidRDefault="00B01F94" w:rsidP="00B01F94">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6F368001" w14:textId="457BAB9C" w:rsidR="00B01F94" w:rsidRPr="00DC600F" w:rsidRDefault="00B01F94" w:rsidP="00B01F94">
      <w:pPr>
        <w:spacing w:after="0" w:line="240" w:lineRule="auto"/>
        <w:ind w:left="705"/>
        <w:jc w:val="both"/>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 xml:space="preserve">Three members of UNDP Project team and two technical experts engaged by the Project in their </w:t>
      </w:r>
      <w:r w:rsidRPr="00DC600F">
        <w:rPr>
          <w:rStyle w:val="FontStyle170"/>
          <w:rFonts w:asciiTheme="minorHAnsi" w:hAnsiTheme="minorHAnsi" w:cstheme="minorHAnsi"/>
          <w:color w:val="auto"/>
          <w:sz w:val="20"/>
          <w:szCs w:val="20"/>
        </w:rPr>
        <w:tab/>
        <w:t xml:space="preserve">capacity as experts have been officially appointed as members of 18 working groups established by the </w:t>
      </w:r>
      <w:r w:rsidR="00783478" w:rsidRPr="00DC600F">
        <w:rPr>
          <w:rStyle w:val="FontStyle170"/>
          <w:rFonts w:asciiTheme="minorHAnsi" w:hAnsiTheme="minorHAnsi" w:cstheme="minorHAnsi"/>
          <w:color w:val="auto"/>
          <w:sz w:val="20"/>
          <w:szCs w:val="20"/>
        </w:rPr>
        <w:t>MoME</w:t>
      </w:r>
      <w:r w:rsidRPr="00DC600F">
        <w:rPr>
          <w:rStyle w:val="FontStyle170"/>
          <w:rFonts w:asciiTheme="minorHAnsi" w:hAnsiTheme="minorHAnsi" w:cstheme="minorHAnsi"/>
          <w:color w:val="auto"/>
          <w:sz w:val="20"/>
          <w:szCs w:val="20"/>
        </w:rPr>
        <w:t xml:space="preserve"> for the preparation of different pieces of legislation related to energy efficiency and energy management.  </w:t>
      </w:r>
    </w:p>
    <w:p w14:paraId="18D990FD" w14:textId="2CDE0B57" w:rsidR="00B01F94" w:rsidRPr="00DC600F" w:rsidRDefault="00B01F94" w:rsidP="00B01F94">
      <w:pPr>
        <w:spacing w:after="0" w:line="240" w:lineRule="auto"/>
        <w:jc w:val="both"/>
        <w:rPr>
          <w:rFonts w:asciiTheme="minorHAnsi" w:hAnsiTheme="minorHAnsi" w:cstheme="minorHAnsi"/>
        </w:rPr>
      </w:pPr>
      <w:r w:rsidRPr="00DC600F">
        <w:rPr>
          <w:rStyle w:val="FontStyle170"/>
          <w:rFonts w:asciiTheme="minorHAnsi" w:hAnsiTheme="minorHAnsi" w:cstheme="minorHAnsi"/>
          <w:color w:val="auto"/>
          <w:sz w:val="20"/>
          <w:szCs w:val="20"/>
        </w:rPr>
        <w:tab/>
        <w:t xml:space="preserve">So far 1 Government decree, 15 rulebooks and 3 decisions of the Ministry have </w:t>
      </w:r>
      <w:r w:rsidRPr="00DC600F">
        <w:rPr>
          <w:rStyle w:val="FontStyle170"/>
          <w:rFonts w:asciiTheme="minorHAnsi" w:hAnsiTheme="minorHAnsi" w:cstheme="minorHAnsi"/>
          <w:color w:val="auto"/>
          <w:sz w:val="20"/>
          <w:szCs w:val="20"/>
        </w:rPr>
        <w:tab/>
        <w:t xml:space="preserve">been adopted.  </w:t>
      </w:r>
    </w:p>
    <w:p w14:paraId="6D9BFFAA" w14:textId="77777777" w:rsidR="00B01F94" w:rsidRPr="00DC600F" w:rsidRDefault="00B01F94" w:rsidP="00B01F94">
      <w:pPr>
        <w:spacing w:after="0" w:line="240" w:lineRule="auto"/>
        <w:ind w:left="360"/>
        <w:rPr>
          <w:rFonts w:asciiTheme="minorHAnsi" w:hAnsiTheme="minorHAnsi" w:cstheme="minorHAnsi"/>
          <w:color w:val="000000" w:themeColor="text1"/>
        </w:rPr>
      </w:pPr>
    </w:p>
    <w:p w14:paraId="6881E90F" w14:textId="44C666D6" w:rsidR="00CC4EE2" w:rsidRPr="00DC600F" w:rsidRDefault="00CC4EE2" w:rsidP="00CC4EE2">
      <w:pPr>
        <w:pStyle w:val="Style21"/>
        <w:widowControl/>
        <w:spacing w:line="240" w:lineRule="auto"/>
        <w:ind w:firstLine="0"/>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Rating</w:t>
      </w:r>
      <w:r w:rsidR="002B3B2E" w:rsidRPr="00DC600F">
        <w:rPr>
          <w:rStyle w:val="FontStyle164"/>
          <w:rFonts w:asciiTheme="minorHAnsi" w:hAnsiTheme="minorHAnsi" w:cstheme="minorHAnsi"/>
          <w:color w:val="auto"/>
          <w:sz w:val="20"/>
          <w:szCs w:val="20"/>
          <w:lang w:val="en-GB" w:eastAsia="en-US"/>
        </w:rPr>
        <w:t>:</w:t>
      </w:r>
      <w:r w:rsidRPr="00DC600F">
        <w:rPr>
          <w:rStyle w:val="FontStyle164"/>
          <w:rFonts w:asciiTheme="minorHAnsi" w:hAnsiTheme="minorHAnsi" w:cstheme="minorHAnsi"/>
          <w:color w:val="auto"/>
          <w:sz w:val="20"/>
          <w:szCs w:val="20"/>
          <w:lang w:val="en-GB" w:eastAsia="en-US"/>
        </w:rPr>
        <w:t xml:space="preserve"> </w:t>
      </w:r>
      <w:r w:rsidR="00B01F94" w:rsidRPr="00DC600F">
        <w:rPr>
          <w:rStyle w:val="FontStyle164"/>
          <w:rFonts w:asciiTheme="minorHAnsi" w:hAnsiTheme="minorHAnsi" w:cstheme="minorHAnsi"/>
          <w:color w:val="auto"/>
          <w:sz w:val="20"/>
          <w:szCs w:val="20"/>
          <w:lang w:val="en-GB" w:eastAsia="en-US"/>
        </w:rPr>
        <w:t xml:space="preserve">Highly </w:t>
      </w:r>
      <w:r w:rsidR="00A20856" w:rsidRPr="00DC600F">
        <w:rPr>
          <w:rStyle w:val="FontStyle164"/>
          <w:rFonts w:asciiTheme="minorHAnsi" w:hAnsiTheme="minorHAnsi" w:cstheme="minorHAnsi"/>
          <w:color w:val="auto"/>
          <w:sz w:val="20"/>
          <w:szCs w:val="20"/>
          <w:lang w:val="en-GB" w:eastAsia="en-US"/>
        </w:rPr>
        <w:t>S</w:t>
      </w:r>
      <w:r w:rsidRPr="00DC600F">
        <w:rPr>
          <w:rStyle w:val="FontStyle164"/>
          <w:rFonts w:asciiTheme="minorHAnsi" w:hAnsiTheme="minorHAnsi" w:cstheme="minorHAnsi"/>
          <w:color w:val="auto"/>
          <w:sz w:val="20"/>
          <w:szCs w:val="20"/>
          <w:lang w:val="en-GB" w:eastAsia="en-US"/>
        </w:rPr>
        <w:t>atisfactory</w:t>
      </w:r>
    </w:p>
    <w:p w14:paraId="6E22AFC5" w14:textId="77777777" w:rsidR="00A61153" w:rsidRPr="00DC600F" w:rsidRDefault="00A61153" w:rsidP="00286B8F">
      <w:pPr>
        <w:pStyle w:val="Style33"/>
        <w:widowControl/>
        <w:rPr>
          <w:rFonts w:asciiTheme="minorHAnsi" w:hAnsiTheme="minorHAnsi" w:cstheme="minorHAnsi"/>
          <w:sz w:val="20"/>
          <w:szCs w:val="20"/>
          <w:lang w:val="en-GB"/>
        </w:rPr>
      </w:pPr>
    </w:p>
    <w:p w14:paraId="0A63EECC" w14:textId="77777777" w:rsidR="00B01F94" w:rsidRPr="00DC600F" w:rsidRDefault="00B01F94" w:rsidP="00B01F94">
      <w:pPr>
        <w:pStyle w:val="Style22"/>
        <w:widowControl/>
        <w:spacing w:line="240" w:lineRule="auto"/>
        <w:ind w:firstLine="5"/>
        <w:rPr>
          <w:rStyle w:val="FontStyle164"/>
          <w:rFonts w:asciiTheme="minorHAnsi" w:hAnsiTheme="minorHAnsi" w:cstheme="minorHAnsi"/>
          <w:color w:val="auto"/>
          <w:sz w:val="20"/>
          <w:szCs w:val="20"/>
          <w:u w:val="single"/>
          <w:lang w:val="en-GB" w:eastAsia="en-US"/>
        </w:rPr>
      </w:pPr>
      <w:r w:rsidRPr="00DC600F">
        <w:rPr>
          <w:rStyle w:val="FontStyle164"/>
          <w:rFonts w:asciiTheme="minorHAnsi" w:hAnsiTheme="minorHAnsi" w:cstheme="minorHAnsi"/>
          <w:color w:val="auto"/>
          <w:sz w:val="20"/>
          <w:szCs w:val="20"/>
          <w:u w:val="single"/>
          <w:lang w:val="en-GB" w:eastAsia="en-US"/>
        </w:rPr>
        <w:t xml:space="preserve">Outcome 2: </w:t>
      </w:r>
    </w:p>
    <w:p w14:paraId="36CCAD6D" w14:textId="77777777" w:rsidR="00B01F94" w:rsidRPr="00DC600F" w:rsidRDefault="00B01F94" w:rsidP="00B01F94">
      <w:pPr>
        <w:pStyle w:val="Style22"/>
        <w:widowControl/>
        <w:spacing w:line="240" w:lineRule="auto"/>
        <w:ind w:firstLine="5"/>
        <w:rPr>
          <w:rFonts w:asciiTheme="minorHAnsi" w:hAnsiTheme="minorHAnsi" w:cstheme="minorHAnsi"/>
          <w:bCs/>
          <w:sz w:val="20"/>
          <w:szCs w:val="20"/>
        </w:rPr>
      </w:pPr>
      <w:r w:rsidRPr="00DC600F">
        <w:rPr>
          <w:rFonts w:asciiTheme="minorHAnsi" w:hAnsiTheme="minorHAnsi" w:cstheme="minorHAnsi"/>
          <w:bCs/>
          <w:sz w:val="20"/>
          <w:szCs w:val="20"/>
        </w:rPr>
        <w:t>Central and municipal energy efficiency support units are established and operational and their capacity is built to establish energy management and information systems (EMIS) at the municipal level</w:t>
      </w:r>
    </w:p>
    <w:p w14:paraId="6525F39B" w14:textId="77777777" w:rsidR="00B01F94" w:rsidRPr="00DC600F" w:rsidRDefault="00B01F94" w:rsidP="00B01F94">
      <w:pPr>
        <w:pStyle w:val="Style22"/>
        <w:widowControl/>
        <w:spacing w:line="240" w:lineRule="auto"/>
        <w:ind w:firstLine="5"/>
        <w:rPr>
          <w:rStyle w:val="FontStyle170"/>
          <w:rFonts w:asciiTheme="minorHAnsi" w:hAnsiTheme="minorHAnsi" w:cstheme="minorHAnsi"/>
          <w:b/>
          <w:color w:val="auto"/>
          <w:sz w:val="20"/>
          <w:szCs w:val="20"/>
          <w:lang w:val="en-GB" w:eastAsia="en-US"/>
        </w:rPr>
      </w:pPr>
    </w:p>
    <w:p w14:paraId="7BFF664F" w14:textId="77777777" w:rsidR="00B01F94" w:rsidRPr="00DC600F" w:rsidRDefault="00B01F94" w:rsidP="00B01F94">
      <w:pPr>
        <w:pStyle w:val="Style22"/>
        <w:widowControl/>
        <w:spacing w:line="240" w:lineRule="auto"/>
        <w:ind w:firstLine="5"/>
        <w:rPr>
          <w:rStyle w:val="FontStyle170"/>
          <w:rFonts w:asciiTheme="minorHAnsi" w:hAnsiTheme="minorHAnsi" w:cstheme="minorHAnsi"/>
          <w:b/>
          <w:color w:val="auto"/>
          <w:sz w:val="20"/>
          <w:szCs w:val="20"/>
          <w:u w:val="single"/>
          <w:lang w:val="en-GB" w:eastAsia="en-US"/>
        </w:rPr>
      </w:pPr>
      <w:r w:rsidRPr="00DC600F">
        <w:rPr>
          <w:rStyle w:val="FontStyle170"/>
          <w:rFonts w:asciiTheme="minorHAnsi" w:hAnsiTheme="minorHAnsi" w:cstheme="minorHAnsi"/>
          <w:b/>
          <w:color w:val="auto"/>
          <w:sz w:val="20"/>
          <w:szCs w:val="20"/>
          <w:u w:val="single"/>
          <w:lang w:val="en-GB" w:eastAsia="en-US"/>
        </w:rPr>
        <w:t>Targets</w:t>
      </w:r>
    </w:p>
    <w:p w14:paraId="1004DF36" w14:textId="77777777" w:rsidR="00B01F94" w:rsidRPr="00DC600F" w:rsidRDefault="00B01F94" w:rsidP="00B01F94">
      <w:pPr>
        <w:spacing w:after="120"/>
        <w:rPr>
          <w:rFonts w:asciiTheme="minorHAnsi" w:hAnsiTheme="minorHAnsi" w:cstheme="minorHAnsi"/>
        </w:rPr>
      </w:pPr>
      <w:r w:rsidRPr="00DC600F">
        <w:rPr>
          <w:rFonts w:asciiTheme="minorHAnsi" w:hAnsiTheme="minorHAnsi" w:cstheme="minorHAnsi"/>
        </w:rPr>
        <w:t>The central EE support unit either within the Ministry responsible for energy or as an independent entity established, adequately staffed and capacitated and with adequate financial allocations by the Government budget to continue its operation also after the end of the project.</w:t>
      </w:r>
    </w:p>
    <w:p w14:paraId="25F3CD7F" w14:textId="77777777" w:rsidR="00B01F94" w:rsidRPr="00DC600F" w:rsidRDefault="00B01F94" w:rsidP="00B01F94">
      <w:pPr>
        <w:spacing w:after="0"/>
        <w:rPr>
          <w:rFonts w:asciiTheme="minorHAnsi" w:hAnsiTheme="minorHAnsi" w:cstheme="minorHAnsi"/>
        </w:rPr>
      </w:pPr>
      <w:r w:rsidRPr="00DC600F">
        <w:rPr>
          <w:rFonts w:asciiTheme="minorHAnsi" w:hAnsiTheme="minorHAnsi" w:cstheme="minorHAnsi"/>
        </w:rPr>
        <w:t xml:space="preserve">At least 30 municipalities have formally adopted and started the implementation of EMS and EMIS with: </w:t>
      </w:r>
    </w:p>
    <w:p w14:paraId="151F416E" w14:textId="77777777" w:rsidR="00B01F94" w:rsidRPr="00DC600F" w:rsidRDefault="00B01F94" w:rsidP="00B01F94">
      <w:pPr>
        <w:spacing w:after="0"/>
        <w:ind w:left="708"/>
        <w:rPr>
          <w:rFonts w:asciiTheme="minorHAnsi" w:hAnsiTheme="minorHAnsi" w:cstheme="minorHAnsi"/>
        </w:rPr>
      </w:pPr>
      <w:r w:rsidRPr="00DC600F">
        <w:rPr>
          <w:rFonts w:asciiTheme="minorHAnsi" w:hAnsiTheme="minorHAnsi" w:cstheme="minorHAnsi"/>
        </w:rPr>
        <w:t xml:space="preserve">1) appointed energy managers and EE support units established; </w:t>
      </w:r>
    </w:p>
    <w:p w14:paraId="6B1DC697" w14:textId="77777777" w:rsidR="00B01F94" w:rsidRPr="00DC600F" w:rsidRDefault="00B01F94" w:rsidP="00B01F94">
      <w:pPr>
        <w:spacing w:after="0"/>
        <w:ind w:left="708"/>
        <w:rPr>
          <w:rFonts w:asciiTheme="minorHAnsi" w:hAnsiTheme="minorHAnsi" w:cstheme="minorHAnsi"/>
        </w:rPr>
      </w:pPr>
      <w:r w:rsidRPr="00DC600F">
        <w:rPr>
          <w:rFonts w:asciiTheme="minorHAnsi" w:hAnsiTheme="minorHAnsi" w:cstheme="minorHAnsi"/>
        </w:rPr>
        <w:t xml:space="preserve">2) EMIS data coverage of at least 80% of the energy consumption and other agreed information from the targeted municipal subsectors; </w:t>
      </w:r>
    </w:p>
    <w:p w14:paraId="70588072" w14:textId="77777777" w:rsidR="00B01F94" w:rsidRPr="00DC600F" w:rsidRDefault="00B01F94" w:rsidP="00B01F94">
      <w:pPr>
        <w:spacing w:after="0"/>
        <w:ind w:left="708"/>
        <w:rPr>
          <w:rFonts w:asciiTheme="minorHAnsi" w:hAnsiTheme="minorHAnsi" w:cstheme="minorHAnsi"/>
        </w:rPr>
      </w:pPr>
      <w:r w:rsidRPr="00DC600F">
        <w:rPr>
          <w:rFonts w:asciiTheme="minorHAnsi" w:hAnsiTheme="minorHAnsi" w:cstheme="minorHAnsi"/>
        </w:rPr>
        <w:t xml:space="preserve">3) completed EE strategies and action plans with concrete time-bound EE targets; and </w:t>
      </w:r>
    </w:p>
    <w:p w14:paraId="0E447D58" w14:textId="77777777" w:rsidR="00B01F94" w:rsidRPr="00DC600F" w:rsidRDefault="00B01F94" w:rsidP="00B01F94">
      <w:pPr>
        <w:spacing w:after="0"/>
        <w:ind w:left="708"/>
        <w:rPr>
          <w:rFonts w:asciiTheme="minorHAnsi" w:hAnsiTheme="minorHAnsi" w:cstheme="minorHAnsi"/>
        </w:rPr>
      </w:pPr>
      <w:r w:rsidRPr="00DC600F">
        <w:rPr>
          <w:rFonts w:asciiTheme="minorHAnsi" w:hAnsiTheme="minorHAnsi" w:cstheme="minorHAnsi"/>
        </w:rPr>
        <w:t>4) monthly/annual energy monitoring reports published using data from EMIS</w:t>
      </w:r>
    </w:p>
    <w:p w14:paraId="51EA8739" w14:textId="77777777" w:rsidR="00B01F94" w:rsidRPr="00DC600F" w:rsidRDefault="00B01F94" w:rsidP="00B01F94">
      <w:pPr>
        <w:pStyle w:val="Style22"/>
        <w:widowControl/>
        <w:spacing w:line="240" w:lineRule="auto"/>
        <w:ind w:right="384"/>
        <w:rPr>
          <w:rStyle w:val="FontStyle170"/>
          <w:rFonts w:asciiTheme="minorHAnsi" w:hAnsiTheme="minorHAnsi" w:cstheme="minorHAnsi"/>
          <w:color w:val="000000" w:themeColor="text1"/>
          <w:sz w:val="20"/>
          <w:szCs w:val="20"/>
          <w:lang w:val="en-GB" w:eastAsia="en-US"/>
        </w:rPr>
      </w:pPr>
    </w:p>
    <w:p w14:paraId="2D528008" w14:textId="77777777" w:rsidR="00B01F94" w:rsidRPr="00DC600F" w:rsidRDefault="00B01F94" w:rsidP="00B01F94">
      <w:pPr>
        <w:spacing w:after="0" w:line="240" w:lineRule="auto"/>
        <w:ind w:left="360"/>
        <w:rPr>
          <w:rFonts w:asciiTheme="minorHAnsi" w:hAnsiTheme="minorHAnsi" w:cstheme="minorHAnsi"/>
          <w:b/>
          <w:color w:val="000000" w:themeColor="text1"/>
          <w:u w:val="single"/>
        </w:rPr>
      </w:pPr>
      <w:r w:rsidRPr="00DC600F">
        <w:rPr>
          <w:rStyle w:val="FontStyle170"/>
          <w:rFonts w:asciiTheme="minorHAnsi" w:hAnsiTheme="minorHAnsi" w:cstheme="minorHAnsi"/>
          <w:b/>
          <w:color w:val="000000" w:themeColor="text1"/>
          <w:sz w:val="20"/>
          <w:szCs w:val="20"/>
          <w:u w:val="single"/>
        </w:rPr>
        <w:t xml:space="preserve">Progress </w:t>
      </w:r>
    </w:p>
    <w:p w14:paraId="51068314" w14:textId="575F6302" w:rsidR="00B01F94" w:rsidRPr="00DC600F" w:rsidRDefault="00B01F94" w:rsidP="00B01F94">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The Central EE support unit (so. called Energy Efficiency Unit) is established and operational within MEM.  The EE Unit employs 5 people</w:t>
      </w:r>
      <w:r w:rsidR="00FD1EB6" w:rsidRPr="00DC600F">
        <w:rPr>
          <w:rStyle w:val="FontStyle170"/>
          <w:rFonts w:asciiTheme="minorHAnsi" w:hAnsiTheme="minorHAnsi" w:cstheme="minorHAnsi"/>
          <w:color w:val="auto"/>
          <w:sz w:val="20"/>
          <w:szCs w:val="20"/>
        </w:rPr>
        <w:t xml:space="preserve"> and 4 temporary staff</w:t>
      </w:r>
      <w:r w:rsidRPr="00DC600F">
        <w:rPr>
          <w:rStyle w:val="FontStyle170"/>
          <w:rFonts w:asciiTheme="minorHAnsi" w:hAnsiTheme="minorHAnsi" w:cstheme="minorHAnsi"/>
          <w:color w:val="auto"/>
          <w:sz w:val="20"/>
          <w:szCs w:val="20"/>
        </w:rPr>
        <w:t xml:space="preserve">. Financing of the Unit is provided through the relevant budget line of the Ministry. </w:t>
      </w:r>
    </w:p>
    <w:p w14:paraId="01DF7DBF" w14:textId="77777777" w:rsidR="00B01F94" w:rsidRPr="00DC600F" w:rsidRDefault="00B01F94" w:rsidP="00B01F94">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In addition, the special Project Implementation Group comprising 8 people was formed in 2016 to support the implementation of UNDP/GEF Project.</w:t>
      </w:r>
    </w:p>
    <w:p w14:paraId="75E7B5F1" w14:textId="77777777" w:rsidR="00B01F94" w:rsidRPr="00DC600F" w:rsidRDefault="00B01F94" w:rsidP="00B01F94">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31 municipalities have formally adopted and started the implementation of EMS and EMIS by signing MoU with UNDP. Other 4 municipalities have formally adopted and started the implementation of EMS and EMIS by their own capacity.</w:t>
      </w:r>
    </w:p>
    <w:p w14:paraId="553BC92D" w14:textId="77777777" w:rsidR="00B01F94" w:rsidRPr="00DC600F" w:rsidRDefault="00B01F94" w:rsidP="00B01F94">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 xml:space="preserve">26 managers have been appointed as licensed municipal energy managers. </w:t>
      </w:r>
    </w:p>
    <w:p w14:paraId="447EEC19" w14:textId="358798A7" w:rsidR="002931C4" w:rsidRPr="00DC600F" w:rsidRDefault="00B01F94">
      <w:pPr>
        <w:spacing w:before="120" w:after="120" w:line="240" w:lineRule="auto"/>
        <w:ind w:left="708"/>
        <w:rPr>
          <w:rStyle w:val="FontStyle170"/>
          <w:rFonts w:asciiTheme="minorHAnsi" w:hAnsiTheme="minorHAnsi" w:cstheme="minorHAnsi"/>
          <w:color w:val="auto"/>
          <w:sz w:val="20"/>
          <w:szCs w:val="20"/>
        </w:rPr>
      </w:pPr>
      <w:r w:rsidRPr="00DC600F">
        <w:rPr>
          <w:rStyle w:val="FontStyle170"/>
          <w:rFonts w:asciiTheme="minorHAnsi" w:hAnsiTheme="minorHAnsi" w:cstheme="minorHAnsi"/>
          <w:color w:val="auto"/>
          <w:sz w:val="20"/>
          <w:szCs w:val="20"/>
        </w:rPr>
        <w:t xml:space="preserve">Data entry into EMIS has started in some </w:t>
      </w:r>
      <w:r w:rsidR="00E702B7" w:rsidRPr="00DC600F">
        <w:rPr>
          <w:rStyle w:val="FontStyle170"/>
          <w:rFonts w:asciiTheme="minorHAnsi" w:hAnsiTheme="minorHAnsi" w:cstheme="minorHAnsi"/>
          <w:color w:val="auto"/>
          <w:sz w:val="20"/>
          <w:szCs w:val="20"/>
        </w:rPr>
        <w:t>4</w:t>
      </w:r>
      <w:r w:rsidR="002931C4" w:rsidRPr="00DC600F">
        <w:rPr>
          <w:rStyle w:val="FontStyle170"/>
          <w:rFonts w:asciiTheme="minorHAnsi" w:hAnsiTheme="minorHAnsi" w:cstheme="minorHAnsi"/>
          <w:color w:val="auto"/>
          <w:sz w:val="20"/>
          <w:szCs w:val="20"/>
        </w:rPr>
        <w:t>5</w:t>
      </w:r>
      <w:r w:rsidRPr="00DC600F">
        <w:rPr>
          <w:rStyle w:val="FontStyle170"/>
          <w:rFonts w:asciiTheme="minorHAnsi" w:hAnsiTheme="minorHAnsi" w:cstheme="minorHAnsi"/>
          <w:color w:val="auto"/>
          <w:sz w:val="20"/>
          <w:szCs w:val="20"/>
        </w:rPr>
        <w:t xml:space="preserve"> municipalities. EMIS data coverage of at least 80% of the energy consumption and other agreed information from the targeted municipal subsectors in 16 municipalities. </w:t>
      </w:r>
    </w:p>
    <w:p w14:paraId="60854731" w14:textId="77777777" w:rsidR="00B01F94" w:rsidRPr="00DC600F" w:rsidRDefault="00B01F94" w:rsidP="00B01F94">
      <w:pPr>
        <w:spacing w:before="120" w:after="120" w:line="240" w:lineRule="auto"/>
        <w:ind w:left="708"/>
        <w:rPr>
          <w:rStyle w:val="FontStyle170"/>
          <w:rFonts w:asciiTheme="minorHAnsi" w:eastAsiaTheme="minorEastAsia" w:hAnsiTheme="minorHAnsi" w:cstheme="minorHAnsi"/>
          <w:color w:val="auto"/>
          <w:sz w:val="20"/>
          <w:szCs w:val="20"/>
        </w:rPr>
      </w:pPr>
      <w:r w:rsidRPr="00DC600F">
        <w:rPr>
          <w:rStyle w:val="FontStyle170"/>
          <w:rFonts w:asciiTheme="minorHAnsi" w:hAnsiTheme="minorHAnsi" w:cstheme="minorHAnsi"/>
          <w:color w:val="auto"/>
          <w:sz w:val="20"/>
          <w:szCs w:val="20"/>
        </w:rPr>
        <w:t>Elaboration of mandatory annual energy report (for baseline year 2016) and energy efficiency programmes and plans is in progress in a number of municipalities.</w:t>
      </w:r>
    </w:p>
    <w:p w14:paraId="1D06B53F" w14:textId="77777777" w:rsidR="00B01F94" w:rsidRPr="00DC600F" w:rsidRDefault="00B01F94" w:rsidP="00CC4EE2">
      <w:pPr>
        <w:pStyle w:val="Style21"/>
        <w:widowControl/>
        <w:spacing w:line="240" w:lineRule="auto"/>
        <w:ind w:firstLine="0"/>
        <w:rPr>
          <w:rStyle w:val="FontStyle164"/>
          <w:rFonts w:asciiTheme="minorHAnsi" w:hAnsiTheme="minorHAnsi" w:cstheme="minorHAnsi"/>
          <w:color w:val="auto"/>
          <w:sz w:val="20"/>
          <w:szCs w:val="20"/>
          <w:lang w:val="en-GB" w:eastAsia="en-US"/>
        </w:rPr>
      </w:pPr>
    </w:p>
    <w:p w14:paraId="1759B07D" w14:textId="1FE3BB96" w:rsidR="00CC4EE2" w:rsidRPr="00DC600F" w:rsidRDefault="00CC4EE2" w:rsidP="00CC4EE2">
      <w:pPr>
        <w:pStyle w:val="Style21"/>
        <w:widowControl/>
        <w:spacing w:line="240" w:lineRule="auto"/>
        <w:ind w:firstLine="0"/>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Rating</w:t>
      </w:r>
      <w:r w:rsidR="002B3B2E" w:rsidRPr="00DC600F">
        <w:rPr>
          <w:rStyle w:val="FontStyle164"/>
          <w:rFonts w:asciiTheme="minorHAnsi" w:hAnsiTheme="minorHAnsi" w:cstheme="minorHAnsi"/>
          <w:color w:val="auto"/>
          <w:sz w:val="20"/>
          <w:szCs w:val="20"/>
          <w:lang w:val="en-GB" w:eastAsia="en-US"/>
        </w:rPr>
        <w:t>:</w:t>
      </w:r>
      <w:r w:rsidRPr="00DC600F">
        <w:rPr>
          <w:rStyle w:val="FontStyle164"/>
          <w:rFonts w:asciiTheme="minorHAnsi" w:hAnsiTheme="minorHAnsi" w:cstheme="minorHAnsi"/>
          <w:color w:val="auto"/>
          <w:sz w:val="20"/>
          <w:szCs w:val="20"/>
          <w:lang w:val="en-GB" w:eastAsia="en-US"/>
        </w:rPr>
        <w:t xml:space="preserve"> </w:t>
      </w:r>
      <w:r w:rsidR="00B01F94" w:rsidRPr="00DC600F">
        <w:rPr>
          <w:rStyle w:val="FontStyle164"/>
          <w:rFonts w:asciiTheme="minorHAnsi" w:hAnsiTheme="minorHAnsi" w:cstheme="minorHAnsi"/>
          <w:color w:val="auto"/>
          <w:sz w:val="20"/>
          <w:szCs w:val="20"/>
          <w:lang w:val="en-GB" w:eastAsia="en-US"/>
        </w:rPr>
        <w:t>Highly Satisfactory</w:t>
      </w:r>
    </w:p>
    <w:p w14:paraId="13053C9B" w14:textId="4419D50D" w:rsidR="00783478" w:rsidRPr="00DC600F" w:rsidRDefault="00B01F94" w:rsidP="00286B8F">
      <w:pPr>
        <w:pStyle w:val="Style22"/>
        <w:widowControl/>
        <w:spacing w:line="240" w:lineRule="auto"/>
        <w:ind w:firstLine="5"/>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 xml:space="preserve"> </w:t>
      </w:r>
    </w:p>
    <w:p w14:paraId="7005E3C2" w14:textId="77777777" w:rsidR="00B01F94" w:rsidRPr="00DC600F" w:rsidRDefault="00B01F94" w:rsidP="00B01F94">
      <w:pPr>
        <w:pStyle w:val="Style22"/>
        <w:widowControl/>
        <w:spacing w:line="240" w:lineRule="auto"/>
        <w:ind w:firstLine="6"/>
        <w:rPr>
          <w:rStyle w:val="FontStyle164"/>
          <w:rFonts w:asciiTheme="minorHAnsi" w:hAnsiTheme="minorHAnsi" w:cstheme="minorHAnsi"/>
          <w:color w:val="auto"/>
          <w:sz w:val="20"/>
          <w:szCs w:val="20"/>
          <w:u w:val="single"/>
          <w:lang w:val="en-GB" w:eastAsia="en-US"/>
        </w:rPr>
      </w:pPr>
      <w:r w:rsidRPr="00DC600F">
        <w:rPr>
          <w:rStyle w:val="FontStyle164"/>
          <w:rFonts w:asciiTheme="minorHAnsi" w:hAnsiTheme="minorHAnsi" w:cstheme="minorHAnsi"/>
          <w:color w:val="auto"/>
          <w:sz w:val="20"/>
          <w:szCs w:val="20"/>
          <w:u w:val="single"/>
          <w:lang w:val="en-GB" w:eastAsia="en-US"/>
        </w:rPr>
        <w:t xml:space="preserve">Outcome 3: </w:t>
      </w:r>
    </w:p>
    <w:p w14:paraId="2CFF6D0F" w14:textId="77777777" w:rsidR="00B01F94" w:rsidRPr="00DC600F" w:rsidRDefault="00B01F94" w:rsidP="00B01F94">
      <w:pPr>
        <w:pStyle w:val="Style22"/>
        <w:widowControl/>
        <w:spacing w:line="240" w:lineRule="auto"/>
        <w:ind w:firstLine="6"/>
        <w:rPr>
          <w:rFonts w:asciiTheme="minorHAnsi" w:hAnsiTheme="minorHAnsi" w:cstheme="minorHAnsi"/>
          <w:bCs/>
          <w:sz w:val="20"/>
          <w:szCs w:val="20"/>
        </w:rPr>
      </w:pPr>
      <w:r w:rsidRPr="00DC600F">
        <w:rPr>
          <w:rFonts w:asciiTheme="minorHAnsi" w:hAnsiTheme="minorHAnsi" w:cstheme="minorHAnsi"/>
          <w:bCs/>
          <w:sz w:val="20"/>
          <w:szCs w:val="20"/>
        </w:rPr>
        <w:t xml:space="preserve">At least 10  “best practice” demonstration projects demonstrating the use of EMS and EMIS for identifying, prioritizing and leveraging financing for municipal EE investments and other related EE measures are successfully implemented with reported results for their first year of operation.  </w:t>
      </w:r>
    </w:p>
    <w:p w14:paraId="5E079B5C" w14:textId="77777777" w:rsidR="00B01F94" w:rsidRPr="00DC600F" w:rsidRDefault="00B01F94" w:rsidP="00B01F94">
      <w:pPr>
        <w:pStyle w:val="Style22"/>
        <w:widowControl/>
        <w:spacing w:line="240" w:lineRule="auto"/>
        <w:ind w:firstLine="6"/>
        <w:rPr>
          <w:rStyle w:val="FontStyle170"/>
          <w:rFonts w:asciiTheme="minorHAnsi" w:hAnsiTheme="minorHAnsi" w:cstheme="minorHAnsi"/>
          <w:b/>
          <w:color w:val="auto"/>
          <w:sz w:val="20"/>
          <w:szCs w:val="20"/>
          <w:lang w:val="en-GB" w:eastAsia="en-US"/>
        </w:rPr>
      </w:pPr>
    </w:p>
    <w:p w14:paraId="64DFFA20" w14:textId="77777777" w:rsidR="00B01F94" w:rsidRPr="00DC600F" w:rsidRDefault="00B01F94" w:rsidP="00B01F94">
      <w:pPr>
        <w:pStyle w:val="Style22"/>
        <w:widowControl/>
        <w:spacing w:line="240" w:lineRule="auto"/>
        <w:ind w:firstLine="6"/>
        <w:rPr>
          <w:rStyle w:val="FontStyle170"/>
          <w:rFonts w:asciiTheme="minorHAnsi" w:hAnsiTheme="minorHAnsi" w:cstheme="minorHAnsi"/>
          <w:b/>
          <w:color w:val="auto"/>
          <w:sz w:val="20"/>
          <w:szCs w:val="20"/>
          <w:u w:val="single"/>
          <w:lang w:val="en-GB" w:eastAsia="en-US"/>
        </w:rPr>
      </w:pPr>
      <w:r w:rsidRPr="00DC600F">
        <w:rPr>
          <w:rStyle w:val="FontStyle170"/>
          <w:rFonts w:asciiTheme="minorHAnsi" w:hAnsiTheme="minorHAnsi" w:cstheme="minorHAnsi"/>
          <w:b/>
          <w:color w:val="auto"/>
          <w:sz w:val="20"/>
          <w:szCs w:val="20"/>
          <w:u w:val="single"/>
          <w:lang w:val="en-GB" w:eastAsia="en-US"/>
        </w:rPr>
        <w:t>Target</w:t>
      </w:r>
    </w:p>
    <w:p w14:paraId="7F8B986E" w14:textId="77777777" w:rsidR="00B01F94" w:rsidRPr="00DC600F" w:rsidRDefault="00B01F94" w:rsidP="00B01F94">
      <w:pPr>
        <w:spacing w:after="0" w:line="240" w:lineRule="auto"/>
        <w:rPr>
          <w:rFonts w:asciiTheme="minorHAnsi" w:hAnsiTheme="minorHAnsi" w:cstheme="minorHAnsi"/>
        </w:rPr>
      </w:pPr>
      <w:r w:rsidRPr="00DC600F">
        <w:rPr>
          <w:rFonts w:asciiTheme="minorHAnsi" w:hAnsiTheme="minorHAnsi" w:cstheme="minorHAnsi"/>
        </w:rPr>
        <w:t xml:space="preserve">At least 10 demonstration projects completed with at least one-year verifiable monitoring data on the saved energy and GHG emissions reduced. </w:t>
      </w:r>
    </w:p>
    <w:p w14:paraId="2963A900" w14:textId="77777777" w:rsidR="00B01F94" w:rsidRPr="00DC600F" w:rsidRDefault="00B01F94" w:rsidP="00B01F94">
      <w:pPr>
        <w:pStyle w:val="Style22"/>
        <w:widowControl/>
        <w:spacing w:line="240" w:lineRule="auto"/>
        <w:ind w:firstLine="6"/>
        <w:rPr>
          <w:rStyle w:val="FontStyle170"/>
          <w:rFonts w:asciiTheme="minorHAnsi" w:hAnsiTheme="minorHAnsi" w:cstheme="minorHAnsi"/>
          <w:b/>
          <w:color w:val="auto"/>
          <w:sz w:val="20"/>
          <w:szCs w:val="20"/>
          <w:lang w:val="en-GB" w:eastAsia="en-US"/>
        </w:rPr>
      </w:pPr>
      <w:r w:rsidRPr="00DC600F">
        <w:rPr>
          <w:rFonts w:asciiTheme="minorHAnsi" w:hAnsiTheme="minorHAnsi" w:cstheme="minorHAnsi"/>
          <w:sz w:val="20"/>
          <w:szCs w:val="20"/>
        </w:rPr>
        <w:t xml:space="preserve">At least USD 15 million leveraged for new EE investments facilitated by the project. </w:t>
      </w:r>
    </w:p>
    <w:p w14:paraId="7F8021E1" w14:textId="77777777" w:rsidR="00B01F94" w:rsidRPr="00DC600F" w:rsidRDefault="00B01F94" w:rsidP="00B01F94">
      <w:pPr>
        <w:pStyle w:val="Style22"/>
        <w:widowControl/>
        <w:spacing w:line="240" w:lineRule="auto"/>
        <w:ind w:right="384"/>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b/>
          <w:color w:val="auto"/>
          <w:sz w:val="20"/>
          <w:szCs w:val="20"/>
          <w:lang w:val="en-GB"/>
        </w:rPr>
        <w:t xml:space="preserve"> </w:t>
      </w:r>
    </w:p>
    <w:p w14:paraId="71A0B623" w14:textId="77777777" w:rsidR="00B01F94" w:rsidRPr="00DC600F" w:rsidRDefault="00B01F94" w:rsidP="00B01F94">
      <w:pPr>
        <w:spacing w:after="0" w:line="240" w:lineRule="auto"/>
        <w:ind w:left="360"/>
        <w:rPr>
          <w:rFonts w:asciiTheme="minorHAnsi" w:hAnsiTheme="minorHAnsi" w:cstheme="minorHAnsi"/>
          <w:b/>
          <w:color w:val="000000" w:themeColor="text1"/>
          <w:u w:val="single"/>
        </w:rPr>
      </w:pPr>
      <w:r w:rsidRPr="00DC600F">
        <w:rPr>
          <w:rStyle w:val="FontStyle170"/>
          <w:rFonts w:asciiTheme="minorHAnsi" w:hAnsiTheme="minorHAnsi" w:cstheme="minorHAnsi"/>
          <w:b/>
          <w:color w:val="000000" w:themeColor="text1"/>
          <w:sz w:val="20"/>
          <w:szCs w:val="20"/>
          <w:u w:val="single"/>
        </w:rPr>
        <w:t xml:space="preserve">Progress </w:t>
      </w:r>
    </w:p>
    <w:p w14:paraId="3D78513B" w14:textId="77777777" w:rsidR="00B01F94" w:rsidRPr="00DC600F" w:rsidRDefault="00B01F94" w:rsidP="00B01F94">
      <w:pPr>
        <w:pStyle w:val="Style22"/>
        <w:widowControl/>
        <w:spacing w:line="240" w:lineRule="auto"/>
        <w:ind w:left="708" w:right="384"/>
        <w:rPr>
          <w:rStyle w:val="FontStyle170"/>
          <w:rFonts w:asciiTheme="minorHAnsi" w:hAnsiTheme="minorHAnsi" w:cstheme="minorHAnsi"/>
          <w:color w:val="000000" w:themeColor="text1"/>
          <w:sz w:val="20"/>
          <w:szCs w:val="20"/>
          <w:lang w:val="en-GB" w:eastAsia="en-US"/>
        </w:rPr>
      </w:pPr>
      <w:r w:rsidRPr="00DC600F">
        <w:rPr>
          <w:rStyle w:val="FontStyle170"/>
          <w:rFonts w:asciiTheme="minorHAnsi" w:hAnsiTheme="minorHAnsi" w:cstheme="minorHAnsi"/>
          <w:color w:val="000000" w:themeColor="text1"/>
          <w:sz w:val="20"/>
          <w:szCs w:val="20"/>
          <w:lang w:val="en-GB" w:eastAsia="en-US"/>
        </w:rPr>
        <w:t>13 demonstration projects have been selected and 7 are already completed. The Project is on the track to achieve co-financing target by the end-of-the project.</w:t>
      </w:r>
    </w:p>
    <w:p w14:paraId="451A733A" w14:textId="77777777" w:rsidR="009A6BBE" w:rsidRPr="00DC600F" w:rsidRDefault="009A6BBE" w:rsidP="00286B8F">
      <w:pPr>
        <w:spacing w:after="0" w:line="240" w:lineRule="auto"/>
        <w:rPr>
          <w:rStyle w:val="FontStyle170"/>
          <w:rFonts w:asciiTheme="minorHAnsi" w:hAnsiTheme="minorHAnsi" w:cstheme="minorHAnsi"/>
          <w:color w:val="auto"/>
          <w:sz w:val="20"/>
          <w:szCs w:val="20"/>
        </w:rPr>
      </w:pPr>
    </w:p>
    <w:p w14:paraId="07692C47" w14:textId="3237A1C6" w:rsidR="00CC4EE2" w:rsidRPr="00DC600F" w:rsidRDefault="00CC4EE2" w:rsidP="00CC4EE2">
      <w:pPr>
        <w:pStyle w:val="Style21"/>
        <w:widowControl/>
        <w:spacing w:line="240" w:lineRule="auto"/>
        <w:ind w:firstLine="0"/>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Rating</w:t>
      </w:r>
      <w:r w:rsidR="002B3B2E" w:rsidRPr="00DC600F">
        <w:rPr>
          <w:rStyle w:val="FontStyle164"/>
          <w:rFonts w:asciiTheme="minorHAnsi" w:hAnsiTheme="minorHAnsi" w:cstheme="minorHAnsi"/>
          <w:color w:val="auto"/>
          <w:sz w:val="20"/>
          <w:szCs w:val="20"/>
          <w:lang w:val="en-GB" w:eastAsia="en-US"/>
        </w:rPr>
        <w:t>:</w:t>
      </w:r>
      <w:r w:rsidRPr="00DC600F">
        <w:rPr>
          <w:rStyle w:val="FontStyle164"/>
          <w:rFonts w:asciiTheme="minorHAnsi" w:hAnsiTheme="minorHAnsi" w:cstheme="minorHAnsi"/>
          <w:color w:val="auto"/>
          <w:sz w:val="20"/>
          <w:szCs w:val="20"/>
          <w:lang w:val="en-GB" w:eastAsia="en-US"/>
        </w:rPr>
        <w:t xml:space="preserve"> </w:t>
      </w:r>
      <w:r w:rsidR="00D33C4D" w:rsidRPr="00DC600F">
        <w:rPr>
          <w:rStyle w:val="FontStyle164"/>
          <w:rFonts w:asciiTheme="minorHAnsi" w:hAnsiTheme="minorHAnsi" w:cstheme="minorHAnsi"/>
          <w:color w:val="auto"/>
          <w:sz w:val="20"/>
          <w:szCs w:val="20"/>
          <w:lang w:val="en-GB" w:eastAsia="en-US"/>
        </w:rPr>
        <w:t>S</w:t>
      </w:r>
      <w:r w:rsidRPr="00DC600F">
        <w:rPr>
          <w:rStyle w:val="FontStyle164"/>
          <w:rFonts w:asciiTheme="minorHAnsi" w:hAnsiTheme="minorHAnsi" w:cstheme="minorHAnsi"/>
          <w:color w:val="auto"/>
          <w:sz w:val="20"/>
          <w:szCs w:val="20"/>
          <w:lang w:val="en-GB" w:eastAsia="en-US"/>
        </w:rPr>
        <w:t>atisfactory</w:t>
      </w:r>
    </w:p>
    <w:p w14:paraId="2F55F2A6" w14:textId="77777777" w:rsidR="00C92112" w:rsidRPr="00DC600F" w:rsidRDefault="00C92112" w:rsidP="00286B8F">
      <w:pPr>
        <w:spacing w:after="0" w:line="240" w:lineRule="auto"/>
        <w:rPr>
          <w:rStyle w:val="FontStyle170"/>
          <w:rFonts w:asciiTheme="minorHAnsi" w:hAnsiTheme="minorHAnsi" w:cstheme="minorHAnsi"/>
          <w:color w:val="000000" w:themeColor="text1"/>
          <w:sz w:val="20"/>
          <w:szCs w:val="20"/>
        </w:rPr>
      </w:pPr>
    </w:p>
    <w:p w14:paraId="41EBEFDB" w14:textId="77777777" w:rsidR="0008162C" w:rsidRPr="00DC600F" w:rsidRDefault="00A61153" w:rsidP="00286B8F">
      <w:pPr>
        <w:pStyle w:val="Style22"/>
        <w:widowControl/>
        <w:spacing w:after="120" w:line="240" w:lineRule="auto"/>
        <w:ind w:firstLine="6"/>
        <w:rPr>
          <w:rStyle w:val="FontStyle164"/>
          <w:rFonts w:asciiTheme="minorHAnsi" w:hAnsiTheme="minorHAnsi" w:cstheme="minorHAnsi"/>
          <w:color w:val="000000" w:themeColor="text1"/>
          <w:sz w:val="20"/>
          <w:szCs w:val="20"/>
          <w:u w:val="single"/>
          <w:lang w:val="en-GB" w:eastAsia="en-US"/>
        </w:rPr>
      </w:pPr>
      <w:r w:rsidRPr="00DC600F">
        <w:rPr>
          <w:rStyle w:val="FontStyle164"/>
          <w:rFonts w:asciiTheme="minorHAnsi" w:hAnsiTheme="minorHAnsi" w:cstheme="minorHAnsi"/>
          <w:color w:val="000000" w:themeColor="text1"/>
          <w:sz w:val="20"/>
          <w:szCs w:val="20"/>
          <w:u w:val="single"/>
          <w:lang w:val="en-GB" w:eastAsia="en-US"/>
        </w:rPr>
        <w:t xml:space="preserve">Outcome 4: </w:t>
      </w:r>
    </w:p>
    <w:p w14:paraId="46D2F177" w14:textId="77777777" w:rsidR="00D33C4D" w:rsidRPr="00DC600F" w:rsidRDefault="00D33C4D" w:rsidP="00D33C4D">
      <w:pPr>
        <w:spacing w:after="120"/>
        <w:rPr>
          <w:rFonts w:asciiTheme="minorHAnsi" w:hAnsiTheme="minorHAnsi" w:cstheme="minorHAnsi"/>
          <w:bCs/>
        </w:rPr>
      </w:pPr>
      <w:r w:rsidRPr="00DC600F">
        <w:rPr>
          <w:rFonts w:asciiTheme="minorHAnsi" w:hAnsiTheme="minorHAnsi" w:cstheme="minorHAnsi"/>
          <w:bCs/>
        </w:rPr>
        <w:t>Municipal Energy-Efficiency Charter signed by over 80% of all municipalities in Republic of Serbia, enhanced public awareness and improved local capacity to implement and manage investments in energy efficiency.</w:t>
      </w:r>
    </w:p>
    <w:p w14:paraId="2B3F5EC1" w14:textId="77777777" w:rsidR="00D33C4D" w:rsidRPr="00DC600F" w:rsidRDefault="00D33C4D" w:rsidP="00D33C4D">
      <w:pPr>
        <w:pStyle w:val="Style22"/>
        <w:widowControl/>
        <w:spacing w:line="240" w:lineRule="auto"/>
        <w:ind w:left="5" w:hanging="5"/>
        <w:rPr>
          <w:rFonts w:asciiTheme="minorHAnsi" w:hAnsiTheme="minorHAnsi" w:cstheme="minorHAnsi"/>
          <w:b/>
          <w:sz w:val="20"/>
          <w:szCs w:val="20"/>
          <w:u w:val="single"/>
          <w:lang w:val="en-GB"/>
        </w:rPr>
      </w:pPr>
      <w:r w:rsidRPr="00DC600F">
        <w:rPr>
          <w:rFonts w:asciiTheme="minorHAnsi" w:hAnsiTheme="minorHAnsi" w:cstheme="minorHAnsi"/>
          <w:b/>
          <w:sz w:val="20"/>
          <w:szCs w:val="20"/>
          <w:u w:val="single"/>
          <w:lang w:val="en-GB"/>
        </w:rPr>
        <w:t>Target</w:t>
      </w:r>
    </w:p>
    <w:p w14:paraId="3922D83F" w14:textId="77777777" w:rsidR="00D33C4D" w:rsidRPr="00DC600F" w:rsidRDefault="00D33C4D" w:rsidP="00D33C4D">
      <w:pPr>
        <w:spacing w:after="120"/>
        <w:rPr>
          <w:rFonts w:asciiTheme="minorHAnsi" w:hAnsiTheme="minorHAnsi" w:cstheme="minorHAnsi"/>
        </w:rPr>
      </w:pPr>
      <w:r w:rsidRPr="00DC600F">
        <w:rPr>
          <w:rFonts w:asciiTheme="minorHAnsi" w:hAnsiTheme="minorHAnsi" w:cstheme="minorHAnsi"/>
        </w:rPr>
        <w:t>Training of at least 100 municipal energy managers.</w:t>
      </w:r>
    </w:p>
    <w:p w14:paraId="08CEC354" w14:textId="77777777" w:rsidR="00D33C4D" w:rsidRPr="00DC600F" w:rsidRDefault="00D33C4D" w:rsidP="00D33C4D">
      <w:pPr>
        <w:pStyle w:val="Style22"/>
        <w:widowControl/>
        <w:spacing w:line="240" w:lineRule="auto"/>
        <w:ind w:left="5" w:hanging="5"/>
        <w:rPr>
          <w:rFonts w:asciiTheme="minorHAnsi" w:hAnsiTheme="minorHAnsi" w:cstheme="minorHAnsi"/>
          <w:sz w:val="20"/>
          <w:szCs w:val="20"/>
          <w:lang w:val="en-GB"/>
        </w:rPr>
      </w:pPr>
      <w:r w:rsidRPr="00DC600F">
        <w:rPr>
          <w:rFonts w:asciiTheme="minorHAnsi" w:hAnsiTheme="minorHAnsi" w:cstheme="minorHAnsi"/>
          <w:sz w:val="20"/>
          <w:szCs w:val="20"/>
        </w:rPr>
        <w:t>The curricula of all professional and vocational schools dealing with energy efficiency related professional disciplines (electricians, plumbers, construction workers etc.) and located in the municipalities that have adopted EMIS have been strengthened with state of the art energy efficient technologies and approaches.</w:t>
      </w:r>
    </w:p>
    <w:p w14:paraId="7F282A34" w14:textId="77777777" w:rsidR="00D33C4D" w:rsidRPr="00DC600F" w:rsidRDefault="00D33C4D" w:rsidP="00D33C4D">
      <w:pPr>
        <w:pStyle w:val="Style22"/>
        <w:widowControl/>
        <w:spacing w:line="240" w:lineRule="auto"/>
        <w:ind w:left="5" w:hanging="5"/>
        <w:rPr>
          <w:rFonts w:asciiTheme="minorHAnsi" w:hAnsiTheme="minorHAnsi" w:cstheme="minorHAnsi"/>
          <w:sz w:val="20"/>
          <w:szCs w:val="20"/>
          <w:lang w:val="en-GB"/>
        </w:rPr>
      </w:pPr>
    </w:p>
    <w:p w14:paraId="42E8120A" w14:textId="77777777" w:rsidR="00D33C4D" w:rsidRPr="00DC600F" w:rsidRDefault="00D33C4D" w:rsidP="00D33C4D">
      <w:pPr>
        <w:spacing w:after="0" w:line="240" w:lineRule="auto"/>
        <w:ind w:left="360"/>
        <w:rPr>
          <w:rFonts w:asciiTheme="minorHAnsi" w:hAnsiTheme="minorHAnsi" w:cstheme="minorHAnsi"/>
          <w:b/>
          <w:u w:val="single"/>
        </w:rPr>
      </w:pPr>
      <w:r w:rsidRPr="00DC600F">
        <w:rPr>
          <w:rStyle w:val="FontStyle170"/>
          <w:rFonts w:asciiTheme="minorHAnsi" w:hAnsiTheme="minorHAnsi" w:cstheme="minorHAnsi"/>
          <w:b/>
          <w:color w:val="auto"/>
          <w:sz w:val="20"/>
          <w:szCs w:val="20"/>
          <w:u w:val="single"/>
        </w:rPr>
        <w:t xml:space="preserve">Progress </w:t>
      </w:r>
    </w:p>
    <w:p w14:paraId="5C08DAEE" w14:textId="77777777" w:rsidR="00D33C4D" w:rsidRPr="00DC600F" w:rsidRDefault="00D33C4D" w:rsidP="00D33C4D">
      <w:pPr>
        <w:spacing w:after="0" w:line="240" w:lineRule="auto"/>
        <w:ind w:left="706"/>
        <w:rPr>
          <w:rFonts w:asciiTheme="minorHAnsi" w:hAnsiTheme="minorHAnsi" w:cstheme="minorHAnsi"/>
        </w:rPr>
      </w:pPr>
      <w:r w:rsidRPr="00DC600F">
        <w:rPr>
          <w:rFonts w:asciiTheme="minorHAnsi" w:hAnsiTheme="minorHAnsi" w:cstheme="minorHAnsi"/>
        </w:rPr>
        <w:t>109 (65%) out of 169 municipalities have signed the Energy Charter.</w:t>
      </w:r>
    </w:p>
    <w:p w14:paraId="5AC3B95F" w14:textId="77777777" w:rsidR="00D33C4D" w:rsidRPr="00DC600F" w:rsidRDefault="00D33C4D" w:rsidP="00D33C4D">
      <w:pPr>
        <w:spacing w:after="0" w:line="240" w:lineRule="auto"/>
        <w:ind w:left="706"/>
        <w:rPr>
          <w:rFonts w:asciiTheme="minorHAnsi" w:hAnsiTheme="minorHAnsi" w:cstheme="minorHAnsi"/>
        </w:rPr>
      </w:pPr>
      <w:r w:rsidRPr="00DC600F">
        <w:rPr>
          <w:rFonts w:asciiTheme="minorHAnsi" w:hAnsiTheme="minorHAnsi" w:cstheme="minorHAnsi"/>
        </w:rPr>
        <w:t>101 trainees for energy management in municipalities have been trained, 99 trainees have passed the exam. 66 trainees have got the energy manager license.</w:t>
      </w:r>
    </w:p>
    <w:p w14:paraId="21AB5458" w14:textId="77777777" w:rsidR="00D33C4D" w:rsidRPr="00DC600F" w:rsidRDefault="00D33C4D" w:rsidP="00D33C4D">
      <w:pPr>
        <w:spacing w:after="0" w:line="240" w:lineRule="auto"/>
        <w:ind w:left="706"/>
        <w:rPr>
          <w:rFonts w:asciiTheme="minorHAnsi" w:hAnsiTheme="minorHAnsi" w:cstheme="minorHAnsi"/>
        </w:rPr>
      </w:pPr>
      <w:r w:rsidRPr="00DC600F">
        <w:rPr>
          <w:rFonts w:asciiTheme="minorHAnsi" w:hAnsiTheme="minorHAnsi" w:cstheme="minorHAnsi"/>
        </w:rPr>
        <w:t>51 trainees for energy management in buildings have been trained, 44 trainees have passed the exam. 37 trainees have got the energy manager license.</w:t>
      </w:r>
    </w:p>
    <w:p w14:paraId="44CF7DD9" w14:textId="2DF807B9" w:rsidR="00D33C4D" w:rsidRPr="00DC600F" w:rsidRDefault="00553C41" w:rsidP="00D33C4D">
      <w:pPr>
        <w:spacing w:after="0" w:line="240" w:lineRule="auto"/>
        <w:ind w:left="706"/>
        <w:rPr>
          <w:rFonts w:asciiTheme="minorHAnsi" w:hAnsiTheme="minorHAnsi" w:cstheme="minorHAnsi"/>
          <w:color w:val="7030A0"/>
        </w:rPr>
      </w:pPr>
      <w:r w:rsidRPr="00DC600F">
        <w:rPr>
          <w:rFonts w:asciiTheme="minorHAnsi" w:hAnsiTheme="minorHAnsi" w:cstheme="minorHAnsi"/>
        </w:rPr>
        <w:t xml:space="preserve">340 </w:t>
      </w:r>
      <w:r w:rsidR="00D33C4D" w:rsidRPr="00DC600F">
        <w:rPr>
          <w:rFonts w:asciiTheme="minorHAnsi" w:hAnsiTheme="minorHAnsi" w:cstheme="minorHAnsi"/>
        </w:rPr>
        <w:t xml:space="preserve">EMIS end-users have been trained to enter data into EMIS </w:t>
      </w:r>
    </w:p>
    <w:p w14:paraId="65F22478" w14:textId="77777777" w:rsidR="003C1741" w:rsidRPr="00DC600F" w:rsidRDefault="003C1741" w:rsidP="00286B8F">
      <w:pPr>
        <w:pStyle w:val="Style22"/>
        <w:widowControl/>
        <w:spacing w:line="240" w:lineRule="auto"/>
        <w:ind w:firstLine="5"/>
        <w:rPr>
          <w:rStyle w:val="FontStyle170"/>
          <w:rFonts w:asciiTheme="minorHAnsi" w:hAnsiTheme="minorHAnsi" w:cstheme="minorHAnsi"/>
          <w:color w:val="auto"/>
          <w:sz w:val="20"/>
          <w:szCs w:val="20"/>
          <w:lang w:val="en-GB" w:eastAsia="en-US"/>
        </w:rPr>
      </w:pPr>
    </w:p>
    <w:p w14:paraId="4F3ADAD4" w14:textId="55622C19" w:rsidR="003C1741" w:rsidRPr="00DC600F" w:rsidRDefault="003C1741" w:rsidP="003C1741">
      <w:pPr>
        <w:pStyle w:val="Style21"/>
        <w:widowControl/>
        <w:spacing w:line="240" w:lineRule="auto"/>
        <w:ind w:firstLine="0"/>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Rating</w:t>
      </w:r>
      <w:r w:rsidR="002B3B2E" w:rsidRPr="00DC600F">
        <w:rPr>
          <w:rStyle w:val="FontStyle164"/>
          <w:rFonts w:asciiTheme="minorHAnsi" w:hAnsiTheme="minorHAnsi" w:cstheme="minorHAnsi"/>
          <w:color w:val="auto"/>
          <w:sz w:val="20"/>
          <w:szCs w:val="20"/>
          <w:lang w:val="en-GB" w:eastAsia="en-US"/>
        </w:rPr>
        <w:t>:</w:t>
      </w:r>
      <w:r w:rsidRPr="00DC600F">
        <w:rPr>
          <w:rStyle w:val="FontStyle164"/>
          <w:rFonts w:asciiTheme="minorHAnsi" w:hAnsiTheme="minorHAnsi" w:cstheme="minorHAnsi"/>
          <w:color w:val="auto"/>
          <w:sz w:val="20"/>
          <w:szCs w:val="20"/>
          <w:lang w:val="en-GB" w:eastAsia="en-US"/>
        </w:rPr>
        <w:t xml:space="preserve"> </w:t>
      </w:r>
      <w:r w:rsidR="00D33C4D" w:rsidRPr="00DC600F">
        <w:rPr>
          <w:rStyle w:val="FontStyle164"/>
          <w:rFonts w:asciiTheme="minorHAnsi" w:hAnsiTheme="minorHAnsi" w:cstheme="minorHAnsi"/>
          <w:color w:val="auto"/>
          <w:sz w:val="20"/>
          <w:szCs w:val="20"/>
          <w:lang w:val="en-GB" w:eastAsia="en-US"/>
        </w:rPr>
        <w:t>S</w:t>
      </w:r>
      <w:r w:rsidRPr="00DC600F">
        <w:rPr>
          <w:rStyle w:val="FontStyle164"/>
          <w:rFonts w:asciiTheme="minorHAnsi" w:hAnsiTheme="minorHAnsi" w:cstheme="minorHAnsi"/>
          <w:color w:val="auto"/>
          <w:sz w:val="20"/>
          <w:szCs w:val="20"/>
          <w:lang w:val="en-GB" w:eastAsia="en-US"/>
        </w:rPr>
        <w:t>atisfactory</w:t>
      </w:r>
    </w:p>
    <w:p w14:paraId="5573CEF9" w14:textId="77777777" w:rsidR="00BD7B71" w:rsidRPr="00DC600F" w:rsidRDefault="00BD7B71" w:rsidP="00874DCD">
      <w:pPr>
        <w:rPr>
          <w:rFonts w:asciiTheme="minorHAnsi" w:hAnsiTheme="minorHAnsi" w:cstheme="minorHAnsi"/>
        </w:rPr>
      </w:pPr>
    </w:p>
    <w:p w14:paraId="4FBAE9AF" w14:textId="59C1C04D" w:rsidR="00874DCD" w:rsidRPr="00DC600F" w:rsidRDefault="00874DCD" w:rsidP="00452AA3">
      <w:pPr>
        <w:pStyle w:val="Heading3MTR"/>
        <w:numPr>
          <w:ilvl w:val="2"/>
          <w:numId w:val="23"/>
        </w:numPr>
        <w:ind w:hanging="1872"/>
        <w:rPr>
          <w:rStyle w:val="IntenseEmphasis"/>
          <w:rFonts w:asciiTheme="minorHAnsi" w:hAnsiTheme="minorHAnsi" w:cstheme="minorHAnsi"/>
          <w:b w:val="0"/>
          <w:bCs/>
          <w:i w:val="0"/>
          <w:iCs w:val="0"/>
          <w:color w:val="auto"/>
        </w:rPr>
      </w:pPr>
      <w:bookmarkStart w:id="68" w:name="_Toc518318062"/>
      <w:r w:rsidRPr="00DC600F">
        <w:rPr>
          <w:rStyle w:val="IntenseEmphasis"/>
          <w:rFonts w:asciiTheme="minorHAnsi" w:hAnsiTheme="minorHAnsi" w:cstheme="minorHAnsi"/>
          <w:b w:val="0"/>
          <w:i w:val="0"/>
          <w:iCs w:val="0"/>
          <w:color w:val="auto"/>
        </w:rPr>
        <w:t>Quality of Project Implementation and adaptive management</w:t>
      </w:r>
      <w:bookmarkEnd w:id="68"/>
    </w:p>
    <w:p w14:paraId="287BBA40" w14:textId="7C4FB71F" w:rsidR="00D33C4D" w:rsidRPr="00DC600F" w:rsidRDefault="00D33C4D" w:rsidP="00CD1C9A">
      <w:pPr>
        <w:spacing w:after="0" w:line="240" w:lineRule="auto"/>
        <w:jc w:val="both"/>
        <w:rPr>
          <w:rFonts w:asciiTheme="minorHAnsi" w:hAnsiTheme="minorHAnsi" w:cstheme="minorHAnsi"/>
        </w:rPr>
      </w:pPr>
      <w:r w:rsidRPr="00DC600F">
        <w:rPr>
          <w:rFonts w:asciiTheme="minorHAnsi" w:hAnsiTheme="minorHAnsi" w:cstheme="minorHAnsi"/>
        </w:rPr>
        <w:t xml:space="preserve">The </w:t>
      </w:r>
      <w:r w:rsidR="00AB0D4B" w:rsidRPr="00DC600F">
        <w:rPr>
          <w:rFonts w:asciiTheme="minorHAnsi" w:hAnsiTheme="minorHAnsi" w:cstheme="minorHAnsi"/>
        </w:rPr>
        <w:t xml:space="preserve">Project had a </w:t>
      </w:r>
      <w:r w:rsidRPr="00DC600F">
        <w:rPr>
          <w:rFonts w:asciiTheme="minorHAnsi" w:hAnsiTheme="minorHAnsi" w:cstheme="minorHAnsi"/>
        </w:rPr>
        <w:t>quick start and</w:t>
      </w:r>
      <w:r w:rsidR="00AB0D4B" w:rsidRPr="00DC600F">
        <w:rPr>
          <w:rFonts w:asciiTheme="minorHAnsi" w:hAnsiTheme="minorHAnsi" w:cstheme="minorHAnsi"/>
        </w:rPr>
        <w:t xml:space="preserve"> </w:t>
      </w:r>
      <w:r w:rsidRPr="00DC600F">
        <w:rPr>
          <w:rFonts w:asciiTheme="minorHAnsi" w:hAnsiTheme="minorHAnsi" w:cstheme="minorHAnsi"/>
        </w:rPr>
        <w:t>has initiated number of activities in parallel. The project team was able to mobilize more than 30 municipalities for adoption of energy management practices, start large scale training program, establish Central EE support unit, select demonstration project for implementation under the grant scheme, and start data entry into the EMIS, all within a relatively short time frame. At the same time a number of end-of-project targets have been achieved already at the mid-term.</w:t>
      </w:r>
    </w:p>
    <w:p w14:paraId="0AF972EC" w14:textId="193114B4" w:rsidR="00D33C4D" w:rsidRPr="00DC600F" w:rsidRDefault="00D33C4D" w:rsidP="00CD1C9A">
      <w:pPr>
        <w:spacing w:after="0" w:line="240" w:lineRule="auto"/>
        <w:jc w:val="both"/>
        <w:rPr>
          <w:rFonts w:asciiTheme="minorHAnsi" w:hAnsiTheme="minorHAnsi" w:cstheme="minorHAnsi"/>
        </w:rPr>
      </w:pPr>
      <w:r w:rsidRPr="00DC600F">
        <w:rPr>
          <w:rFonts w:asciiTheme="minorHAnsi" w:hAnsiTheme="minorHAnsi" w:cstheme="minorHAnsi"/>
        </w:rPr>
        <w:t>The key challenge for the Project team over the remaining project life time is to secure sustainability and continuity of all initiated action</w:t>
      </w:r>
      <w:r w:rsidR="007D71B8" w:rsidRPr="00DC600F">
        <w:rPr>
          <w:rFonts w:asciiTheme="minorHAnsi" w:hAnsiTheme="minorHAnsi" w:cstheme="minorHAnsi"/>
        </w:rPr>
        <w:t>s</w:t>
      </w:r>
      <w:r w:rsidRPr="00DC600F">
        <w:rPr>
          <w:rFonts w:asciiTheme="minorHAnsi" w:hAnsiTheme="minorHAnsi" w:cstheme="minorHAnsi"/>
        </w:rPr>
        <w:t xml:space="preserve"> and introduced practices.</w:t>
      </w:r>
    </w:p>
    <w:p w14:paraId="189312F4" w14:textId="2DD36245" w:rsidR="002C0AB7" w:rsidRPr="00DC600F" w:rsidRDefault="00D33C4D" w:rsidP="002C0AB7">
      <w:pPr>
        <w:jc w:val="both"/>
        <w:rPr>
          <w:rFonts w:asciiTheme="minorHAnsi" w:hAnsiTheme="minorHAnsi" w:cstheme="minorHAnsi"/>
        </w:rPr>
      </w:pPr>
      <w:r w:rsidRPr="00DC600F">
        <w:rPr>
          <w:rFonts w:asciiTheme="minorHAnsi" w:hAnsiTheme="minorHAnsi" w:cstheme="minorHAnsi"/>
        </w:rPr>
        <w:t xml:space="preserve"> </w:t>
      </w:r>
    </w:p>
    <w:p w14:paraId="08A168A8" w14:textId="0E156722" w:rsidR="00CC4EE2" w:rsidRPr="00DC600F" w:rsidRDefault="0066349B" w:rsidP="00CC4EE2">
      <w:pPr>
        <w:pStyle w:val="Style21"/>
        <w:widowControl/>
        <w:spacing w:line="240" w:lineRule="auto"/>
        <w:ind w:firstLine="0"/>
        <w:rPr>
          <w:rStyle w:val="FontStyle164"/>
          <w:rFonts w:asciiTheme="minorHAnsi" w:hAnsiTheme="minorHAnsi" w:cstheme="minorHAnsi"/>
          <w:color w:val="auto"/>
          <w:sz w:val="20"/>
          <w:szCs w:val="20"/>
          <w:lang w:val="en-GB" w:eastAsia="en-US"/>
        </w:rPr>
      </w:pPr>
      <w:r w:rsidRPr="00DC600F">
        <w:rPr>
          <w:rStyle w:val="FontStyle164"/>
          <w:rFonts w:asciiTheme="minorHAnsi" w:hAnsiTheme="minorHAnsi" w:cstheme="minorHAnsi"/>
          <w:color w:val="auto"/>
          <w:sz w:val="20"/>
          <w:szCs w:val="20"/>
          <w:lang w:val="en-GB" w:eastAsia="en-US"/>
        </w:rPr>
        <w:t>Rating:</w:t>
      </w:r>
      <w:r w:rsidR="00CC4EE2" w:rsidRPr="00DC600F">
        <w:rPr>
          <w:rStyle w:val="FontStyle164"/>
          <w:rFonts w:asciiTheme="minorHAnsi" w:hAnsiTheme="minorHAnsi" w:cstheme="minorHAnsi"/>
          <w:color w:val="auto"/>
          <w:sz w:val="20"/>
          <w:szCs w:val="20"/>
          <w:lang w:val="en-GB" w:eastAsia="en-US"/>
        </w:rPr>
        <w:t xml:space="preserve"> </w:t>
      </w:r>
      <w:r w:rsidR="00D33C4D" w:rsidRPr="00DC600F">
        <w:rPr>
          <w:rStyle w:val="FontStyle164"/>
          <w:rFonts w:asciiTheme="minorHAnsi" w:hAnsiTheme="minorHAnsi" w:cstheme="minorHAnsi"/>
          <w:color w:val="auto"/>
          <w:sz w:val="20"/>
          <w:szCs w:val="20"/>
          <w:lang w:val="en-GB" w:eastAsia="en-US"/>
        </w:rPr>
        <w:t xml:space="preserve">Highly </w:t>
      </w:r>
      <w:r w:rsidR="00CC4EE2" w:rsidRPr="00DC600F">
        <w:rPr>
          <w:rStyle w:val="FontStyle164"/>
          <w:rFonts w:asciiTheme="minorHAnsi" w:hAnsiTheme="minorHAnsi" w:cstheme="minorHAnsi"/>
          <w:color w:val="auto"/>
          <w:sz w:val="20"/>
          <w:szCs w:val="20"/>
          <w:lang w:val="en-GB" w:eastAsia="en-US"/>
        </w:rPr>
        <w:t>Satisfactory</w:t>
      </w:r>
    </w:p>
    <w:p w14:paraId="7CE50B5D" w14:textId="77777777" w:rsidR="00CD1C9A" w:rsidRPr="00DC600F" w:rsidRDefault="00CD1C9A" w:rsidP="00CC4EE2">
      <w:pPr>
        <w:pStyle w:val="Style21"/>
        <w:widowControl/>
        <w:spacing w:line="240" w:lineRule="auto"/>
        <w:ind w:firstLine="0"/>
        <w:rPr>
          <w:rStyle w:val="FontStyle164"/>
          <w:rFonts w:asciiTheme="minorHAnsi" w:hAnsiTheme="minorHAnsi" w:cstheme="minorHAnsi"/>
          <w:color w:val="auto"/>
          <w:sz w:val="20"/>
          <w:szCs w:val="20"/>
          <w:lang w:val="en-GB" w:eastAsia="en-US"/>
        </w:rPr>
      </w:pPr>
    </w:p>
    <w:p w14:paraId="11F90904" w14:textId="118F73A0" w:rsidR="001F6168" w:rsidRPr="00DC600F" w:rsidRDefault="001F6168" w:rsidP="00452AA3">
      <w:pPr>
        <w:pStyle w:val="Heading3MTR"/>
        <w:numPr>
          <w:ilvl w:val="2"/>
          <w:numId w:val="23"/>
        </w:numPr>
        <w:ind w:hanging="1872"/>
        <w:rPr>
          <w:rStyle w:val="IntenseEmphasis"/>
          <w:rFonts w:asciiTheme="minorHAnsi" w:hAnsiTheme="minorHAnsi" w:cstheme="minorHAnsi"/>
          <w:b w:val="0"/>
          <w:bCs/>
          <w:i w:val="0"/>
          <w:iCs w:val="0"/>
          <w:color w:val="auto"/>
        </w:rPr>
      </w:pPr>
      <w:bookmarkStart w:id="69" w:name="_Toc518318063"/>
      <w:r w:rsidRPr="00DC600F">
        <w:rPr>
          <w:rStyle w:val="IntenseEmphasis"/>
          <w:rFonts w:asciiTheme="minorHAnsi" w:hAnsiTheme="minorHAnsi" w:cstheme="minorHAnsi"/>
          <w:b w:val="0"/>
          <w:i w:val="0"/>
          <w:iCs w:val="0"/>
          <w:color w:val="auto"/>
        </w:rPr>
        <w:t>Sustainability</w:t>
      </w:r>
      <w:bookmarkEnd w:id="69"/>
    </w:p>
    <w:p w14:paraId="6B89563B" w14:textId="7754FE3A" w:rsidR="00822F91" w:rsidRPr="00DC600F" w:rsidRDefault="007D71B8" w:rsidP="00CD1C9A">
      <w:pPr>
        <w:spacing w:after="0" w:line="240" w:lineRule="auto"/>
        <w:jc w:val="both"/>
        <w:rPr>
          <w:rFonts w:asciiTheme="minorHAnsi" w:hAnsiTheme="minorHAnsi" w:cstheme="minorHAnsi"/>
        </w:rPr>
      </w:pPr>
      <w:r w:rsidRPr="00DC600F">
        <w:rPr>
          <w:rFonts w:asciiTheme="minorHAnsi" w:hAnsiTheme="minorHAnsi" w:cstheme="minorHAnsi"/>
        </w:rPr>
        <w:t>There are three cornerstones for the sustainability of the</w:t>
      </w:r>
      <w:r w:rsidR="00783478" w:rsidRPr="00DC600F">
        <w:rPr>
          <w:rFonts w:asciiTheme="minorHAnsi" w:hAnsiTheme="minorHAnsi" w:cstheme="minorHAnsi"/>
        </w:rPr>
        <w:t xml:space="preserve"> P</w:t>
      </w:r>
      <w:r w:rsidRPr="00DC600F">
        <w:rPr>
          <w:rFonts w:asciiTheme="minorHAnsi" w:hAnsiTheme="minorHAnsi" w:cstheme="minorHAnsi"/>
        </w:rPr>
        <w:t>roject:</w:t>
      </w:r>
    </w:p>
    <w:p w14:paraId="3E319D7F" w14:textId="2C0E7C24" w:rsidR="007D71B8" w:rsidRPr="00DC600F" w:rsidRDefault="007D71B8" w:rsidP="007B7D68">
      <w:pPr>
        <w:pStyle w:val="ListParagraph"/>
        <w:numPr>
          <w:ilvl w:val="0"/>
          <w:numId w:val="39"/>
        </w:numPr>
        <w:spacing w:after="0" w:line="240" w:lineRule="auto"/>
        <w:jc w:val="both"/>
        <w:rPr>
          <w:rFonts w:asciiTheme="minorHAnsi" w:hAnsiTheme="minorHAnsi" w:cstheme="minorHAnsi"/>
        </w:rPr>
      </w:pPr>
      <w:r w:rsidRPr="00DC600F">
        <w:rPr>
          <w:rFonts w:asciiTheme="minorHAnsi" w:hAnsiTheme="minorHAnsi" w:cstheme="minorHAnsi"/>
        </w:rPr>
        <w:t>Continuing commitment of MoME to maintain the Central EE support unit and administer EMIS</w:t>
      </w:r>
      <w:r w:rsidR="00783478" w:rsidRPr="00DC600F">
        <w:rPr>
          <w:rFonts w:asciiTheme="minorHAnsi" w:hAnsiTheme="minorHAnsi" w:cstheme="minorHAnsi"/>
        </w:rPr>
        <w:t>,</w:t>
      </w:r>
    </w:p>
    <w:p w14:paraId="7014F4F8" w14:textId="42BD42E6" w:rsidR="007D71B8" w:rsidRPr="00DC600F" w:rsidRDefault="007D71B8" w:rsidP="007B7D68">
      <w:pPr>
        <w:pStyle w:val="ListParagraph"/>
        <w:numPr>
          <w:ilvl w:val="0"/>
          <w:numId w:val="39"/>
        </w:numPr>
        <w:spacing w:after="0" w:line="240" w:lineRule="auto"/>
        <w:jc w:val="both"/>
        <w:rPr>
          <w:rFonts w:asciiTheme="minorHAnsi" w:hAnsiTheme="minorHAnsi" w:cstheme="minorHAnsi"/>
        </w:rPr>
      </w:pPr>
      <w:r w:rsidRPr="00DC600F">
        <w:rPr>
          <w:rFonts w:asciiTheme="minorHAnsi" w:hAnsiTheme="minorHAnsi" w:cstheme="minorHAnsi"/>
        </w:rPr>
        <w:t>Continuing commitment of Municipalities to build</w:t>
      </w:r>
      <w:r w:rsidR="00451C78" w:rsidRPr="00DC600F">
        <w:rPr>
          <w:rFonts w:asciiTheme="minorHAnsi" w:hAnsiTheme="minorHAnsi" w:cstheme="minorHAnsi"/>
        </w:rPr>
        <w:t>-</w:t>
      </w:r>
      <w:r w:rsidRPr="00DC600F">
        <w:rPr>
          <w:rFonts w:asciiTheme="minorHAnsi" w:hAnsiTheme="minorHAnsi" w:cstheme="minorHAnsi"/>
        </w:rPr>
        <w:t>in energy management practice</w:t>
      </w:r>
      <w:r w:rsidR="00451C78" w:rsidRPr="00DC600F">
        <w:rPr>
          <w:rFonts w:asciiTheme="minorHAnsi" w:hAnsiTheme="minorHAnsi" w:cstheme="minorHAnsi"/>
        </w:rPr>
        <w:t>s</w:t>
      </w:r>
      <w:r w:rsidRPr="00DC600F">
        <w:rPr>
          <w:rFonts w:asciiTheme="minorHAnsi" w:hAnsiTheme="minorHAnsi" w:cstheme="minorHAnsi"/>
        </w:rPr>
        <w:t xml:space="preserve"> into </w:t>
      </w:r>
      <w:r w:rsidR="00451C78" w:rsidRPr="00DC600F">
        <w:rPr>
          <w:rFonts w:asciiTheme="minorHAnsi" w:hAnsiTheme="minorHAnsi" w:cstheme="minorHAnsi"/>
        </w:rPr>
        <w:t>their</w:t>
      </w:r>
      <w:r w:rsidRPr="00DC600F">
        <w:rPr>
          <w:rFonts w:asciiTheme="minorHAnsi" w:hAnsiTheme="minorHAnsi" w:cstheme="minorHAnsi"/>
        </w:rPr>
        <w:t xml:space="preserve"> </w:t>
      </w:r>
      <w:r w:rsidR="00451C78" w:rsidRPr="00DC600F">
        <w:rPr>
          <w:rFonts w:asciiTheme="minorHAnsi" w:hAnsiTheme="minorHAnsi" w:cstheme="minorHAnsi"/>
        </w:rPr>
        <w:t>everyday</w:t>
      </w:r>
      <w:r w:rsidRPr="00DC600F">
        <w:rPr>
          <w:rFonts w:asciiTheme="minorHAnsi" w:hAnsiTheme="minorHAnsi" w:cstheme="minorHAnsi"/>
        </w:rPr>
        <w:t xml:space="preserve"> operations, </w:t>
      </w:r>
      <w:r w:rsidR="00451C78" w:rsidRPr="00DC600F">
        <w:rPr>
          <w:rFonts w:asciiTheme="minorHAnsi" w:hAnsiTheme="minorHAnsi" w:cstheme="minorHAnsi"/>
        </w:rPr>
        <w:t xml:space="preserve">to progressively </w:t>
      </w:r>
      <w:r w:rsidRPr="00DC600F">
        <w:rPr>
          <w:rFonts w:asciiTheme="minorHAnsi" w:hAnsiTheme="minorHAnsi" w:cstheme="minorHAnsi"/>
        </w:rPr>
        <w:t>implement EE Action plans and report on the results</w:t>
      </w:r>
      <w:r w:rsidR="00783478" w:rsidRPr="00DC600F">
        <w:rPr>
          <w:rFonts w:asciiTheme="minorHAnsi" w:hAnsiTheme="minorHAnsi" w:cstheme="minorHAnsi"/>
        </w:rPr>
        <w:t>,</w:t>
      </w:r>
    </w:p>
    <w:p w14:paraId="3929B01B" w14:textId="3B8EFB8C" w:rsidR="00451C78" w:rsidRPr="00DC600F" w:rsidRDefault="00451C78" w:rsidP="007B7D68">
      <w:pPr>
        <w:pStyle w:val="ListParagraph"/>
        <w:numPr>
          <w:ilvl w:val="0"/>
          <w:numId w:val="39"/>
        </w:numPr>
        <w:spacing w:after="0" w:line="240" w:lineRule="auto"/>
        <w:jc w:val="both"/>
        <w:rPr>
          <w:rFonts w:asciiTheme="minorHAnsi" w:hAnsiTheme="minorHAnsi" w:cstheme="minorHAnsi"/>
        </w:rPr>
      </w:pPr>
      <w:r w:rsidRPr="00DC600F">
        <w:rPr>
          <w:rFonts w:asciiTheme="minorHAnsi" w:hAnsiTheme="minorHAnsi" w:cstheme="minorHAnsi"/>
        </w:rPr>
        <w:t>Municipalities having access to financing</w:t>
      </w:r>
      <w:r w:rsidR="00783478" w:rsidRPr="00DC600F">
        <w:rPr>
          <w:rFonts w:asciiTheme="minorHAnsi" w:hAnsiTheme="minorHAnsi" w:cstheme="minorHAnsi"/>
        </w:rPr>
        <w:t xml:space="preserve"> for </w:t>
      </w:r>
      <w:r w:rsidRPr="00DC600F">
        <w:rPr>
          <w:rFonts w:asciiTheme="minorHAnsi" w:hAnsiTheme="minorHAnsi" w:cstheme="minorHAnsi"/>
        </w:rPr>
        <w:t>implementation of EE Action plans</w:t>
      </w:r>
      <w:r w:rsidR="00783478" w:rsidRPr="00DC600F">
        <w:rPr>
          <w:rFonts w:asciiTheme="minorHAnsi" w:hAnsiTheme="minorHAnsi" w:cstheme="minorHAnsi"/>
        </w:rPr>
        <w:t>.</w:t>
      </w:r>
    </w:p>
    <w:p w14:paraId="28DBB953" w14:textId="528CF871" w:rsidR="00CD1C9A" w:rsidRPr="00DC600F" w:rsidRDefault="00CD1C9A" w:rsidP="00CD1C9A">
      <w:pPr>
        <w:spacing w:after="0"/>
        <w:rPr>
          <w:rFonts w:asciiTheme="minorHAnsi" w:hAnsiTheme="minorHAnsi" w:cstheme="minorHAnsi"/>
        </w:rPr>
      </w:pPr>
    </w:p>
    <w:p w14:paraId="0523EDC8" w14:textId="12ADAE90" w:rsidR="00451C78" w:rsidRPr="00DC600F" w:rsidRDefault="00451C78" w:rsidP="00CD1C9A">
      <w:pPr>
        <w:spacing w:after="0"/>
        <w:rPr>
          <w:rFonts w:asciiTheme="minorHAnsi" w:hAnsiTheme="minorHAnsi" w:cstheme="minorHAnsi"/>
        </w:rPr>
      </w:pPr>
      <w:r w:rsidRPr="00DC600F">
        <w:rPr>
          <w:rFonts w:asciiTheme="minorHAnsi" w:hAnsiTheme="minorHAnsi" w:cstheme="minorHAnsi"/>
        </w:rPr>
        <w:t xml:space="preserve">It is not a small task to address the </w:t>
      </w:r>
      <w:r w:rsidR="00783478" w:rsidRPr="00DC600F">
        <w:rPr>
          <w:rFonts w:asciiTheme="minorHAnsi" w:hAnsiTheme="minorHAnsi" w:cstheme="minorHAnsi"/>
        </w:rPr>
        <w:t>sustainability</w:t>
      </w:r>
      <w:r w:rsidRPr="00DC600F">
        <w:rPr>
          <w:rFonts w:asciiTheme="minorHAnsi" w:hAnsiTheme="minorHAnsi" w:cstheme="minorHAnsi"/>
        </w:rPr>
        <w:t xml:space="preserve"> issues, therefore number of recommendations are provided </w:t>
      </w:r>
      <w:r w:rsidR="00783478" w:rsidRPr="00DC600F">
        <w:rPr>
          <w:rFonts w:asciiTheme="minorHAnsi" w:hAnsiTheme="minorHAnsi" w:cstheme="minorHAnsi"/>
        </w:rPr>
        <w:t xml:space="preserve">for the project team in that respect </w:t>
      </w:r>
      <w:r w:rsidRPr="00DC600F">
        <w:rPr>
          <w:rFonts w:asciiTheme="minorHAnsi" w:hAnsiTheme="minorHAnsi" w:cstheme="minorHAnsi"/>
        </w:rPr>
        <w:t xml:space="preserve">in the </w:t>
      </w:r>
      <w:r w:rsidR="00783478" w:rsidRPr="00DC600F">
        <w:rPr>
          <w:rFonts w:asciiTheme="minorHAnsi" w:hAnsiTheme="minorHAnsi" w:cstheme="minorHAnsi"/>
        </w:rPr>
        <w:t>report.</w:t>
      </w:r>
    </w:p>
    <w:p w14:paraId="31739916" w14:textId="77777777" w:rsidR="00451C78" w:rsidRPr="00DC600F" w:rsidRDefault="00451C78" w:rsidP="00CD1C9A">
      <w:pPr>
        <w:spacing w:after="0"/>
        <w:rPr>
          <w:rFonts w:asciiTheme="minorHAnsi" w:hAnsiTheme="minorHAnsi" w:cstheme="minorHAnsi"/>
        </w:rPr>
      </w:pPr>
    </w:p>
    <w:p w14:paraId="110524F4" w14:textId="479CB20E" w:rsidR="00CC4EE2" w:rsidRPr="00DC600F" w:rsidRDefault="00CC4EE2" w:rsidP="00CD1C9A">
      <w:pPr>
        <w:spacing w:after="0"/>
        <w:rPr>
          <w:rFonts w:asciiTheme="minorHAnsi" w:hAnsiTheme="minorHAnsi" w:cstheme="minorHAnsi"/>
          <w:b/>
          <w:i/>
        </w:rPr>
      </w:pPr>
      <w:r w:rsidRPr="00DC600F">
        <w:rPr>
          <w:rFonts w:asciiTheme="minorHAnsi" w:hAnsiTheme="minorHAnsi" w:cstheme="minorHAnsi"/>
          <w:b/>
          <w:i/>
        </w:rPr>
        <w:t>Rating: Likely</w:t>
      </w:r>
    </w:p>
    <w:p w14:paraId="61679FEC" w14:textId="4AF2D189" w:rsidR="00CD1C9A" w:rsidRPr="00DC600F" w:rsidRDefault="00CD1C9A" w:rsidP="00CD1C9A">
      <w:pPr>
        <w:spacing w:after="0"/>
        <w:rPr>
          <w:rFonts w:asciiTheme="minorHAnsi" w:hAnsiTheme="minorHAnsi" w:cstheme="minorHAnsi"/>
          <w:b/>
          <w:i/>
        </w:rPr>
      </w:pPr>
    </w:p>
    <w:p w14:paraId="26B95DC4" w14:textId="31469316" w:rsidR="00BD7B71" w:rsidRPr="00DC600F" w:rsidRDefault="008229B3" w:rsidP="00783478">
      <w:pPr>
        <w:pStyle w:val="CommentText"/>
        <w:rPr>
          <w:rFonts w:asciiTheme="minorHAnsi" w:hAnsiTheme="minorHAnsi" w:cstheme="minorHAnsi"/>
        </w:rPr>
      </w:pPr>
      <w:r w:rsidRPr="00DC600F">
        <w:rPr>
          <w:rFonts w:asciiTheme="minorHAnsi" w:hAnsiTheme="minorHAnsi" w:cstheme="minorHAnsi"/>
          <w:b/>
        </w:rPr>
        <w:t xml:space="preserve">Table 8 </w:t>
      </w:r>
      <w:r w:rsidR="00BD7B71" w:rsidRPr="00DC600F">
        <w:rPr>
          <w:rFonts w:asciiTheme="minorHAnsi" w:hAnsiTheme="minorHAnsi" w:cstheme="minorHAnsi"/>
          <w:b/>
        </w:rPr>
        <w:tab/>
        <w:t xml:space="preserve">MTR Ratings &amp; Achievement Summary </w:t>
      </w:r>
      <w:r w:rsidR="00C335B7" w:rsidRPr="00DC600F">
        <w:rPr>
          <w:rFonts w:asciiTheme="minorHAnsi" w:hAnsiTheme="minorHAnsi" w:cstheme="minorHAnsi"/>
        </w:rPr>
        <w:t xml:space="preserve"> </w:t>
      </w:r>
    </w:p>
    <w:tbl>
      <w:tblPr>
        <w:tblpPr w:leftFromText="180" w:rightFromText="180" w:vertAnchor="text" w:horzAnchor="margin" w:tblpX="108" w:tblpY="99"/>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2038"/>
        <w:gridCol w:w="4678"/>
      </w:tblGrid>
      <w:tr w:rsidR="00BD7B71" w:rsidRPr="00DC600F" w14:paraId="4BCE8090" w14:textId="77777777" w:rsidTr="00E846DC">
        <w:trPr>
          <w:cantSplit/>
          <w:trHeight w:val="104"/>
        </w:trPr>
        <w:tc>
          <w:tcPr>
            <w:tcW w:w="1614" w:type="dxa"/>
            <w:tcBorders>
              <w:top w:val="single" w:sz="4" w:space="0" w:color="auto"/>
              <w:left w:val="single" w:sz="4" w:space="0" w:color="auto"/>
              <w:bottom w:val="single" w:sz="4" w:space="0" w:color="auto"/>
              <w:right w:val="single" w:sz="4" w:space="0" w:color="auto"/>
            </w:tcBorders>
            <w:shd w:val="clear" w:color="auto" w:fill="000000"/>
          </w:tcPr>
          <w:p w14:paraId="304EE57F" w14:textId="77777777" w:rsidR="00BD7B71" w:rsidRPr="00DC600F" w:rsidRDefault="00BD7B71" w:rsidP="00E846DC">
            <w:pPr>
              <w:rPr>
                <w:rFonts w:asciiTheme="minorHAnsi" w:hAnsiTheme="minorHAnsi" w:cstheme="minorHAnsi"/>
                <w:b/>
                <w:color w:val="FFFFFF"/>
                <w:sz w:val="18"/>
                <w:szCs w:val="18"/>
              </w:rPr>
            </w:pPr>
            <w:r w:rsidRPr="00DC600F">
              <w:rPr>
                <w:rFonts w:asciiTheme="minorHAnsi" w:hAnsiTheme="minorHAnsi" w:cstheme="minorHAnsi"/>
                <w:b/>
                <w:color w:val="FFFFFF"/>
                <w:sz w:val="18"/>
                <w:szCs w:val="18"/>
              </w:rPr>
              <w:t>Measure</w:t>
            </w:r>
          </w:p>
        </w:tc>
        <w:tc>
          <w:tcPr>
            <w:tcW w:w="2038" w:type="dxa"/>
            <w:tcBorders>
              <w:top w:val="single" w:sz="4" w:space="0" w:color="auto"/>
              <w:left w:val="single" w:sz="4" w:space="0" w:color="auto"/>
              <w:bottom w:val="single" w:sz="4" w:space="0" w:color="auto"/>
              <w:right w:val="single" w:sz="4" w:space="0" w:color="auto"/>
            </w:tcBorders>
            <w:shd w:val="clear" w:color="auto" w:fill="000000"/>
          </w:tcPr>
          <w:p w14:paraId="5DC702F1" w14:textId="77777777" w:rsidR="00BD7B71" w:rsidRPr="00DC600F" w:rsidRDefault="00BD7B71" w:rsidP="00E846DC">
            <w:pPr>
              <w:rPr>
                <w:rFonts w:asciiTheme="minorHAnsi" w:hAnsiTheme="minorHAnsi" w:cstheme="minorHAnsi"/>
                <w:b/>
                <w:color w:val="FFFFFF"/>
                <w:sz w:val="18"/>
                <w:szCs w:val="18"/>
              </w:rPr>
            </w:pPr>
            <w:r w:rsidRPr="00DC600F">
              <w:rPr>
                <w:rFonts w:asciiTheme="minorHAnsi" w:hAnsiTheme="minorHAnsi" w:cstheme="minorHAnsi"/>
                <w:b/>
                <w:color w:val="FFFFFF"/>
                <w:sz w:val="18"/>
                <w:szCs w:val="18"/>
              </w:rPr>
              <w:t>MTR Rating</w:t>
            </w:r>
          </w:p>
        </w:tc>
        <w:tc>
          <w:tcPr>
            <w:tcW w:w="4678" w:type="dxa"/>
            <w:tcBorders>
              <w:top w:val="single" w:sz="4" w:space="0" w:color="auto"/>
              <w:left w:val="single" w:sz="4" w:space="0" w:color="auto"/>
              <w:bottom w:val="single" w:sz="4" w:space="0" w:color="auto"/>
              <w:right w:val="single" w:sz="4" w:space="0" w:color="auto"/>
            </w:tcBorders>
            <w:shd w:val="clear" w:color="auto" w:fill="000000"/>
          </w:tcPr>
          <w:p w14:paraId="36C8AE2B" w14:textId="77777777" w:rsidR="00BD7B71" w:rsidRPr="00DC600F" w:rsidRDefault="00BD7B71" w:rsidP="00E846DC">
            <w:pPr>
              <w:rPr>
                <w:rFonts w:asciiTheme="minorHAnsi" w:hAnsiTheme="minorHAnsi" w:cstheme="minorHAnsi"/>
                <w:b/>
                <w:color w:val="FFFFFF"/>
                <w:sz w:val="18"/>
                <w:szCs w:val="18"/>
              </w:rPr>
            </w:pPr>
            <w:r w:rsidRPr="00DC600F">
              <w:rPr>
                <w:rFonts w:asciiTheme="minorHAnsi" w:hAnsiTheme="minorHAnsi" w:cstheme="minorHAnsi"/>
                <w:b/>
                <w:color w:val="FFFFFF"/>
                <w:sz w:val="18"/>
                <w:szCs w:val="18"/>
              </w:rPr>
              <w:t>Achievement Description</w:t>
            </w:r>
          </w:p>
        </w:tc>
      </w:tr>
      <w:tr w:rsidR="00BD7B71" w:rsidRPr="00DC600F" w14:paraId="7FD0FA0F" w14:textId="77777777" w:rsidTr="00E846DC">
        <w:trPr>
          <w:cantSplit/>
          <w:trHeight w:val="104"/>
        </w:trPr>
        <w:tc>
          <w:tcPr>
            <w:tcW w:w="1614" w:type="dxa"/>
            <w:vMerge w:val="restart"/>
            <w:tcBorders>
              <w:top w:val="single" w:sz="4" w:space="0" w:color="auto"/>
              <w:left w:val="single" w:sz="4" w:space="0" w:color="auto"/>
              <w:right w:val="single" w:sz="4" w:space="0" w:color="auto"/>
            </w:tcBorders>
            <w:shd w:val="clear" w:color="auto" w:fill="auto"/>
          </w:tcPr>
          <w:p w14:paraId="4205545F" w14:textId="77777777" w:rsidR="00BD7B71" w:rsidRPr="00DC600F" w:rsidRDefault="00BD7B71" w:rsidP="00E846DC">
            <w:pPr>
              <w:rPr>
                <w:rFonts w:asciiTheme="minorHAnsi" w:hAnsiTheme="minorHAnsi" w:cstheme="minorHAnsi"/>
                <w:b/>
                <w:sz w:val="18"/>
                <w:szCs w:val="18"/>
              </w:rPr>
            </w:pPr>
            <w:r w:rsidRPr="00DC600F">
              <w:rPr>
                <w:rFonts w:asciiTheme="minorHAnsi" w:hAnsiTheme="minorHAnsi" w:cstheme="minorHAnsi"/>
                <w:b/>
                <w:sz w:val="18"/>
                <w:szCs w:val="18"/>
              </w:rPr>
              <w:t>Progress Towards Results</w:t>
            </w: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61828AEA" w14:textId="77777777" w:rsidR="00BD7B71" w:rsidRPr="00DC600F" w:rsidRDefault="00BD7B71" w:rsidP="00E846DC">
            <w:pPr>
              <w:rPr>
                <w:rFonts w:asciiTheme="minorHAnsi" w:hAnsiTheme="minorHAnsi" w:cstheme="minorHAnsi"/>
                <w:sz w:val="18"/>
                <w:szCs w:val="18"/>
              </w:rPr>
            </w:pPr>
            <w:r w:rsidRPr="00DC600F">
              <w:rPr>
                <w:rFonts w:asciiTheme="minorHAnsi" w:hAnsiTheme="minorHAnsi" w:cstheme="minorHAnsi"/>
                <w:sz w:val="18"/>
                <w:szCs w:val="18"/>
              </w:rPr>
              <w:t>Objective Achievement Rating: (rate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68181B02" w14:textId="30DAC8E1" w:rsidR="00BD7B71" w:rsidRPr="00DC600F" w:rsidRDefault="00C335B7" w:rsidP="00E846DC">
            <w:pPr>
              <w:rPr>
                <w:rFonts w:asciiTheme="minorHAnsi" w:hAnsiTheme="minorHAnsi" w:cstheme="minorHAnsi"/>
                <w:sz w:val="18"/>
                <w:szCs w:val="18"/>
              </w:rPr>
            </w:pPr>
            <w:r w:rsidRPr="00DC600F">
              <w:rPr>
                <w:rStyle w:val="FontStyle164"/>
                <w:rFonts w:asciiTheme="minorHAnsi" w:hAnsiTheme="minorHAnsi" w:cstheme="minorHAnsi"/>
                <w:color w:val="auto"/>
                <w:sz w:val="20"/>
                <w:szCs w:val="20"/>
              </w:rPr>
              <w:t>S</w:t>
            </w:r>
            <w:r w:rsidR="00BD7B71" w:rsidRPr="00DC600F">
              <w:rPr>
                <w:rStyle w:val="FontStyle164"/>
                <w:rFonts w:asciiTheme="minorHAnsi" w:hAnsiTheme="minorHAnsi" w:cstheme="minorHAnsi"/>
                <w:color w:val="auto"/>
                <w:sz w:val="20"/>
                <w:szCs w:val="20"/>
              </w:rPr>
              <w:t>atisfactory</w:t>
            </w:r>
          </w:p>
        </w:tc>
      </w:tr>
      <w:tr w:rsidR="00BD7B71" w:rsidRPr="00DC600F" w14:paraId="2D0C9B38" w14:textId="77777777" w:rsidTr="00E846DC">
        <w:trPr>
          <w:cantSplit/>
          <w:trHeight w:val="104"/>
        </w:trPr>
        <w:tc>
          <w:tcPr>
            <w:tcW w:w="1614" w:type="dxa"/>
            <w:vMerge/>
            <w:tcBorders>
              <w:left w:val="single" w:sz="4" w:space="0" w:color="auto"/>
              <w:right w:val="single" w:sz="4" w:space="0" w:color="auto"/>
            </w:tcBorders>
            <w:shd w:val="clear" w:color="auto" w:fill="auto"/>
          </w:tcPr>
          <w:p w14:paraId="0F160597" w14:textId="77777777" w:rsidR="00BD7B71" w:rsidRPr="00DC600F" w:rsidRDefault="00BD7B71" w:rsidP="00E846DC">
            <w:pPr>
              <w:rPr>
                <w:rFonts w:asciiTheme="minorHAnsi" w:hAnsiTheme="minorHAnsi" w:cstheme="minorHAnsi"/>
                <w:b/>
                <w:sz w:val="18"/>
                <w:szCs w:val="18"/>
              </w:rPr>
            </w:pP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5AE13A29" w14:textId="77777777" w:rsidR="00BD7B71" w:rsidRPr="00DC600F" w:rsidRDefault="00BD7B71" w:rsidP="00E846DC">
            <w:pPr>
              <w:rPr>
                <w:rFonts w:asciiTheme="minorHAnsi" w:hAnsiTheme="minorHAnsi" w:cstheme="minorHAnsi"/>
                <w:sz w:val="18"/>
                <w:szCs w:val="18"/>
              </w:rPr>
            </w:pPr>
            <w:r w:rsidRPr="00DC600F">
              <w:rPr>
                <w:rFonts w:asciiTheme="minorHAnsi" w:hAnsiTheme="minorHAnsi" w:cstheme="minorHAnsi"/>
                <w:sz w:val="18"/>
                <w:szCs w:val="18"/>
              </w:rPr>
              <w:t>Outcome 1 Achievement Rating: (rate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D811B9A" w14:textId="728CE5A2" w:rsidR="00BD7B71" w:rsidRPr="00DC600F" w:rsidRDefault="00C335B7" w:rsidP="00C335B7">
            <w:pPr>
              <w:rPr>
                <w:rFonts w:asciiTheme="minorHAnsi" w:hAnsiTheme="minorHAnsi" w:cstheme="minorHAnsi"/>
                <w:sz w:val="18"/>
                <w:szCs w:val="18"/>
                <w:lang w:val="en-US"/>
              </w:rPr>
            </w:pPr>
            <w:r w:rsidRPr="00DC600F">
              <w:rPr>
                <w:rStyle w:val="FontStyle164"/>
                <w:rFonts w:asciiTheme="minorHAnsi" w:hAnsiTheme="minorHAnsi" w:cstheme="minorHAnsi"/>
                <w:sz w:val="20"/>
                <w:szCs w:val="20"/>
              </w:rPr>
              <w:t>Highly Satisfactory</w:t>
            </w:r>
          </w:p>
        </w:tc>
      </w:tr>
      <w:tr w:rsidR="00BD7B71" w:rsidRPr="00DC600F" w14:paraId="43D6687C" w14:textId="77777777" w:rsidTr="00E846DC">
        <w:trPr>
          <w:cantSplit/>
          <w:trHeight w:val="103"/>
        </w:trPr>
        <w:tc>
          <w:tcPr>
            <w:tcW w:w="1614" w:type="dxa"/>
            <w:vMerge/>
            <w:tcBorders>
              <w:left w:val="single" w:sz="4" w:space="0" w:color="auto"/>
              <w:right w:val="single" w:sz="4" w:space="0" w:color="auto"/>
            </w:tcBorders>
            <w:shd w:val="clear" w:color="auto" w:fill="auto"/>
          </w:tcPr>
          <w:p w14:paraId="57AB76A1" w14:textId="77777777" w:rsidR="00BD7B71" w:rsidRPr="00DC600F" w:rsidRDefault="00BD7B71" w:rsidP="00E846DC">
            <w:pPr>
              <w:rPr>
                <w:rFonts w:asciiTheme="minorHAnsi" w:hAnsiTheme="minorHAnsi" w:cstheme="minorHAnsi"/>
                <w:b/>
                <w:sz w:val="18"/>
                <w:szCs w:val="18"/>
              </w:rPr>
            </w:pP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67F2DCAC" w14:textId="77777777" w:rsidR="00BD7B71" w:rsidRPr="00DC600F" w:rsidRDefault="00BD7B71" w:rsidP="00E846DC">
            <w:pPr>
              <w:rPr>
                <w:rFonts w:asciiTheme="minorHAnsi" w:hAnsiTheme="minorHAnsi" w:cstheme="minorHAnsi"/>
                <w:sz w:val="18"/>
                <w:szCs w:val="18"/>
              </w:rPr>
            </w:pPr>
            <w:r w:rsidRPr="00DC600F">
              <w:rPr>
                <w:rFonts w:asciiTheme="minorHAnsi" w:hAnsiTheme="minorHAnsi" w:cstheme="minorHAnsi"/>
                <w:sz w:val="18"/>
                <w:szCs w:val="18"/>
              </w:rPr>
              <w:t>Outcome 2 Achievement Rating: (rate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6B0898AF" w14:textId="2C5307C1" w:rsidR="00BD7B71" w:rsidRPr="00DC600F" w:rsidRDefault="00C335B7" w:rsidP="00E846DC">
            <w:pPr>
              <w:rPr>
                <w:rFonts w:asciiTheme="minorHAnsi" w:hAnsiTheme="minorHAnsi" w:cstheme="minorHAnsi"/>
                <w:sz w:val="18"/>
                <w:szCs w:val="18"/>
              </w:rPr>
            </w:pPr>
            <w:r w:rsidRPr="00DC600F">
              <w:rPr>
                <w:rStyle w:val="FontStyle164"/>
                <w:rFonts w:asciiTheme="minorHAnsi" w:hAnsiTheme="minorHAnsi" w:cstheme="minorHAnsi"/>
                <w:sz w:val="20"/>
                <w:szCs w:val="20"/>
              </w:rPr>
              <w:t>Highly Satisfactory</w:t>
            </w:r>
          </w:p>
        </w:tc>
      </w:tr>
      <w:tr w:rsidR="00BD7B71" w:rsidRPr="00DC600F" w14:paraId="5BF2419C" w14:textId="77777777" w:rsidTr="00E846DC">
        <w:trPr>
          <w:cantSplit/>
          <w:trHeight w:val="103"/>
        </w:trPr>
        <w:tc>
          <w:tcPr>
            <w:tcW w:w="1614" w:type="dxa"/>
            <w:vMerge/>
            <w:tcBorders>
              <w:left w:val="single" w:sz="4" w:space="0" w:color="auto"/>
              <w:right w:val="single" w:sz="4" w:space="0" w:color="auto"/>
            </w:tcBorders>
            <w:shd w:val="clear" w:color="auto" w:fill="auto"/>
          </w:tcPr>
          <w:p w14:paraId="13734114" w14:textId="77777777" w:rsidR="00BD7B71" w:rsidRPr="00DC600F" w:rsidRDefault="00BD7B71" w:rsidP="00E846DC">
            <w:pPr>
              <w:rPr>
                <w:rFonts w:asciiTheme="minorHAnsi" w:hAnsiTheme="minorHAnsi" w:cstheme="minorHAnsi"/>
                <w:b/>
                <w:sz w:val="18"/>
                <w:szCs w:val="18"/>
              </w:rPr>
            </w:pP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4794628C" w14:textId="77777777" w:rsidR="00BD7B71" w:rsidRPr="00DC600F" w:rsidRDefault="00BD7B71" w:rsidP="00E846DC">
            <w:pPr>
              <w:rPr>
                <w:rFonts w:asciiTheme="minorHAnsi" w:hAnsiTheme="minorHAnsi" w:cstheme="minorHAnsi"/>
                <w:sz w:val="18"/>
                <w:szCs w:val="18"/>
              </w:rPr>
            </w:pPr>
            <w:r w:rsidRPr="00DC600F">
              <w:rPr>
                <w:rFonts w:asciiTheme="minorHAnsi" w:hAnsiTheme="minorHAnsi" w:cstheme="minorHAnsi"/>
                <w:sz w:val="18"/>
                <w:szCs w:val="18"/>
              </w:rPr>
              <w:t>Outcome 3 Achievement Rating: (rate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22957D3D" w14:textId="75F7EED1" w:rsidR="00BD7B71" w:rsidRPr="00DC600F" w:rsidRDefault="00C335B7" w:rsidP="00E846DC">
            <w:pPr>
              <w:rPr>
                <w:rFonts w:asciiTheme="minorHAnsi" w:hAnsiTheme="minorHAnsi" w:cstheme="minorHAnsi"/>
                <w:sz w:val="18"/>
                <w:szCs w:val="18"/>
              </w:rPr>
            </w:pPr>
            <w:r w:rsidRPr="00DC600F">
              <w:rPr>
                <w:rStyle w:val="FontStyle164"/>
                <w:rFonts w:asciiTheme="minorHAnsi" w:hAnsiTheme="minorHAnsi" w:cstheme="minorHAnsi"/>
                <w:color w:val="auto"/>
                <w:sz w:val="20"/>
                <w:szCs w:val="20"/>
              </w:rPr>
              <w:t>Satisfactory</w:t>
            </w:r>
          </w:p>
        </w:tc>
      </w:tr>
      <w:tr w:rsidR="00BD7B71" w:rsidRPr="00DC600F" w14:paraId="2D279892" w14:textId="77777777" w:rsidTr="00E846DC">
        <w:trPr>
          <w:cantSplit/>
          <w:trHeight w:val="103"/>
        </w:trPr>
        <w:tc>
          <w:tcPr>
            <w:tcW w:w="1614" w:type="dxa"/>
            <w:vMerge/>
            <w:tcBorders>
              <w:left w:val="single" w:sz="4" w:space="0" w:color="auto"/>
              <w:bottom w:val="single" w:sz="4" w:space="0" w:color="auto"/>
              <w:right w:val="single" w:sz="4" w:space="0" w:color="auto"/>
            </w:tcBorders>
            <w:shd w:val="clear" w:color="auto" w:fill="auto"/>
          </w:tcPr>
          <w:p w14:paraId="77CBDD34" w14:textId="77777777" w:rsidR="00BD7B71" w:rsidRPr="00DC600F" w:rsidRDefault="00BD7B71" w:rsidP="00E846DC">
            <w:pPr>
              <w:rPr>
                <w:rFonts w:asciiTheme="minorHAnsi" w:hAnsiTheme="minorHAnsi" w:cstheme="minorHAnsi"/>
                <w:b/>
                <w:sz w:val="18"/>
                <w:szCs w:val="18"/>
              </w:rPr>
            </w:pP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62F2046E" w14:textId="77777777" w:rsidR="00BD7B71" w:rsidRPr="00DC600F" w:rsidRDefault="00BD7B71" w:rsidP="00E846DC">
            <w:pPr>
              <w:rPr>
                <w:rFonts w:asciiTheme="minorHAnsi" w:hAnsiTheme="minorHAnsi" w:cstheme="minorHAnsi"/>
                <w:sz w:val="18"/>
                <w:szCs w:val="18"/>
              </w:rPr>
            </w:pPr>
            <w:r w:rsidRPr="00DC600F">
              <w:rPr>
                <w:rFonts w:asciiTheme="minorHAnsi" w:hAnsiTheme="minorHAnsi" w:cstheme="minorHAnsi"/>
                <w:sz w:val="18"/>
                <w:szCs w:val="18"/>
              </w:rPr>
              <w:t>Outcome 4</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9A0E96B" w14:textId="481F6989" w:rsidR="00BD7B71" w:rsidRPr="00DC600F" w:rsidRDefault="00C335B7" w:rsidP="00E846DC">
            <w:pPr>
              <w:rPr>
                <w:rFonts w:asciiTheme="minorHAnsi" w:hAnsiTheme="minorHAnsi" w:cstheme="minorHAnsi"/>
                <w:sz w:val="18"/>
                <w:szCs w:val="18"/>
              </w:rPr>
            </w:pPr>
            <w:r w:rsidRPr="00DC600F">
              <w:rPr>
                <w:rStyle w:val="FontStyle164"/>
                <w:rFonts w:asciiTheme="minorHAnsi" w:hAnsiTheme="minorHAnsi" w:cstheme="minorHAnsi"/>
                <w:color w:val="auto"/>
                <w:sz w:val="20"/>
                <w:szCs w:val="20"/>
              </w:rPr>
              <w:t>Satisfactory</w:t>
            </w:r>
          </w:p>
        </w:tc>
      </w:tr>
      <w:tr w:rsidR="00BD7B71" w:rsidRPr="00DC600F" w14:paraId="5054A665" w14:textId="77777777" w:rsidTr="00E846DC">
        <w:trPr>
          <w:cantSplit/>
        </w:trPr>
        <w:tc>
          <w:tcPr>
            <w:tcW w:w="1614" w:type="dxa"/>
            <w:tcBorders>
              <w:top w:val="single" w:sz="4" w:space="0" w:color="auto"/>
              <w:left w:val="single" w:sz="4" w:space="0" w:color="auto"/>
              <w:bottom w:val="single" w:sz="4" w:space="0" w:color="auto"/>
              <w:right w:val="single" w:sz="4" w:space="0" w:color="auto"/>
            </w:tcBorders>
            <w:shd w:val="clear" w:color="auto" w:fill="auto"/>
          </w:tcPr>
          <w:p w14:paraId="48330E72" w14:textId="77777777" w:rsidR="00BD7B71" w:rsidRPr="00DC600F" w:rsidRDefault="00BD7B71" w:rsidP="00E846DC">
            <w:pPr>
              <w:rPr>
                <w:rFonts w:asciiTheme="minorHAnsi" w:hAnsiTheme="minorHAnsi" w:cstheme="minorHAnsi"/>
                <w:b/>
                <w:sz w:val="18"/>
                <w:szCs w:val="18"/>
              </w:rPr>
            </w:pPr>
            <w:r w:rsidRPr="00DC600F">
              <w:rPr>
                <w:rFonts w:asciiTheme="minorHAnsi" w:hAnsiTheme="minorHAnsi" w:cstheme="minorHAnsi"/>
                <w:b/>
                <w:sz w:val="18"/>
                <w:szCs w:val="18"/>
              </w:rPr>
              <w:t>Project Implementation &amp; Adaptive Management</w:t>
            </w: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69BE0BC5" w14:textId="77777777" w:rsidR="00BD7B71" w:rsidRPr="00DC600F" w:rsidRDefault="00BD7B71" w:rsidP="00E846DC">
            <w:pPr>
              <w:rPr>
                <w:rFonts w:asciiTheme="minorHAnsi" w:hAnsiTheme="minorHAnsi" w:cstheme="minorHAnsi"/>
                <w:sz w:val="18"/>
                <w:szCs w:val="18"/>
              </w:rPr>
            </w:pPr>
            <w:r w:rsidRPr="00DC600F">
              <w:rPr>
                <w:rFonts w:asciiTheme="minorHAnsi" w:hAnsiTheme="minorHAnsi" w:cstheme="minorHAnsi"/>
                <w:sz w:val="18"/>
                <w:szCs w:val="18"/>
              </w:rPr>
              <w:t>(rate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6D80FCE" w14:textId="77777777" w:rsidR="00BD7B71" w:rsidRPr="00DC600F" w:rsidRDefault="00BD7B71" w:rsidP="00E846DC">
            <w:pPr>
              <w:rPr>
                <w:rFonts w:asciiTheme="minorHAnsi" w:hAnsiTheme="minorHAnsi" w:cstheme="minorHAnsi"/>
                <w:sz w:val="18"/>
                <w:szCs w:val="18"/>
              </w:rPr>
            </w:pPr>
          </w:p>
          <w:p w14:paraId="3AD67509" w14:textId="28E45265" w:rsidR="00BD7B71" w:rsidRPr="00DC600F" w:rsidRDefault="00783478" w:rsidP="00E846DC">
            <w:pPr>
              <w:rPr>
                <w:rFonts w:asciiTheme="minorHAnsi" w:hAnsiTheme="minorHAnsi" w:cstheme="minorHAnsi"/>
                <w:sz w:val="18"/>
                <w:szCs w:val="18"/>
              </w:rPr>
            </w:pPr>
            <w:r w:rsidRPr="00DC600F">
              <w:rPr>
                <w:rStyle w:val="FontStyle164"/>
                <w:rFonts w:asciiTheme="minorHAnsi" w:hAnsiTheme="minorHAnsi" w:cstheme="minorHAnsi"/>
                <w:color w:val="auto"/>
                <w:sz w:val="20"/>
                <w:szCs w:val="20"/>
              </w:rPr>
              <w:t>H</w:t>
            </w:r>
            <w:r w:rsidRPr="00DC600F">
              <w:rPr>
                <w:rStyle w:val="FontStyle164"/>
                <w:rFonts w:asciiTheme="minorHAnsi" w:hAnsiTheme="minorHAnsi" w:cstheme="minorHAnsi"/>
                <w:sz w:val="20"/>
                <w:szCs w:val="20"/>
              </w:rPr>
              <w:t xml:space="preserve">ighly </w:t>
            </w:r>
            <w:r w:rsidR="00BD7B71" w:rsidRPr="00DC600F">
              <w:rPr>
                <w:rStyle w:val="FontStyle164"/>
                <w:rFonts w:asciiTheme="minorHAnsi" w:hAnsiTheme="minorHAnsi" w:cstheme="minorHAnsi"/>
                <w:color w:val="auto"/>
                <w:sz w:val="20"/>
                <w:szCs w:val="20"/>
              </w:rPr>
              <w:t>Satisfactory</w:t>
            </w:r>
          </w:p>
        </w:tc>
      </w:tr>
      <w:tr w:rsidR="00BD7B71" w:rsidRPr="00DC600F" w14:paraId="3E78A908" w14:textId="77777777" w:rsidTr="00E846DC">
        <w:trPr>
          <w:cantSplit/>
        </w:trPr>
        <w:tc>
          <w:tcPr>
            <w:tcW w:w="1614" w:type="dxa"/>
            <w:tcBorders>
              <w:top w:val="single" w:sz="4" w:space="0" w:color="auto"/>
              <w:left w:val="single" w:sz="4" w:space="0" w:color="auto"/>
              <w:bottom w:val="single" w:sz="4" w:space="0" w:color="auto"/>
              <w:right w:val="single" w:sz="4" w:space="0" w:color="auto"/>
            </w:tcBorders>
            <w:shd w:val="clear" w:color="auto" w:fill="auto"/>
          </w:tcPr>
          <w:p w14:paraId="5A805F82" w14:textId="77777777" w:rsidR="00BD7B71" w:rsidRPr="00DC600F" w:rsidRDefault="00BD7B71" w:rsidP="00E846DC">
            <w:pPr>
              <w:rPr>
                <w:rFonts w:asciiTheme="minorHAnsi" w:hAnsiTheme="minorHAnsi" w:cstheme="minorHAnsi"/>
                <w:b/>
                <w:sz w:val="18"/>
                <w:szCs w:val="18"/>
              </w:rPr>
            </w:pPr>
            <w:r w:rsidRPr="00DC600F">
              <w:rPr>
                <w:rFonts w:asciiTheme="minorHAnsi" w:hAnsiTheme="minorHAnsi" w:cstheme="minorHAnsi"/>
                <w:b/>
                <w:sz w:val="18"/>
                <w:szCs w:val="18"/>
              </w:rPr>
              <w:t>Sustainability</w:t>
            </w: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09DCF0DF" w14:textId="77777777" w:rsidR="00BD7B71" w:rsidRPr="00DC600F" w:rsidRDefault="00BD7B71" w:rsidP="00E846DC">
            <w:pPr>
              <w:rPr>
                <w:rFonts w:asciiTheme="minorHAnsi" w:hAnsiTheme="minorHAnsi" w:cstheme="minorHAnsi"/>
                <w:sz w:val="18"/>
                <w:szCs w:val="18"/>
              </w:rPr>
            </w:pPr>
            <w:r w:rsidRPr="00DC600F">
              <w:rPr>
                <w:rFonts w:asciiTheme="minorHAnsi" w:hAnsiTheme="minorHAnsi" w:cstheme="minorHAnsi"/>
                <w:sz w:val="18"/>
                <w:szCs w:val="18"/>
              </w:rPr>
              <w:t>(rate 4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C114B0A" w14:textId="64077A38" w:rsidR="00BD7B71" w:rsidRPr="00DC600F" w:rsidRDefault="00C335B7" w:rsidP="00C335B7">
            <w:pPr>
              <w:rPr>
                <w:rFonts w:asciiTheme="minorHAnsi" w:hAnsiTheme="minorHAnsi" w:cstheme="minorHAnsi"/>
                <w:b/>
                <w:sz w:val="18"/>
                <w:szCs w:val="18"/>
              </w:rPr>
            </w:pPr>
            <w:r w:rsidRPr="00DC600F">
              <w:rPr>
                <w:rFonts w:asciiTheme="minorHAnsi" w:hAnsiTheme="minorHAnsi" w:cstheme="minorHAnsi"/>
                <w:b/>
                <w:sz w:val="18"/>
                <w:szCs w:val="18"/>
              </w:rPr>
              <w:t>likely</w:t>
            </w:r>
          </w:p>
        </w:tc>
      </w:tr>
    </w:tbl>
    <w:p w14:paraId="35F96F0C" w14:textId="77777777" w:rsidR="00BD7B71" w:rsidRPr="00DC600F" w:rsidRDefault="00BD7B71" w:rsidP="00BD7B71">
      <w:pPr>
        <w:spacing w:after="0"/>
        <w:jc w:val="both"/>
        <w:rPr>
          <w:rFonts w:asciiTheme="minorHAnsi" w:hAnsiTheme="minorHAnsi" w:cstheme="minorHAnsi"/>
          <w:b/>
        </w:rPr>
      </w:pPr>
    </w:p>
    <w:p w14:paraId="07BADCE8" w14:textId="77777777" w:rsidR="00BD7B71" w:rsidRPr="00DC600F" w:rsidRDefault="00BD7B71" w:rsidP="00CD1C9A">
      <w:pPr>
        <w:spacing w:after="0"/>
        <w:rPr>
          <w:rFonts w:asciiTheme="minorHAnsi" w:hAnsiTheme="minorHAnsi" w:cstheme="minorHAnsi"/>
          <w:b/>
          <w:i/>
        </w:rPr>
      </w:pPr>
    </w:p>
    <w:p w14:paraId="3D2602B7" w14:textId="77777777" w:rsidR="00BD7B71" w:rsidRPr="00DC600F" w:rsidRDefault="00BD7B71" w:rsidP="00CD1C9A">
      <w:pPr>
        <w:spacing w:after="0"/>
        <w:rPr>
          <w:rFonts w:asciiTheme="minorHAnsi" w:hAnsiTheme="minorHAnsi" w:cstheme="minorHAnsi"/>
          <w:b/>
          <w:i/>
        </w:rPr>
      </w:pPr>
    </w:p>
    <w:p w14:paraId="7642FAC6" w14:textId="77777777" w:rsidR="00BD7B71" w:rsidRPr="00DC600F" w:rsidRDefault="00BD7B71" w:rsidP="00CD1C9A">
      <w:pPr>
        <w:spacing w:after="0"/>
        <w:rPr>
          <w:rFonts w:asciiTheme="minorHAnsi" w:hAnsiTheme="minorHAnsi" w:cstheme="minorHAnsi"/>
          <w:b/>
          <w:i/>
        </w:rPr>
      </w:pPr>
    </w:p>
    <w:p w14:paraId="029B6509" w14:textId="77777777" w:rsidR="00BD7B71" w:rsidRPr="00DC600F" w:rsidRDefault="00BD7B71" w:rsidP="00CD1C9A">
      <w:pPr>
        <w:spacing w:after="0"/>
        <w:rPr>
          <w:rFonts w:asciiTheme="minorHAnsi" w:hAnsiTheme="minorHAnsi" w:cstheme="minorHAnsi"/>
          <w:b/>
          <w:i/>
        </w:rPr>
      </w:pPr>
    </w:p>
    <w:p w14:paraId="1E7FBB5A" w14:textId="77777777" w:rsidR="00BD7B71" w:rsidRPr="00DC600F" w:rsidRDefault="00BD7B71" w:rsidP="00CD1C9A">
      <w:pPr>
        <w:spacing w:after="0"/>
        <w:rPr>
          <w:rFonts w:asciiTheme="minorHAnsi" w:hAnsiTheme="minorHAnsi" w:cstheme="minorHAnsi"/>
          <w:b/>
          <w:i/>
        </w:rPr>
      </w:pPr>
    </w:p>
    <w:p w14:paraId="25431E34" w14:textId="77777777" w:rsidR="00BD7B71" w:rsidRPr="00DC600F" w:rsidRDefault="00BD7B71" w:rsidP="00CD1C9A">
      <w:pPr>
        <w:spacing w:after="0"/>
        <w:rPr>
          <w:rFonts w:asciiTheme="minorHAnsi" w:hAnsiTheme="minorHAnsi" w:cstheme="minorHAnsi"/>
          <w:b/>
          <w:i/>
        </w:rPr>
      </w:pPr>
    </w:p>
    <w:p w14:paraId="1AEA6558" w14:textId="77777777" w:rsidR="00BD7B71" w:rsidRPr="00DC600F" w:rsidRDefault="00BD7B71" w:rsidP="00CD1C9A">
      <w:pPr>
        <w:spacing w:after="0"/>
        <w:rPr>
          <w:rFonts w:asciiTheme="minorHAnsi" w:hAnsiTheme="minorHAnsi" w:cstheme="minorHAnsi"/>
          <w:b/>
          <w:i/>
        </w:rPr>
      </w:pPr>
    </w:p>
    <w:p w14:paraId="2D3E9A24" w14:textId="77777777" w:rsidR="00BD7B71" w:rsidRPr="00DC600F" w:rsidRDefault="00BD7B71" w:rsidP="00CD1C9A">
      <w:pPr>
        <w:spacing w:after="0"/>
        <w:rPr>
          <w:rFonts w:asciiTheme="minorHAnsi" w:hAnsiTheme="minorHAnsi" w:cstheme="minorHAnsi"/>
          <w:b/>
          <w:i/>
        </w:rPr>
      </w:pPr>
    </w:p>
    <w:p w14:paraId="55AC2142" w14:textId="77777777" w:rsidR="00BD7B71" w:rsidRPr="00DC600F" w:rsidRDefault="00BD7B71" w:rsidP="00CD1C9A">
      <w:pPr>
        <w:spacing w:after="0"/>
        <w:rPr>
          <w:rFonts w:asciiTheme="minorHAnsi" w:hAnsiTheme="minorHAnsi" w:cstheme="minorHAnsi"/>
          <w:b/>
          <w:i/>
        </w:rPr>
      </w:pPr>
    </w:p>
    <w:p w14:paraId="4784B412" w14:textId="77777777" w:rsidR="00BD7B71" w:rsidRPr="00DC600F" w:rsidRDefault="00BD7B71" w:rsidP="00CD1C9A">
      <w:pPr>
        <w:spacing w:after="0"/>
        <w:rPr>
          <w:rFonts w:asciiTheme="minorHAnsi" w:hAnsiTheme="minorHAnsi" w:cstheme="minorHAnsi"/>
          <w:b/>
          <w:i/>
        </w:rPr>
      </w:pPr>
    </w:p>
    <w:p w14:paraId="48FD013D" w14:textId="77777777" w:rsidR="00BD7B71" w:rsidRPr="00DC600F" w:rsidRDefault="00BD7B71" w:rsidP="00CD1C9A">
      <w:pPr>
        <w:spacing w:after="0"/>
        <w:rPr>
          <w:rFonts w:asciiTheme="minorHAnsi" w:hAnsiTheme="minorHAnsi" w:cstheme="minorHAnsi"/>
          <w:b/>
          <w:i/>
        </w:rPr>
      </w:pPr>
    </w:p>
    <w:p w14:paraId="2D254DD0" w14:textId="77777777" w:rsidR="00BD7B71" w:rsidRPr="00DC600F" w:rsidRDefault="00BD7B71" w:rsidP="00CD1C9A">
      <w:pPr>
        <w:spacing w:after="0"/>
        <w:rPr>
          <w:rFonts w:asciiTheme="minorHAnsi" w:hAnsiTheme="minorHAnsi" w:cstheme="minorHAnsi"/>
          <w:b/>
          <w:i/>
        </w:rPr>
      </w:pPr>
    </w:p>
    <w:p w14:paraId="0B26F770" w14:textId="77777777" w:rsidR="00BD7B71" w:rsidRPr="00DC600F" w:rsidRDefault="00BD7B71" w:rsidP="00CD1C9A">
      <w:pPr>
        <w:spacing w:after="0"/>
        <w:rPr>
          <w:rFonts w:asciiTheme="minorHAnsi" w:hAnsiTheme="minorHAnsi" w:cstheme="minorHAnsi"/>
          <w:b/>
          <w:i/>
        </w:rPr>
      </w:pPr>
    </w:p>
    <w:p w14:paraId="7CF1C139" w14:textId="6A809689" w:rsidR="00FB4D11" w:rsidRPr="00DC600F" w:rsidRDefault="00FB4D11" w:rsidP="00452AA3">
      <w:pPr>
        <w:pStyle w:val="headings2arialbold"/>
        <w:numPr>
          <w:ilvl w:val="1"/>
          <w:numId w:val="61"/>
        </w:numPr>
      </w:pPr>
      <w:bookmarkStart w:id="70" w:name="_Toc397565537"/>
      <w:bookmarkStart w:id="71" w:name="_Toc518318064"/>
      <w:r w:rsidRPr="00DC600F">
        <w:t>Recommendations</w:t>
      </w:r>
      <w:bookmarkEnd w:id="70"/>
      <w:bookmarkEnd w:id="71"/>
    </w:p>
    <w:p w14:paraId="43DC0E07" w14:textId="6AB98335" w:rsidR="0008162C" w:rsidRPr="00DC600F" w:rsidRDefault="0008162C" w:rsidP="005B1E33">
      <w:pPr>
        <w:pStyle w:val="NormalWeb"/>
        <w:spacing w:before="0" w:after="0"/>
        <w:jc w:val="both"/>
        <w:rPr>
          <w:rFonts w:asciiTheme="minorHAnsi" w:hAnsiTheme="minorHAnsi" w:cstheme="minorHAnsi"/>
          <w:sz w:val="22"/>
          <w:szCs w:val="22"/>
        </w:rPr>
      </w:pPr>
    </w:p>
    <w:p w14:paraId="69EB8203" w14:textId="4F3D4701" w:rsidR="005B1E33" w:rsidRPr="00DC600F" w:rsidRDefault="005B1E33" w:rsidP="005B1E33">
      <w:pPr>
        <w:pStyle w:val="NormalWeb"/>
        <w:spacing w:before="0" w:after="0"/>
        <w:jc w:val="both"/>
        <w:rPr>
          <w:rFonts w:asciiTheme="minorHAnsi" w:hAnsiTheme="minorHAnsi" w:cstheme="minorHAnsi"/>
          <w:sz w:val="22"/>
          <w:szCs w:val="22"/>
        </w:rPr>
      </w:pPr>
      <w:r w:rsidRPr="00DC600F">
        <w:rPr>
          <w:rFonts w:asciiTheme="minorHAnsi" w:hAnsiTheme="minorHAnsi" w:cstheme="minorHAnsi"/>
          <w:sz w:val="22"/>
          <w:szCs w:val="22"/>
        </w:rPr>
        <w:t>The Project team has achieved very good results and progress towards meeting all the end-of-project targets. Managing project implementation was exemplary and in line with the Project strategy, hence there is not much to be recommended in that respect.</w:t>
      </w:r>
    </w:p>
    <w:p w14:paraId="7CD9E1FA" w14:textId="77777777" w:rsidR="00CC3264" w:rsidRPr="00DC600F" w:rsidRDefault="00CC3264" w:rsidP="005B1E33">
      <w:pPr>
        <w:pStyle w:val="NormalWeb"/>
        <w:spacing w:before="0" w:after="0"/>
        <w:jc w:val="both"/>
        <w:rPr>
          <w:rFonts w:asciiTheme="minorHAnsi" w:hAnsiTheme="minorHAnsi" w:cstheme="minorHAnsi"/>
          <w:sz w:val="22"/>
          <w:szCs w:val="22"/>
        </w:rPr>
      </w:pPr>
    </w:p>
    <w:p w14:paraId="31F02966" w14:textId="5891173C" w:rsidR="005B1E33" w:rsidRPr="00DC600F" w:rsidRDefault="005B1E33" w:rsidP="005B1E33">
      <w:pPr>
        <w:pStyle w:val="NormalWeb"/>
        <w:spacing w:before="0" w:after="0"/>
        <w:jc w:val="both"/>
        <w:rPr>
          <w:rFonts w:asciiTheme="minorHAnsi" w:hAnsiTheme="minorHAnsi" w:cstheme="minorHAnsi"/>
          <w:sz w:val="22"/>
          <w:szCs w:val="22"/>
        </w:rPr>
      </w:pPr>
      <w:r w:rsidRPr="00DC600F">
        <w:rPr>
          <w:rFonts w:asciiTheme="minorHAnsi" w:hAnsiTheme="minorHAnsi" w:cstheme="minorHAnsi"/>
          <w:sz w:val="22"/>
          <w:szCs w:val="22"/>
        </w:rPr>
        <w:t xml:space="preserve">However, the key challenge at this stage for the Project team is assuring project sustainability by the project’s completion time. Consequently, a number of recommendations are </w:t>
      </w:r>
      <w:r w:rsidR="007E7149" w:rsidRPr="00DC600F">
        <w:rPr>
          <w:rFonts w:asciiTheme="minorHAnsi" w:hAnsiTheme="minorHAnsi" w:cstheme="minorHAnsi"/>
          <w:sz w:val="22"/>
          <w:szCs w:val="22"/>
        </w:rPr>
        <w:t>provided</w:t>
      </w:r>
      <w:r w:rsidRPr="00DC600F">
        <w:rPr>
          <w:rFonts w:asciiTheme="minorHAnsi" w:hAnsiTheme="minorHAnsi" w:cstheme="minorHAnsi"/>
          <w:sz w:val="22"/>
          <w:szCs w:val="22"/>
        </w:rPr>
        <w:t xml:space="preserve"> in that respect.</w:t>
      </w:r>
    </w:p>
    <w:p w14:paraId="70247F23" w14:textId="77777777" w:rsidR="005B1E33" w:rsidRPr="00DC600F" w:rsidRDefault="005B1E33" w:rsidP="005B1E33">
      <w:pPr>
        <w:pStyle w:val="NormalWeb"/>
        <w:spacing w:before="0" w:after="0"/>
        <w:jc w:val="both"/>
        <w:rPr>
          <w:rFonts w:asciiTheme="minorHAnsi" w:hAnsiTheme="minorHAnsi" w:cstheme="minorHAnsi"/>
          <w:sz w:val="22"/>
          <w:szCs w:val="22"/>
        </w:rPr>
      </w:pPr>
    </w:p>
    <w:p w14:paraId="70D53312" w14:textId="77777777" w:rsidR="000134FE" w:rsidRPr="00DC600F" w:rsidRDefault="000134FE" w:rsidP="000134FE">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 xml:space="preserve">Recommendation 1:  </w:t>
      </w:r>
      <w:r w:rsidRPr="00DC600F">
        <w:rPr>
          <w:rFonts w:asciiTheme="minorHAnsi" w:hAnsiTheme="minorHAnsi" w:cstheme="minorHAnsi"/>
          <w:sz w:val="20"/>
        </w:rPr>
        <w:t xml:space="preserve"> </w:t>
      </w:r>
      <w:r w:rsidRPr="00DC600F">
        <w:rPr>
          <w:rFonts w:asciiTheme="minorHAnsi" w:hAnsiTheme="minorHAnsi" w:cstheme="minorHAnsi"/>
          <w:b/>
          <w:sz w:val="20"/>
          <w:u w:val="single"/>
        </w:rPr>
        <w:t>Transfer the ownership of EMIS to MoME</w:t>
      </w:r>
    </w:p>
    <w:p w14:paraId="3E151FD1" w14:textId="77777777" w:rsidR="000134FE" w:rsidRPr="00DC600F" w:rsidRDefault="000134FE" w:rsidP="000134FE">
      <w:pPr>
        <w:pStyle w:val="NormalWeb"/>
        <w:spacing w:before="0" w:after="0"/>
        <w:jc w:val="both"/>
        <w:rPr>
          <w:rFonts w:asciiTheme="minorHAnsi" w:hAnsiTheme="minorHAnsi" w:cstheme="minorHAnsi"/>
          <w:sz w:val="20"/>
        </w:rPr>
      </w:pPr>
    </w:p>
    <w:p w14:paraId="4B726C84" w14:textId="77777777" w:rsidR="000134FE" w:rsidRPr="00DC600F" w:rsidRDefault="000134FE" w:rsidP="000134FE">
      <w:pPr>
        <w:pStyle w:val="NormalWeb"/>
        <w:spacing w:before="0" w:after="0"/>
        <w:ind w:left="705"/>
        <w:jc w:val="both"/>
        <w:rPr>
          <w:rFonts w:asciiTheme="minorHAnsi" w:hAnsiTheme="minorHAnsi" w:cstheme="minorHAnsi"/>
          <w:sz w:val="20"/>
        </w:rPr>
      </w:pPr>
      <w:r w:rsidRPr="00DC600F">
        <w:rPr>
          <w:rFonts w:asciiTheme="minorHAnsi" w:hAnsiTheme="minorHAnsi" w:cstheme="minorHAnsi"/>
          <w:sz w:val="20"/>
        </w:rPr>
        <w:t>After completion of the project all EMIS related administration, maintenance and support activities will need to be handled by MoME. Therefore, the sooner MoME starts preparing itself for that with the Project support - the better. The Project may prepare a ‘Handover protocol’ where the roles and responsibilities of both parties will be defined over a transitional period. The Handover protocol should also specify what kind of support (technical, financial, capacity strenghtening, etc.) the Project will provide to MoME.</w:t>
      </w:r>
    </w:p>
    <w:p w14:paraId="7FB9EAC0" w14:textId="77777777" w:rsidR="000134FE" w:rsidRPr="00DC600F" w:rsidRDefault="000134FE" w:rsidP="000134FE">
      <w:pPr>
        <w:pStyle w:val="NormalWeb"/>
        <w:spacing w:before="0" w:after="0"/>
        <w:ind w:left="1146"/>
        <w:jc w:val="both"/>
        <w:rPr>
          <w:rFonts w:asciiTheme="minorHAnsi" w:hAnsiTheme="minorHAnsi" w:cstheme="minorHAnsi"/>
          <w:sz w:val="20"/>
        </w:rPr>
      </w:pPr>
    </w:p>
    <w:p w14:paraId="1A6FD00C" w14:textId="77777777" w:rsidR="000134FE" w:rsidRPr="00DC600F" w:rsidRDefault="000134FE" w:rsidP="000134FE">
      <w:pPr>
        <w:pStyle w:val="NormalWeb"/>
        <w:spacing w:before="0" w:after="0"/>
        <w:ind w:left="426"/>
        <w:jc w:val="both"/>
        <w:rPr>
          <w:rFonts w:asciiTheme="minorHAnsi" w:hAnsiTheme="minorHAnsi" w:cstheme="minorHAnsi"/>
          <w:sz w:val="20"/>
        </w:rPr>
      </w:pPr>
    </w:p>
    <w:p w14:paraId="4E8D1F6B" w14:textId="77777777" w:rsidR="000134FE" w:rsidRPr="00DC600F" w:rsidRDefault="000134FE" w:rsidP="000134FE">
      <w:pPr>
        <w:pStyle w:val="NormalWeb"/>
        <w:spacing w:before="0" w:after="0"/>
        <w:jc w:val="both"/>
        <w:rPr>
          <w:rFonts w:asciiTheme="minorHAnsi" w:hAnsiTheme="minorHAnsi" w:cstheme="minorHAnsi"/>
          <w:b/>
          <w:i/>
          <w:sz w:val="20"/>
          <w:u w:val="single"/>
        </w:rPr>
      </w:pPr>
      <w:r w:rsidRPr="00DC600F">
        <w:rPr>
          <w:rFonts w:asciiTheme="minorHAnsi" w:hAnsiTheme="minorHAnsi" w:cstheme="minorHAnsi"/>
          <w:b/>
          <w:i/>
          <w:sz w:val="20"/>
          <w:u w:val="single"/>
        </w:rPr>
        <w:t>Recommendation 2: Determining the final status of Central EE support unit</w:t>
      </w:r>
    </w:p>
    <w:p w14:paraId="16FB3B84" w14:textId="77777777" w:rsidR="000134FE" w:rsidRPr="00DC600F" w:rsidRDefault="000134FE" w:rsidP="000134FE">
      <w:pPr>
        <w:pStyle w:val="NormalWeb"/>
        <w:spacing w:before="0" w:after="0"/>
        <w:jc w:val="both"/>
        <w:rPr>
          <w:rFonts w:asciiTheme="minorHAnsi" w:hAnsiTheme="minorHAnsi" w:cstheme="minorHAnsi"/>
          <w:sz w:val="20"/>
        </w:rPr>
      </w:pPr>
    </w:p>
    <w:p w14:paraId="3F270328" w14:textId="77777777" w:rsidR="000134FE" w:rsidRPr="00DC600F" w:rsidRDefault="000134FE" w:rsidP="000134FE">
      <w:pPr>
        <w:pStyle w:val="NormalWeb"/>
        <w:spacing w:before="0" w:after="0"/>
        <w:ind w:left="708"/>
        <w:jc w:val="both"/>
        <w:rPr>
          <w:rFonts w:asciiTheme="minorHAnsi" w:hAnsiTheme="minorHAnsi" w:cstheme="minorHAnsi"/>
          <w:sz w:val="20"/>
        </w:rPr>
      </w:pPr>
      <w:r w:rsidRPr="00DC600F">
        <w:rPr>
          <w:rFonts w:asciiTheme="minorHAnsi" w:hAnsiTheme="minorHAnsi" w:cstheme="minorHAnsi"/>
          <w:sz w:val="20"/>
        </w:rPr>
        <w:t>So far, the Unit is staffed by temporary staff. The Project should prepare a document on roles and responsibilities of Central EE support, unit inclusive of an organigram with necessary number of staff, their job description and required qualifications. It should be taken into account that number of EMIS users would increase for current 30-something municipalities towards 90 municipalities which are obliged by the Law to implement energy management practices. The biggest challenge would be limitation for new employment in government institutions.</w:t>
      </w:r>
    </w:p>
    <w:p w14:paraId="5B4C5329" w14:textId="77777777" w:rsidR="000134FE" w:rsidRPr="00DC600F" w:rsidRDefault="000134FE" w:rsidP="000134FE">
      <w:pPr>
        <w:pStyle w:val="NormalWeb"/>
        <w:spacing w:before="0" w:after="0"/>
        <w:jc w:val="both"/>
        <w:rPr>
          <w:rFonts w:asciiTheme="minorHAnsi" w:hAnsiTheme="minorHAnsi" w:cstheme="minorHAnsi"/>
          <w:sz w:val="20"/>
        </w:rPr>
      </w:pPr>
    </w:p>
    <w:p w14:paraId="1A1F22AA" w14:textId="77777777" w:rsidR="000134FE" w:rsidRPr="00DC600F" w:rsidRDefault="000134FE" w:rsidP="000134FE">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Recommendation 3: Supporting transition from energy data entry to energy management</w:t>
      </w:r>
    </w:p>
    <w:p w14:paraId="37819446" w14:textId="77777777" w:rsidR="000134FE" w:rsidRPr="00DC600F" w:rsidRDefault="000134FE" w:rsidP="000134FE">
      <w:pPr>
        <w:pStyle w:val="NormalWeb"/>
        <w:spacing w:before="0" w:after="0"/>
        <w:jc w:val="both"/>
        <w:rPr>
          <w:rFonts w:asciiTheme="minorHAnsi" w:hAnsiTheme="minorHAnsi" w:cstheme="minorHAnsi"/>
          <w:sz w:val="20"/>
        </w:rPr>
      </w:pPr>
    </w:p>
    <w:p w14:paraId="012203F8" w14:textId="77777777" w:rsidR="000134FE" w:rsidRPr="00DC600F" w:rsidRDefault="000134FE" w:rsidP="000134FE">
      <w:pPr>
        <w:pStyle w:val="NormalWeb"/>
        <w:spacing w:before="0" w:after="0"/>
        <w:ind w:left="705"/>
        <w:jc w:val="both"/>
        <w:rPr>
          <w:rFonts w:asciiTheme="minorHAnsi" w:hAnsiTheme="minorHAnsi" w:cstheme="minorHAnsi"/>
          <w:sz w:val="20"/>
        </w:rPr>
      </w:pPr>
      <w:r w:rsidRPr="00DC600F">
        <w:rPr>
          <w:rFonts w:asciiTheme="minorHAnsi" w:hAnsiTheme="minorHAnsi" w:cstheme="minorHAnsi"/>
          <w:sz w:val="20"/>
        </w:rPr>
        <w:t xml:space="preserve">Entering data on buildings and energy consumption into EMIS is the first step towards the introduction of energy management practice in municipalities. The second step is to start using this data to manage energy consumption on regular basis, and this is much harder. Not all of the nominated energy managers could be expected that they can master these skills easily. The Project team will need to provide continuous hands-on support to energy managers for developing necessary skills and confidence. </w:t>
      </w:r>
    </w:p>
    <w:p w14:paraId="10FEFFF6" w14:textId="0174155B" w:rsidR="000134FE" w:rsidRPr="00DC600F" w:rsidRDefault="000134FE" w:rsidP="000134FE">
      <w:pPr>
        <w:pStyle w:val="NormalWeb"/>
        <w:spacing w:before="0" w:after="0"/>
        <w:ind w:left="705"/>
        <w:jc w:val="both"/>
        <w:rPr>
          <w:rFonts w:asciiTheme="minorHAnsi" w:hAnsiTheme="minorHAnsi" w:cstheme="minorHAnsi"/>
          <w:sz w:val="20"/>
        </w:rPr>
      </w:pPr>
      <w:r w:rsidRPr="00DC600F">
        <w:rPr>
          <w:rFonts w:asciiTheme="minorHAnsi" w:hAnsiTheme="minorHAnsi" w:cstheme="minorHAnsi"/>
          <w:sz w:val="20"/>
        </w:rPr>
        <w:t>As a part of the support mechanism, the Project may consider hiring local assistants who could maintain regular contacts with Energy managers.</w:t>
      </w:r>
    </w:p>
    <w:p w14:paraId="5D63F8A8" w14:textId="77777777" w:rsidR="000134FE" w:rsidRPr="00DC600F" w:rsidRDefault="000134FE" w:rsidP="000134FE">
      <w:pPr>
        <w:pStyle w:val="NormalWeb"/>
        <w:spacing w:before="0" w:after="0"/>
        <w:ind w:left="705"/>
        <w:jc w:val="both"/>
        <w:rPr>
          <w:rFonts w:asciiTheme="minorHAnsi" w:hAnsiTheme="minorHAnsi" w:cstheme="minorHAnsi"/>
          <w:sz w:val="20"/>
        </w:rPr>
      </w:pPr>
    </w:p>
    <w:p w14:paraId="21AE430F" w14:textId="77777777" w:rsidR="000134FE" w:rsidRPr="00DC600F" w:rsidRDefault="000134FE" w:rsidP="000134FE">
      <w:pPr>
        <w:pStyle w:val="NormalWeb"/>
        <w:spacing w:before="0" w:after="0"/>
        <w:jc w:val="both"/>
        <w:rPr>
          <w:rFonts w:asciiTheme="minorHAnsi" w:hAnsiTheme="minorHAnsi" w:cstheme="minorHAnsi"/>
          <w:sz w:val="20"/>
        </w:rPr>
      </w:pPr>
    </w:p>
    <w:p w14:paraId="354F4864" w14:textId="77777777" w:rsidR="000134FE" w:rsidRPr="00DC600F" w:rsidRDefault="000134FE" w:rsidP="000134FE">
      <w:pPr>
        <w:pStyle w:val="Style22"/>
        <w:widowControl/>
        <w:spacing w:after="120" w:line="240" w:lineRule="auto"/>
        <w:rPr>
          <w:rFonts w:asciiTheme="minorHAnsi" w:hAnsiTheme="minorHAnsi" w:cstheme="minorHAnsi"/>
          <w:b/>
          <w:i/>
          <w:color w:val="000000"/>
          <w:sz w:val="20"/>
          <w:szCs w:val="20"/>
          <w:u w:val="single"/>
          <w:lang w:val="hr-HR"/>
        </w:rPr>
      </w:pPr>
      <w:r w:rsidRPr="00DC600F">
        <w:rPr>
          <w:rFonts w:asciiTheme="minorHAnsi" w:hAnsiTheme="minorHAnsi" w:cstheme="minorHAnsi"/>
          <w:b/>
          <w:i/>
          <w:sz w:val="20"/>
          <w:szCs w:val="20"/>
          <w:u w:val="single"/>
        </w:rPr>
        <w:t xml:space="preserve">Recommendation 4: </w:t>
      </w:r>
      <w:r w:rsidRPr="00DC600F">
        <w:rPr>
          <w:rFonts w:asciiTheme="minorHAnsi" w:hAnsiTheme="minorHAnsi" w:cstheme="minorHAnsi"/>
          <w:b/>
          <w:i/>
          <w:color w:val="000000"/>
          <w:sz w:val="20"/>
          <w:szCs w:val="20"/>
          <w:u w:val="single"/>
        </w:rPr>
        <w:t xml:space="preserve"> </w:t>
      </w:r>
      <w:r w:rsidRPr="00DC600F">
        <w:rPr>
          <w:rFonts w:asciiTheme="minorHAnsi" w:hAnsiTheme="minorHAnsi" w:cstheme="minorHAnsi"/>
          <w:b/>
          <w:i/>
          <w:color w:val="000000"/>
          <w:sz w:val="20"/>
          <w:szCs w:val="20"/>
          <w:u w:val="single"/>
          <w:lang w:val="hr-HR"/>
        </w:rPr>
        <w:t>Transfer web site hosting</w:t>
      </w:r>
    </w:p>
    <w:p w14:paraId="3D98ED6C" w14:textId="5F473280" w:rsidR="000134FE" w:rsidRPr="00DC600F" w:rsidRDefault="000134FE" w:rsidP="000134FE">
      <w:pPr>
        <w:pStyle w:val="Style22"/>
        <w:widowControl/>
        <w:spacing w:after="120" w:line="240" w:lineRule="auto"/>
        <w:ind w:left="708"/>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As a part of exit strategy, the Project should make arrangements for permanent hosting of the website at some of the partner institutions.</w:t>
      </w:r>
    </w:p>
    <w:p w14:paraId="5935691C" w14:textId="77777777" w:rsidR="000134FE" w:rsidRPr="00DC600F" w:rsidRDefault="000134FE" w:rsidP="000134FE">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 xml:space="preserve">Recommendation 5: </w:t>
      </w:r>
      <w:r w:rsidRPr="00DC600F">
        <w:rPr>
          <w:rFonts w:asciiTheme="minorHAnsi" w:hAnsiTheme="minorHAnsi" w:cstheme="minorHAnsi"/>
          <w:b/>
          <w:i/>
          <w:color w:val="000000"/>
          <w:sz w:val="20"/>
          <w:u w:val="single"/>
        </w:rPr>
        <w:t xml:space="preserve"> EMIS upgrades</w:t>
      </w:r>
    </w:p>
    <w:p w14:paraId="710E350E" w14:textId="77777777" w:rsidR="000134FE" w:rsidRPr="00DC600F" w:rsidRDefault="000134FE" w:rsidP="000134FE">
      <w:pPr>
        <w:pStyle w:val="NormalWeb"/>
        <w:spacing w:before="0" w:after="0"/>
        <w:jc w:val="both"/>
        <w:rPr>
          <w:rFonts w:asciiTheme="minorHAnsi" w:hAnsiTheme="minorHAnsi" w:cstheme="minorHAnsi"/>
          <w:sz w:val="20"/>
        </w:rPr>
      </w:pPr>
    </w:p>
    <w:p w14:paraId="49164AC7" w14:textId="679F9887" w:rsidR="000134FE" w:rsidRPr="00DC600F" w:rsidRDefault="000134FE" w:rsidP="000134FE">
      <w:pPr>
        <w:pStyle w:val="NormalWeb"/>
        <w:spacing w:before="0" w:after="0"/>
        <w:ind w:firstLine="708"/>
        <w:jc w:val="both"/>
        <w:rPr>
          <w:rStyle w:val="FontStyle164"/>
          <w:rFonts w:asciiTheme="minorHAnsi" w:hAnsiTheme="minorHAnsi" w:cstheme="minorHAnsi"/>
          <w:b w:val="0"/>
          <w:color w:val="auto"/>
          <w:sz w:val="20"/>
          <w:szCs w:val="20"/>
        </w:rPr>
      </w:pPr>
      <w:r w:rsidRPr="00DC600F">
        <w:rPr>
          <w:rStyle w:val="FontStyle164"/>
          <w:rFonts w:asciiTheme="minorHAnsi" w:hAnsiTheme="minorHAnsi" w:cstheme="minorHAnsi"/>
          <w:b w:val="0"/>
          <w:color w:val="auto"/>
          <w:sz w:val="20"/>
          <w:szCs w:val="20"/>
        </w:rPr>
        <w:t xml:space="preserve">It is important that all software upgrades are well documented on the software development </w:t>
      </w:r>
      <w:r w:rsidRPr="00DC600F">
        <w:rPr>
          <w:rStyle w:val="FontStyle164"/>
          <w:rFonts w:asciiTheme="minorHAnsi" w:hAnsiTheme="minorHAnsi" w:cstheme="minorHAnsi"/>
          <w:b w:val="0"/>
          <w:color w:val="auto"/>
          <w:sz w:val="20"/>
          <w:szCs w:val="20"/>
        </w:rPr>
        <w:tab/>
        <w:t>side and supported with prepared users’ guidelines.</w:t>
      </w:r>
    </w:p>
    <w:p w14:paraId="5D50739B" w14:textId="77777777" w:rsidR="000134FE" w:rsidRPr="00DC600F" w:rsidRDefault="000134FE" w:rsidP="000134FE">
      <w:pPr>
        <w:pStyle w:val="NormalWeb"/>
        <w:spacing w:before="0" w:after="0"/>
        <w:jc w:val="both"/>
        <w:rPr>
          <w:rFonts w:asciiTheme="minorHAnsi" w:hAnsiTheme="minorHAnsi" w:cstheme="minorHAnsi"/>
          <w:sz w:val="20"/>
        </w:rPr>
      </w:pPr>
    </w:p>
    <w:p w14:paraId="726FF538" w14:textId="77777777" w:rsidR="000134FE" w:rsidRPr="00DC600F" w:rsidRDefault="000134FE" w:rsidP="000134FE">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 xml:space="preserve">Recommendation 6: Strengthening outreach to participating municipalities  </w:t>
      </w:r>
    </w:p>
    <w:p w14:paraId="4C1F6579" w14:textId="77777777" w:rsidR="000134FE" w:rsidRPr="00DC600F" w:rsidRDefault="000134FE" w:rsidP="000134FE">
      <w:pPr>
        <w:pStyle w:val="NormalWeb"/>
        <w:spacing w:before="0" w:after="0"/>
        <w:jc w:val="both"/>
        <w:rPr>
          <w:rFonts w:asciiTheme="minorHAnsi" w:hAnsiTheme="minorHAnsi" w:cstheme="minorHAnsi"/>
          <w:sz w:val="20"/>
        </w:rPr>
      </w:pPr>
    </w:p>
    <w:p w14:paraId="6B849DCF" w14:textId="77777777" w:rsidR="000134FE" w:rsidRPr="00DC600F" w:rsidRDefault="000134FE" w:rsidP="000134FE">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Project was doing an extensive work on general information dissemination, communication and public awareness. In the upcoming period, the project has to focus on direct communication to Mayors in order to increase their understanding of importance of EMS practice, and of the work energy mangers are doing. The Project needs to support energy mangers at strengthening their role in municipalities management structures, to safeguard the progress made, and to secure continuation of EMS and EMIS practices.</w:t>
      </w:r>
    </w:p>
    <w:p w14:paraId="59A6F9A5" w14:textId="77777777" w:rsidR="000134FE" w:rsidRPr="00DC600F" w:rsidRDefault="000134FE" w:rsidP="000134FE">
      <w:pPr>
        <w:pStyle w:val="Style22"/>
        <w:widowControl/>
        <w:spacing w:after="120" w:line="240" w:lineRule="auto"/>
        <w:ind w:left="705"/>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The Project has to aim at supporting municipalities at making changes in municipalities’ organigrams and staff jobs description, so that a position of dedicated energy managers is firmly integrated into the municipalities’ management structure.</w:t>
      </w:r>
    </w:p>
    <w:p w14:paraId="75C41B0F" w14:textId="77777777" w:rsidR="000134FE" w:rsidRPr="00DC600F" w:rsidRDefault="000134FE" w:rsidP="000134FE">
      <w:pPr>
        <w:pStyle w:val="Style22"/>
        <w:widowControl/>
        <w:spacing w:after="120" w:line="240" w:lineRule="auto"/>
        <w:ind w:left="708"/>
        <w:rPr>
          <w:rStyle w:val="FontStyle164"/>
          <w:rFonts w:asciiTheme="minorHAnsi" w:hAnsiTheme="minorHAnsi" w:cstheme="minorHAnsi"/>
          <w:b w:val="0"/>
          <w:color w:val="auto"/>
          <w:sz w:val="20"/>
          <w:szCs w:val="20"/>
          <w:lang w:val="en-GB" w:eastAsia="en-US"/>
        </w:rPr>
      </w:pPr>
      <w:r w:rsidRPr="00DC600F">
        <w:rPr>
          <w:rStyle w:val="FontStyle164"/>
          <w:rFonts w:asciiTheme="minorHAnsi" w:hAnsiTheme="minorHAnsi" w:cstheme="minorHAnsi"/>
          <w:b w:val="0"/>
          <w:color w:val="auto"/>
          <w:sz w:val="20"/>
          <w:szCs w:val="20"/>
          <w:lang w:val="en-GB" w:eastAsia="en-US"/>
        </w:rPr>
        <w:t xml:space="preserve">Further on, Pancevo and Kragujavec are apparently the most advanced municipalities in the group that the Project is working with. To help other municipalities achieving faster progress, it would be useful to organize number of workshops in Pancevo and Kragujevac, and present their results, practices and approaches to other mayors and energy managers. These events should be co-organized with MEM and SCTM for the sake of continuity and sustainability. </w:t>
      </w:r>
    </w:p>
    <w:p w14:paraId="17900761" w14:textId="77777777" w:rsidR="000134FE" w:rsidRPr="00DC600F" w:rsidRDefault="000134FE" w:rsidP="000134FE">
      <w:pPr>
        <w:pStyle w:val="NormalWeb"/>
        <w:spacing w:before="0" w:after="0"/>
        <w:jc w:val="both"/>
        <w:rPr>
          <w:rFonts w:asciiTheme="minorHAnsi" w:hAnsiTheme="minorHAnsi" w:cstheme="minorHAnsi"/>
          <w:sz w:val="20"/>
        </w:rPr>
      </w:pPr>
    </w:p>
    <w:p w14:paraId="0B77D8CD" w14:textId="77777777" w:rsidR="000134FE" w:rsidRPr="00DC600F" w:rsidRDefault="000134FE" w:rsidP="000134FE">
      <w:pPr>
        <w:pStyle w:val="NormalWeb"/>
        <w:spacing w:before="0" w:after="0"/>
        <w:jc w:val="both"/>
        <w:rPr>
          <w:rFonts w:asciiTheme="minorHAnsi" w:hAnsiTheme="minorHAnsi" w:cstheme="minorHAnsi"/>
          <w:b/>
          <w:i/>
          <w:color w:val="000000"/>
          <w:sz w:val="20"/>
          <w:u w:val="single"/>
        </w:rPr>
      </w:pPr>
      <w:r w:rsidRPr="00DC600F">
        <w:rPr>
          <w:rFonts w:asciiTheme="minorHAnsi" w:hAnsiTheme="minorHAnsi" w:cstheme="minorHAnsi"/>
          <w:b/>
          <w:i/>
          <w:sz w:val="20"/>
          <w:u w:val="single"/>
        </w:rPr>
        <w:t xml:space="preserve"> Recommendation 7: </w:t>
      </w:r>
      <w:r w:rsidRPr="00DC600F">
        <w:rPr>
          <w:rFonts w:asciiTheme="minorHAnsi" w:hAnsiTheme="minorHAnsi" w:cstheme="minorHAnsi"/>
          <w:b/>
          <w:i/>
          <w:color w:val="000000"/>
          <w:sz w:val="20"/>
          <w:u w:val="single"/>
        </w:rPr>
        <w:t xml:space="preserve"> Supporting networking of Energy Managers</w:t>
      </w:r>
    </w:p>
    <w:p w14:paraId="0FC4EBAB" w14:textId="77777777" w:rsidR="000134FE" w:rsidRPr="00DC600F" w:rsidRDefault="000134FE" w:rsidP="000134FE">
      <w:pPr>
        <w:pStyle w:val="NormalWeb"/>
        <w:spacing w:before="0" w:after="0"/>
        <w:jc w:val="both"/>
        <w:rPr>
          <w:rFonts w:asciiTheme="minorHAnsi" w:hAnsiTheme="minorHAnsi" w:cstheme="minorHAnsi"/>
          <w:sz w:val="20"/>
        </w:rPr>
      </w:pPr>
    </w:p>
    <w:p w14:paraId="1091C5A2" w14:textId="77777777" w:rsidR="000134FE" w:rsidRPr="00DC600F" w:rsidRDefault="000134FE" w:rsidP="000134FE">
      <w:pPr>
        <w:pStyle w:val="Style22"/>
        <w:widowControl/>
        <w:spacing w:after="120" w:line="240" w:lineRule="auto"/>
        <w:ind w:left="708"/>
        <w:rPr>
          <w:rFonts w:asciiTheme="minorHAnsi" w:hAnsiTheme="minorHAnsi" w:cstheme="minorHAnsi"/>
          <w:sz w:val="20"/>
          <w:szCs w:val="20"/>
          <w:lang w:val="en-US"/>
        </w:rPr>
      </w:pPr>
      <w:r w:rsidRPr="00DC600F">
        <w:rPr>
          <w:rFonts w:asciiTheme="minorHAnsi" w:hAnsiTheme="minorHAnsi" w:cstheme="minorHAnsi"/>
          <w:sz w:val="20"/>
          <w:szCs w:val="20"/>
          <w:lang w:val="en-US"/>
        </w:rPr>
        <w:t>The Project should formalize arrangements with SCTM and defining the role of SCTM in supporting energy managers after the Project’s completion. The SCTM could provide support to energy managers for annual budget planning for EE as a part of municipal budget preparation.</w:t>
      </w:r>
    </w:p>
    <w:p w14:paraId="1018CC3C" w14:textId="77777777" w:rsidR="000134FE" w:rsidRPr="00DC600F" w:rsidRDefault="000134FE" w:rsidP="000134FE">
      <w:pPr>
        <w:pStyle w:val="NormalWeb"/>
        <w:spacing w:before="0" w:after="0"/>
        <w:jc w:val="both"/>
        <w:rPr>
          <w:rFonts w:asciiTheme="minorHAnsi" w:hAnsiTheme="minorHAnsi" w:cstheme="minorHAnsi"/>
          <w:sz w:val="20"/>
        </w:rPr>
      </w:pPr>
    </w:p>
    <w:p w14:paraId="225FD418" w14:textId="77777777" w:rsidR="000134FE" w:rsidRPr="00DC600F" w:rsidRDefault="000134FE" w:rsidP="000134FE">
      <w:pPr>
        <w:pStyle w:val="NormalWeb"/>
        <w:spacing w:before="0" w:after="0"/>
        <w:jc w:val="both"/>
        <w:rPr>
          <w:rFonts w:asciiTheme="minorHAnsi" w:hAnsiTheme="minorHAnsi" w:cstheme="minorHAnsi"/>
          <w:sz w:val="20"/>
        </w:rPr>
      </w:pPr>
      <w:r w:rsidRPr="00DC600F">
        <w:rPr>
          <w:rFonts w:asciiTheme="minorHAnsi" w:hAnsiTheme="minorHAnsi" w:cstheme="minorHAnsi"/>
          <w:b/>
          <w:i/>
          <w:sz w:val="20"/>
          <w:u w:val="single"/>
        </w:rPr>
        <w:t xml:space="preserve">Recommendation 8: </w:t>
      </w:r>
      <w:r w:rsidRPr="00DC600F">
        <w:rPr>
          <w:rFonts w:asciiTheme="minorHAnsi" w:hAnsiTheme="minorHAnsi" w:cstheme="minorHAnsi"/>
          <w:b/>
          <w:i/>
          <w:color w:val="000000"/>
          <w:sz w:val="20"/>
          <w:u w:val="single"/>
        </w:rPr>
        <w:t xml:space="preserve"> Strengthening monitoring and verification of energy savings</w:t>
      </w:r>
    </w:p>
    <w:p w14:paraId="51585C55" w14:textId="77777777" w:rsidR="000134FE" w:rsidRPr="00DC600F" w:rsidRDefault="000134FE" w:rsidP="000134FE">
      <w:pPr>
        <w:pStyle w:val="NormalWeb"/>
        <w:spacing w:before="0" w:after="0"/>
        <w:jc w:val="both"/>
        <w:rPr>
          <w:rFonts w:asciiTheme="minorHAnsi" w:hAnsiTheme="minorHAnsi" w:cstheme="minorHAnsi"/>
          <w:sz w:val="20"/>
        </w:rPr>
      </w:pPr>
    </w:p>
    <w:p w14:paraId="45DB0AE3" w14:textId="77777777" w:rsidR="000134FE" w:rsidRPr="00DC600F" w:rsidRDefault="000134FE" w:rsidP="000134FE">
      <w:pPr>
        <w:pStyle w:val="NormalWeb"/>
        <w:spacing w:before="0" w:after="0"/>
        <w:ind w:left="708"/>
        <w:jc w:val="both"/>
        <w:rPr>
          <w:rStyle w:val="FontStyle164"/>
          <w:rFonts w:asciiTheme="minorHAnsi" w:hAnsiTheme="minorHAnsi" w:cstheme="minorHAnsi"/>
          <w:b w:val="0"/>
          <w:color w:val="auto"/>
          <w:sz w:val="20"/>
          <w:szCs w:val="20"/>
        </w:rPr>
      </w:pPr>
      <w:r w:rsidRPr="00DC600F">
        <w:rPr>
          <w:rStyle w:val="FontStyle164"/>
          <w:rFonts w:asciiTheme="minorHAnsi" w:hAnsiTheme="minorHAnsi" w:cstheme="minorHAnsi"/>
          <w:b w:val="0"/>
          <w:color w:val="auto"/>
          <w:sz w:val="20"/>
          <w:szCs w:val="20"/>
        </w:rPr>
        <w:t>The project should prepare technical guidelines for installation of ‘smart’ energy meters at a time of doing energy audits and implementing retrofit measures, which would be connected to EMIS and used for monitoring and verifying energy savings from demonstration projects. This should be accompanying with instructions on how to calculate and verify energy savings achieved.</w:t>
      </w:r>
    </w:p>
    <w:p w14:paraId="7F3D706A" w14:textId="77777777" w:rsidR="000134FE" w:rsidRPr="00DC600F" w:rsidRDefault="000134FE" w:rsidP="000134FE">
      <w:pPr>
        <w:pStyle w:val="Style22"/>
        <w:widowControl/>
        <w:spacing w:line="240" w:lineRule="auto"/>
        <w:ind w:left="708"/>
        <w:rPr>
          <w:rStyle w:val="FontStyle170"/>
          <w:rFonts w:asciiTheme="minorHAnsi" w:hAnsiTheme="minorHAnsi" w:cstheme="minorHAnsi"/>
          <w:color w:val="auto"/>
          <w:sz w:val="20"/>
          <w:szCs w:val="20"/>
          <w:lang w:val="en-CA"/>
        </w:rPr>
      </w:pPr>
      <w:r w:rsidRPr="00DC600F">
        <w:rPr>
          <w:rStyle w:val="FontStyle170"/>
          <w:rFonts w:asciiTheme="minorHAnsi" w:hAnsiTheme="minorHAnsi" w:cstheme="minorHAnsi"/>
          <w:color w:val="auto"/>
          <w:sz w:val="20"/>
          <w:szCs w:val="20"/>
          <w:lang w:val="en-CA"/>
        </w:rPr>
        <w:t>The Project should focus on ‘</w:t>
      </w:r>
      <w:r w:rsidRPr="00DC600F">
        <w:rPr>
          <w:rFonts w:asciiTheme="minorHAnsi" w:hAnsiTheme="minorHAnsi" w:cstheme="minorHAnsi"/>
          <w:sz w:val="20"/>
          <w:szCs w:val="20"/>
          <w:lang w:val="en-CA"/>
        </w:rPr>
        <w:t>one-year verifiable monitoring data' collection and analysis. Adequate methodology has to be proposed and documented. It could be either calculation based, or based on installation of dedicated meters which should be connected to EMIS</w:t>
      </w:r>
    </w:p>
    <w:p w14:paraId="730E9D6C" w14:textId="77777777" w:rsidR="000134FE" w:rsidRPr="00DC600F" w:rsidRDefault="000134FE" w:rsidP="000134FE">
      <w:pPr>
        <w:pStyle w:val="Style22"/>
        <w:widowControl/>
        <w:spacing w:line="240" w:lineRule="auto"/>
        <w:ind w:left="5" w:hanging="5"/>
        <w:rPr>
          <w:rStyle w:val="FontStyle170"/>
          <w:rFonts w:asciiTheme="minorHAnsi" w:hAnsiTheme="minorHAnsi" w:cstheme="minorHAnsi"/>
          <w:b/>
          <w:color w:val="auto"/>
          <w:sz w:val="20"/>
          <w:szCs w:val="20"/>
          <w:lang w:val="en-GB"/>
        </w:rPr>
      </w:pPr>
    </w:p>
    <w:p w14:paraId="12BA2F73" w14:textId="77777777" w:rsidR="000134FE" w:rsidRPr="00DC600F" w:rsidRDefault="000134FE" w:rsidP="000134FE">
      <w:pPr>
        <w:pStyle w:val="Style22"/>
        <w:widowControl/>
        <w:spacing w:line="240" w:lineRule="auto"/>
        <w:ind w:left="705"/>
        <w:rPr>
          <w:rStyle w:val="FontStyle170"/>
          <w:rFonts w:asciiTheme="minorHAnsi" w:hAnsiTheme="minorHAnsi" w:cstheme="minorHAnsi"/>
          <w:color w:val="auto"/>
          <w:sz w:val="20"/>
          <w:szCs w:val="20"/>
          <w:lang w:val="en-GB"/>
        </w:rPr>
      </w:pPr>
      <w:r w:rsidRPr="00DC600F">
        <w:rPr>
          <w:rStyle w:val="FontStyle170"/>
          <w:rFonts w:asciiTheme="minorHAnsi" w:hAnsiTheme="minorHAnsi" w:cstheme="minorHAnsi"/>
          <w:color w:val="auto"/>
          <w:sz w:val="20"/>
          <w:szCs w:val="20"/>
          <w:lang w:val="en-GB"/>
        </w:rPr>
        <w:t>The Project should also insist that during preparation of new investment proposal, monitoring and verification solutions have to be an integral part of a project, and provisions for specific metering arrangements have to be included into the overall investment costs.</w:t>
      </w:r>
    </w:p>
    <w:p w14:paraId="2046C9CE" w14:textId="77777777" w:rsidR="000134FE" w:rsidRPr="00DC600F" w:rsidRDefault="000134FE" w:rsidP="000134FE">
      <w:pPr>
        <w:pStyle w:val="NormalWeb"/>
        <w:spacing w:before="0" w:after="0"/>
        <w:jc w:val="both"/>
        <w:rPr>
          <w:rFonts w:asciiTheme="minorHAnsi" w:hAnsiTheme="minorHAnsi" w:cstheme="minorHAnsi"/>
          <w:sz w:val="20"/>
        </w:rPr>
      </w:pPr>
    </w:p>
    <w:p w14:paraId="56B8A758" w14:textId="77777777" w:rsidR="000134FE" w:rsidRPr="00DC600F" w:rsidRDefault="000134FE" w:rsidP="000134FE">
      <w:pPr>
        <w:pStyle w:val="NormalWeb"/>
        <w:spacing w:before="0" w:after="0"/>
        <w:jc w:val="both"/>
        <w:rPr>
          <w:rFonts w:asciiTheme="minorHAnsi" w:hAnsiTheme="minorHAnsi" w:cstheme="minorHAnsi"/>
          <w:b/>
          <w:i/>
          <w:color w:val="000000"/>
          <w:sz w:val="20"/>
          <w:u w:val="single"/>
        </w:rPr>
      </w:pPr>
      <w:r w:rsidRPr="00DC600F">
        <w:rPr>
          <w:rFonts w:asciiTheme="minorHAnsi" w:hAnsiTheme="minorHAnsi" w:cstheme="minorHAnsi"/>
          <w:b/>
          <w:i/>
          <w:sz w:val="20"/>
          <w:u w:val="single"/>
        </w:rPr>
        <w:t xml:space="preserve">Recommendation 9: </w:t>
      </w:r>
      <w:r w:rsidRPr="00DC600F">
        <w:rPr>
          <w:rFonts w:asciiTheme="minorHAnsi" w:hAnsiTheme="minorHAnsi" w:cstheme="minorHAnsi"/>
          <w:b/>
          <w:i/>
          <w:color w:val="000000"/>
          <w:sz w:val="20"/>
          <w:u w:val="single"/>
        </w:rPr>
        <w:t xml:space="preserve"> Supporting scaling up of EMS and EMIS practice</w:t>
      </w:r>
    </w:p>
    <w:p w14:paraId="04F8CE10" w14:textId="77777777" w:rsidR="000134FE" w:rsidRPr="00DC600F" w:rsidRDefault="000134FE" w:rsidP="000134FE">
      <w:pPr>
        <w:pStyle w:val="NormalWeb"/>
        <w:spacing w:before="0" w:after="0"/>
        <w:jc w:val="both"/>
        <w:rPr>
          <w:rFonts w:asciiTheme="minorHAnsi" w:hAnsiTheme="minorHAnsi" w:cstheme="minorHAnsi"/>
          <w:sz w:val="20"/>
        </w:rPr>
      </w:pPr>
    </w:p>
    <w:p w14:paraId="5805EF49" w14:textId="77777777" w:rsidR="000134FE" w:rsidRPr="00DC600F" w:rsidRDefault="000134FE" w:rsidP="000134FE">
      <w:pPr>
        <w:spacing w:after="0" w:line="240" w:lineRule="auto"/>
        <w:ind w:left="706"/>
        <w:rPr>
          <w:rStyle w:val="FontStyle164"/>
          <w:rFonts w:asciiTheme="minorHAnsi" w:hAnsiTheme="minorHAnsi" w:cstheme="minorHAnsi"/>
          <w:b w:val="0"/>
          <w:bCs w:val="0"/>
          <w:color w:val="auto"/>
          <w:sz w:val="20"/>
          <w:szCs w:val="20"/>
        </w:rPr>
      </w:pPr>
      <w:r w:rsidRPr="00DC600F">
        <w:rPr>
          <w:rStyle w:val="FontStyle164"/>
          <w:rFonts w:asciiTheme="minorHAnsi" w:hAnsiTheme="minorHAnsi" w:cstheme="minorHAnsi"/>
          <w:b w:val="0"/>
          <w:bCs w:val="0"/>
          <w:color w:val="auto"/>
          <w:sz w:val="20"/>
          <w:szCs w:val="20"/>
        </w:rPr>
        <w:t xml:space="preserve">As a part of formalization of relationships with SCTM, the Project should reach an agreement </w:t>
      </w:r>
      <w:r w:rsidRPr="00DC600F">
        <w:rPr>
          <w:rStyle w:val="FontStyle164"/>
          <w:rFonts w:asciiTheme="minorHAnsi" w:hAnsiTheme="minorHAnsi" w:cstheme="minorHAnsi"/>
          <w:b w:val="0"/>
          <w:bCs w:val="0"/>
          <w:color w:val="auto"/>
          <w:sz w:val="20"/>
          <w:szCs w:val="20"/>
        </w:rPr>
        <w:tab/>
        <w:t>with SCTM to include information sessions on EMS and EMIS in regular SCTM events. Towards the end of the project life time, a Conference of Mayors of Serbia could be organized to promote results and set the stage for scaling up and roll out the EMS and EMIS practices.</w:t>
      </w:r>
    </w:p>
    <w:p w14:paraId="76B9BB8D" w14:textId="77777777" w:rsidR="000134FE" w:rsidRPr="00DC600F" w:rsidRDefault="000134FE" w:rsidP="000134FE">
      <w:pPr>
        <w:spacing w:after="0" w:line="240" w:lineRule="auto"/>
        <w:ind w:left="706"/>
        <w:rPr>
          <w:rFonts w:asciiTheme="minorHAnsi" w:hAnsiTheme="minorHAnsi" w:cstheme="minorHAnsi"/>
        </w:rPr>
      </w:pPr>
    </w:p>
    <w:p w14:paraId="4E5D0FFA" w14:textId="7B689574" w:rsidR="000134FE" w:rsidRPr="00DC600F" w:rsidRDefault="000134FE" w:rsidP="000134FE">
      <w:pPr>
        <w:spacing w:after="0" w:line="240" w:lineRule="auto"/>
        <w:ind w:left="706"/>
        <w:rPr>
          <w:rFonts w:asciiTheme="minorHAnsi" w:hAnsiTheme="minorHAnsi" w:cstheme="minorHAnsi"/>
        </w:rPr>
      </w:pPr>
      <w:r w:rsidRPr="00DC600F">
        <w:rPr>
          <w:rFonts w:asciiTheme="minorHAnsi" w:hAnsiTheme="minorHAnsi" w:cstheme="minorHAnsi"/>
        </w:rPr>
        <w:t>Additionally, the Project could also promote introduction of EMS and EMIS practice for central government buildings.</w:t>
      </w:r>
    </w:p>
    <w:p w14:paraId="763A7E8B" w14:textId="77777777" w:rsidR="000134FE" w:rsidRPr="00DC600F" w:rsidRDefault="000134FE" w:rsidP="000134FE">
      <w:pPr>
        <w:spacing w:after="0" w:line="240" w:lineRule="auto"/>
        <w:ind w:left="706"/>
        <w:rPr>
          <w:rFonts w:asciiTheme="minorHAnsi" w:hAnsiTheme="minorHAnsi" w:cstheme="minorHAnsi"/>
        </w:rPr>
      </w:pPr>
    </w:p>
    <w:p w14:paraId="13273E68" w14:textId="77777777" w:rsidR="000134FE" w:rsidRPr="00DC600F" w:rsidRDefault="000134FE" w:rsidP="000134FE">
      <w:pPr>
        <w:pStyle w:val="NormalWeb"/>
        <w:spacing w:before="0" w:after="0"/>
        <w:jc w:val="both"/>
        <w:rPr>
          <w:rFonts w:asciiTheme="minorHAnsi" w:hAnsiTheme="minorHAnsi" w:cstheme="minorHAnsi"/>
          <w:b/>
          <w:i/>
          <w:sz w:val="20"/>
          <w:u w:val="single"/>
        </w:rPr>
      </w:pPr>
      <w:r w:rsidRPr="00DC600F">
        <w:rPr>
          <w:rFonts w:asciiTheme="minorHAnsi" w:hAnsiTheme="minorHAnsi" w:cstheme="minorHAnsi"/>
          <w:b/>
          <w:i/>
          <w:sz w:val="20"/>
          <w:u w:val="single"/>
        </w:rPr>
        <w:t xml:space="preserve">Recommendation 10:  Modification of </w:t>
      </w:r>
      <w:r w:rsidRPr="00DC600F">
        <w:rPr>
          <w:rFonts w:asciiTheme="minorHAnsi" w:hAnsiTheme="minorHAnsi" w:cstheme="minorHAnsi"/>
          <w:b/>
          <w:i/>
          <w:color w:val="000000"/>
          <w:sz w:val="20"/>
          <w:u w:val="single"/>
        </w:rPr>
        <w:t>Output</w:t>
      </w:r>
      <w:r w:rsidRPr="00DC600F">
        <w:rPr>
          <w:rFonts w:asciiTheme="minorHAnsi" w:hAnsiTheme="minorHAnsi" w:cstheme="minorHAnsi"/>
          <w:b/>
          <w:i/>
          <w:sz w:val="20"/>
          <w:u w:val="single"/>
        </w:rPr>
        <w:t xml:space="preserve"> 4.3 on updating  curricula</w:t>
      </w:r>
    </w:p>
    <w:p w14:paraId="6391D6AC" w14:textId="77777777" w:rsidR="000134FE" w:rsidRPr="00DC600F" w:rsidRDefault="000134FE" w:rsidP="000134FE">
      <w:pPr>
        <w:pStyle w:val="NormalWeb"/>
        <w:spacing w:before="0" w:after="0"/>
        <w:jc w:val="both"/>
        <w:rPr>
          <w:rFonts w:asciiTheme="minorHAnsi" w:hAnsiTheme="minorHAnsi" w:cstheme="minorHAnsi"/>
          <w:b/>
          <w:i/>
          <w:sz w:val="20"/>
          <w:u w:val="single"/>
        </w:rPr>
      </w:pPr>
    </w:p>
    <w:p w14:paraId="6CE57BD8" w14:textId="77777777" w:rsidR="000134FE" w:rsidRPr="00DC600F" w:rsidRDefault="000134FE" w:rsidP="000134FE">
      <w:pPr>
        <w:spacing w:after="0" w:line="240" w:lineRule="auto"/>
        <w:ind w:left="705"/>
        <w:rPr>
          <w:rFonts w:asciiTheme="minorHAnsi" w:hAnsiTheme="minorHAnsi" w:cstheme="minorHAnsi"/>
          <w:color w:val="000000" w:themeColor="text1"/>
        </w:rPr>
      </w:pPr>
      <w:r w:rsidRPr="00DC600F">
        <w:rPr>
          <w:rFonts w:asciiTheme="minorHAnsi" w:hAnsiTheme="minorHAnsi" w:cstheme="minorHAnsi"/>
          <w:color w:val="000000" w:themeColor="text1"/>
        </w:rPr>
        <w:t xml:space="preserve">Updating curricula of schools is highly structured and time-consuming process which may happen only with Ministry of Education strong involvement. It is therefore unrealistic to expect that the Project may be able to achieve this target by the end of the project life time. </w:t>
      </w:r>
    </w:p>
    <w:p w14:paraId="3ACCF4DF" w14:textId="77777777" w:rsidR="000134FE" w:rsidRPr="00DC600F" w:rsidRDefault="000134FE" w:rsidP="000134FE">
      <w:pPr>
        <w:spacing w:after="0" w:line="240" w:lineRule="auto"/>
        <w:rPr>
          <w:rFonts w:asciiTheme="minorHAnsi" w:hAnsiTheme="minorHAnsi" w:cstheme="minorHAnsi"/>
          <w:color w:val="000000" w:themeColor="text1"/>
        </w:rPr>
      </w:pPr>
    </w:p>
    <w:p w14:paraId="63DADBF6" w14:textId="77777777" w:rsidR="000134FE" w:rsidRPr="00DC600F" w:rsidRDefault="000134FE" w:rsidP="000134FE">
      <w:pPr>
        <w:spacing w:after="0" w:line="240" w:lineRule="auto"/>
        <w:ind w:left="705" w:firstLine="3"/>
        <w:rPr>
          <w:rFonts w:asciiTheme="minorHAnsi" w:hAnsiTheme="minorHAnsi" w:cstheme="minorHAnsi"/>
          <w:color w:val="000000" w:themeColor="text1"/>
        </w:rPr>
      </w:pPr>
      <w:r w:rsidRPr="00DC600F">
        <w:rPr>
          <w:rFonts w:asciiTheme="minorHAnsi" w:hAnsiTheme="minorHAnsi" w:cstheme="minorHAnsi"/>
          <w:color w:val="000000" w:themeColor="text1"/>
        </w:rPr>
        <w:t>It is therefore proposed to modify this particular activity, which still should be focused on capacity buildings, but instead of the vocational school, the target could be to develop a course for installer and maintenance staff related to EE and RES measures. The partner for that could be the Centre for Training of Energy Managers at the Faculty of Mechanical Engineering in Belgrade, which was originally supported by JICA. JICA could be approached if interested of extending its support for setting up training program for EE and RES professionals.</w:t>
      </w:r>
    </w:p>
    <w:p w14:paraId="3FF52CD8" w14:textId="77777777" w:rsidR="000134FE" w:rsidRPr="00DC600F" w:rsidRDefault="000134FE" w:rsidP="000134FE">
      <w:pPr>
        <w:spacing w:after="0" w:line="240" w:lineRule="auto"/>
        <w:ind w:left="705" w:firstLine="3"/>
        <w:rPr>
          <w:rFonts w:asciiTheme="minorHAnsi" w:hAnsiTheme="minorHAnsi" w:cstheme="minorHAnsi"/>
          <w:color w:val="000000" w:themeColor="text1"/>
        </w:rPr>
      </w:pPr>
    </w:p>
    <w:p w14:paraId="3BC634FC" w14:textId="77777777" w:rsidR="000134FE" w:rsidRPr="00DC600F" w:rsidRDefault="000134FE" w:rsidP="000134FE">
      <w:pPr>
        <w:pStyle w:val="NormalWeb"/>
        <w:spacing w:before="0" w:after="0"/>
        <w:jc w:val="both"/>
        <w:rPr>
          <w:rFonts w:asciiTheme="minorHAnsi" w:eastAsiaTheme="minorHAnsi" w:hAnsiTheme="minorHAnsi" w:cstheme="minorHAnsi"/>
          <w:b/>
          <w:bCs/>
          <w:i/>
          <w:iCs/>
          <w:sz w:val="20"/>
        </w:rPr>
      </w:pPr>
      <w:r w:rsidRPr="00DC600F">
        <w:rPr>
          <w:rFonts w:asciiTheme="minorHAnsi" w:hAnsiTheme="minorHAnsi" w:cstheme="minorHAnsi"/>
          <w:b/>
          <w:bCs/>
          <w:i/>
          <w:iCs/>
          <w:sz w:val="20"/>
          <w:u w:val="single"/>
        </w:rPr>
        <w:t xml:space="preserve">Recommendation 11:  Modification of </w:t>
      </w:r>
      <w:r w:rsidRPr="00DC600F">
        <w:rPr>
          <w:rFonts w:asciiTheme="minorHAnsi" w:hAnsiTheme="minorHAnsi" w:cstheme="minorHAnsi"/>
          <w:b/>
          <w:bCs/>
          <w:sz w:val="20"/>
          <w:u w:val="single"/>
        </w:rPr>
        <w:t xml:space="preserve">Output 4.5 </w:t>
      </w:r>
      <w:r w:rsidRPr="00DC600F">
        <w:rPr>
          <w:rFonts w:asciiTheme="minorHAnsi" w:hAnsiTheme="minorHAnsi" w:cstheme="minorHAnsi"/>
          <w:b/>
          <w:bCs/>
          <w:i/>
          <w:iCs/>
          <w:sz w:val="20"/>
          <w:u w:val="single"/>
        </w:rPr>
        <w:t>Public outreach campaigns, events and    facilities (such as EE info offices and stands)</w:t>
      </w:r>
    </w:p>
    <w:p w14:paraId="3DEB6B35" w14:textId="77777777" w:rsidR="000134FE" w:rsidRPr="00DC600F" w:rsidRDefault="000134FE" w:rsidP="000134FE">
      <w:pPr>
        <w:pStyle w:val="NormalWeb"/>
        <w:spacing w:before="0" w:after="0"/>
        <w:jc w:val="both"/>
        <w:rPr>
          <w:rFonts w:asciiTheme="minorHAnsi" w:hAnsiTheme="minorHAnsi" w:cstheme="minorHAnsi"/>
          <w:b/>
          <w:bCs/>
          <w:i/>
          <w:iCs/>
          <w:sz w:val="20"/>
          <w:u w:val="single"/>
        </w:rPr>
      </w:pPr>
    </w:p>
    <w:p w14:paraId="0B7CAAEC" w14:textId="77777777" w:rsidR="000134FE" w:rsidRPr="00DC600F" w:rsidRDefault="000134FE" w:rsidP="000134FE">
      <w:pPr>
        <w:ind w:left="708"/>
        <w:rPr>
          <w:rFonts w:asciiTheme="minorHAnsi" w:hAnsiTheme="minorHAnsi" w:cstheme="minorHAnsi"/>
          <w:color w:val="000000"/>
          <w:lang w:val="en-US"/>
        </w:rPr>
      </w:pPr>
      <w:r w:rsidRPr="00DC600F">
        <w:rPr>
          <w:rFonts w:asciiTheme="minorHAnsi" w:hAnsiTheme="minorHAnsi" w:cstheme="minorHAnsi"/>
          <w:color w:val="000000"/>
          <w:lang w:val="en-US"/>
        </w:rPr>
        <w:t xml:space="preserve">As described in the Communication section of the report, Energy management and EMIS have been frequently presented on various occasions (workshops, trainings, national and regional TVs, meetings, international events, etc.). However, setting up EE info offices and stands across Serbia, requires resources beyond the means of the project. </w:t>
      </w:r>
    </w:p>
    <w:p w14:paraId="48B5CAF8" w14:textId="77777777" w:rsidR="000134FE" w:rsidRPr="00DC600F" w:rsidRDefault="000134FE" w:rsidP="000134FE">
      <w:pPr>
        <w:ind w:left="705"/>
        <w:rPr>
          <w:rStyle w:val="FontStyle164"/>
          <w:rFonts w:asciiTheme="minorHAnsi" w:hAnsiTheme="minorHAnsi" w:cstheme="minorHAnsi"/>
          <w:b w:val="0"/>
          <w:bCs w:val="0"/>
          <w:sz w:val="20"/>
          <w:szCs w:val="20"/>
        </w:rPr>
      </w:pPr>
      <w:r w:rsidRPr="00DC600F">
        <w:rPr>
          <w:rStyle w:val="FontStyle164"/>
          <w:rFonts w:asciiTheme="minorHAnsi" w:hAnsiTheme="minorHAnsi" w:cstheme="minorHAnsi"/>
          <w:b w:val="0"/>
          <w:bCs w:val="0"/>
          <w:sz w:val="20"/>
          <w:szCs w:val="20"/>
          <w:lang w:val="en-US"/>
        </w:rPr>
        <w:t>The Project could advise municipalities that as a part of their EE action plans, they should plan local promotion and awareness campaigns aiming at providing citizens with information on how they could use energy more efficiently at their homes. The municipalities may decide to set up their own EE info centres.</w:t>
      </w:r>
    </w:p>
    <w:p w14:paraId="01385E85" w14:textId="77777777" w:rsidR="000134FE" w:rsidRPr="00DC600F" w:rsidRDefault="000134FE" w:rsidP="000134FE">
      <w:pPr>
        <w:ind w:left="705"/>
        <w:rPr>
          <w:rStyle w:val="FontStyle164"/>
          <w:rFonts w:asciiTheme="minorHAnsi" w:hAnsiTheme="minorHAnsi" w:cstheme="minorHAnsi"/>
          <w:b w:val="0"/>
          <w:bCs w:val="0"/>
          <w:sz w:val="20"/>
          <w:szCs w:val="20"/>
          <w:lang w:val="en-US"/>
        </w:rPr>
      </w:pPr>
      <w:r w:rsidRPr="00DC600F">
        <w:rPr>
          <w:rStyle w:val="FontStyle164"/>
          <w:rFonts w:asciiTheme="minorHAnsi" w:hAnsiTheme="minorHAnsi" w:cstheme="minorHAnsi"/>
          <w:b w:val="0"/>
          <w:bCs w:val="0"/>
          <w:sz w:val="20"/>
          <w:szCs w:val="20"/>
          <w:lang w:val="en-US"/>
        </w:rPr>
        <w:t>The project should invite providers of EE and RES equipment and services to the events that Project is organizing.</w:t>
      </w:r>
    </w:p>
    <w:p w14:paraId="09593879" w14:textId="6AD09C3C" w:rsidR="00FB4D11" w:rsidRPr="00DC600F" w:rsidRDefault="00FB4D11" w:rsidP="00452AA3">
      <w:pPr>
        <w:pStyle w:val="headings2arialbold"/>
      </w:pPr>
      <w:r w:rsidRPr="00DC600F">
        <w:t xml:space="preserve"> </w:t>
      </w:r>
      <w:bookmarkStart w:id="72" w:name="_Toc397565538"/>
      <w:bookmarkStart w:id="73" w:name="_Toc518318065"/>
      <w:r w:rsidR="00452AA3">
        <w:t>5.3</w:t>
      </w:r>
      <w:r w:rsidR="00452AA3">
        <w:tab/>
      </w:r>
      <w:r w:rsidRPr="00DC600F">
        <w:t>Lessons Learned</w:t>
      </w:r>
      <w:bookmarkEnd w:id="72"/>
      <w:bookmarkEnd w:id="73"/>
    </w:p>
    <w:p w14:paraId="3ED82D22" w14:textId="5585A447" w:rsidR="00FB4D11" w:rsidRPr="00DC600F" w:rsidRDefault="00832C8C" w:rsidP="007B7D68">
      <w:pPr>
        <w:pStyle w:val="ListParagraph"/>
        <w:numPr>
          <w:ilvl w:val="0"/>
          <w:numId w:val="10"/>
        </w:numPr>
        <w:spacing w:after="0" w:line="240" w:lineRule="auto"/>
        <w:jc w:val="both"/>
        <w:rPr>
          <w:rFonts w:asciiTheme="minorHAnsi" w:hAnsiTheme="minorHAnsi" w:cstheme="minorHAnsi"/>
        </w:rPr>
      </w:pPr>
      <w:r w:rsidRPr="00DC600F">
        <w:rPr>
          <w:rFonts w:asciiTheme="minorHAnsi" w:hAnsiTheme="minorHAnsi" w:cstheme="minorHAnsi"/>
          <w:b/>
        </w:rPr>
        <w:t>Project</w:t>
      </w:r>
      <w:r w:rsidR="00376B1E" w:rsidRPr="00DC600F">
        <w:rPr>
          <w:rFonts w:asciiTheme="minorHAnsi" w:hAnsiTheme="minorHAnsi" w:cstheme="minorHAnsi"/>
          <w:b/>
        </w:rPr>
        <w:t xml:space="preserve"> design</w:t>
      </w:r>
      <w:r w:rsidR="00376B1E" w:rsidRPr="00DC600F">
        <w:rPr>
          <w:rFonts w:asciiTheme="minorHAnsi" w:hAnsiTheme="minorHAnsi" w:cstheme="minorHAnsi"/>
        </w:rPr>
        <w:t xml:space="preserve">. </w:t>
      </w:r>
      <w:r w:rsidR="007F5F1A" w:rsidRPr="00DC600F">
        <w:rPr>
          <w:rFonts w:asciiTheme="minorHAnsi" w:hAnsiTheme="minorHAnsi" w:cstheme="minorHAnsi"/>
        </w:rPr>
        <w:t xml:space="preserve"> P</w:t>
      </w:r>
      <w:r w:rsidRPr="00DC600F">
        <w:rPr>
          <w:rFonts w:asciiTheme="minorHAnsi" w:hAnsiTheme="minorHAnsi" w:cstheme="minorHAnsi"/>
        </w:rPr>
        <w:t>roject</w:t>
      </w:r>
      <w:r w:rsidR="007F5F1A" w:rsidRPr="00DC600F">
        <w:rPr>
          <w:rFonts w:asciiTheme="minorHAnsi" w:hAnsiTheme="minorHAnsi" w:cstheme="minorHAnsi"/>
        </w:rPr>
        <w:t xml:space="preserve"> design took into account relevant institutional and policy framework, as well as specific barriers for introducing energy management practice at municipalities. Based on that adequate project instruments and interventions were designed, which were followed by the Project team without difficulties.</w:t>
      </w:r>
    </w:p>
    <w:p w14:paraId="06484D84" w14:textId="4A26E2BB" w:rsidR="00FB4D11" w:rsidRPr="00DC600F" w:rsidRDefault="00344AFE" w:rsidP="00FB4D11">
      <w:pPr>
        <w:ind w:left="360"/>
        <w:jc w:val="both"/>
        <w:rPr>
          <w:rFonts w:asciiTheme="minorHAnsi" w:hAnsiTheme="minorHAnsi" w:cstheme="minorHAnsi"/>
        </w:rPr>
      </w:pPr>
      <w:r w:rsidRPr="00DC600F">
        <w:rPr>
          <w:rFonts w:asciiTheme="minorHAnsi" w:hAnsiTheme="minorHAnsi" w:cstheme="minorHAnsi"/>
        </w:rPr>
        <w:t xml:space="preserve"> </w:t>
      </w:r>
    </w:p>
    <w:p w14:paraId="79002E9C" w14:textId="5712B06F" w:rsidR="00F8704E" w:rsidRPr="00DC600F" w:rsidRDefault="0066349B" w:rsidP="007B7D68">
      <w:pPr>
        <w:pStyle w:val="ListParagraph"/>
        <w:numPr>
          <w:ilvl w:val="0"/>
          <w:numId w:val="10"/>
        </w:numPr>
        <w:autoSpaceDE w:val="0"/>
        <w:autoSpaceDN w:val="0"/>
        <w:adjustRightInd w:val="0"/>
        <w:jc w:val="both"/>
        <w:rPr>
          <w:rFonts w:asciiTheme="minorHAnsi" w:hAnsiTheme="minorHAnsi" w:cstheme="minorHAnsi"/>
        </w:rPr>
      </w:pPr>
      <w:r w:rsidRPr="00DC600F">
        <w:rPr>
          <w:rFonts w:asciiTheme="minorHAnsi" w:hAnsiTheme="minorHAnsi" w:cstheme="minorHAnsi"/>
          <w:b/>
        </w:rPr>
        <w:t>Project</w:t>
      </w:r>
      <w:r w:rsidR="007F5F1A" w:rsidRPr="00DC600F">
        <w:rPr>
          <w:rFonts w:asciiTheme="minorHAnsi" w:hAnsiTheme="minorHAnsi" w:cstheme="minorHAnsi"/>
          <w:b/>
        </w:rPr>
        <w:t xml:space="preserve"> approval</w:t>
      </w:r>
      <w:r w:rsidRPr="00DC600F">
        <w:rPr>
          <w:rFonts w:asciiTheme="minorHAnsi" w:hAnsiTheme="minorHAnsi" w:cstheme="minorHAnsi"/>
        </w:rPr>
        <w:t xml:space="preserve">. </w:t>
      </w:r>
      <w:r w:rsidR="007F5F1A" w:rsidRPr="00DC600F">
        <w:rPr>
          <w:rFonts w:asciiTheme="minorHAnsi" w:hAnsiTheme="minorHAnsi" w:cstheme="minorHAnsi"/>
        </w:rPr>
        <w:t>The project approval process took less than two years</w:t>
      </w:r>
      <w:r w:rsidRPr="00DC600F">
        <w:rPr>
          <w:rFonts w:asciiTheme="minorHAnsi" w:hAnsiTheme="minorHAnsi" w:cstheme="minorHAnsi"/>
        </w:rPr>
        <w:t xml:space="preserve"> </w:t>
      </w:r>
      <w:r w:rsidR="007F5F1A" w:rsidRPr="00DC600F">
        <w:rPr>
          <w:rFonts w:asciiTheme="minorHAnsi" w:hAnsiTheme="minorHAnsi" w:cstheme="minorHAnsi"/>
        </w:rPr>
        <w:t xml:space="preserve">which was exemplary. The rapid project approval is important because if the time between project design and project approval is short, there would be few changes to address during the Inception phase. This was confirmed by the Inception report which has proposed only minor </w:t>
      </w:r>
      <w:r w:rsidR="002B7C3D" w:rsidRPr="00DC600F">
        <w:rPr>
          <w:rFonts w:asciiTheme="minorHAnsi" w:hAnsiTheme="minorHAnsi" w:cstheme="minorHAnsi"/>
        </w:rPr>
        <w:t>adjustments</w:t>
      </w:r>
      <w:r w:rsidR="007F5F1A" w:rsidRPr="00DC600F">
        <w:rPr>
          <w:rFonts w:asciiTheme="minorHAnsi" w:hAnsiTheme="minorHAnsi" w:cstheme="minorHAnsi"/>
        </w:rPr>
        <w:t>.</w:t>
      </w:r>
    </w:p>
    <w:p w14:paraId="1AEE4C0B" w14:textId="5FABCF89" w:rsidR="0066349B" w:rsidRPr="00DC600F" w:rsidRDefault="00F8704E" w:rsidP="00CE5CB7">
      <w:pPr>
        <w:numPr>
          <w:ilvl w:val="0"/>
          <w:numId w:val="6"/>
        </w:numPr>
        <w:spacing w:after="0" w:line="240" w:lineRule="auto"/>
        <w:jc w:val="both"/>
        <w:rPr>
          <w:rFonts w:asciiTheme="minorHAnsi" w:hAnsiTheme="minorHAnsi" w:cstheme="minorHAnsi"/>
        </w:rPr>
      </w:pPr>
      <w:r w:rsidRPr="00DC600F">
        <w:rPr>
          <w:rFonts w:asciiTheme="minorHAnsi" w:hAnsiTheme="minorHAnsi" w:cstheme="minorHAnsi"/>
          <w:b/>
        </w:rPr>
        <w:t>Stakeholders’</w:t>
      </w:r>
      <w:r w:rsidR="0066349B" w:rsidRPr="00DC600F">
        <w:rPr>
          <w:rFonts w:asciiTheme="minorHAnsi" w:hAnsiTheme="minorHAnsi" w:cstheme="minorHAnsi"/>
          <w:b/>
        </w:rPr>
        <w:t xml:space="preserve"> engagement</w:t>
      </w:r>
      <w:r w:rsidR="0066349B" w:rsidRPr="00DC600F">
        <w:rPr>
          <w:rFonts w:asciiTheme="minorHAnsi" w:hAnsiTheme="minorHAnsi" w:cstheme="minorHAnsi"/>
        </w:rPr>
        <w:t xml:space="preserve">. The </w:t>
      </w:r>
      <w:r w:rsidRPr="00DC600F">
        <w:rPr>
          <w:rFonts w:asciiTheme="minorHAnsi" w:hAnsiTheme="minorHAnsi" w:cstheme="minorHAnsi"/>
        </w:rPr>
        <w:t>project</w:t>
      </w:r>
      <w:r w:rsidR="0066349B" w:rsidRPr="00DC600F">
        <w:rPr>
          <w:rFonts w:asciiTheme="minorHAnsi" w:hAnsiTheme="minorHAnsi" w:cstheme="minorHAnsi"/>
        </w:rPr>
        <w:t xml:space="preserve"> has proven that with the right approach and efforts invested, the </w:t>
      </w:r>
      <w:r w:rsidRPr="00DC600F">
        <w:rPr>
          <w:rFonts w:asciiTheme="minorHAnsi" w:hAnsiTheme="minorHAnsi" w:cstheme="minorHAnsi"/>
        </w:rPr>
        <w:t>public</w:t>
      </w:r>
      <w:r w:rsidR="0066349B" w:rsidRPr="00DC600F">
        <w:rPr>
          <w:rFonts w:asciiTheme="minorHAnsi" w:hAnsiTheme="minorHAnsi" w:cstheme="minorHAnsi"/>
        </w:rPr>
        <w:t xml:space="preserve"> and private stakeholders alike could be attracted for active </w:t>
      </w:r>
      <w:r w:rsidRPr="00DC600F">
        <w:rPr>
          <w:rFonts w:asciiTheme="minorHAnsi" w:hAnsiTheme="minorHAnsi" w:cstheme="minorHAnsi"/>
        </w:rPr>
        <w:t xml:space="preserve">participation in project activities. </w:t>
      </w:r>
      <w:r w:rsidR="002B7C3D" w:rsidRPr="00DC600F">
        <w:rPr>
          <w:rFonts w:asciiTheme="minorHAnsi" w:hAnsiTheme="minorHAnsi" w:cstheme="minorHAnsi"/>
        </w:rPr>
        <w:t xml:space="preserve"> </w:t>
      </w:r>
    </w:p>
    <w:p w14:paraId="40823FE8" w14:textId="77777777" w:rsidR="002B3B2E" w:rsidRPr="00DC600F" w:rsidRDefault="002B3B2E" w:rsidP="002B3B2E">
      <w:pPr>
        <w:spacing w:after="0" w:line="240" w:lineRule="auto"/>
        <w:ind w:left="360"/>
        <w:jc w:val="both"/>
        <w:rPr>
          <w:rFonts w:asciiTheme="minorHAnsi" w:hAnsiTheme="minorHAnsi" w:cstheme="minorHAnsi"/>
        </w:rPr>
      </w:pPr>
    </w:p>
    <w:p w14:paraId="3BB47D24" w14:textId="75F78A52" w:rsidR="00FB4D11" w:rsidRPr="00DC600F" w:rsidRDefault="00452AA3" w:rsidP="00452AA3">
      <w:pPr>
        <w:pStyle w:val="headings2arialbold"/>
      </w:pPr>
      <w:bookmarkStart w:id="74" w:name="_Toc397565539"/>
      <w:bookmarkStart w:id="75" w:name="_Toc518318066"/>
      <w:r>
        <w:t>5.4</w:t>
      </w:r>
      <w:r>
        <w:tab/>
      </w:r>
      <w:r w:rsidR="00FB4D11" w:rsidRPr="00DC600F">
        <w:t>Ratings</w:t>
      </w:r>
      <w:bookmarkEnd w:id="74"/>
      <w:bookmarkEnd w:id="75"/>
    </w:p>
    <w:p w14:paraId="1631A778" w14:textId="10E3DA0A" w:rsidR="00FB4D11" w:rsidRPr="00DC600F" w:rsidRDefault="00FB4D11" w:rsidP="00CC3264">
      <w:pPr>
        <w:ind w:left="426"/>
        <w:rPr>
          <w:rFonts w:asciiTheme="minorHAnsi" w:hAnsiTheme="minorHAnsi" w:cstheme="minorHAnsi"/>
        </w:rPr>
      </w:pPr>
      <w:r w:rsidRPr="00DC600F">
        <w:rPr>
          <w:rFonts w:asciiTheme="minorHAnsi" w:hAnsiTheme="minorHAnsi" w:cstheme="minorHAnsi"/>
        </w:rPr>
        <w:t>The</w:t>
      </w:r>
      <w:r w:rsidR="00CC3264" w:rsidRPr="00DC600F">
        <w:rPr>
          <w:rFonts w:asciiTheme="minorHAnsi" w:hAnsiTheme="minorHAnsi" w:cstheme="minorHAnsi"/>
        </w:rPr>
        <w:t xml:space="preserve"> </w:t>
      </w:r>
      <w:r w:rsidR="002B7C3D" w:rsidRPr="00DC600F">
        <w:rPr>
          <w:rFonts w:asciiTheme="minorHAnsi" w:hAnsiTheme="minorHAnsi" w:cstheme="minorHAnsi"/>
        </w:rPr>
        <w:t>ratings are</w:t>
      </w:r>
      <w:r w:rsidRPr="00DC600F">
        <w:rPr>
          <w:rFonts w:asciiTheme="minorHAnsi" w:hAnsiTheme="minorHAnsi" w:cstheme="minorHAnsi"/>
        </w:rPr>
        <w:t xml:space="preserve"> summarized </w:t>
      </w:r>
      <w:r w:rsidR="00376B1E" w:rsidRPr="00DC600F">
        <w:rPr>
          <w:rFonts w:asciiTheme="minorHAnsi" w:hAnsiTheme="minorHAnsi" w:cstheme="minorHAnsi"/>
        </w:rPr>
        <w:t>with comments in Table 6</w:t>
      </w:r>
      <w:r w:rsidRPr="00DC600F">
        <w:rPr>
          <w:rFonts w:asciiTheme="minorHAnsi" w:hAnsiTheme="minorHAnsi" w:cstheme="minorHAnsi"/>
        </w:rPr>
        <w:t>.</w:t>
      </w:r>
    </w:p>
    <w:p w14:paraId="0D6996FA" w14:textId="09F274D3" w:rsidR="00053165" w:rsidRPr="00DC600F" w:rsidRDefault="00FB4D11" w:rsidP="00FB4D11">
      <w:pPr>
        <w:rPr>
          <w:rFonts w:asciiTheme="minorHAnsi" w:hAnsiTheme="minorHAnsi" w:cstheme="minorHAnsi"/>
        </w:rPr>
        <w:sectPr w:rsidR="00053165" w:rsidRPr="00DC600F" w:rsidSect="00AE2FF1">
          <w:pgSz w:w="11906" w:h="16838"/>
          <w:pgMar w:top="1417" w:right="1417" w:bottom="1417" w:left="1417" w:header="720" w:footer="720" w:gutter="0"/>
          <w:cols w:space="720"/>
          <w:docGrid w:linePitch="360"/>
        </w:sectPr>
      </w:pPr>
      <w:r w:rsidRPr="00DC600F">
        <w:rPr>
          <w:rFonts w:asciiTheme="minorHAnsi" w:hAnsiTheme="minorHAnsi" w:cstheme="minorHAnsi"/>
          <w:b/>
        </w:rPr>
        <w:br w:type="page"/>
      </w:r>
    </w:p>
    <w:p w14:paraId="49479BC3" w14:textId="5340CBE2" w:rsidR="00BB7225" w:rsidRPr="00DC600F" w:rsidRDefault="00376B1E" w:rsidP="00411848">
      <w:pPr>
        <w:jc w:val="center"/>
        <w:rPr>
          <w:rFonts w:asciiTheme="minorHAnsi" w:hAnsiTheme="minorHAnsi" w:cstheme="minorHAnsi"/>
          <w:b/>
        </w:rPr>
      </w:pPr>
      <w:r w:rsidRPr="00DC600F">
        <w:rPr>
          <w:rFonts w:asciiTheme="minorHAnsi" w:hAnsiTheme="minorHAnsi" w:cstheme="minorHAnsi"/>
          <w:b/>
        </w:rPr>
        <w:t>Table 6</w:t>
      </w:r>
      <w:r w:rsidR="00DD692D" w:rsidRPr="00DC600F">
        <w:rPr>
          <w:rFonts w:asciiTheme="minorHAnsi" w:hAnsiTheme="minorHAnsi" w:cstheme="minorHAnsi"/>
          <w:b/>
        </w:rPr>
        <w:t>:</w:t>
      </w:r>
      <w:r w:rsidR="001F069A" w:rsidRPr="00DC600F">
        <w:rPr>
          <w:rFonts w:asciiTheme="minorHAnsi" w:hAnsiTheme="minorHAnsi" w:cstheme="minorHAnsi"/>
          <w:b/>
        </w:rPr>
        <w:t xml:space="preserve"> Review of </w:t>
      </w:r>
      <w:r w:rsidR="009372DC" w:rsidRPr="00DC600F">
        <w:rPr>
          <w:rFonts w:asciiTheme="minorHAnsi" w:hAnsiTheme="minorHAnsi" w:cstheme="minorHAnsi"/>
          <w:b/>
        </w:rPr>
        <w:t xml:space="preserve">project progress against targets with </w:t>
      </w:r>
      <w:r w:rsidR="001F069A" w:rsidRPr="00DC600F">
        <w:rPr>
          <w:rFonts w:asciiTheme="minorHAnsi" w:hAnsiTheme="minorHAnsi" w:cstheme="minorHAnsi"/>
          <w:b/>
        </w:rPr>
        <w:t>comments</w:t>
      </w:r>
    </w:p>
    <w:tbl>
      <w:tblPr>
        <w:tblW w:w="5000" w:type="pct"/>
        <w:tblCellMar>
          <w:left w:w="40" w:type="dxa"/>
          <w:right w:w="40" w:type="dxa"/>
        </w:tblCellMar>
        <w:tblLook w:val="0000" w:firstRow="0" w:lastRow="0" w:firstColumn="0" w:lastColumn="0" w:noHBand="0" w:noVBand="0"/>
      </w:tblPr>
      <w:tblGrid>
        <w:gridCol w:w="2095"/>
        <w:gridCol w:w="3754"/>
        <w:gridCol w:w="1788"/>
        <w:gridCol w:w="6351"/>
      </w:tblGrid>
      <w:tr w:rsidR="00411848" w:rsidRPr="0085783B" w14:paraId="1317A80B" w14:textId="77777777" w:rsidTr="00723469">
        <w:tc>
          <w:tcPr>
            <w:tcW w:w="749" w:type="pct"/>
            <w:tcBorders>
              <w:top w:val="single" w:sz="6" w:space="0" w:color="auto"/>
              <w:left w:val="single" w:sz="6" w:space="0" w:color="auto"/>
              <w:bottom w:val="single" w:sz="6" w:space="0" w:color="auto"/>
              <w:right w:val="single" w:sz="6" w:space="0" w:color="auto"/>
            </w:tcBorders>
          </w:tcPr>
          <w:p w14:paraId="3F802F00" w14:textId="77777777" w:rsidR="00411848" w:rsidRPr="0085783B" w:rsidRDefault="00411848" w:rsidP="00723469">
            <w:pPr>
              <w:pStyle w:val="Style21"/>
              <w:widowControl/>
              <w:spacing w:line="240" w:lineRule="auto"/>
              <w:ind w:firstLine="0"/>
              <w:jc w:val="center"/>
              <w:rPr>
                <w:rStyle w:val="FontStyle164"/>
                <w:rFonts w:asciiTheme="minorHAnsi" w:hAnsiTheme="minorHAnsi" w:cstheme="minorHAnsi"/>
                <w:color w:val="auto"/>
                <w:sz w:val="20"/>
                <w:szCs w:val="20"/>
                <w:lang w:val="en-GB" w:eastAsia="en-US"/>
              </w:rPr>
            </w:pPr>
            <w:r w:rsidRPr="0085783B">
              <w:rPr>
                <w:rStyle w:val="FontStyle164"/>
                <w:rFonts w:asciiTheme="minorHAnsi" w:hAnsiTheme="minorHAnsi" w:cstheme="minorHAnsi"/>
                <w:color w:val="auto"/>
                <w:sz w:val="20"/>
                <w:szCs w:val="20"/>
                <w:lang w:val="en-GB" w:eastAsia="en-US"/>
              </w:rPr>
              <w:t>Project component</w:t>
            </w:r>
          </w:p>
        </w:tc>
        <w:tc>
          <w:tcPr>
            <w:tcW w:w="1342" w:type="pct"/>
            <w:tcBorders>
              <w:top w:val="single" w:sz="6" w:space="0" w:color="auto"/>
              <w:left w:val="single" w:sz="6" w:space="0" w:color="auto"/>
              <w:bottom w:val="single" w:sz="6" w:space="0" w:color="auto"/>
              <w:right w:val="single" w:sz="6" w:space="0" w:color="auto"/>
            </w:tcBorders>
          </w:tcPr>
          <w:p w14:paraId="3397E87F" w14:textId="77777777" w:rsidR="00411848" w:rsidRPr="0085783B" w:rsidRDefault="00411848" w:rsidP="00723469">
            <w:pPr>
              <w:tabs>
                <w:tab w:val="left" w:pos="0"/>
              </w:tabs>
              <w:autoSpaceDE w:val="0"/>
              <w:autoSpaceDN w:val="0"/>
              <w:adjustRightInd w:val="0"/>
              <w:spacing w:after="0"/>
              <w:ind w:right="141"/>
              <w:jc w:val="center"/>
              <w:rPr>
                <w:rFonts w:asciiTheme="minorHAnsi" w:eastAsia="Calibri" w:hAnsiTheme="minorHAnsi" w:cstheme="minorHAnsi"/>
                <w:b/>
              </w:rPr>
            </w:pPr>
            <w:r w:rsidRPr="0085783B">
              <w:rPr>
                <w:rFonts w:asciiTheme="minorHAnsi" w:eastAsia="Calibri" w:hAnsiTheme="minorHAnsi" w:cstheme="minorHAnsi"/>
                <w:b/>
              </w:rPr>
              <w:t>End of project targets as defined in the Inception Report (IR)</w:t>
            </w:r>
          </w:p>
        </w:tc>
        <w:tc>
          <w:tcPr>
            <w:tcW w:w="639" w:type="pct"/>
            <w:tcBorders>
              <w:top w:val="single" w:sz="6" w:space="0" w:color="auto"/>
              <w:left w:val="single" w:sz="6" w:space="0" w:color="auto"/>
              <w:bottom w:val="single" w:sz="6" w:space="0" w:color="auto"/>
              <w:right w:val="single" w:sz="6" w:space="0" w:color="auto"/>
            </w:tcBorders>
          </w:tcPr>
          <w:p w14:paraId="65BF0D47" w14:textId="77777777" w:rsidR="00411848" w:rsidRPr="0085783B" w:rsidRDefault="00411848" w:rsidP="00723469">
            <w:pPr>
              <w:pStyle w:val="Style22"/>
              <w:widowControl/>
              <w:spacing w:line="240" w:lineRule="auto"/>
              <w:jc w:val="center"/>
              <w:rPr>
                <w:rStyle w:val="FontStyle170"/>
                <w:rFonts w:asciiTheme="minorHAnsi" w:hAnsiTheme="minorHAnsi" w:cstheme="minorHAnsi"/>
                <w:b/>
                <w:color w:val="auto"/>
                <w:sz w:val="20"/>
                <w:szCs w:val="20"/>
                <w:lang w:val="en-GB" w:eastAsia="en-US"/>
              </w:rPr>
            </w:pPr>
            <w:r w:rsidRPr="0085783B">
              <w:rPr>
                <w:rStyle w:val="FontStyle170"/>
                <w:rFonts w:asciiTheme="minorHAnsi" w:hAnsiTheme="minorHAnsi" w:cstheme="minorHAnsi"/>
                <w:b/>
                <w:color w:val="auto"/>
                <w:sz w:val="20"/>
                <w:szCs w:val="20"/>
                <w:lang w:val="en-GB" w:eastAsia="en-US"/>
              </w:rPr>
              <w:t>Ratings</w:t>
            </w:r>
          </w:p>
        </w:tc>
        <w:tc>
          <w:tcPr>
            <w:tcW w:w="2270" w:type="pct"/>
            <w:tcBorders>
              <w:top w:val="single" w:sz="6" w:space="0" w:color="auto"/>
              <w:left w:val="single" w:sz="6" w:space="0" w:color="auto"/>
              <w:bottom w:val="single" w:sz="6" w:space="0" w:color="auto"/>
              <w:right w:val="single" w:sz="6" w:space="0" w:color="auto"/>
            </w:tcBorders>
          </w:tcPr>
          <w:p w14:paraId="6D6D3F06" w14:textId="77777777" w:rsidR="00411848" w:rsidRPr="0085783B" w:rsidRDefault="00411848" w:rsidP="00723469">
            <w:pPr>
              <w:pStyle w:val="Style22"/>
              <w:widowControl/>
              <w:spacing w:line="240" w:lineRule="auto"/>
              <w:jc w:val="center"/>
              <w:rPr>
                <w:rStyle w:val="FontStyle170"/>
                <w:rFonts w:asciiTheme="minorHAnsi" w:hAnsiTheme="minorHAnsi" w:cstheme="minorHAnsi"/>
                <w:b/>
                <w:color w:val="auto"/>
                <w:sz w:val="20"/>
                <w:szCs w:val="20"/>
                <w:lang w:val="en-GB" w:eastAsia="en-US"/>
              </w:rPr>
            </w:pPr>
            <w:r w:rsidRPr="0085783B">
              <w:rPr>
                <w:rStyle w:val="FontStyle170"/>
                <w:rFonts w:asciiTheme="minorHAnsi" w:hAnsiTheme="minorHAnsi" w:cstheme="minorHAnsi"/>
                <w:b/>
                <w:color w:val="auto"/>
                <w:sz w:val="20"/>
                <w:szCs w:val="20"/>
                <w:lang w:val="en-GB" w:eastAsia="en-US"/>
              </w:rPr>
              <w:t>Comments</w:t>
            </w:r>
          </w:p>
        </w:tc>
      </w:tr>
      <w:tr w:rsidR="00411848" w:rsidRPr="0085783B" w14:paraId="6675E600" w14:textId="77777777" w:rsidTr="00723469">
        <w:trPr>
          <w:trHeight w:val="1255"/>
        </w:trPr>
        <w:tc>
          <w:tcPr>
            <w:tcW w:w="749" w:type="pct"/>
            <w:vMerge w:val="restart"/>
            <w:tcBorders>
              <w:top w:val="single" w:sz="6" w:space="0" w:color="auto"/>
              <w:left w:val="single" w:sz="6" w:space="0" w:color="auto"/>
              <w:right w:val="single" w:sz="6" w:space="0" w:color="auto"/>
            </w:tcBorders>
          </w:tcPr>
          <w:p w14:paraId="0D965FFA" w14:textId="77777777" w:rsidR="00411848" w:rsidRPr="0085783B" w:rsidRDefault="00411848" w:rsidP="00723469">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r w:rsidRPr="0085783B">
              <w:rPr>
                <w:rStyle w:val="FontStyle164"/>
                <w:rFonts w:asciiTheme="minorHAnsi" w:hAnsiTheme="minorHAnsi" w:cstheme="minorHAnsi"/>
                <w:color w:val="000000" w:themeColor="text1"/>
                <w:sz w:val="20"/>
                <w:szCs w:val="20"/>
                <w:lang w:val="en-GB" w:eastAsia="en-US"/>
              </w:rPr>
              <w:t xml:space="preserve">Project Objective: </w:t>
            </w:r>
          </w:p>
          <w:p w14:paraId="5CECB337" w14:textId="77777777" w:rsidR="00411848" w:rsidRPr="0085783B" w:rsidRDefault="00411848" w:rsidP="00723469">
            <w:pPr>
              <w:pStyle w:val="Style21"/>
              <w:widowControl/>
              <w:spacing w:line="240" w:lineRule="auto"/>
              <w:ind w:firstLine="0"/>
              <w:rPr>
                <w:rStyle w:val="FontStyle170"/>
                <w:rFonts w:asciiTheme="minorHAnsi" w:hAnsiTheme="minorHAnsi" w:cstheme="minorHAnsi"/>
                <w:color w:val="000000" w:themeColor="text1"/>
                <w:sz w:val="20"/>
                <w:szCs w:val="20"/>
                <w:lang w:val="en-GB" w:eastAsia="en-US"/>
              </w:rPr>
            </w:pPr>
            <w:r w:rsidRPr="0085783B">
              <w:rPr>
                <w:rStyle w:val="FontStyle170"/>
                <w:rFonts w:asciiTheme="minorHAnsi" w:hAnsiTheme="minorHAnsi" w:cstheme="minorHAnsi"/>
                <w:sz w:val="20"/>
                <w:szCs w:val="20"/>
                <w:lang w:val="en-US" w:eastAsia="en-US"/>
              </w:rPr>
              <w:t xml:space="preserve"> </w:t>
            </w:r>
            <w:r w:rsidRPr="0085783B">
              <w:rPr>
                <w:rFonts w:asciiTheme="minorHAnsi" w:hAnsiTheme="minorHAnsi" w:cstheme="minorHAnsi"/>
                <w:bCs/>
                <w:sz w:val="20"/>
                <w:szCs w:val="20"/>
              </w:rPr>
              <w:t>Promote greater investment in energy-efficiency in public buildings and services</w:t>
            </w:r>
            <w:r w:rsidRPr="0085783B">
              <w:rPr>
                <w:rFonts w:asciiTheme="minorHAnsi" w:hAnsiTheme="minorHAnsi" w:cstheme="minorHAnsi"/>
                <w:bCs/>
                <w:color w:val="FF0000"/>
                <w:sz w:val="20"/>
                <w:szCs w:val="20"/>
              </w:rPr>
              <w:t xml:space="preserve"> </w:t>
            </w:r>
            <w:r w:rsidRPr="0085783B">
              <w:rPr>
                <w:rFonts w:asciiTheme="minorHAnsi" w:hAnsiTheme="minorHAnsi" w:cstheme="minorHAnsi"/>
                <w:bCs/>
                <w:sz w:val="20"/>
                <w:szCs w:val="20"/>
              </w:rPr>
              <w:t>in the municipal sector in Republic of Serbia</w:t>
            </w:r>
          </w:p>
        </w:tc>
        <w:tc>
          <w:tcPr>
            <w:tcW w:w="1342" w:type="pct"/>
            <w:tcBorders>
              <w:top w:val="single" w:sz="6" w:space="0" w:color="auto"/>
              <w:left w:val="single" w:sz="6" w:space="0" w:color="auto"/>
              <w:bottom w:val="single" w:sz="6" w:space="0" w:color="auto"/>
              <w:right w:val="single" w:sz="6" w:space="0" w:color="auto"/>
            </w:tcBorders>
          </w:tcPr>
          <w:p w14:paraId="7FA42410" w14:textId="77777777" w:rsidR="00411848" w:rsidRPr="0085783B" w:rsidRDefault="00411848" w:rsidP="00723469">
            <w:pPr>
              <w:autoSpaceDE w:val="0"/>
              <w:autoSpaceDN w:val="0"/>
              <w:adjustRightInd w:val="0"/>
              <w:spacing w:after="0" w:line="240" w:lineRule="auto"/>
              <w:rPr>
                <w:rStyle w:val="FontStyle170"/>
                <w:rFonts w:asciiTheme="minorHAnsi" w:eastAsia="Times New Roman" w:hAnsiTheme="minorHAnsi" w:cstheme="minorHAnsi"/>
                <w:color w:val="auto"/>
                <w:sz w:val="20"/>
                <w:szCs w:val="20"/>
                <w:lang w:val="en-US"/>
              </w:rPr>
            </w:pPr>
            <w:r w:rsidRPr="0085783B">
              <w:rPr>
                <w:rFonts w:asciiTheme="minorHAnsi" w:eastAsia="Times New Roman" w:hAnsiTheme="minorHAnsi" w:cstheme="minorHAnsi"/>
                <w:lang w:val="en-US"/>
              </w:rPr>
              <w:t>Direct GHG emission reduction: 150 ktons of CO2eq calculated over the default lifetime of 15 years of the investments or other EE measures implemented</w:t>
            </w:r>
          </w:p>
        </w:tc>
        <w:tc>
          <w:tcPr>
            <w:tcW w:w="639" w:type="pct"/>
            <w:vMerge w:val="restart"/>
            <w:tcBorders>
              <w:top w:val="single" w:sz="6" w:space="0" w:color="auto"/>
              <w:left w:val="single" w:sz="6" w:space="0" w:color="auto"/>
              <w:right w:val="single" w:sz="6" w:space="0" w:color="auto"/>
            </w:tcBorders>
          </w:tcPr>
          <w:p w14:paraId="570866E8"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p w14:paraId="7860BE1A"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p w14:paraId="3269D3E6"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r w:rsidRPr="0085783B">
              <w:rPr>
                <w:rStyle w:val="FontStyle170"/>
                <w:rFonts w:asciiTheme="minorHAnsi" w:hAnsiTheme="minorHAnsi" w:cstheme="minorHAnsi"/>
                <w:color w:val="000000" w:themeColor="text1"/>
                <w:sz w:val="20"/>
                <w:szCs w:val="20"/>
                <w:lang w:val="en-GB" w:eastAsia="en-US"/>
              </w:rPr>
              <w:t>Highly Satisfactory</w:t>
            </w:r>
          </w:p>
        </w:tc>
        <w:tc>
          <w:tcPr>
            <w:tcW w:w="2270" w:type="pct"/>
            <w:vMerge w:val="restart"/>
            <w:tcBorders>
              <w:top w:val="single" w:sz="6" w:space="0" w:color="auto"/>
              <w:left w:val="single" w:sz="6" w:space="0" w:color="auto"/>
              <w:right w:val="single" w:sz="6" w:space="0" w:color="auto"/>
            </w:tcBorders>
          </w:tcPr>
          <w:p w14:paraId="20F2DA20"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r w:rsidRPr="0085783B">
              <w:rPr>
                <w:rStyle w:val="FontStyle170"/>
                <w:rFonts w:asciiTheme="minorHAnsi" w:hAnsiTheme="minorHAnsi" w:cstheme="minorHAnsi"/>
                <w:color w:val="000000" w:themeColor="text1"/>
                <w:sz w:val="20"/>
                <w:szCs w:val="20"/>
                <w:lang w:val="en-GB" w:eastAsia="en-US"/>
              </w:rPr>
              <w:t>Some end-of-project targets are already achieved at the mid-term, while the other are on the way to be achieved:</w:t>
            </w:r>
          </w:p>
          <w:p w14:paraId="1FA6C09D" w14:textId="77777777" w:rsidR="00411848" w:rsidRPr="0085783B" w:rsidRDefault="00411848" w:rsidP="00723469">
            <w:pPr>
              <w:pStyle w:val="Style22"/>
              <w:spacing w:before="120" w:line="240" w:lineRule="auto"/>
              <w:ind w:left="6" w:hanging="6"/>
              <w:rPr>
                <w:rStyle w:val="FontStyle170"/>
                <w:rFonts w:asciiTheme="minorHAnsi" w:hAnsiTheme="minorHAnsi" w:cstheme="minorHAnsi"/>
                <w:color w:val="000000" w:themeColor="text1"/>
                <w:sz w:val="20"/>
                <w:szCs w:val="20"/>
                <w:lang w:val="en-GB"/>
              </w:rPr>
            </w:pP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t xml:space="preserve">The achieved GHG emission reduction at mid-term are: </w:t>
            </w:r>
          </w:p>
          <w:p w14:paraId="5B380958" w14:textId="77777777" w:rsidR="00411848" w:rsidRPr="0085783B" w:rsidRDefault="00411848" w:rsidP="00723469">
            <w:pPr>
              <w:pStyle w:val="Style22"/>
              <w:spacing w:before="120" w:line="240" w:lineRule="auto"/>
              <w:ind w:left="6" w:hanging="6"/>
              <w:rPr>
                <w:rStyle w:val="FontStyle170"/>
                <w:rFonts w:asciiTheme="minorHAnsi" w:hAnsiTheme="minorHAnsi" w:cstheme="minorHAnsi"/>
                <w:b/>
                <w:color w:val="000000" w:themeColor="text1"/>
                <w:sz w:val="20"/>
                <w:szCs w:val="20"/>
                <w:lang w:val="en-GB"/>
              </w:rPr>
            </w:pP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b/>
                <w:color w:val="000000" w:themeColor="text1"/>
                <w:sz w:val="20"/>
                <w:szCs w:val="20"/>
                <w:lang w:val="en-GB"/>
              </w:rPr>
              <w:t>6.65 ktons of CO2eq per year</w:t>
            </w:r>
          </w:p>
          <w:p w14:paraId="0FCB6BA9" w14:textId="77777777" w:rsidR="00411848" w:rsidRPr="0085783B" w:rsidRDefault="00411848" w:rsidP="00723469">
            <w:pPr>
              <w:pStyle w:val="Style22"/>
              <w:spacing w:before="120" w:line="240" w:lineRule="auto"/>
              <w:ind w:left="6" w:hanging="6"/>
              <w:rPr>
                <w:rStyle w:val="FontStyle170"/>
                <w:rFonts w:asciiTheme="minorHAnsi" w:hAnsiTheme="minorHAnsi" w:cstheme="minorHAnsi"/>
                <w:color w:val="000000" w:themeColor="text1"/>
                <w:sz w:val="20"/>
                <w:szCs w:val="20"/>
                <w:lang w:val="en-GB"/>
              </w:rPr>
            </w:pP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t xml:space="preserve">The achieved energy savings at mid-term are: </w:t>
            </w:r>
          </w:p>
          <w:p w14:paraId="09EDDB16" w14:textId="77777777" w:rsidR="00411848" w:rsidRPr="0085783B" w:rsidRDefault="00411848" w:rsidP="00723469">
            <w:pPr>
              <w:pStyle w:val="Style22"/>
              <w:spacing w:before="120" w:line="240" w:lineRule="auto"/>
              <w:ind w:left="6" w:hanging="6"/>
              <w:rPr>
                <w:rStyle w:val="FontStyle170"/>
                <w:rFonts w:asciiTheme="minorHAnsi" w:hAnsiTheme="minorHAnsi" w:cstheme="minorHAnsi"/>
                <w:color w:val="000000" w:themeColor="text1"/>
                <w:sz w:val="20"/>
                <w:szCs w:val="20"/>
                <w:lang w:val="en-GB"/>
              </w:rPr>
            </w:pP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b/>
                <w:color w:val="000000" w:themeColor="text1"/>
                <w:sz w:val="20"/>
                <w:szCs w:val="20"/>
                <w:lang w:val="en-GB"/>
              </w:rPr>
              <w:t>47.88 TJ per year</w:t>
            </w:r>
            <w:r w:rsidRPr="0085783B">
              <w:rPr>
                <w:rStyle w:val="FontStyle170"/>
                <w:rFonts w:asciiTheme="minorHAnsi" w:hAnsiTheme="minorHAnsi" w:cstheme="minorHAnsi"/>
                <w:color w:val="000000" w:themeColor="text1"/>
                <w:sz w:val="20"/>
                <w:szCs w:val="20"/>
                <w:lang w:val="en-GB"/>
              </w:rPr>
              <w:t xml:space="preserve">. </w:t>
            </w:r>
          </w:p>
          <w:p w14:paraId="04FA804F" w14:textId="77777777" w:rsidR="00411848" w:rsidRPr="0085783B" w:rsidRDefault="00411848" w:rsidP="00723469">
            <w:pPr>
              <w:pStyle w:val="Style22"/>
              <w:spacing w:before="120" w:line="240" w:lineRule="auto"/>
              <w:ind w:left="6" w:hanging="6"/>
              <w:rPr>
                <w:rStyle w:val="FontStyle170"/>
                <w:rFonts w:asciiTheme="minorHAnsi" w:hAnsiTheme="minorHAnsi" w:cstheme="minorHAnsi"/>
                <w:color w:val="000000" w:themeColor="text1"/>
                <w:sz w:val="20"/>
                <w:szCs w:val="20"/>
                <w:lang w:val="en-GB"/>
              </w:rPr>
            </w:pP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t xml:space="preserve">The archived co-financing at mid-term are: </w:t>
            </w:r>
            <w:r w:rsidRPr="0085783B">
              <w:rPr>
                <w:rStyle w:val="FontStyle170"/>
                <w:rFonts w:asciiTheme="minorHAnsi" w:hAnsiTheme="minorHAnsi" w:cstheme="minorHAnsi"/>
                <w:color w:val="000000" w:themeColor="text1"/>
                <w:sz w:val="20"/>
                <w:szCs w:val="20"/>
                <w:lang w:val="en-GB"/>
              </w:rPr>
              <w:tab/>
            </w:r>
          </w:p>
          <w:p w14:paraId="19191BB6" w14:textId="77777777" w:rsidR="00411848" w:rsidRPr="0085783B" w:rsidRDefault="00411848" w:rsidP="00723469">
            <w:pPr>
              <w:pStyle w:val="Style22"/>
              <w:spacing w:before="120" w:line="240" w:lineRule="auto"/>
              <w:ind w:left="6" w:hanging="6"/>
              <w:rPr>
                <w:rStyle w:val="FontStyle170"/>
                <w:rFonts w:asciiTheme="minorHAnsi" w:hAnsiTheme="minorHAnsi" w:cstheme="minorHAnsi"/>
                <w:b/>
                <w:color w:val="000000" w:themeColor="text1"/>
                <w:sz w:val="20"/>
                <w:szCs w:val="20"/>
                <w:lang w:val="en-GB"/>
              </w:rPr>
            </w:pP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color w:val="000000" w:themeColor="text1"/>
                <w:sz w:val="20"/>
                <w:szCs w:val="20"/>
                <w:lang w:val="en-GB"/>
              </w:rPr>
              <w:tab/>
            </w:r>
            <w:r w:rsidRPr="0085783B">
              <w:rPr>
                <w:rStyle w:val="FontStyle170"/>
                <w:rFonts w:asciiTheme="minorHAnsi" w:hAnsiTheme="minorHAnsi" w:cstheme="minorHAnsi"/>
                <w:b/>
                <w:color w:val="000000" w:themeColor="text1"/>
                <w:sz w:val="20"/>
                <w:szCs w:val="20"/>
                <w:lang w:val="en-GB"/>
              </w:rPr>
              <w:t>6.0 mil US</w:t>
            </w:r>
            <w:r w:rsidRPr="0085783B">
              <w:rPr>
                <w:rFonts w:asciiTheme="minorHAnsi" w:eastAsia="Times New Roman" w:hAnsiTheme="minorHAnsi" w:cstheme="minorHAnsi"/>
                <w:b/>
                <w:sz w:val="20"/>
                <w:szCs w:val="20"/>
                <w:lang w:val="en-US"/>
              </w:rPr>
              <w:t>$</w:t>
            </w:r>
            <w:r w:rsidRPr="0085783B">
              <w:rPr>
                <w:rStyle w:val="FontStyle170"/>
                <w:rFonts w:asciiTheme="minorHAnsi" w:hAnsiTheme="minorHAnsi" w:cstheme="minorHAnsi"/>
                <w:b/>
                <w:color w:val="000000" w:themeColor="text1"/>
                <w:sz w:val="20"/>
                <w:szCs w:val="20"/>
                <w:lang w:val="en-GB"/>
              </w:rPr>
              <w:t>.</w:t>
            </w:r>
          </w:p>
          <w:p w14:paraId="7348D3C1" w14:textId="77777777" w:rsidR="00411848" w:rsidRPr="0085783B" w:rsidRDefault="00411848" w:rsidP="00723469">
            <w:pPr>
              <w:pStyle w:val="Style22"/>
              <w:widowControl/>
              <w:spacing w:before="120" w:line="240" w:lineRule="auto"/>
              <w:ind w:left="6" w:hanging="6"/>
              <w:rPr>
                <w:rStyle w:val="FontStyle170"/>
                <w:rFonts w:asciiTheme="minorHAnsi" w:hAnsiTheme="minorHAnsi" w:cstheme="minorHAnsi"/>
                <w:color w:val="000000" w:themeColor="text1"/>
                <w:sz w:val="20"/>
                <w:szCs w:val="20"/>
              </w:rPr>
            </w:pPr>
            <w:r w:rsidRPr="0085783B">
              <w:rPr>
                <w:rStyle w:val="FontStyle170"/>
                <w:rFonts w:asciiTheme="minorHAnsi" w:hAnsiTheme="minorHAnsi" w:cstheme="minorHAnsi"/>
                <w:color w:val="000000" w:themeColor="text1"/>
                <w:sz w:val="20"/>
                <w:szCs w:val="20"/>
              </w:rPr>
              <w:tab/>
            </w:r>
            <w:r w:rsidRPr="0085783B">
              <w:rPr>
                <w:rStyle w:val="FontStyle170"/>
                <w:rFonts w:asciiTheme="minorHAnsi" w:hAnsiTheme="minorHAnsi" w:cstheme="minorHAnsi"/>
                <w:color w:val="000000" w:themeColor="text1"/>
                <w:sz w:val="20"/>
                <w:szCs w:val="20"/>
              </w:rPr>
              <w:tab/>
              <w:t xml:space="preserve">Number of new partnerships at mid-term: </w:t>
            </w:r>
          </w:p>
          <w:p w14:paraId="4BF08D9F" w14:textId="77777777" w:rsidR="00411848" w:rsidRPr="0085783B" w:rsidRDefault="00411848" w:rsidP="00723469">
            <w:pPr>
              <w:pStyle w:val="Style22"/>
              <w:widowControl/>
              <w:spacing w:before="120" w:line="240" w:lineRule="auto"/>
              <w:ind w:left="6" w:hanging="6"/>
              <w:rPr>
                <w:rStyle w:val="FontStyle170"/>
                <w:rFonts w:asciiTheme="minorHAnsi" w:hAnsiTheme="minorHAnsi" w:cstheme="minorHAnsi"/>
                <w:color w:val="000000" w:themeColor="text1"/>
                <w:sz w:val="20"/>
                <w:szCs w:val="20"/>
                <w:lang w:val="en-GB" w:eastAsia="en-US"/>
              </w:rPr>
            </w:pPr>
            <w:r w:rsidRPr="0085783B">
              <w:rPr>
                <w:rStyle w:val="FontStyle170"/>
                <w:rFonts w:asciiTheme="minorHAnsi" w:hAnsiTheme="minorHAnsi" w:cstheme="minorHAnsi"/>
                <w:color w:val="000000" w:themeColor="text1"/>
                <w:sz w:val="20"/>
                <w:szCs w:val="20"/>
              </w:rPr>
              <w:tab/>
            </w:r>
            <w:r w:rsidRPr="0085783B">
              <w:rPr>
                <w:rStyle w:val="FontStyle170"/>
                <w:rFonts w:asciiTheme="minorHAnsi" w:hAnsiTheme="minorHAnsi" w:cstheme="minorHAnsi"/>
                <w:color w:val="000000" w:themeColor="text1"/>
                <w:sz w:val="20"/>
                <w:szCs w:val="20"/>
              </w:rPr>
              <w:tab/>
            </w:r>
            <w:r w:rsidRPr="0085783B">
              <w:rPr>
                <w:rStyle w:val="FontStyle170"/>
                <w:rFonts w:asciiTheme="minorHAnsi" w:hAnsiTheme="minorHAnsi" w:cstheme="minorHAnsi"/>
                <w:color w:val="000000" w:themeColor="text1"/>
                <w:sz w:val="20"/>
                <w:szCs w:val="20"/>
              </w:rPr>
              <w:tab/>
            </w:r>
            <w:r w:rsidRPr="0085783B">
              <w:rPr>
                <w:rStyle w:val="FontStyle170"/>
                <w:rFonts w:asciiTheme="minorHAnsi" w:hAnsiTheme="minorHAnsi" w:cstheme="minorHAnsi"/>
                <w:b/>
                <w:color w:val="000000" w:themeColor="text1"/>
                <w:sz w:val="20"/>
                <w:szCs w:val="20"/>
              </w:rPr>
              <w:t>31 municipalities</w:t>
            </w:r>
            <w:r w:rsidRPr="0085783B">
              <w:rPr>
                <w:rStyle w:val="FontStyle170"/>
                <w:rFonts w:asciiTheme="minorHAnsi" w:hAnsiTheme="minorHAnsi" w:cstheme="minorHAnsi"/>
                <w:color w:val="000000" w:themeColor="text1"/>
                <w:sz w:val="20"/>
                <w:szCs w:val="20"/>
              </w:rPr>
              <w:t xml:space="preserve"> in partnership with the project have </w:t>
            </w:r>
            <w:r w:rsidRPr="0085783B">
              <w:rPr>
                <w:rStyle w:val="FontStyle170"/>
                <w:rFonts w:asciiTheme="minorHAnsi" w:hAnsiTheme="minorHAnsi" w:cstheme="minorHAnsi"/>
                <w:color w:val="000000" w:themeColor="text1"/>
                <w:sz w:val="20"/>
                <w:szCs w:val="20"/>
              </w:rPr>
              <w:tab/>
            </w:r>
            <w:r w:rsidRPr="0085783B">
              <w:rPr>
                <w:rStyle w:val="FontStyle170"/>
                <w:rFonts w:asciiTheme="minorHAnsi" w:hAnsiTheme="minorHAnsi" w:cstheme="minorHAnsi"/>
                <w:color w:val="000000" w:themeColor="text1"/>
                <w:sz w:val="20"/>
                <w:szCs w:val="20"/>
              </w:rPr>
              <w:tab/>
              <w:t xml:space="preserve">formally adopted and started the implementation of </w:t>
            </w:r>
            <w:r w:rsidRPr="0085783B">
              <w:rPr>
                <w:rStyle w:val="FontStyle170"/>
                <w:rFonts w:asciiTheme="minorHAnsi" w:hAnsiTheme="minorHAnsi" w:cstheme="minorHAnsi"/>
                <w:color w:val="000000" w:themeColor="text1"/>
                <w:sz w:val="20"/>
                <w:szCs w:val="20"/>
              </w:rPr>
              <w:tab/>
            </w:r>
            <w:r w:rsidRPr="0085783B">
              <w:rPr>
                <w:rStyle w:val="FontStyle170"/>
                <w:rFonts w:asciiTheme="minorHAnsi" w:hAnsiTheme="minorHAnsi" w:cstheme="minorHAnsi"/>
                <w:color w:val="000000" w:themeColor="text1"/>
                <w:sz w:val="20"/>
                <w:szCs w:val="20"/>
              </w:rPr>
              <w:tab/>
              <w:t xml:space="preserve">EMS and EMIS. </w:t>
            </w:r>
          </w:p>
        </w:tc>
      </w:tr>
      <w:tr w:rsidR="00411848" w:rsidRPr="0085783B" w14:paraId="260FAC0D" w14:textId="77777777" w:rsidTr="00723469">
        <w:trPr>
          <w:trHeight w:val="1255"/>
        </w:trPr>
        <w:tc>
          <w:tcPr>
            <w:tcW w:w="749" w:type="pct"/>
            <w:vMerge/>
            <w:tcBorders>
              <w:left w:val="single" w:sz="6" w:space="0" w:color="auto"/>
              <w:right w:val="single" w:sz="6" w:space="0" w:color="auto"/>
            </w:tcBorders>
          </w:tcPr>
          <w:p w14:paraId="540574A7" w14:textId="77777777" w:rsidR="00411848" w:rsidRPr="0085783B" w:rsidRDefault="00411848" w:rsidP="00723469">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bottom w:val="single" w:sz="6" w:space="0" w:color="auto"/>
              <w:right w:val="single" w:sz="6" w:space="0" w:color="auto"/>
            </w:tcBorders>
          </w:tcPr>
          <w:p w14:paraId="7058FEA9"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Energy savings of at least 94 TJ per year or 1,400 TJ over the default lifetime of 15 years from the investments and other</w:t>
            </w:r>
          </w:p>
          <w:p w14:paraId="212E8AFD"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measures facilitated by the project.</w:t>
            </w:r>
          </w:p>
        </w:tc>
        <w:tc>
          <w:tcPr>
            <w:tcW w:w="639" w:type="pct"/>
            <w:vMerge/>
            <w:tcBorders>
              <w:left w:val="single" w:sz="6" w:space="0" w:color="auto"/>
              <w:right w:val="single" w:sz="6" w:space="0" w:color="auto"/>
            </w:tcBorders>
          </w:tcPr>
          <w:p w14:paraId="1196CD7A"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c>
          <w:tcPr>
            <w:tcW w:w="2270" w:type="pct"/>
            <w:vMerge/>
            <w:tcBorders>
              <w:left w:val="single" w:sz="6" w:space="0" w:color="auto"/>
              <w:right w:val="single" w:sz="6" w:space="0" w:color="auto"/>
            </w:tcBorders>
          </w:tcPr>
          <w:p w14:paraId="61557252"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r>
      <w:tr w:rsidR="00411848" w:rsidRPr="0085783B" w14:paraId="19F86BAE" w14:textId="77777777" w:rsidTr="00723469">
        <w:trPr>
          <w:trHeight w:val="450"/>
        </w:trPr>
        <w:tc>
          <w:tcPr>
            <w:tcW w:w="749" w:type="pct"/>
            <w:vMerge/>
            <w:tcBorders>
              <w:left w:val="single" w:sz="6" w:space="0" w:color="auto"/>
              <w:right w:val="single" w:sz="6" w:space="0" w:color="auto"/>
            </w:tcBorders>
          </w:tcPr>
          <w:p w14:paraId="424836A7" w14:textId="77777777" w:rsidR="00411848" w:rsidRPr="0085783B" w:rsidRDefault="00411848" w:rsidP="00723469">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bottom w:val="single" w:sz="6" w:space="0" w:color="auto"/>
              <w:right w:val="single" w:sz="6" w:space="0" w:color="auto"/>
            </w:tcBorders>
          </w:tcPr>
          <w:p w14:paraId="67658CE4"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 xml:space="preserve">15 m US$ co-financing by the end of the project </w:t>
            </w:r>
          </w:p>
          <w:p w14:paraId="3DDAFA11"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p>
        </w:tc>
        <w:tc>
          <w:tcPr>
            <w:tcW w:w="639" w:type="pct"/>
            <w:vMerge/>
            <w:tcBorders>
              <w:left w:val="single" w:sz="6" w:space="0" w:color="auto"/>
              <w:right w:val="single" w:sz="6" w:space="0" w:color="auto"/>
            </w:tcBorders>
          </w:tcPr>
          <w:p w14:paraId="14B845F4"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c>
          <w:tcPr>
            <w:tcW w:w="2270" w:type="pct"/>
            <w:vMerge/>
            <w:tcBorders>
              <w:left w:val="single" w:sz="6" w:space="0" w:color="auto"/>
              <w:right w:val="single" w:sz="6" w:space="0" w:color="auto"/>
            </w:tcBorders>
          </w:tcPr>
          <w:p w14:paraId="7C606B11"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r>
      <w:tr w:rsidR="00411848" w:rsidRPr="0085783B" w14:paraId="5672983E" w14:textId="77777777" w:rsidTr="00723469">
        <w:trPr>
          <w:trHeight w:val="450"/>
        </w:trPr>
        <w:tc>
          <w:tcPr>
            <w:tcW w:w="749" w:type="pct"/>
            <w:vMerge/>
            <w:tcBorders>
              <w:left w:val="single" w:sz="6" w:space="0" w:color="auto"/>
              <w:right w:val="single" w:sz="6" w:space="0" w:color="auto"/>
            </w:tcBorders>
          </w:tcPr>
          <w:p w14:paraId="6A47B977" w14:textId="77777777" w:rsidR="00411848" w:rsidRPr="0085783B" w:rsidRDefault="00411848" w:rsidP="00723469">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bottom w:val="single" w:sz="6" w:space="0" w:color="auto"/>
              <w:right w:val="single" w:sz="6" w:space="0" w:color="auto"/>
            </w:tcBorders>
          </w:tcPr>
          <w:p w14:paraId="5CA30077" w14:textId="77777777" w:rsidR="00411848" w:rsidRPr="0085783B" w:rsidRDefault="00411848" w:rsidP="00723469">
            <w:pPr>
              <w:spacing w:after="0"/>
              <w:rPr>
                <w:rFonts w:asciiTheme="minorHAnsi" w:hAnsiTheme="minorHAnsi" w:cstheme="minorHAnsi"/>
              </w:rPr>
            </w:pPr>
            <w:r w:rsidRPr="0085783B">
              <w:rPr>
                <w:rFonts w:asciiTheme="minorHAnsi" w:hAnsiTheme="minorHAnsi" w:cstheme="minorHAnsi"/>
              </w:rPr>
              <w:t xml:space="preserve">30 new partnerships </w:t>
            </w:r>
          </w:p>
          <w:p w14:paraId="7455C732"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hAnsiTheme="minorHAnsi" w:cstheme="minorHAnsi"/>
              </w:rPr>
              <w:t>(i.e. 30 municipalities have formally adopted and started the implementation of EMS and EMIS)</w:t>
            </w:r>
          </w:p>
        </w:tc>
        <w:tc>
          <w:tcPr>
            <w:tcW w:w="639" w:type="pct"/>
            <w:vMerge/>
            <w:tcBorders>
              <w:left w:val="single" w:sz="6" w:space="0" w:color="auto"/>
              <w:right w:val="single" w:sz="6" w:space="0" w:color="auto"/>
            </w:tcBorders>
          </w:tcPr>
          <w:p w14:paraId="19C7AD92"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c>
          <w:tcPr>
            <w:tcW w:w="2270" w:type="pct"/>
            <w:vMerge/>
            <w:tcBorders>
              <w:left w:val="single" w:sz="6" w:space="0" w:color="auto"/>
              <w:right w:val="single" w:sz="6" w:space="0" w:color="auto"/>
            </w:tcBorders>
          </w:tcPr>
          <w:p w14:paraId="1C5A7CCD"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r>
      <w:tr w:rsidR="00411848" w:rsidRPr="0085783B" w14:paraId="13C019A6" w14:textId="77777777" w:rsidTr="00723469">
        <w:trPr>
          <w:trHeight w:val="450"/>
        </w:trPr>
        <w:tc>
          <w:tcPr>
            <w:tcW w:w="749" w:type="pct"/>
            <w:vMerge/>
            <w:tcBorders>
              <w:left w:val="single" w:sz="6" w:space="0" w:color="auto"/>
              <w:bottom w:val="single" w:sz="6" w:space="0" w:color="auto"/>
              <w:right w:val="single" w:sz="6" w:space="0" w:color="auto"/>
            </w:tcBorders>
          </w:tcPr>
          <w:p w14:paraId="05475F37" w14:textId="77777777" w:rsidR="00411848" w:rsidRPr="0085783B" w:rsidRDefault="00411848" w:rsidP="00723469">
            <w:pPr>
              <w:pStyle w:val="Style21"/>
              <w:widowControl/>
              <w:spacing w:line="240" w:lineRule="auto"/>
              <w:ind w:firstLine="0"/>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bottom w:val="single" w:sz="6" w:space="0" w:color="auto"/>
              <w:right w:val="single" w:sz="6" w:space="0" w:color="auto"/>
            </w:tcBorders>
          </w:tcPr>
          <w:p w14:paraId="1E1C688C"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p>
        </w:tc>
        <w:tc>
          <w:tcPr>
            <w:tcW w:w="639" w:type="pct"/>
            <w:vMerge/>
            <w:tcBorders>
              <w:left w:val="single" w:sz="6" w:space="0" w:color="auto"/>
              <w:bottom w:val="single" w:sz="6" w:space="0" w:color="auto"/>
              <w:right w:val="single" w:sz="6" w:space="0" w:color="auto"/>
            </w:tcBorders>
          </w:tcPr>
          <w:p w14:paraId="42E372BD"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c>
          <w:tcPr>
            <w:tcW w:w="2270" w:type="pct"/>
            <w:vMerge/>
            <w:tcBorders>
              <w:left w:val="single" w:sz="6" w:space="0" w:color="auto"/>
              <w:bottom w:val="single" w:sz="6" w:space="0" w:color="auto"/>
              <w:right w:val="single" w:sz="6" w:space="0" w:color="auto"/>
            </w:tcBorders>
          </w:tcPr>
          <w:p w14:paraId="2AB59920" w14:textId="77777777" w:rsidR="00411848" w:rsidRPr="0085783B" w:rsidRDefault="00411848" w:rsidP="00723469">
            <w:pPr>
              <w:pStyle w:val="Style22"/>
              <w:widowControl/>
              <w:spacing w:line="240" w:lineRule="auto"/>
              <w:ind w:left="5" w:hanging="5"/>
              <w:rPr>
                <w:rStyle w:val="FontStyle170"/>
                <w:rFonts w:asciiTheme="minorHAnsi" w:hAnsiTheme="minorHAnsi" w:cstheme="minorHAnsi"/>
                <w:color w:val="000000" w:themeColor="text1"/>
                <w:sz w:val="20"/>
                <w:szCs w:val="20"/>
                <w:lang w:val="en-GB" w:eastAsia="en-US"/>
              </w:rPr>
            </w:pPr>
          </w:p>
        </w:tc>
      </w:tr>
      <w:tr w:rsidR="00411848" w:rsidRPr="0085783B" w14:paraId="4B5ADCE5" w14:textId="77777777" w:rsidTr="00723469">
        <w:trPr>
          <w:trHeight w:val="3506"/>
        </w:trPr>
        <w:tc>
          <w:tcPr>
            <w:tcW w:w="749" w:type="pct"/>
            <w:tcBorders>
              <w:top w:val="single" w:sz="6" w:space="0" w:color="auto"/>
              <w:left w:val="single" w:sz="6" w:space="0" w:color="auto"/>
              <w:bottom w:val="nil"/>
              <w:right w:val="single" w:sz="6" w:space="0" w:color="auto"/>
            </w:tcBorders>
          </w:tcPr>
          <w:p w14:paraId="4BA4B18C"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Style w:val="FontStyle164"/>
                <w:rFonts w:asciiTheme="minorHAnsi" w:hAnsiTheme="minorHAnsi" w:cstheme="minorHAnsi"/>
                <w:color w:val="000000" w:themeColor="text1"/>
                <w:sz w:val="20"/>
                <w:szCs w:val="20"/>
              </w:rPr>
              <w:t xml:space="preserve">Outcome 1: </w:t>
            </w:r>
            <w:r w:rsidRPr="0085783B">
              <w:rPr>
                <w:rFonts w:asciiTheme="minorHAnsi" w:eastAsia="Times New Roman" w:hAnsiTheme="minorHAnsi" w:cstheme="minorHAnsi"/>
                <w:lang w:val="en-US"/>
              </w:rPr>
              <w:t>An enabling legal</w:t>
            </w:r>
          </w:p>
          <w:p w14:paraId="083C2333"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and regulatory framework to</w:t>
            </w:r>
          </w:p>
          <w:p w14:paraId="061F1F1E"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support adoption and effective</w:t>
            </w:r>
          </w:p>
          <w:p w14:paraId="72F96F3A"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implementation of municipal</w:t>
            </w:r>
          </w:p>
          <w:p w14:paraId="662D0026"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energy management systems</w:t>
            </w:r>
          </w:p>
          <w:p w14:paraId="676BAA36"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and related energy efficiency</w:t>
            </w:r>
          </w:p>
          <w:p w14:paraId="286DD5DA" w14:textId="77777777" w:rsidR="00411848" w:rsidRPr="0085783B" w:rsidRDefault="00411848" w:rsidP="00723469">
            <w:pPr>
              <w:pStyle w:val="Style22"/>
              <w:spacing w:line="240" w:lineRule="auto"/>
              <w:ind w:firstLine="5"/>
              <w:rPr>
                <w:rStyle w:val="FontStyle164"/>
                <w:rFonts w:asciiTheme="minorHAnsi" w:hAnsiTheme="minorHAnsi" w:cstheme="minorHAnsi"/>
                <w:color w:val="000000" w:themeColor="text1"/>
                <w:sz w:val="20"/>
                <w:szCs w:val="20"/>
                <w:lang w:val="en-GB" w:eastAsia="en-US"/>
              </w:rPr>
            </w:pPr>
            <w:r w:rsidRPr="0085783B">
              <w:rPr>
                <w:rFonts w:asciiTheme="minorHAnsi" w:eastAsia="Times New Roman" w:hAnsiTheme="minorHAnsi" w:cstheme="minorHAnsi"/>
                <w:sz w:val="20"/>
                <w:szCs w:val="20"/>
                <w:lang w:val="en-US"/>
              </w:rPr>
              <w:t>measures.</w:t>
            </w:r>
          </w:p>
        </w:tc>
        <w:tc>
          <w:tcPr>
            <w:tcW w:w="1342" w:type="pct"/>
            <w:vMerge w:val="restart"/>
            <w:tcBorders>
              <w:top w:val="single" w:sz="6" w:space="0" w:color="auto"/>
              <w:left w:val="single" w:sz="6" w:space="0" w:color="auto"/>
              <w:bottom w:val="nil"/>
              <w:right w:val="single" w:sz="6" w:space="0" w:color="auto"/>
            </w:tcBorders>
          </w:tcPr>
          <w:p w14:paraId="18B1C5D1"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Formal adoption of at least 5</w:t>
            </w:r>
          </w:p>
          <w:p w14:paraId="76FEB08C"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new/updated Government regulations,</w:t>
            </w:r>
          </w:p>
          <w:p w14:paraId="23C7F1F5"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rulebooks and/or municipal ordinances</w:t>
            </w:r>
          </w:p>
          <w:p w14:paraId="489A0AA9"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directly supported by the project to</w:t>
            </w:r>
          </w:p>
          <w:p w14:paraId="5897DA3F"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enable effective implementation of</w:t>
            </w:r>
          </w:p>
          <w:p w14:paraId="549C8F75"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municipal energy management and</w:t>
            </w:r>
          </w:p>
          <w:p w14:paraId="15385CEA" w14:textId="77777777" w:rsidR="00411848" w:rsidRPr="0085783B" w:rsidRDefault="00411848" w:rsidP="00723469">
            <w:pPr>
              <w:spacing w:after="0" w:line="240" w:lineRule="auto"/>
              <w:rPr>
                <w:rFonts w:asciiTheme="minorHAnsi" w:hAnsiTheme="minorHAnsi" w:cstheme="minorHAnsi"/>
                <w:color w:val="000000" w:themeColor="text1"/>
              </w:rPr>
            </w:pPr>
            <w:r w:rsidRPr="0085783B">
              <w:rPr>
                <w:rFonts w:asciiTheme="minorHAnsi" w:eastAsia="Times New Roman" w:hAnsiTheme="minorHAnsi" w:cstheme="minorHAnsi"/>
                <w:lang w:val="en-US"/>
              </w:rPr>
              <w:t>energy management information systems</w:t>
            </w:r>
          </w:p>
        </w:tc>
        <w:tc>
          <w:tcPr>
            <w:tcW w:w="639" w:type="pct"/>
            <w:vMerge w:val="restart"/>
            <w:tcBorders>
              <w:top w:val="single" w:sz="6" w:space="0" w:color="auto"/>
              <w:left w:val="single" w:sz="6" w:space="0" w:color="auto"/>
              <w:bottom w:val="nil"/>
              <w:right w:val="single" w:sz="6" w:space="0" w:color="auto"/>
            </w:tcBorders>
          </w:tcPr>
          <w:p w14:paraId="2E513595" w14:textId="77777777" w:rsidR="00411848" w:rsidRPr="0085783B" w:rsidRDefault="00411848" w:rsidP="00723469">
            <w:pPr>
              <w:spacing w:after="0" w:line="240" w:lineRule="auto"/>
              <w:rPr>
                <w:rFonts w:asciiTheme="minorHAnsi" w:hAnsiTheme="minorHAnsi" w:cstheme="minorHAnsi"/>
                <w:color w:val="000000" w:themeColor="text1"/>
              </w:rPr>
            </w:pPr>
          </w:p>
          <w:p w14:paraId="7C814DEC" w14:textId="77777777" w:rsidR="00411848" w:rsidRPr="0085783B" w:rsidRDefault="00411848" w:rsidP="00723469">
            <w:pPr>
              <w:spacing w:after="0" w:line="240" w:lineRule="auto"/>
              <w:rPr>
                <w:rFonts w:asciiTheme="minorHAnsi" w:hAnsiTheme="minorHAnsi" w:cstheme="minorHAnsi"/>
                <w:color w:val="000000" w:themeColor="text1"/>
              </w:rPr>
            </w:pPr>
            <w:r w:rsidRPr="0085783B">
              <w:rPr>
                <w:rStyle w:val="FontStyle170"/>
                <w:rFonts w:asciiTheme="minorHAnsi" w:hAnsiTheme="minorHAnsi" w:cstheme="minorHAnsi"/>
                <w:color w:val="000000" w:themeColor="text1"/>
                <w:sz w:val="20"/>
                <w:szCs w:val="20"/>
              </w:rPr>
              <w:t>Highly Satisfactory</w:t>
            </w:r>
          </w:p>
        </w:tc>
        <w:tc>
          <w:tcPr>
            <w:tcW w:w="2270" w:type="pct"/>
            <w:vMerge w:val="restart"/>
            <w:tcBorders>
              <w:top w:val="single" w:sz="6" w:space="0" w:color="auto"/>
              <w:left w:val="single" w:sz="6" w:space="0" w:color="auto"/>
              <w:bottom w:val="nil"/>
              <w:right w:val="single" w:sz="6" w:space="0" w:color="auto"/>
            </w:tcBorders>
          </w:tcPr>
          <w:p w14:paraId="07974ACD" w14:textId="77777777" w:rsidR="00411848" w:rsidRPr="0085783B" w:rsidRDefault="00411848" w:rsidP="00723469">
            <w:pPr>
              <w:spacing w:after="0" w:line="240" w:lineRule="auto"/>
              <w:rPr>
                <w:rFonts w:asciiTheme="minorHAnsi" w:hAnsiTheme="minorHAnsi" w:cstheme="minorHAnsi"/>
                <w:color w:val="000000" w:themeColor="text1"/>
              </w:rPr>
            </w:pPr>
            <w:r w:rsidRPr="0085783B">
              <w:rPr>
                <w:rFonts w:asciiTheme="minorHAnsi" w:hAnsiTheme="minorHAnsi" w:cstheme="minorHAnsi"/>
                <w:color w:val="000000" w:themeColor="text1"/>
              </w:rPr>
              <w:t xml:space="preserve">Three members of UNDP Project team and two technical experts engaged by the Project in their capacity as experts have been officially appointed as members of 18 working groups established by the Ministry of Mining and Energy for the preparation of different pieces of legislation related to energy efficiency and energy management.  </w:t>
            </w:r>
          </w:p>
          <w:p w14:paraId="521D5BE2" w14:textId="77777777" w:rsidR="00411848" w:rsidRPr="0085783B" w:rsidRDefault="00411848" w:rsidP="00723469">
            <w:pPr>
              <w:spacing w:after="0" w:line="240" w:lineRule="auto"/>
              <w:rPr>
                <w:rFonts w:asciiTheme="minorHAnsi" w:hAnsiTheme="minorHAnsi" w:cstheme="minorHAnsi"/>
                <w:color w:val="000000" w:themeColor="text1"/>
              </w:rPr>
            </w:pPr>
            <w:r w:rsidRPr="0085783B">
              <w:rPr>
                <w:rFonts w:asciiTheme="minorHAnsi" w:hAnsiTheme="minorHAnsi" w:cstheme="minorHAnsi"/>
                <w:color w:val="000000" w:themeColor="text1"/>
              </w:rPr>
              <w:t xml:space="preserve">So far 1 Govt. decree, 15 rulebooks and 3 decisions of the Ministry have been adopted.  </w:t>
            </w:r>
          </w:p>
        </w:tc>
      </w:tr>
      <w:tr w:rsidR="00411848" w:rsidRPr="0085783B" w14:paraId="6CE4857C" w14:textId="77777777" w:rsidTr="00723469">
        <w:tc>
          <w:tcPr>
            <w:tcW w:w="749" w:type="pct"/>
            <w:tcBorders>
              <w:top w:val="nil"/>
              <w:left w:val="single" w:sz="6" w:space="0" w:color="auto"/>
              <w:bottom w:val="nil"/>
              <w:right w:val="single" w:sz="6" w:space="0" w:color="auto"/>
            </w:tcBorders>
          </w:tcPr>
          <w:p w14:paraId="77D91754" w14:textId="77777777" w:rsidR="00411848" w:rsidRPr="0085783B" w:rsidRDefault="00411848" w:rsidP="00723469">
            <w:pPr>
              <w:pStyle w:val="Style33"/>
              <w:widowControl/>
              <w:rPr>
                <w:rFonts w:asciiTheme="minorHAnsi" w:hAnsiTheme="minorHAnsi" w:cstheme="minorHAnsi"/>
                <w:color w:val="000000" w:themeColor="text1"/>
                <w:sz w:val="20"/>
                <w:szCs w:val="20"/>
                <w:lang w:val="en-GB"/>
              </w:rPr>
            </w:pPr>
          </w:p>
        </w:tc>
        <w:tc>
          <w:tcPr>
            <w:tcW w:w="1342" w:type="pct"/>
            <w:vMerge/>
            <w:tcBorders>
              <w:left w:val="single" w:sz="6" w:space="0" w:color="auto"/>
              <w:bottom w:val="single" w:sz="6" w:space="0" w:color="auto"/>
              <w:right w:val="single" w:sz="6" w:space="0" w:color="auto"/>
            </w:tcBorders>
          </w:tcPr>
          <w:p w14:paraId="5E60DF0F" w14:textId="77777777" w:rsidR="00411848" w:rsidRPr="0085783B" w:rsidRDefault="00411848" w:rsidP="00723469">
            <w:pPr>
              <w:pStyle w:val="Default"/>
              <w:rPr>
                <w:rStyle w:val="FontStyle170"/>
                <w:rFonts w:asciiTheme="minorHAnsi" w:hAnsiTheme="minorHAnsi" w:cstheme="minorHAnsi"/>
                <w:color w:val="auto"/>
                <w:sz w:val="20"/>
                <w:szCs w:val="20"/>
              </w:rPr>
            </w:pPr>
          </w:p>
        </w:tc>
        <w:tc>
          <w:tcPr>
            <w:tcW w:w="639" w:type="pct"/>
            <w:vMerge/>
            <w:tcBorders>
              <w:left w:val="single" w:sz="6" w:space="0" w:color="auto"/>
              <w:bottom w:val="single" w:sz="6" w:space="0" w:color="auto"/>
              <w:right w:val="single" w:sz="6" w:space="0" w:color="auto"/>
            </w:tcBorders>
          </w:tcPr>
          <w:p w14:paraId="455A31DE" w14:textId="77777777" w:rsidR="00411848" w:rsidRPr="0085783B" w:rsidRDefault="00411848" w:rsidP="00723469">
            <w:pPr>
              <w:pStyle w:val="Style22"/>
              <w:widowControl/>
              <w:spacing w:line="240" w:lineRule="auto"/>
              <w:rPr>
                <w:rStyle w:val="FontStyle170"/>
                <w:rFonts w:asciiTheme="minorHAnsi" w:hAnsiTheme="minorHAnsi" w:cstheme="minorHAnsi"/>
                <w:color w:val="007434"/>
                <w:sz w:val="20"/>
                <w:szCs w:val="20"/>
                <w:lang w:val="en-GB" w:eastAsia="en-US"/>
              </w:rPr>
            </w:pPr>
          </w:p>
        </w:tc>
        <w:tc>
          <w:tcPr>
            <w:tcW w:w="2270" w:type="pct"/>
            <w:vMerge/>
            <w:tcBorders>
              <w:left w:val="single" w:sz="6" w:space="0" w:color="auto"/>
              <w:bottom w:val="single" w:sz="6" w:space="0" w:color="auto"/>
              <w:right w:val="single" w:sz="6" w:space="0" w:color="auto"/>
            </w:tcBorders>
          </w:tcPr>
          <w:p w14:paraId="3037EF4F" w14:textId="77777777" w:rsidR="00411848" w:rsidRPr="0085783B" w:rsidRDefault="00411848" w:rsidP="00723469">
            <w:pPr>
              <w:pStyle w:val="Style22"/>
              <w:widowControl/>
              <w:spacing w:line="240" w:lineRule="auto"/>
              <w:rPr>
                <w:rStyle w:val="FontStyle170"/>
                <w:rFonts w:asciiTheme="minorHAnsi" w:hAnsiTheme="minorHAnsi" w:cstheme="minorHAnsi"/>
                <w:sz w:val="20"/>
                <w:szCs w:val="20"/>
                <w:lang w:val="en-GB" w:eastAsia="en-US"/>
              </w:rPr>
            </w:pPr>
          </w:p>
        </w:tc>
      </w:tr>
      <w:tr w:rsidR="00411848" w:rsidRPr="0085783B" w14:paraId="143B4F98" w14:textId="77777777" w:rsidTr="00723469">
        <w:trPr>
          <w:trHeight w:val="1970"/>
        </w:trPr>
        <w:tc>
          <w:tcPr>
            <w:tcW w:w="749" w:type="pct"/>
            <w:vMerge w:val="restart"/>
            <w:tcBorders>
              <w:top w:val="single" w:sz="6" w:space="0" w:color="auto"/>
              <w:left w:val="single" w:sz="6" w:space="0" w:color="auto"/>
              <w:right w:val="single" w:sz="6" w:space="0" w:color="auto"/>
            </w:tcBorders>
          </w:tcPr>
          <w:p w14:paraId="15E1D372" w14:textId="77777777" w:rsidR="00411848" w:rsidRPr="0085783B" w:rsidRDefault="00411848" w:rsidP="00723469">
            <w:pPr>
              <w:pStyle w:val="Style22"/>
              <w:widowControl/>
              <w:spacing w:line="240" w:lineRule="auto"/>
              <w:ind w:firstLine="5"/>
              <w:rPr>
                <w:rStyle w:val="FontStyle164"/>
                <w:rFonts w:asciiTheme="minorHAnsi" w:hAnsiTheme="minorHAnsi" w:cstheme="minorHAnsi"/>
                <w:b w:val="0"/>
                <w:color w:val="000000" w:themeColor="text1"/>
                <w:sz w:val="20"/>
                <w:szCs w:val="20"/>
                <w:lang w:val="en-GB" w:eastAsia="en-US"/>
              </w:rPr>
            </w:pPr>
            <w:r w:rsidRPr="0085783B">
              <w:rPr>
                <w:rStyle w:val="FontStyle164"/>
                <w:rFonts w:asciiTheme="minorHAnsi" w:hAnsiTheme="minorHAnsi" w:cstheme="minorHAnsi"/>
                <w:color w:val="000000" w:themeColor="text1"/>
                <w:sz w:val="20"/>
                <w:szCs w:val="20"/>
                <w:lang w:val="en-GB" w:eastAsia="en-US"/>
              </w:rPr>
              <w:t>Outcome 2:</w:t>
            </w:r>
            <w:r w:rsidRPr="0085783B">
              <w:rPr>
                <w:rStyle w:val="FontStyle164"/>
                <w:rFonts w:asciiTheme="minorHAnsi" w:hAnsiTheme="minorHAnsi" w:cstheme="minorHAnsi"/>
                <w:b w:val="0"/>
                <w:color w:val="000000" w:themeColor="text1"/>
                <w:sz w:val="20"/>
                <w:szCs w:val="20"/>
                <w:lang w:val="en-GB" w:eastAsia="en-US"/>
              </w:rPr>
              <w:t xml:space="preserve"> </w:t>
            </w:r>
          </w:p>
          <w:p w14:paraId="13797763"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Central and</w:t>
            </w:r>
          </w:p>
          <w:p w14:paraId="35E5C291"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municipal energy efficiency</w:t>
            </w:r>
          </w:p>
          <w:p w14:paraId="4A6617F5"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support units are established</w:t>
            </w:r>
          </w:p>
          <w:p w14:paraId="49B1DF54"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and operational and their capacity is built to establish energy management and</w:t>
            </w:r>
          </w:p>
          <w:p w14:paraId="47D184BD" w14:textId="77777777" w:rsidR="00411848" w:rsidRPr="0085783B" w:rsidRDefault="00411848" w:rsidP="00723469">
            <w:pPr>
              <w:autoSpaceDE w:val="0"/>
              <w:autoSpaceDN w:val="0"/>
              <w:adjustRightInd w:val="0"/>
              <w:spacing w:after="0" w:line="240" w:lineRule="auto"/>
              <w:rPr>
                <w:rStyle w:val="FontStyle170"/>
                <w:rFonts w:asciiTheme="minorHAnsi" w:hAnsiTheme="minorHAnsi" w:cstheme="minorHAnsi"/>
                <w:b/>
                <w:color w:val="000000" w:themeColor="text1"/>
                <w:sz w:val="20"/>
                <w:szCs w:val="20"/>
              </w:rPr>
            </w:pPr>
            <w:r w:rsidRPr="0085783B">
              <w:rPr>
                <w:rFonts w:asciiTheme="minorHAnsi" w:eastAsia="Times New Roman" w:hAnsiTheme="minorHAnsi" w:cstheme="minorHAnsi"/>
                <w:lang w:val="en-US"/>
              </w:rPr>
              <w:t>information systems (EMIS) at municipal level</w:t>
            </w:r>
          </w:p>
        </w:tc>
        <w:tc>
          <w:tcPr>
            <w:tcW w:w="1342" w:type="pct"/>
            <w:tcBorders>
              <w:top w:val="single" w:sz="6" w:space="0" w:color="auto"/>
              <w:left w:val="single" w:sz="6" w:space="0" w:color="auto"/>
              <w:right w:val="single" w:sz="6" w:space="0" w:color="auto"/>
            </w:tcBorders>
          </w:tcPr>
          <w:p w14:paraId="4BDE1DBA"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The central EE support unit either within</w:t>
            </w:r>
          </w:p>
          <w:p w14:paraId="232744F5"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the Ministry responsible for energy or as</w:t>
            </w:r>
          </w:p>
          <w:p w14:paraId="348D436C"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an independent entity established,</w:t>
            </w:r>
          </w:p>
          <w:p w14:paraId="2A604699"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adequately staffed and capacitated and</w:t>
            </w:r>
          </w:p>
          <w:p w14:paraId="4A81368B"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with adequate financial allocations by the after the end of the project.</w:t>
            </w:r>
          </w:p>
          <w:p w14:paraId="5A165FF7" w14:textId="77777777" w:rsidR="00411848" w:rsidRPr="0085783B" w:rsidRDefault="00411848" w:rsidP="00723469">
            <w:pPr>
              <w:autoSpaceDE w:val="0"/>
              <w:autoSpaceDN w:val="0"/>
              <w:adjustRightInd w:val="0"/>
              <w:spacing w:after="0" w:line="240" w:lineRule="auto"/>
              <w:rPr>
                <w:rFonts w:asciiTheme="minorHAnsi" w:hAnsiTheme="minorHAnsi" w:cstheme="minorHAnsi"/>
                <w:strike/>
              </w:rPr>
            </w:pPr>
            <w:r w:rsidRPr="0085783B">
              <w:rPr>
                <w:rFonts w:asciiTheme="minorHAnsi" w:eastAsia="Times New Roman" w:hAnsiTheme="minorHAnsi" w:cstheme="minorHAnsi"/>
                <w:lang w:val="en-US"/>
              </w:rPr>
              <w:t>monitoring reports published using data from EMIS</w:t>
            </w:r>
          </w:p>
        </w:tc>
        <w:tc>
          <w:tcPr>
            <w:tcW w:w="639" w:type="pct"/>
            <w:vMerge w:val="restart"/>
            <w:tcBorders>
              <w:top w:val="single" w:sz="6" w:space="0" w:color="auto"/>
              <w:left w:val="single" w:sz="6" w:space="0" w:color="auto"/>
              <w:right w:val="single" w:sz="6" w:space="0" w:color="auto"/>
            </w:tcBorders>
          </w:tcPr>
          <w:p w14:paraId="276C6F08" w14:textId="77777777" w:rsidR="00411848" w:rsidRPr="0085783B" w:rsidRDefault="00411848" w:rsidP="00723469">
            <w:pPr>
              <w:tabs>
                <w:tab w:val="left" w:pos="0"/>
              </w:tabs>
              <w:spacing w:after="0" w:line="240" w:lineRule="auto"/>
              <w:ind w:right="141"/>
              <w:rPr>
                <w:rFonts w:asciiTheme="minorHAnsi" w:hAnsiTheme="minorHAnsi" w:cstheme="minorHAnsi"/>
                <w:color w:val="000000" w:themeColor="text1"/>
              </w:rPr>
            </w:pPr>
          </w:p>
          <w:p w14:paraId="05EC59C1" w14:textId="77777777" w:rsidR="00411848" w:rsidRPr="0085783B" w:rsidRDefault="00411848" w:rsidP="00723469">
            <w:pPr>
              <w:tabs>
                <w:tab w:val="left" w:pos="0"/>
              </w:tabs>
              <w:spacing w:after="0" w:line="240" w:lineRule="auto"/>
              <w:ind w:right="141"/>
              <w:rPr>
                <w:rFonts w:asciiTheme="minorHAnsi" w:hAnsiTheme="minorHAnsi" w:cstheme="minorHAnsi"/>
                <w:color w:val="000000" w:themeColor="text1"/>
              </w:rPr>
            </w:pPr>
          </w:p>
          <w:p w14:paraId="573BFE67" w14:textId="77777777" w:rsidR="00411848" w:rsidRPr="0085783B" w:rsidRDefault="00411848" w:rsidP="00723469">
            <w:pPr>
              <w:tabs>
                <w:tab w:val="left" w:pos="0"/>
              </w:tabs>
              <w:spacing w:after="0" w:line="240" w:lineRule="auto"/>
              <w:ind w:right="141"/>
              <w:rPr>
                <w:rFonts w:asciiTheme="minorHAnsi" w:hAnsiTheme="minorHAnsi" w:cstheme="minorHAnsi"/>
                <w:color w:val="000000" w:themeColor="text1"/>
              </w:rPr>
            </w:pPr>
            <w:r w:rsidRPr="0085783B">
              <w:rPr>
                <w:rStyle w:val="FontStyle170"/>
                <w:rFonts w:asciiTheme="minorHAnsi" w:hAnsiTheme="minorHAnsi" w:cstheme="minorHAnsi"/>
                <w:color w:val="000000" w:themeColor="text1"/>
                <w:sz w:val="20"/>
                <w:szCs w:val="20"/>
              </w:rPr>
              <w:t>Highly Satisfactory</w:t>
            </w:r>
          </w:p>
        </w:tc>
        <w:tc>
          <w:tcPr>
            <w:tcW w:w="2270" w:type="pct"/>
            <w:vMerge w:val="restart"/>
            <w:tcBorders>
              <w:top w:val="single" w:sz="6" w:space="0" w:color="auto"/>
              <w:left w:val="single" w:sz="6" w:space="0" w:color="auto"/>
              <w:right w:val="single" w:sz="6" w:space="0" w:color="auto"/>
            </w:tcBorders>
          </w:tcPr>
          <w:p w14:paraId="339BA596" w14:textId="77777777" w:rsidR="00411848" w:rsidRPr="0085783B" w:rsidRDefault="00411848" w:rsidP="00723469">
            <w:pPr>
              <w:tabs>
                <w:tab w:val="left" w:pos="0"/>
              </w:tabs>
              <w:spacing w:before="120" w:after="0" w:line="240" w:lineRule="auto"/>
              <w:ind w:right="142"/>
              <w:rPr>
                <w:rFonts w:asciiTheme="minorHAnsi" w:hAnsiTheme="minorHAnsi" w:cstheme="minorHAnsi"/>
                <w:color w:val="000000" w:themeColor="text1"/>
              </w:rPr>
            </w:pPr>
            <w:r w:rsidRPr="0085783B">
              <w:rPr>
                <w:rFonts w:asciiTheme="minorHAnsi" w:hAnsiTheme="minorHAnsi" w:cstheme="minorHAnsi"/>
                <w:color w:val="000000" w:themeColor="text1"/>
              </w:rPr>
              <w:t>The Central EE support unit within the Ministry of Mining and Energy is established and in operation. The Unit supports municipalities in implementing EMIS.</w:t>
            </w:r>
          </w:p>
          <w:p w14:paraId="752C421B" w14:textId="77777777" w:rsidR="00411848" w:rsidRPr="0085783B" w:rsidRDefault="00411848" w:rsidP="00723469">
            <w:pPr>
              <w:tabs>
                <w:tab w:val="left" w:pos="0"/>
              </w:tabs>
              <w:spacing w:before="120" w:after="0" w:line="240" w:lineRule="auto"/>
              <w:ind w:right="142"/>
              <w:rPr>
                <w:rFonts w:asciiTheme="minorHAnsi" w:hAnsiTheme="minorHAnsi" w:cstheme="minorHAnsi"/>
                <w:color w:val="000000" w:themeColor="text1"/>
              </w:rPr>
            </w:pPr>
            <w:r w:rsidRPr="0085783B">
              <w:rPr>
                <w:rFonts w:asciiTheme="minorHAnsi" w:hAnsiTheme="minorHAnsi" w:cstheme="minorHAnsi"/>
                <w:color w:val="000000" w:themeColor="text1"/>
              </w:rPr>
              <w:t xml:space="preserve">Financing of the Unit is provided through the relevant budget line of the Ministry. </w:t>
            </w:r>
          </w:p>
          <w:p w14:paraId="3DF1051D" w14:textId="77777777" w:rsidR="00411848" w:rsidRPr="0085783B" w:rsidRDefault="00411848" w:rsidP="00723469">
            <w:pPr>
              <w:tabs>
                <w:tab w:val="left" w:pos="0"/>
              </w:tabs>
              <w:spacing w:before="120" w:after="0" w:line="240" w:lineRule="auto"/>
              <w:ind w:right="142"/>
              <w:rPr>
                <w:rFonts w:asciiTheme="minorHAnsi" w:hAnsiTheme="minorHAnsi" w:cstheme="minorHAnsi"/>
                <w:color w:val="000000" w:themeColor="text1"/>
              </w:rPr>
            </w:pPr>
            <w:r w:rsidRPr="0085783B">
              <w:rPr>
                <w:rFonts w:asciiTheme="minorHAnsi" w:hAnsiTheme="minorHAnsi" w:cstheme="minorHAnsi"/>
                <w:color w:val="000000" w:themeColor="text1"/>
              </w:rPr>
              <w:t>In addition, the special Project Implementation Group comprising 8 people was formed in 2016 to support the implementation of the Project.</w:t>
            </w:r>
          </w:p>
          <w:p w14:paraId="625DF463" w14:textId="77777777" w:rsidR="00411848" w:rsidRPr="0085783B" w:rsidRDefault="00411848" w:rsidP="00723469">
            <w:pPr>
              <w:tabs>
                <w:tab w:val="left" w:pos="0"/>
              </w:tabs>
              <w:spacing w:before="120" w:after="0" w:line="240" w:lineRule="auto"/>
              <w:ind w:right="142"/>
              <w:rPr>
                <w:rFonts w:asciiTheme="minorHAnsi" w:hAnsiTheme="minorHAnsi" w:cstheme="minorHAnsi"/>
                <w:color w:val="000000" w:themeColor="text1"/>
              </w:rPr>
            </w:pPr>
            <w:r w:rsidRPr="0085783B">
              <w:rPr>
                <w:rFonts w:asciiTheme="minorHAnsi" w:hAnsiTheme="minorHAnsi" w:cstheme="minorHAnsi"/>
                <w:color w:val="000000" w:themeColor="text1"/>
              </w:rPr>
              <w:t xml:space="preserve">31 municipalities have formally adopted and started the implementation of EMS and EMIS by signing MoU with UNDP. </w:t>
            </w:r>
          </w:p>
          <w:p w14:paraId="26C99855" w14:textId="032D4779" w:rsidR="006E742A" w:rsidRPr="0085783B" w:rsidRDefault="006E742A" w:rsidP="006E742A">
            <w:pPr>
              <w:tabs>
                <w:tab w:val="left" w:pos="0"/>
              </w:tabs>
              <w:spacing w:before="120" w:after="0" w:line="240" w:lineRule="auto"/>
              <w:ind w:right="142"/>
              <w:rPr>
                <w:rFonts w:asciiTheme="minorHAnsi" w:hAnsiTheme="minorHAnsi" w:cstheme="minorHAnsi"/>
                <w:color w:val="000000" w:themeColor="text1"/>
              </w:rPr>
            </w:pPr>
            <w:r w:rsidRPr="0085783B">
              <w:rPr>
                <w:rFonts w:asciiTheme="minorHAnsi" w:hAnsiTheme="minorHAnsi" w:cstheme="minorHAnsi"/>
                <w:color w:val="000000" w:themeColor="text1"/>
              </w:rPr>
              <w:t>Additionally, 4 municipalities have formally adopted and started the implementation of EMS and EMIS by its own capacity.</w:t>
            </w:r>
          </w:p>
          <w:p w14:paraId="1EE5B159" w14:textId="77777777" w:rsidR="006E742A" w:rsidRPr="0085783B" w:rsidRDefault="006E742A" w:rsidP="006E742A">
            <w:pPr>
              <w:tabs>
                <w:tab w:val="left" w:pos="0"/>
              </w:tabs>
              <w:spacing w:before="120" w:after="0" w:line="240" w:lineRule="auto"/>
              <w:ind w:right="142"/>
              <w:rPr>
                <w:rFonts w:asciiTheme="minorHAnsi" w:hAnsiTheme="minorHAnsi" w:cstheme="minorHAnsi"/>
                <w:b/>
                <w:i/>
                <w:color w:val="000000" w:themeColor="text1"/>
              </w:rPr>
            </w:pPr>
            <w:r w:rsidRPr="0085783B">
              <w:rPr>
                <w:rFonts w:asciiTheme="minorHAnsi" w:hAnsiTheme="minorHAnsi" w:cstheme="minorHAnsi"/>
                <w:color w:val="000000" w:themeColor="text1"/>
              </w:rPr>
              <w:t xml:space="preserve">28 energy managers have been appointed as licensed </w:t>
            </w:r>
            <w:r w:rsidRPr="0085783B">
              <w:rPr>
                <w:rFonts w:asciiTheme="minorHAnsi" w:hAnsiTheme="minorHAnsi" w:cstheme="minorHAnsi"/>
                <w:b/>
                <w:i/>
                <w:color w:val="000000" w:themeColor="text1"/>
              </w:rPr>
              <w:t xml:space="preserve">municipal energy managers. </w:t>
            </w:r>
          </w:p>
          <w:p w14:paraId="6CD16D35" w14:textId="2B0D33A9" w:rsidR="006E742A" w:rsidRPr="0085783B" w:rsidRDefault="006E742A" w:rsidP="006E742A">
            <w:pPr>
              <w:tabs>
                <w:tab w:val="left" w:pos="0"/>
              </w:tabs>
              <w:spacing w:before="120" w:after="0" w:line="240" w:lineRule="auto"/>
              <w:ind w:right="142"/>
              <w:rPr>
                <w:rFonts w:asciiTheme="minorHAnsi" w:hAnsiTheme="minorHAnsi" w:cstheme="minorHAnsi"/>
                <w:color w:val="000000" w:themeColor="text1"/>
              </w:rPr>
            </w:pPr>
            <w:r w:rsidRPr="0085783B">
              <w:rPr>
                <w:rFonts w:asciiTheme="minorHAnsi" w:hAnsiTheme="minorHAnsi" w:cstheme="minorHAnsi"/>
                <w:color w:val="000000" w:themeColor="text1"/>
              </w:rPr>
              <w:t xml:space="preserve">Data entry into EMIS has just started in some </w:t>
            </w:r>
            <w:r w:rsidR="00E702B7" w:rsidRPr="0085783B">
              <w:rPr>
                <w:rFonts w:asciiTheme="minorHAnsi" w:hAnsiTheme="minorHAnsi" w:cstheme="minorHAnsi"/>
                <w:color w:val="000000" w:themeColor="text1"/>
              </w:rPr>
              <w:t>4</w:t>
            </w:r>
            <w:r w:rsidRPr="0085783B">
              <w:rPr>
                <w:rFonts w:asciiTheme="minorHAnsi" w:hAnsiTheme="minorHAnsi" w:cstheme="minorHAnsi"/>
                <w:color w:val="000000" w:themeColor="text1"/>
              </w:rPr>
              <w:t>5 municipalities.</w:t>
            </w:r>
          </w:p>
          <w:p w14:paraId="30C86E46" w14:textId="39578E34" w:rsidR="006E742A" w:rsidRPr="0085783B" w:rsidRDefault="006E742A" w:rsidP="006E742A">
            <w:pPr>
              <w:tabs>
                <w:tab w:val="left" w:pos="0"/>
              </w:tabs>
              <w:spacing w:before="120" w:after="0" w:line="240" w:lineRule="auto"/>
              <w:ind w:right="142"/>
              <w:rPr>
                <w:rFonts w:asciiTheme="minorHAnsi" w:hAnsiTheme="minorHAnsi" w:cstheme="minorHAnsi"/>
                <w:color w:val="000000" w:themeColor="text1"/>
              </w:rPr>
            </w:pPr>
            <w:r w:rsidRPr="0085783B">
              <w:rPr>
                <w:rFonts w:asciiTheme="minorHAnsi" w:hAnsiTheme="minorHAnsi" w:cstheme="minorHAnsi"/>
                <w:color w:val="000000" w:themeColor="text1"/>
              </w:rPr>
              <w:t xml:space="preserve">Elaboration of mandatory annual energy reports and energy efficiency programmes and plans are in progress in a number of municipalities </w:t>
            </w:r>
            <w:r w:rsidRPr="0085783B">
              <w:rPr>
                <w:rFonts w:asciiTheme="minorHAnsi" w:hAnsiTheme="minorHAnsi" w:cstheme="minorHAnsi"/>
              </w:rPr>
              <w:t>(app. 45)</w:t>
            </w:r>
            <w:r w:rsidRPr="0085783B">
              <w:rPr>
                <w:rFonts w:asciiTheme="minorHAnsi" w:hAnsiTheme="minorHAnsi" w:cstheme="minorHAnsi"/>
                <w:color w:val="000000" w:themeColor="text1"/>
              </w:rPr>
              <w:t>.</w:t>
            </w:r>
          </w:p>
        </w:tc>
      </w:tr>
      <w:tr w:rsidR="00411848" w:rsidRPr="0085783B" w14:paraId="734943FB" w14:textId="77777777" w:rsidTr="00723469">
        <w:trPr>
          <w:trHeight w:val="1970"/>
        </w:trPr>
        <w:tc>
          <w:tcPr>
            <w:tcW w:w="749" w:type="pct"/>
            <w:vMerge/>
            <w:tcBorders>
              <w:left w:val="single" w:sz="6" w:space="0" w:color="auto"/>
              <w:right w:val="single" w:sz="6" w:space="0" w:color="auto"/>
            </w:tcBorders>
          </w:tcPr>
          <w:p w14:paraId="42693DBB" w14:textId="77777777" w:rsidR="00411848" w:rsidRPr="0085783B" w:rsidRDefault="00411848" w:rsidP="00723469">
            <w:pPr>
              <w:pStyle w:val="Style22"/>
              <w:widowControl/>
              <w:spacing w:line="240" w:lineRule="auto"/>
              <w:ind w:firstLine="5"/>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right w:val="single" w:sz="6" w:space="0" w:color="auto"/>
            </w:tcBorders>
          </w:tcPr>
          <w:p w14:paraId="5A71FBA9"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 xml:space="preserve"> </w:t>
            </w:r>
          </w:p>
        </w:tc>
        <w:tc>
          <w:tcPr>
            <w:tcW w:w="639" w:type="pct"/>
            <w:vMerge/>
            <w:tcBorders>
              <w:left w:val="single" w:sz="6" w:space="0" w:color="auto"/>
              <w:right w:val="single" w:sz="6" w:space="0" w:color="auto"/>
            </w:tcBorders>
          </w:tcPr>
          <w:p w14:paraId="61D05C3B" w14:textId="77777777" w:rsidR="00411848" w:rsidRPr="0085783B" w:rsidRDefault="00411848" w:rsidP="00723469">
            <w:pPr>
              <w:tabs>
                <w:tab w:val="left" w:pos="0"/>
              </w:tabs>
              <w:spacing w:after="0" w:line="240" w:lineRule="auto"/>
              <w:ind w:right="141"/>
              <w:rPr>
                <w:rFonts w:asciiTheme="minorHAnsi" w:hAnsiTheme="minorHAnsi" w:cstheme="minorHAnsi"/>
                <w:color w:val="000000" w:themeColor="text1"/>
              </w:rPr>
            </w:pPr>
          </w:p>
        </w:tc>
        <w:tc>
          <w:tcPr>
            <w:tcW w:w="2270" w:type="pct"/>
            <w:vMerge/>
            <w:tcBorders>
              <w:left w:val="single" w:sz="6" w:space="0" w:color="auto"/>
              <w:right w:val="single" w:sz="6" w:space="0" w:color="auto"/>
            </w:tcBorders>
          </w:tcPr>
          <w:p w14:paraId="116F3B79" w14:textId="77777777" w:rsidR="00411848" w:rsidRPr="0085783B" w:rsidRDefault="00411848" w:rsidP="00723469">
            <w:pPr>
              <w:tabs>
                <w:tab w:val="left" w:pos="0"/>
              </w:tabs>
              <w:spacing w:after="0" w:line="240" w:lineRule="auto"/>
              <w:ind w:right="141"/>
              <w:rPr>
                <w:rFonts w:asciiTheme="minorHAnsi" w:hAnsiTheme="minorHAnsi" w:cstheme="minorHAnsi"/>
                <w:color w:val="000000" w:themeColor="text1"/>
              </w:rPr>
            </w:pPr>
          </w:p>
        </w:tc>
      </w:tr>
      <w:tr w:rsidR="00411848" w:rsidRPr="0085783B" w14:paraId="520F527B" w14:textId="77777777" w:rsidTr="00723469">
        <w:trPr>
          <w:trHeight w:val="1970"/>
        </w:trPr>
        <w:tc>
          <w:tcPr>
            <w:tcW w:w="749" w:type="pct"/>
            <w:vMerge/>
            <w:tcBorders>
              <w:left w:val="single" w:sz="6" w:space="0" w:color="auto"/>
              <w:right w:val="single" w:sz="6" w:space="0" w:color="auto"/>
            </w:tcBorders>
          </w:tcPr>
          <w:p w14:paraId="5CC1E8C5" w14:textId="77777777" w:rsidR="00411848" w:rsidRPr="0085783B" w:rsidRDefault="00411848" w:rsidP="00723469">
            <w:pPr>
              <w:pStyle w:val="Style22"/>
              <w:widowControl/>
              <w:spacing w:line="240" w:lineRule="auto"/>
              <w:ind w:firstLine="5"/>
              <w:rPr>
                <w:rStyle w:val="FontStyle164"/>
                <w:rFonts w:asciiTheme="minorHAnsi" w:hAnsiTheme="minorHAnsi" w:cstheme="minorHAnsi"/>
                <w:color w:val="000000" w:themeColor="text1"/>
                <w:sz w:val="20"/>
                <w:szCs w:val="20"/>
                <w:lang w:val="en-GB" w:eastAsia="en-US"/>
              </w:rPr>
            </w:pPr>
          </w:p>
        </w:tc>
        <w:tc>
          <w:tcPr>
            <w:tcW w:w="1342" w:type="pct"/>
            <w:tcBorders>
              <w:top w:val="single" w:sz="6" w:space="0" w:color="auto"/>
              <w:left w:val="single" w:sz="6" w:space="0" w:color="auto"/>
              <w:right w:val="single" w:sz="6" w:space="0" w:color="auto"/>
            </w:tcBorders>
          </w:tcPr>
          <w:p w14:paraId="160BBFAF"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At least 30 municipalities have formally</w:t>
            </w:r>
          </w:p>
          <w:p w14:paraId="5BC5688D"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adopted and started the implementation</w:t>
            </w:r>
          </w:p>
          <w:p w14:paraId="3F48CA1B"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of EMS and EMIS with: 1) appointed</w:t>
            </w:r>
          </w:p>
          <w:p w14:paraId="667E4253"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energy managers and EE support units</w:t>
            </w:r>
          </w:p>
          <w:p w14:paraId="14C36629"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established; 2) EMIS data coverage of at</w:t>
            </w:r>
          </w:p>
          <w:p w14:paraId="2732FDF9"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least 80% of the energy consumption and other agreed information from the</w:t>
            </w:r>
          </w:p>
          <w:p w14:paraId="6A461372"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targeted municipal subsectors; 3)</w:t>
            </w:r>
          </w:p>
          <w:p w14:paraId="1D64DC06"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completed EE strategies and action plans with concrete time-bound EE targets; and 4) monthly/annual energy reports</w:t>
            </w:r>
          </w:p>
        </w:tc>
        <w:tc>
          <w:tcPr>
            <w:tcW w:w="639" w:type="pct"/>
            <w:vMerge/>
            <w:tcBorders>
              <w:left w:val="single" w:sz="6" w:space="0" w:color="auto"/>
              <w:right w:val="single" w:sz="6" w:space="0" w:color="auto"/>
            </w:tcBorders>
          </w:tcPr>
          <w:p w14:paraId="4159A354" w14:textId="77777777" w:rsidR="00411848" w:rsidRPr="0085783B" w:rsidRDefault="00411848" w:rsidP="00723469">
            <w:pPr>
              <w:tabs>
                <w:tab w:val="left" w:pos="0"/>
              </w:tabs>
              <w:spacing w:after="0" w:line="240" w:lineRule="auto"/>
              <w:ind w:right="141"/>
              <w:rPr>
                <w:rFonts w:asciiTheme="minorHAnsi" w:hAnsiTheme="minorHAnsi" w:cstheme="minorHAnsi"/>
                <w:color w:val="000000" w:themeColor="text1"/>
              </w:rPr>
            </w:pPr>
          </w:p>
        </w:tc>
        <w:tc>
          <w:tcPr>
            <w:tcW w:w="2270" w:type="pct"/>
            <w:vMerge/>
            <w:tcBorders>
              <w:left w:val="single" w:sz="6" w:space="0" w:color="auto"/>
              <w:right w:val="single" w:sz="6" w:space="0" w:color="auto"/>
            </w:tcBorders>
          </w:tcPr>
          <w:p w14:paraId="26DB9C7E" w14:textId="77777777" w:rsidR="00411848" w:rsidRPr="0085783B" w:rsidRDefault="00411848" w:rsidP="00723469">
            <w:pPr>
              <w:tabs>
                <w:tab w:val="left" w:pos="0"/>
              </w:tabs>
              <w:spacing w:after="0" w:line="240" w:lineRule="auto"/>
              <w:ind w:right="141"/>
              <w:rPr>
                <w:rFonts w:asciiTheme="minorHAnsi" w:hAnsiTheme="minorHAnsi" w:cstheme="minorHAnsi"/>
                <w:color w:val="000000" w:themeColor="text1"/>
              </w:rPr>
            </w:pPr>
          </w:p>
        </w:tc>
      </w:tr>
      <w:tr w:rsidR="00411848" w:rsidRPr="0085783B" w14:paraId="18FA91CE" w14:textId="77777777" w:rsidTr="00723469">
        <w:trPr>
          <w:trHeight w:val="5831"/>
        </w:trPr>
        <w:tc>
          <w:tcPr>
            <w:tcW w:w="749" w:type="pct"/>
            <w:tcBorders>
              <w:top w:val="single" w:sz="4" w:space="0" w:color="auto"/>
              <w:left w:val="single" w:sz="6" w:space="0" w:color="auto"/>
              <w:bottom w:val="single" w:sz="4" w:space="0" w:color="auto"/>
              <w:right w:val="single" w:sz="6" w:space="0" w:color="auto"/>
            </w:tcBorders>
          </w:tcPr>
          <w:p w14:paraId="30DC282E" w14:textId="77777777" w:rsidR="00411848" w:rsidRPr="0085783B" w:rsidRDefault="00411848" w:rsidP="00723469">
            <w:pPr>
              <w:pStyle w:val="Style22"/>
              <w:widowControl/>
              <w:spacing w:line="240" w:lineRule="auto"/>
              <w:ind w:firstLine="5"/>
              <w:rPr>
                <w:rStyle w:val="FontStyle164"/>
                <w:rFonts w:asciiTheme="minorHAnsi" w:hAnsiTheme="minorHAnsi" w:cstheme="minorHAnsi"/>
                <w:color w:val="000000" w:themeColor="text1"/>
                <w:sz w:val="20"/>
                <w:szCs w:val="20"/>
                <w:lang w:val="en-GB" w:eastAsia="en-US"/>
              </w:rPr>
            </w:pPr>
            <w:r w:rsidRPr="0085783B">
              <w:rPr>
                <w:rFonts w:asciiTheme="minorHAnsi" w:hAnsiTheme="minorHAnsi" w:cstheme="minorHAnsi"/>
                <w:color w:val="000000" w:themeColor="text1"/>
                <w:sz w:val="20"/>
                <w:szCs w:val="20"/>
                <w:lang w:val="en-GB"/>
              </w:rPr>
              <w:br w:type="page"/>
            </w:r>
            <w:r w:rsidRPr="0085783B">
              <w:rPr>
                <w:rStyle w:val="FontStyle164"/>
                <w:rFonts w:asciiTheme="minorHAnsi" w:hAnsiTheme="minorHAnsi" w:cstheme="minorHAnsi"/>
                <w:color w:val="000000" w:themeColor="text1"/>
                <w:sz w:val="20"/>
                <w:szCs w:val="20"/>
                <w:lang w:val="en-GB" w:eastAsia="en-US"/>
              </w:rPr>
              <w:t xml:space="preserve">Outcome 3: </w:t>
            </w:r>
          </w:p>
          <w:p w14:paraId="08FE2AFB"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At least 10 ‘’best practice’’ demonstration</w:t>
            </w:r>
          </w:p>
          <w:p w14:paraId="19C3907D"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projects demonstrating the use of EMS and EMIS for identifying, prioritizing and</w:t>
            </w:r>
          </w:p>
          <w:p w14:paraId="7E8AD2D0"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leveraging financing for municipal EE investments and</w:t>
            </w:r>
          </w:p>
          <w:p w14:paraId="2EC679BD"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other related EE measures are</w:t>
            </w:r>
          </w:p>
          <w:p w14:paraId="0F390B06"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successfully implemented with</w:t>
            </w:r>
          </w:p>
          <w:p w14:paraId="1A68A3F9"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reported results for their first</w:t>
            </w:r>
          </w:p>
          <w:p w14:paraId="3B67432D" w14:textId="77777777" w:rsidR="00411848" w:rsidRPr="0085783B" w:rsidRDefault="00411848" w:rsidP="00723469">
            <w:pPr>
              <w:pStyle w:val="Style22"/>
              <w:widowControl/>
              <w:spacing w:line="240" w:lineRule="auto"/>
              <w:ind w:firstLine="5"/>
              <w:rPr>
                <w:rStyle w:val="FontStyle170"/>
                <w:rFonts w:asciiTheme="minorHAnsi" w:hAnsiTheme="minorHAnsi" w:cstheme="minorHAnsi"/>
                <w:color w:val="000000" w:themeColor="text1"/>
                <w:sz w:val="20"/>
                <w:szCs w:val="20"/>
                <w:lang w:val="en-GB" w:eastAsia="en-US"/>
              </w:rPr>
            </w:pPr>
            <w:r w:rsidRPr="0085783B">
              <w:rPr>
                <w:rFonts w:asciiTheme="minorHAnsi" w:eastAsia="Times New Roman" w:hAnsiTheme="minorHAnsi" w:cstheme="minorHAnsi"/>
                <w:sz w:val="20"/>
                <w:szCs w:val="20"/>
                <w:lang w:val="en-US"/>
              </w:rPr>
              <w:t>year of operation.</w:t>
            </w:r>
          </w:p>
          <w:p w14:paraId="0388E646" w14:textId="77777777" w:rsidR="00411848" w:rsidRPr="0085783B" w:rsidRDefault="00411848" w:rsidP="00723469">
            <w:pPr>
              <w:spacing w:after="0" w:line="240" w:lineRule="auto"/>
              <w:rPr>
                <w:rStyle w:val="FontStyle170"/>
                <w:rFonts w:asciiTheme="minorHAnsi" w:hAnsiTheme="minorHAnsi" w:cstheme="minorHAnsi"/>
                <w:color w:val="000000" w:themeColor="text1"/>
                <w:sz w:val="20"/>
                <w:szCs w:val="20"/>
              </w:rPr>
            </w:pPr>
          </w:p>
        </w:tc>
        <w:tc>
          <w:tcPr>
            <w:tcW w:w="1342" w:type="pct"/>
            <w:tcBorders>
              <w:top w:val="single" w:sz="6" w:space="0" w:color="auto"/>
              <w:left w:val="single" w:sz="6" w:space="0" w:color="auto"/>
              <w:bottom w:val="single" w:sz="4" w:space="0" w:color="auto"/>
              <w:right w:val="single" w:sz="6" w:space="0" w:color="auto"/>
            </w:tcBorders>
          </w:tcPr>
          <w:p w14:paraId="35F6C580"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At least 10 demonstration projects</w:t>
            </w:r>
          </w:p>
          <w:p w14:paraId="57039092"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completed with at least one-year verifiable monitoring data on the saved energy and GHG emissions reduced.</w:t>
            </w:r>
          </w:p>
          <w:p w14:paraId="3ECE1F69" w14:textId="77777777" w:rsidR="00411848" w:rsidRPr="0085783B" w:rsidRDefault="00411848" w:rsidP="00723469">
            <w:pPr>
              <w:autoSpaceDE w:val="0"/>
              <w:autoSpaceDN w:val="0"/>
              <w:adjustRightInd w:val="0"/>
              <w:spacing w:after="0" w:line="240" w:lineRule="auto"/>
              <w:rPr>
                <w:rStyle w:val="FontStyle170"/>
                <w:rFonts w:asciiTheme="minorHAnsi" w:hAnsiTheme="minorHAnsi" w:cstheme="minorHAnsi"/>
                <w:color w:val="000000" w:themeColor="text1"/>
                <w:sz w:val="20"/>
                <w:szCs w:val="20"/>
              </w:rPr>
            </w:pPr>
            <w:r w:rsidRPr="0085783B">
              <w:rPr>
                <w:rFonts w:asciiTheme="minorHAnsi" w:eastAsia="Times New Roman" w:hAnsiTheme="minorHAnsi" w:cstheme="minorHAnsi"/>
                <w:lang w:val="en-US"/>
              </w:rPr>
              <w:t>At least USD 15 million leveraged for new EE investments facilitated by the project.</w:t>
            </w:r>
          </w:p>
        </w:tc>
        <w:tc>
          <w:tcPr>
            <w:tcW w:w="639" w:type="pct"/>
            <w:tcBorders>
              <w:top w:val="single" w:sz="6" w:space="0" w:color="auto"/>
              <w:left w:val="single" w:sz="6" w:space="0" w:color="auto"/>
              <w:bottom w:val="single" w:sz="4" w:space="0" w:color="auto"/>
              <w:right w:val="single" w:sz="6" w:space="0" w:color="auto"/>
            </w:tcBorders>
          </w:tcPr>
          <w:p w14:paraId="0497C7FB" w14:textId="77777777" w:rsidR="00411848" w:rsidRPr="0085783B" w:rsidRDefault="00411848" w:rsidP="00723469">
            <w:pPr>
              <w:pStyle w:val="Style22"/>
              <w:widowControl/>
              <w:spacing w:line="240" w:lineRule="auto"/>
              <w:ind w:right="384"/>
              <w:rPr>
                <w:rStyle w:val="FontStyle170"/>
                <w:rFonts w:asciiTheme="minorHAnsi" w:hAnsiTheme="minorHAnsi" w:cstheme="minorHAnsi"/>
                <w:color w:val="000000" w:themeColor="text1"/>
                <w:sz w:val="20"/>
                <w:szCs w:val="20"/>
                <w:lang w:val="en-GB" w:eastAsia="en-US"/>
              </w:rPr>
            </w:pPr>
          </w:p>
          <w:p w14:paraId="4DDF8A93" w14:textId="77777777" w:rsidR="00411848" w:rsidRPr="0085783B" w:rsidRDefault="00411848" w:rsidP="00723469">
            <w:pPr>
              <w:pStyle w:val="Style22"/>
              <w:widowControl/>
              <w:spacing w:line="240" w:lineRule="auto"/>
              <w:ind w:right="384"/>
              <w:rPr>
                <w:rStyle w:val="FontStyle170"/>
                <w:rFonts w:asciiTheme="minorHAnsi" w:hAnsiTheme="minorHAnsi" w:cstheme="minorHAnsi"/>
                <w:sz w:val="20"/>
                <w:szCs w:val="20"/>
                <w:lang w:val="en-GB"/>
              </w:rPr>
            </w:pPr>
          </w:p>
          <w:p w14:paraId="13D4118E" w14:textId="77777777" w:rsidR="00411848" w:rsidRPr="0085783B" w:rsidRDefault="00411848" w:rsidP="00723469">
            <w:pPr>
              <w:pStyle w:val="Style22"/>
              <w:widowControl/>
              <w:spacing w:line="240" w:lineRule="auto"/>
              <w:ind w:right="384"/>
              <w:rPr>
                <w:rStyle w:val="FontStyle170"/>
                <w:rFonts w:asciiTheme="minorHAnsi" w:hAnsiTheme="minorHAnsi" w:cstheme="minorHAnsi"/>
                <w:color w:val="000000" w:themeColor="text1"/>
                <w:sz w:val="20"/>
                <w:szCs w:val="20"/>
                <w:lang w:val="en-GB" w:eastAsia="en-US"/>
              </w:rPr>
            </w:pPr>
            <w:r w:rsidRPr="0085783B">
              <w:rPr>
                <w:rStyle w:val="FontStyle170"/>
                <w:rFonts w:asciiTheme="minorHAnsi" w:hAnsiTheme="minorHAnsi" w:cstheme="minorHAnsi"/>
                <w:color w:val="000000" w:themeColor="text1"/>
                <w:sz w:val="20"/>
                <w:szCs w:val="20"/>
                <w:lang w:val="en-GB" w:eastAsia="en-US"/>
              </w:rPr>
              <w:t>Satisfactory</w:t>
            </w:r>
          </w:p>
        </w:tc>
        <w:tc>
          <w:tcPr>
            <w:tcW w:w="2270" w:type="pct"/>
            <w:tcBorders>
              <w:top w:val="single" w:sz="6" w:space="0" w:color="auto"/>
              <w:left w:val="single" w:sz="6" w:space="0" w:color="auto"/>
              <w:bottom w:val="single" w:sz="4" w:space="0" w:color="auto"/>
              <w:right w:val="single" w:sz="6" w:space="0" w:color="auto"/>
            </w:tcBorders>
          </w:tcPr>
          <w:p w14:paraId="49B23A7E" w14:textId="50C1D4AF" w:rsidR="00411848" w:rsidRPr="0085783B" w:rsidRDefault="00411848" w:rsidP="00723469">
            <w:pPr>
              <w:pStyle w:val="Style22"/>
              <w:spacing w:before="120" w:line="240" w:lineRule="auto"/>
              <w:ind w:right="386"/>
              <w:rPr>
                <w:rStyle w:val="FontStyle170"/>
                <w:rFonts w:asciiTheme="minorHAnsi" w:hAnsiTheme="minorHAnsi" w:cstheme="minorHAnsi"/>
                <w:color w:val="000000" w:themeColor="text1"/>
                <w:sz w:val="20"/>
                <w:szCs w:val="20"/>
                <w:lang w:val="en-GB" w:eastAsia="en-US"/>
              </w:rPr>
            </w:pPr>
            <w:r w:rsidRPr="0085783B">
              <w:rPr>
                <w:rStyle w:val="FontStyle170"/>
                <w:rFonts w:asciiTheme="minorHAnsi" w:hAnsiTheme="minorHAnsi" w:cstheme="minorHAnsi"/>
                <w:color w:val="000000" w:themeColor="text1"/>
                <w:sz w:val="20"/>
                <w:szCs w:val="20"/>
                <w:lang w:val="en-GB" w:eastAsia="en-US"/>
              </w:rPr>
              <w:t>35 municipalities responded to the public call, out of which 17 were fully eligible and accepted for evaluation, 13 municipalities have been selected and have signed a contract with M</w:t>
            </w:r>
            <w:r w:rsidR="00FD1EB6" w:rsidRPr="0085783B">
              <w:rPr>
                <w:rStyle w:val="FontStyle170"/>
                <w:rFonts w:asciiTheme="minorHAnsi" w:hAnsiTheme="minorHAnsi" w:cstheme="minorHAnsi"/>
                <w:color w:val="000000" w:themeColor="text1"/>
                <w:sz w:val="20"/>
                <w:szCs w:val="20"/>
                <w:lang w:val="en-GB" w:eastAsia="en-US"/>
              </w:rPr>
              <w:t>o</w:t>
            </w:r>
            <w:r w:rsidRPr="0085783B">
              <w:rPr>
                <w:rStyle w:val="FontStyle170"/>
                <w:rFonts w:asciiTheme="minorHAnsi" w:hAnsiTheme="minorHAnsi" w:cstheme="minorHAnsi"/>
                <w:color w:val="000000" w:themeColor="text1"/>
                <w:sz w:val="20"/>
                <w:szCs w:val="20"/>
                <w:lang w:val="en-GB" w:eastAsia="en-US"/>
              </w:rPr>
              <w:t>M</w:t>
            </w:r>
            <w:r w:rsidR="00FD1EB6" w:rsidRPr="0085783B">
              <w:rPr>
                <w:rStyle w:val="FontStyle170"/>
                <w:rFonts w:asciiTheme="minorHAnsi" w:hAnsiTheme="minorHAnsi" w:cstheme="minorHAnsi"/>
                <w:color w:val="000000" w:themeColor="text1"/>
                <w:sz w:val="20"/>
                <w:szCs w:val="20"/>
                <w:lang w:val="en-GB" w:eastAsia="en-US"/>
              </w:rPr>
              <w:t>E</w:t>
            </w:r>
            <w:r w:rsidRPr="0085783B">
              <w:rPr>
                <w:rStyle w:val="FontStyle170"/>
                <w:rFonts w:asciiTheme="minorHAnsi" w:hAnsiTheme="minorHAnsi" w:cstheme="minorHAnsi"/>
                <w:color w:val="000000" w:themeColor="text1"/>
                <w:sz w:val="20"/>
                <w:szCs w:val="20"/>
                <w:lang w:val="en-GB" w:eastAsia="en-US"/>
              </w:rPr>
              <w:t>.</w:t>
            </w:r>
          </w:p>
          <w:p w14:paraId="557ADFAB" w14:textId="77777777" w:rsidR="00411848" w:rsidRPr="0085783B" w:rsidRDefault="00411848" w:rsidP="00723469">
            <w:pPr>
              <w:pStyle w:val="Style22"/>
              <w:spacing w:before="120" w:line="240" w:lineRule="auto"/>
              <w:ind w:right="386"/>
              <w:rPr>
                <w:rStyle w:val="FontStyle170"/>
                <w:rFonts w:asciiTheme="minorHAnsi" w:hAnsiTheme="minorHAnsi" w:cstheme="minorHAnsi"/>
                <w:color w:val="000000" w:themeColor="text1"/>
                <w:sz w:val="20"/>
                <w:szCs w:val="20"/>
                <w:lang w:val="en-GB" w:eastAsia="en-US"/>
              </w:rPr>
            </w:pPr>
            <w:r w:rsidRPr="0085783B">
              <w:rPr>
                <w:rStyle w:val="FontStyle170"/>
                <w:rFonts w:asciiTheme="minorHAnsi" w:hAnsiTheme="minorHAnsi" w:cstheme="minorHAnsi"/>
                <w:color w:val="000000" w:themeColor="text1"/>
                <w:sz w:val="20"/>
                <w:szCs w:val="20"/>
                <w:lang w:val="en-GB" w:eastAsia="en-US"/>
              </w:rPr>
              <w:t xml:space="preserve">7 municipalities completed their projects. </w:t>
            </w:r>
          </w:p>
          <w:p w14:paraId="65E3928A" w14:textId="7B1BA274" w:rsidR="00411848" w:rsidRPr="0085783B" w:rsidRDefault="00411848" w:rsidP="00723469">
            <w:pPr>
              <w:pStyle w:val="Style22"/>
              <w:widowControl/>
              <w:spacing w:before="120" w:line="240" w:lineRule="auto"/>
              <w:ind w:right="386"/>
              <w:rPr>
                <w:rStyle w:val="FontStyle170"/>
                <w:rFonts w:asciiTheme="minorHAnsi" w:hAnsiTheme="minorHAnsi" w:cstheme="minorHAnsi"/>
                <w:color w:val="000000" w:themeColor="text1"/>
                <w:sz w:val="20"/>
                <w:szCs w:val="20"/>
                <w:lang w:val="en-GB" w:eastAsia="en-US"/>
              </w:rPr>
            </w:pPr>
            <w:r w:rsidRPr="0085783B">
              <w:rPr>
                <w:rStyle w:val="FontStyle170"/>
                <w:rFonts w:asciiTheme="minorHAnsi" w:hAnsiTheme="minorHAnsi" w:cstheme="minorHAnsi"/>
                <w:color w:val="000000" w:themeColor="text1"/>
                <w:sz w:val="20"/>
                <w:szCs w:val="20"/>
                <w:lang w:val="en-GB" w:eastAsia="en-US"/>
              </w:rPr>
              <w:t xml:space="preserve"> Total amount of UNDP grant committed: </w:t>
            </w:r>
            <w:r w:rsidR="00553C41" w:rsidRPr="0085783B">
              <w:rPr>
                <w:rStyle w:val="FontStyle170"/>
                <w:rFonts w:asciiTheme="minorHAnsi" w:hAnsiTheme="minorHAnsi" w:cstheme="minorHAnsi"/>
                <w:color w:val="000000" w:themeColor="text1"/>
                <w:sz w:val="20"/>
                <w:szCs w:val="20"/>
                <w:lang w:val="en-GB" w:eastAsia="en-US"/>
              </w:rPr>
              <w:t xml:space="preserve">500,000 </w:t>
            </w:r>
            <w:r w:rsidRPr="0085783B">
              <w:rPr>
                <w:rStyle w:val="FontStyle170"/>
                <w:rFonts w:asciiTheme="minorHAnsi" w:hAnsiTheme="minorHAnsi" w:cstheme="minorHAnsi"/>
                <w:color w:val="000000" w:themeColor="text1"/>
                <w:sz w:val="20"/>
                <w:szCs w:val="20"/>
                <w:lang w:val="en-GB" w:eastAsia="en-US"/>
              </w:rPr>
              <w:t>USD</w:t>
            </w:r>
          </w:p>
          <w:p w14:paraId="667995CB" w14:textId="2BC037B7" w:rsidR="00411848" w:rsidRPr="0085783B" w:rsidRDefault="00411848" w:rsidP="00723469">
            <w:pPr>
              <w:pStyle w:val="Style22"/>
              <w:widowControl/>
              <w:spacing w:before="120" w:line="240" w:lineRule="auto"/>
              <w:ind w:right="386"/>
              <w:rPr>
                <w:rStyle w:val="FontStyle170"/>
                <w:rFonts w:asciiTheme="minorHAnsi" w:hAnsiTheme="minorHAnsi" w:cstheme="minorHAnsi"/>
                <w:color w:val="000000" w:themeColor="text1"/>
                <w:sz w:val="20"/>
                <w:szCs w:val="20"/>
                <w:highlight w:val="yellow"/>
                <w:lang w:val="en-GB" w:eastAsia="en-US"/>
              </w:rPr>
            </w:pPr>
            <w:r w:rsidRPr="0085783B">
              <w:rPr>
                <w:rStyle w:val="FontStyle170"/>
                <w:rFonts w:asciiTheme="minorHAnsi" w:hAnsiTheme="minorHAnsi" w:cstheme="minorHAnsi"/>
                <w:color w:val="000000" w:themeColor="text1"/>
                <w:sz w:val="20"/>
                <w:szCs w:val="20"/>
                <w:lang w:val="en-GB" w:eastAsia="en-US"/>
              </w:rPr>
              <w:t>Total amount of co-financing by M</w:t>
            </w:r>
            <w:r w:rsidR="00FD1EB6" w:rsidRPr="0085783B">
              <w:rPr>
                <w:rStyle w:val="FontStyle170"/>
                <w:rFonts w:asciiTheme="minorHAnsi" w:hAnsiTheme="minorHAnsi" w:cstheme="minorHAnsi"/>
                <w:color w:val="000000" w:themeColor="text1"/>
                <w:sz w:val="20"/>
                <w:szCs w:val="20"/>
                <w:lang w:val="en-GB" w:eastAsia="en-US"/>
              </w:rPr>
              <w:t>o</w:t>
            </w:r>
            <w:r w:rsidRPr="0085783B">
              <w:rPr>
                <w:rStyle w:val="FontStyle170"/>
                <w:rFonts w:asciiTheme="minorHAnsi" w:hAnsiTheme="minorHAnsi" w:cstheme="minorHAnsi"/>
                <w:color w:val="000000" w:themeColor="text1"/>
                <w:sz w:val="20"/>
                <w:szCs w:val="20"/>
                <w:lang w:val="en-GB" w:eastAsia="en-US"/>
              </w:rPr>
              <w:t>M</w:t>
            </w:r>
            <w:r w:rsidR="00FD1EB6" w:rsidRPr="0085783B">
              <w:rPr>
                <w:rStyle w:val="FontStyle170"/>
                <w:rFonts w:asciiTheme="minorHAnsi" w:hAnsiTheme="minorHAnsi" w:cstheme="minorHAnsi"/>
                <w:color w:val="000000" w:themeColor="text1"/>
                <w:sz w:val="20"/>
                <w:szCs w:val="20"/>
                <w:lang w:val="en-GB" w:eastAsia="en-US"/>
              </w:rPr>
              <w:t>E</w:t>
            </w:r>
            <w:r w:rsidRPr="0085783B">
              <w:rPr>
                <w:rStyle w:val="FontStyle170"/>
                <w:rFonts w:asciiTheme="minorHAnsi" w:hAnsiTheme="minorHAnsi" w:cstheme="minorHAnsi"/>
                <w:color w:val="000000" w:themeColor="text1"/>
                <w:sz w:val="20"/>
                <w:szCs w:val="20"/>
                <w:lang w:val="en-GB" w:eastAsia="en-US"/>
              </w:rPr>
              <w:t xml:space="preserve">: </w:t>
            </w:r>
            <w:r w:rsidR="00FD1EB6" w:rsidRPr="0085783B">
              <w:rPr>
                <w:rStyle w:val="FontStyle170"/>
                <w:rFonts w:asciiTheme="minorHAnsi" w:hAnsiTheme="minorHAnsi" w:cstheme="minorHAnsi"/>
                <w:color w:val="000000" w:themeColor="text1"/>
                <w:sz w:val="20"/>
                <w:szCs w:val="20"/>
                <w:lang w:val="en-GB" w:eastAsia="en-US"/>
              </w:rPr>
              <w:t>5</w:t>
            </w:r>
            <w:r w:rsidR="00FD1EB6" w:rsidRPr="0085783B">
              <w:rPr>
                <w:rStyle w:val="FontStyle170"/>
                <w:rFonts w:asciiTheme="minorHAnsi" w:hAnsiTheme="minorHAnsi" w:cstheme="minorHAnsi"/>
                <w:color w:val="000000" w:themeColor="text1"/>
                <w:sz w:val="20"/>
                <w:szCs w:val="20"/>
                <w:lang w:val="en-GB"/>
              </w:rPr>
              <w:t xml:space="preserve">00,000 </w:t>
            </w:r>
            <w:r w:rsidRPr="0085783B">
              <w:rPr>
                <w:rStyle w:val="FontStyle170"/>
                <w:rFonts w:asciiTheme="minorHAnsi" w:hAnsiTheme="minorHAnsi" w:cstheme="minorHAnsi"/>
                <w:color w:val="000000" w:themeColor="text1"/>
                <w:sz w:val="20"/>
                <w:szCs w:val="20"/>
                <w:lang w:val="en-GB" w:eastAsia="en-US"/>
              </w:rPr>
              <w:t>USD</w:t>
            </w:r>
          </w:p>
          <w:p w14:paraId="61746888" w14:textId="77777777" w:rsidR="00411848" w:rsidRPr="0085783B" w:rsidRDefault="00411848" w:rsidP="00723469">
            <w:pPr>
              <w:pStyle w:val="Style22"/>
              <w:widowControl/>
              <w:spacing w:before="120" w:line="240" w:lineRule="auto"/>
              <w:ind w:right="386"/>
              <w:rPr>
                <w:rStyle w:val="FontStyle170"/>
                <w:rFonts w:asciiTheme="minorHAnsi" w:hAnsiTheme="minorHAnsi" w:cstheme="minorHAnsi"/>
                <w:color w:val="000000" w:themeColor="text1"/>
                <w:sz w:val="20"/>
                <w:szCs w:val="20"/>
                <w:lang w:val="en-GB" w:eastAsia="en-US"/>
              </w:rPr>
            </w:pPr>
          </w:p>
          <w:p w14:paraId="49DB16CD" w14:textId="77777777" w:rsidR="00411848" w:rsidRPr="0085783B" w:rsidRDefault="00411848" w:rsidP="00723469">
            <w:pPr>
              <w:pStyle w:val="Style22"/>
              <w:widowControl/>
              <w:spacing w:before="120" w:line="240" w:lineRule="auto"/>
              <w:ind w:right="386"/>
              <w:rPr>
                <w:rStyle w:val="FontStyle170"/>
                <w:rFonts w:asciiTheme="minorHAnsi" w:hAnsiTheme="minorHAnsi" w:cstheme="minorHAnsi"/>
                <w:color w:val="000000" w:themeColor="text1"/>
                <w:sz w:val="20"/>
                <w:szCs w:val="20"/>
                <w:lang w:val="en-GB" w:eastAsia="en-US"/>
              </w:rPr>
            </w:pPr>
            <w:r w:rsidRPr="0085783B">
              <w:rPr>
                <w:rStyle w:val="FontStyle170"/>
                <w:rFonts w:asciiTheme="minorHAnsi" w:hAnsiTheme="minorHAnsi" w:cstheme="minorHAnsi"/>
                <w:color w:val="000000" w:themeColor="text1"/>
                <w:sz w:val="20"/>
                <w:szCs w:val="20"/>
                <w:lang w:val="en-GB" w:eastAsia="en-US"/>
              </w:rPr>
              <w:t>However, the project team has to pay attention for realisable verification and reporting of annual energy savings by implemented projects.</w:t>
            </w:r>
          </w:p>
          <w:p w14:paraId="750697CD" w14:textId="77777777" w:rsidR="00411848" w:rsidRPr="0085783B" w:rsidRDefault="00411848" w:rsidP="00723469">
            <w:pPr>
              <w:pStyle w:val="Style22"/>
              <w:widowControl/>
              <w:spacing w:before="120" w:line="240" w:lineRule="auto"/>
              <w:ind w:right="386"/>
              <w:rPr>
                <w:rStyle w:val="FontStyle170"/>
                <w:rFonts w:asciiTheme="minorHAnsi" w:hAnsiTheme="minorHAnsi" w:cstheme="minorHAnsi"/>
                <w:color w:val="000000" w:themeColor="text1"/>
                <w:sz w:val="20"/>
                <w:szCs w:val="20"/>
                <w:lang w:val="en-GB" w:eastAsia="en-US"/>
              </w:rPr>
            </w:pPr>
          </w:p>
        </w:tc>
      </w:tr>
      <w:tr w:rsidR="00411848" w:rsidRPr="0085783B" w14:paraId="348D07E3" w14:textId="77777777" w:rsidTr="00723469">
        <w:trPr>
          <w:trHeight w:val="1129"/>
        </w:trPr>
        <w:tc>
          <w:tcPr>
            <w:tcW w:w="749" w:type="pct"/>
            <w:vMerge w:val="restart"/>
            <w:tcBorders>
              <w:top w:val="single" w:sz="4" w:space="0" w:color="auto"/>
              <w:left w:val="single" w:sz="4" w:space="0" w:color="auto"/>
              <w:bottom w:val="single" w:sz="4" w:space="0" w:color="auto"/>
              <w:right w:val="single" w:sz="4" w:space="0" w:color="auto"/>
            </w:tcBorders>
          </w:tcPr>
          <w:p w14:paraId="5FB848E7"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Style w:val="FontStyle164"/>
                <w:rFonts w:asciiTheme="minorHAnsi" w:hAnsiTheme="minorHAnsi" w:cstheme="minorHAnsi"/>
                <w:color w:val="000000" w:themeColor="text1"/>
                <w:sz w:val="20"/>
                <w:szCs w:val="20"/>
              </w:rPr>
              <w:t xml:space="preserve">Outcome 4: </w:t>
            </w:r>
            <w:r w:rsidRPr="0085783B">
              <w:rPr>
                <w:rFonts w:asciiTheme="minorHAnsi" w:eastAsia="Times New Roman" w:hAnsiTheme="minorHAnsi" w:cstheme="minorHAnsi"/>
                <w:lang w:val="en-US"/>
              </w:rPr>
              <w:t>Municipal Energy-</w:t>
            </w:r>
          </w:p>
          <w:p w14:paraId="3BD1A12E"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Efficiency Charter signed by</w:t>
            </w:r>
          </w:p>
          <w:p w14:paraId="742144B0"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over 80% of all municipalities in</w:t>
            </w:r>
          </w:p>
          <w:p w14:paraId="3B55121E"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Republic of Serbia, enhanced</w:t>
            </w:r>
          </w:p>
          <w:p w14:paraId="49A4DE3E"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public awareness and improved</w:t>
            </w:r>
          </w:p>
          <w:p w14:paraId="54EEC617"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local capacity to implement and</w:t>
            </w:r>
          </w:p>
          <w:p w14:paraId="67324AD4"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manage investments in energy</w:t>
            </w:r>
          </w:p>
          <w:p w14:paraId="0F6D8521" w14:textId="77777777" w:rsidR="00411848" w:rsidRPr="0085783B" w:rsidRDefault="00411848" w:rsidP="00723469">
            <w:pPr>
              <w:pStyle w:val="Style22"/>
              <w:widowControl/>
              <w:spacing w:after="120" w:line="240" w:lineRule="auto"/>
              <w:ind w:firstLine="6"/>
              <w:rPr>
                <w:rStyle w:val="FontStyle170"/>
                <w:rFonts w:asciiTheme="minorHAnsi" w:hAnsiTheme="minorHAnsi" w:cstheme="minorHAnsi"/>
                <w:color w:val="000000" w:themeColor="text1"/>
                <w:sz w:val="20"/>
                <w:szCs w:val="20"/>
                <w:lang w:val="en-GB" w:eastAsia="en-US"/>
              </w:rPr>
            </w:pPr>
            <w:r w:rsidRPr="0085783B">
              <w:rPr>
                <w:rFonts w:asciiTheme="minorHAnsi" w:eastAsia="Times New Roman" w:hAnsiTheme="minorHAnsi" w:cstheme="minorHAnsi"/>
                <w:sz w:val="20"/>
                <w:szCs w:val="20"/>
                <w:lang w:val="en-US"/>
              </w:rPr>
              <w:t>efficiency.</w:t>
            </w:r>
          </w:p>
          <w:p w14:paraId="7798FBDB" w14:textId="77777777" w:rsidR="00411848" w:rsidRPr="0085783B" w:rsidRDefault="00411848" w:rsidP="00723469">
            <w:pPr>
              <w:pStyle w:val="Style22"/>
              <w:widowControl/>
              <w:spacing w:line="240" w:lineRule="auto"/>
              <w:ind w:firstLine="5"/>
              <w:rPr>
                <w:rStyle w:val="FontStyle164"/>
                <w:rFonts w:asciiTheme="minorHAnsi" w:hAnsiTheme="minorHAnsi" w:cstheme="minorHAnsi"/>
                <w:color w:val="000000" w:themeColor="text1"/>
                <w:sz w:val="20"/>
                <w:szCs w:val="20"/>
                <w:lang w:val="en-GB" w:eastAsia="en-US"/>
              </w:rPr>
            </w:pPr>
          </w:p>
        </w:tc>
        <w:tc>
          <w:tcPr>
            <w:tcW w:w="1342" w:type="pct"/>
            <w:tcBorders>
              <w:top w:val="single" w:sz="4" w:space="0" w:color="auto"/>
              <w:left w:val="single" w:sz="4" w:space="0" w:color="auto"/>
              <w:bottom w:val="single" w:sz="4" w:space="0" w:color="auto"/>
              <w:right w:val="single" w:sz="4" w:space="0" w:color="auto"/>
            </w:tcBorders>
          </w:tcPr>
          <w:p w14:paraId="4302FB97"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At least 80% of all Serbian municipalities</w:t>
            </w:r>
          </w:p>
          <w:p w14:paraId="647AB395"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have signed the Energy Charter with a</w:t>
            </w:r>
          </w:p>
          <w:p w14:paraId="52485244"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stated intention to adopt the EMIS.</w:t>
            </w:r>
          </w:p>
        </w:tc>
        <w:tc>
          <w:tcPr>
            <w:tcW w:w="639" w:type="pct"/>
            <w:vMerge w:val="restart"/>
            <w:tcBorders>
              <w:top w:val="single" w:sz="4" w:space="0" w:color="auto"/>
              <w:left w:val="single" w:sz="4" w:space="0" w:color="auto"/>
              <w:bottom w:val="single" w:sz="4" w:space="0" w:color="auto"/>
              <w:right w:val="single" w:sz="4" w:space="0" w:color="auto"/>
            </w:tcBorders>
          </w:tcPr>
          <w:p w14:paraId="3B88CD33" w14:textId="77777777" w:rsidR="00411848" w:rsidRPr="0085783B" w:rsidRDefault="00411848" w:rsidP="00723469">
            <w:pPr>
              <w:spacing w:after="0" w:line="240" w:lineRule="auto"/>
              <w:rPr>
                <w:rFonts w:asciiTheme="minorHAnsi" w:hAnsiTheme="minorHAnsi" w:cstheme="minorHAnsi"/>
                <w:color w:val="000000" w:themeColor="text1"/>
              </w:rPr>
            </w:pPr>
          </w:p>
          <w:p w14:paraId="0A34F6D8" w14:textId="77777777" w:rsidR="00411848" w:rsidRPr="0085783B" w:rsidRDefault="00411848" w:rsidP="00723469">
            <w:pPr>
              <w:spacing w:after="0" w:line="240" w:lineRule="auto"/>
              <w:rPr>
                <w:rFonts w:asciiTheme="minorHAnsi" w:hAnsiTheme="minorHAnsi" w:cstheme="minorHAnsi"/>
                <w:color w:val="000000" w:themeColor="text1"/>
              </w:rPr>
            </w:pPr>
          </w:p>
          <w:p w14:paraId="2CEE83BA" w14:textId="77777777" w:rsidR="00411848" w:rsidRPr="0085783B" w:rsidRDefault="00411848" w:rsidP="00723469">
            <w:pPr>
              <w:spacing w:after="0" w:line="240" w:lineRule="auto"/>
              <w:rPr>
                <w:rStyle w:val="FontStyle170"/>
                <w:rFonts w:asciiTheme="minorHAnsi" w:hAnsiTheme="minorHAnsi" w:cstheme="minorHAnsi"/>
                <w:color w:val="000000" w:themeColor="text1"/>
                <w:sz w:val="20"/>
                <w:szCs w:val="20"/>
              </w:rPr>
            </w:pPr>
            <w:r w:rsidRPr="0085783B">
              <w:rPr>
                <w:rStyle w:val="FontStyle170"/>
                <w:rFonts w:asciiTheme="minorHAnsi" w:hAnsiTheme="minorHAnsi" w:cstheme="minorHAnsi"/>
                <w:color w:val="000000" w:themeColor="text1"/>
                <w:sz w:val="20"/>
                <w:szCs w:val="20"/>
              </w:rPr>
              <w:t>Satisfactory</w:t>
            </w:r>
          </w:p>
          <w:p w14:paraId="55404671" w14:textId="77777777" w:rsidR="00411848" w:rsidRPr="0085783B" w:rsidRDefault="00411848" w:rsidP="00723469">
            <w:pPr>
              <w:spacing w:after="0" w:line="240" w:lineRule="auto"/>
              <w:rPr>
                <w:rFonts w:asciiTheme="minorHAnsi" w:hAnsiTheme="minorHAnsi" w:cstheme="minorHAnsi"/>
                <w:color w:val="000000" w:themeColor="text1"/>
              </w:rPr>
            </w:pPr>
          </w:p>
          <w:p w14:paraId="1DDB4F05" w14:textId="77777777" w:rsidR="00411848" w:rsidRPr="0085783B" w:rsidRDefault="00411848" w:rsidP="00723469">
            <w:pPr>
              <w:spacing w:after="0" w:line="240" w:lineRule="auto"/>
              <w:rPr>
                <w:rFonts w:asciiTheme="minorHAnsi" w:hAnsiTheme="minorHAnsi" w:cstheme="minorHAnsi"/>
                <w:color w:val="000000" w:themeColor="text1"/>
              </w:rPr>
            </w:pPr>
          </w:p>
          <w:p w14:paraId="017330DC" w14:textId="77777777" w:rsidR="00411848" w:rsidRPr="0085783B" w:rsidRDefault="00411848" w:rsidP="00723469">
            <w:pPr>
              <w:spacing w:after="0" w:line="240" w:lineRule="auto"/>
              <w:rPr>
                <w:rFonts w:asciiTheme="minorHAnsi" w:hAnsiTheme="minorHAnsi" w:cstheme="minorHAnsi"/>
                <w:color w:val="000000" w:themeColor="text1"/>
              </w:rPr>
            </w:pPr>
          </w:p>
          <w:p w14:paraId="3B262AAF" w14:textId="77777777" w:rsidR="00411848" w:rsidRPr="0085783B" w:rsidRDefault="00411848" w:rsidP="00723469">
            <w:pPr>
              <w:spacing w:after="0" w:line="240" w:lineRule="auto"/>
              <w:rPr>
                <w:rFonts w:asciiTheme="minorHAnsi" w:hAnsiTheme="minorHAnsi" w:cstheme="minorHAnsi"/>
                <w:color w:val="000000" w:themeColor="text1"/>
              </w:rPr>
            </w:pPr>
          </w:p>
          <w:p w14:paraId="42404F58" w14:textId="77777777" w:rsidR="00411848" w:rsidRPr="0085783B" w:rsidRDefault="00411848" w:rsidP="00723469">
            <w:pPr>
              <w:spacing w:after="0" w:line="240" w:lineRule="auto"/>
              <w:rPr>
                <w:rFonts w:asciiTheme="minorHAnsi" w:hAnsiTheme="minorHAnsi" w:cstheme="minorHAnsi"/>
                <w:color w:val="000000" w:themeColor="text1"/>
              </w:rPr>
            </w:pPr>
          </w:p>
          <w:p w14:paraId="3830CB1F" w14:textId="77777777" w:rsidR="00411848" w:rsidRPr="0085783B" w:rsidRDefault="00411848" w:rsidP="00723469">
            <w:pPr>
              <w:spacing w:after="0" w:line="240" w:lineRule="auto"/>
              <w:rPr>
                <w:rFonts w:asciiTheme="minorHAnsi" w:hAnsiTheme="minorHAnsi" w:cstheme="minorHAnsi"/>
                <w:color w:val="000000" w:themeColor="text1"/>
              </w:rPr>
            </w:pPr>
          </w:p>
          <w:p w14:paraId="42ED2A2C" w14:textId="77777777" w:rsidR="00411848" w:rsidRPr="0085783B" w:rsidRDefault="00411848" w:rsidP="00723469">
            <w:pPr>
              <w:spacing w:after="0" w:line="240" w:lineRule="auto"/>
              <w:rPr>
                <w:rFonts w:asciiTheme="minorHAnsi" w:hAnsiTheme="minorHAnsi" w:cstheme="minorHAnsi"/>
                <w:color w:val="000000" w:themeColor="text1"/>
              </w:rPr>
            </w:pPr>
            <w:r w:rsidRPr="0085783B">
              <w:rPr>
                <w:rStyle w:val="FontStyle170"/>
                <w:rFonts w:asciiTheme="minorHAnsi" w:hAnsiTheme="minorHAnsi" w:cstheme="minorHAnsi"/>
                <w:color w:val="000000" w:themeColor="text1"/>
                <w:sz w:val="20"/>
                <w:szCs w:val="20"/>
              </w:rPr>
              <w:t>Needs to be modified</w:t>
            </w:r>
          </w:p>
        </w:tc>
        <w:tc>
          <w:tcPr>
            <w:tcW w:w="2270" w:type="pct"/>
            <w:vMerge w:val="restart"/>
            <w:tcBorders>
              <w:top w:val="single" w:sz="4" w:space="0" w:color="auto"/>
              <w:left w:val="single" w:sz="4" w:space="0" w:color="auto"/>
              <w:bottom w:val="single" w:sz="4" w:space="0" w:color="auto"/>
              <w:right w:val="single" w:sz="4" w:space="0" w:color="auto"/>
            </w:tcBorders>
          </w:tcPr>
          <w:p w14:paraId="1F779F85" w14:textId="77777777" w:rsidR="00411848" w:rsidRPr="0085783B" w:rsidRDefault="00411848" w:rsidP="00723469">
            <w:pPr>
              <w:spacing w:after="120" w:line="240" w:lineRule="auto"/>
              <w:rPr>
                <w:rFonts w:asciiTheme="minorHAnsi" w:hAnsiTheme="minorHAnsi" w:cstheme="minorHAnsi"/>
                <w:color w:val="000000" w:themeColor="text1"/>
              </w:rPr>
            </w:pPr>
            <w:r w:rsidRPr="0085783B">
              <w:rPr>
                <w:rFonts w:asciiTheme="minorHAnsi" w:hAnsiTheme="minorHAnsi" w:cstheme="minorHAnsi"/>
                <w:color w:val="000000" w:themeColor="text1"/>
              </w:rPr>
              <w:t>109 (65%) out of 169 municipalities have signed the Energy Charter</w:t>
            </w:r>
          </w:p>
          <w:p w14:paraId="4B2F7A5F" w14:textId="6E343081" w:rsidR="00411848" w:rsidRPr="0085783B" w:rsidRDefault="00411848" w:rsidP="00723469">
            <w:pPr>
              <w:spacing w:after="120" w:line="240" w:lineRule="auto"/>
              <w:rPr>
                <w:rFonts w:asciiTheme="minorHAnsi" w:hAnsiTheme="minorHAnsi" w:cstheme="minorHAnsi"/>
                <w:color w:val="000000" w:themeColor="text1"/>
              </w:rPr>
            </w:pPr>
            <w:r w:rsidRPr="0085783B">
              <w:rPr>
                <w:rFonts w:asciiTheme="minorHAnsi" w:hAnsiTheme="minorHAnsi" w:cstheme="minorHAnsi"/>
                <w:color w:val="000000" w:themeColor="text1"/>
              </w:rPr>
              <w:t>101 trainees for energy management in municipalities have been trained, 99 trainees have passed the exam. 66 trainees have got the energy manager license (</w:t>
            </w:r>
            <w:r w:rsidR="003A2ED8" w:rsidRPr="0085783B">
              <w:rPr>
                <w:rFonts w:asciiTheme="minorHAnsi" w:hAnsiTheme="minorHAnsi" w:cstheme="minorHAnsi"/>
              </w:rPr>
              <w:t xml:space="preserve">40 </w:t>
            </w:r>
            <w:r w:rsidRPr="0085783B">
              <w:rPr>
                <w:rFonts w:asciiTheme="minorHAnsi" w:hAnsiTheme="minorHAnsi" w:cstheme="minorHAnsi"/>
              </w:rPr>
              <w:t xml:space="preserve">number of man and </w:t>
            </w:r>
            <w:r w:rsidR="003A2ED8" w:rsidRPr="0085783B">
              <w:rPr>
                <w:rFonts w:asciiTheme="minorHAnsi" w:hAnsiTheme="minorHAnsi" w:cstheme="minorHAnsi"/>
              </w:rPr>
              <w:t xml:space="preserve">26 </w:t>
            </w:r>
            <w:r w:rsidRPr="0085783B">
              <w:rPr>
                <w:rFonts w:asciiTheme="minorHAnsi" w:hAnsiTheme="minorHAnsi" w:cstheme="minorHAnsi"/>
              </w:rPr>
              <w:t>women)</w:t>
            </w:r>
            <w:r w:rsidRPr="0085783B">
              <w:rPr>
                <w:rFonts w:asciiTheme="minorHAnsi" w:hAnsiTheme="minorHAnsi" w:cstheme="minorHAnsi"/>
                <w:color w:val="000000" w:themeColor="text1"/>
              </w:rPr>
              <w:t>.</w:t>
            </w:r>
          </w:p>
          <w:p w14:paraId="77766C2B" w14:textId="6335B913" w:rsidR="00411848" w:rsidRPr="0085783B" w:rsidRDefault="00411848" w:rsidP="00723469">
            <w:pPr>
              <w:spacing w:after="120" w:line="240" w:lineRule="auto"/>
              <w:rPr>
                <w:rFonts w:asciiTheme="minorHAnsi" w:hAnsiTheme="minorHAnsi" w:cstheme="minorHAnsi"/>
                <w:color w:val="000000" w:themeColor="text1"/>
              </w:rPr>
            </w:pPr>
            <w:r w:rsidRPr="0085783B">
              <w:rPr>
                <w:rFonts w:asciiTheme="minorHAnsi" w:hAnsiTheme="minorHAnsi" w:cstheme="minorHAnsi"/>
                <w:color w:val="000000" w:themeColor="text1"/>
              </w:rPr>
              <w:t>51 trainees for energy management in buildings have been trained, 44 trainees have passed the exam. 37 trainees have got the energy manager license. (</w:t>
            </w:r>
            <w:r w:rsidR="003A2ED8" w:rsidRPr="0085783B">
              <w:rPr>
                <w:rFonts w:asciiTheme="minorHAnsi" w:hAnsiTheme="minorHAnsi" w:cstheme="minorHAnsi"/>
              </w:rPr>
              <w:t xml:space="preserve">30 </w:t>
            </w:r>
            <w:r w:rsidRPr="0085783B">
              <w:rPr>
                <w:rFonts w:asciiTheme="minorHAnsi" w:hAnsiTheme="minorHAnsi" w:cstheme="minorHAnsi"/>
              </w:rPr>
              <w:t xml:space="preserve">number of man and </w:t>
            </w:r>
            <w:r w:rsidR="003A2ED8" w:rsidRPr="0085783B">
              <w:rPr>
                <w:rFonts w:asciiTheme="minorHAnsi" w:hAnsiTheme="minorHAnsi" w:cstheme="minorHAnsi"/>
              </w:rPr>
              <w:t xml:space="preserve">7 </w:t>
            </w:r>
            <w:r w:rsidRPr="0085783B">
              <w:rPr>
                <w:rFonts w:asciiTheme="minorHAnsi" w:hAnsiTheme="minorHAnsi" w:cstheme="minorHAnsi"/>
              </w:rPr>
              <w:t>women)</w:t>
            </w:r>
            <w:r w:rsidRPr="0085783B">
              <w:rPr>
                <w:rFonts w:asciiTheme="minorHAnsi" w:hAnsiTheme="minorHAnsi" w:cstheme="minorHAnsi"/>
                <w:color w:val="000000" w:themeColor="text1"/>
              </w:rPr>
              <w:t>.</w:t>
            </w:r>
          </w:p>
          <w:p w14:paraId="1520AFC6" w14:textId="62E9BDBD" w:rsidR="00411848" w:rsidRPr="0085783B" w:rsidRDefault="00411848" w:rsidP="00723469">
            <w:pPr>
              <w:spacing w:after="120" w:line="240" w:lineRule="auto"/>
              <w:rPr>
                <w:rFonts w:asciiTheme="minorHAnsi" w:hAnsiTheme="minorHAnsi" w:cstheme="minorHAnsi"/>
                <w:color w:val="000000" w:themeColor="text1"/>
              </w:rPr>
            </w:pPr>
            <w:r w:rsidRPr="0085783B">
              <w:rPr>
                <w:rFonts w:asciiTheme="minorHAnsi" w:hAnsiTheme="minorHAnsi" w:cstheme="minorHAnsi"/>
                <w:color w:val="000000" w:themeColor="text1"/>
              </w:rPr>
              <w:t>3</w:t>
            </w:r>
            <w:r w:rsidR="00553C41" w:rsidRPr="0085783B">
              <w:rPr>
                <w:rFonts w:asciiTheme="minorHAnsi" w:hAnsiTheme="minorHAnsi" w:cstheme="minorHAnsi"/>
                <w:color w:val="000000" w:themeColor="text1"/>
              </w:rPr>
              <w:t>40</w:t>
            </w:r>
            <w:r w:rsidRPr="0085783B">
              <w:rPr>
                <w:rFonts w:asciiTheme="minorHAnsi" w:hAnsiTheme="minorHAnsi" w:cstheme="minorHAnsi"/>
                <w:color w:val="000000" w:themeColor="text1"/>
              </w:rPr>
              <w:t xml:space="preserve"> EMIS end-users have been trained to enter data into EMIS (</w:t>
            </w:r>
            <w:r w:rsidR="003A2ED8" w:rsidRPr="0085783B">
              <w:rPr>
                <w:rFonts w:asciiTheme="minorHAnsi" w:hAnsiTheme="minorHAnsi" w:cstheme="minorHAnsi"/>
              </w:rPr>
              <w:t>134</w:t>
            </w:r>
            <w:r w:rsidRPr="0085783B">
              <w:rPr>
                <w:rFonts w:asciiTheme="minorHAnsi" w:hAnsiTheme="minorHAnsi" w:cstheme="minorHAnsi"/>
              </w:rPr>
              <w:t xml:space="preserve"> man and </w:t>
            </w:r>
            <w:r w:rsidR="003A2ED8" w:rsidRPr="0085783B">
              <w:rPr>
                <w:rFonts w:asciiTheme="minorHAnsi" w:hAnsiTheme="minorHAnsi" w:cstheme="minorHAnsi"/>
              </w:rPr>
              <w:t xml:space="preserve">206 </w:t>
            </w:r>
            <w:r w:rsidRPr="0085783B">
              <w:rPr>
                <w:rFonts w:asciiTheme="minorHAnsi" w:hAnsiTheme="minorHAnsi" w:cstheme="minorHAnsi"/>
              </w:rPr>
              <w:t>women)</w:t>
            </w:r>
            <w:r w:rsidRPr="0085783B">
              <w:rPr>
                <w:rFonts w:asciiTheme="minorHAnsi" w:hAnsiTheme="minorHAnsi" w:cstheme="minorHAnsi"/>
                <w:color w:val="000000" w:themeColor="text1"/>
              </w:rPr>
              <w:t>.</w:t>
            </w:r>
          </w:p>
          <w:p w14:paraId="2204060A" w14:textId="77777777" w:rsidR="00411848" w:rsidRPr="0085783B" w:rsidRDefault="00411848" w:rsidP="00723469">
            <w:pPr>
              <w:spacing w:after="120" w:line="240" w:lineRule="auto"/>
              <w:rPr>
                <w:rFonts w:asciiTheme="minorHAnsi" w:hAnsiTheme="minorHAnsi" w:cstheme="minorHAnsi"/>
              </w:rPr>
            </w:pPr>
          </w:p>
          <w:p w14:paraId="0F686F93" w14:textId="77777777" w:rsidR="00411848" w:rsidRPr="0085783B" w:rsidRDefault="00411848" w:rsidP="00723469">
            <w:pPr>
              <w:spacing w:after="120" w:line="240" w:lineRule="auto"/>
              <w:rPr>
                <w:rFonts w:asciiTheme="minorHAnsi" w:hAnsiTheme="minorHAnsi" w:cstheme="minorHAnsi"/>
                <w:color w:val="000000" w:themeColor="text1"/>
              </w:rPr>
            </w:pPr>
            <w:r w:rsidRPr="0085783B">
              <w:rPr>
                <w:rFonts w:asciiTheme="minorHAnsi" w:hAnsiTheme="minorHAnsi" w:cstheme="minorHAnsi"/>
              </w:rPr>
              <w:t>The Project is facing difficulties with changing curricula for vocational schools. MTR provides some recommendation for modifying this activity and indicator.</w:t>
            </w:r>
          </w:p>
        </w:tc>
      </w:tr>
      <w:tr w:rsidR="00411848" w:rsidRPr="0085783B" w14:paraId="74492702" w14:textId="77777777" w:rsidTr="00723469">
        <w:trPr>
          <w:trHeight w:val="672"/>
        </w:trPr>
        <w:tc>
          <w:tcPr>
            <w:tcW w:w="749" w:type="pct"/>
            <w:vMerge/>
            <w:tcBorders>
              <w:top w:val="single" w:sz="4" w:space="0" w:color="auto"/>
              <w:left w:val="single" w:sz="4" w:space="0" w:color="auto"/>
              <w:right w:val="single" w:sz="4" w:space="0" w:color="auto"/>
            </w:tcBorders>
          </w:tcPr>
          <w:p w14:paraId="21744CC2" w14:textId="77777777" w:rsidR="00411848" w:rsidRPr="0085783B" w:rsidRDefault="00411848" w:rsidP="00723469">
            <w:pPr>
              <w:autoSpaceDE w:val="0"/>
              <w:autoSpaceDN w:val="0"/>
              <w:adjustRightInd w:val="0"/>
              <w:spacing w:after="0" w:line="240" w:lineRule="auto"/>
              <w:rPr>
                <w:rStyle w:val="FontStyle164"/>
                <w:rFonts w:asciiTheme="minorHAnsi" w:hAnsiTheme="minorHAnsi" w:cstheme="minorHAnsi"/>
                <w:color w:val="000000" w:themeColor="text1"/>
                <w:sz w:val="20"/>
                <w:szCs w:val="20"/>
              </w:rPr>
            </w:pPr>
          </w:p>
        </w:tc>
        <w:tc>
          <w:tcPr>
            <w:tcW w:w="1342" w:type="pct"/>
            <w:tcBorders>
              <w:top w:val="single" w:sz="4" w:space="0" w:color="auto"/>
              <w:left w:val="single" w:sz="6" w:space="0" w:color="auto"/>
              <w:right w:val="single" w:sz="6" w:space="0" w:color="auto"/>
            </w:tcBorders>
          </w:tcPr>
          <w:p w14:paraId="05B17849"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Training of at least 100 municipal energy</w:t>
            </w:r>
          </w:p>
          <w:p w14:paraId="046038C7"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managers.</w:t>
            </w:r>
          </w:p>
        </w:tc>
        <w:tc>
          <w:tcPr>
            <w:tcW w:w="639" w:type="pct"/>
            <w:vMerge/>
            <w:tcBorders>
              <w:top w:val="single" w:sz="4" w:space="0" w:color="auto"/>
              <w:left w:val="single" w:sz="6" w:space="0" w:color="auto"/>
              <w:right w:val="single" w:sz="6" w:space="0" w:color="auto"/>
            </w:tcBorders>
          </w:tcPr>
          <w:p w14:paraId="7A6EDCDE" w14:textId="77777777" w:rsidR="00411848" w:rsidRPr="0085783B" w:rsidRDefault="00411848" w:rsidP="00723469">
            <w:pPr>
              <w:spacing w:after="0" w:line="240" w:lineRule="auto"/>
              <w:rPr>
                <w:rFonts w:asciiTheme="minorHAnsi" w:hAnsiTheme="minorHAnsi" w:cstheme="minorHAnsi"/>
                <w:color w:val="000000" w:themeColor="text1"/>
              </w:rPr>
            </w:pPr>
          </w:p>
        </w:tc>
        <w:tc>
          <w:tcPr>
            <w:tcW w:w="2270" w:type="pct"/>
            <w:vMerge/>
            <w:tcBorders>
              <w:top w:val="single" w:sz="4" w:space="0" w:color="auto"/>
              <w:left w:val="single" w:sz="6" w:space="0" w:color="auto"/>
              <w:right w:val="single" w:sz="6" w:space="0" w:color="auto"/>
            </w:tcBorders>
          </w:tcPr>
          <w:p w14:paraId="0A1C21CB" w14:textId="77777777" w:rsidR="00411848" w:rsidRPr="0085783B" w:rsidRDefault="00411848" w:rsidP="00723469">
            <w:pPr>
              <w:spacing w:after="0" w:line="240" w:lineRule="auto"/>
              <w:rPr>
                <w:rFonts w:asciiTheme="minorHAnsi" w:hAnsiTheme="minorHAnsi" w:cstheme="minorHAnsi"/>
                <w:color w:val="000000" w:themeColor="text1"/>
              </w:rPr>
            </w:pPr>
          </w:p>
        </w:tc>
      </w:tr>
      <w:tr w:rsidR="00411848" w:rsidRPr="0085783B" w14:paraId="7B5B7EC3" w14:textId="77777777" w:rsidTr="00723469">
        <w:trPr>
          <w:trHeight w:val="1445"/>
        </w:trPr>
        <w:tc>
          <w:tcPr>
            <w:tcW w:w="749" w:type="pct"/>
            <w:vMerge/>
            <w:tcBorders>
              <w:left w:val="single" w:sz="4" w:space="0" w:color="auto"/>
              <w:right w:val="single" w:sz="4" w:space="0" w:color="auto"/>
            </w:tcBorders>
          </w:tcPr>
          <w:p w14:paraId="356A75C2" w14:textId="77777777" w:rsidR="00411848" w:rsidRPr="0085783B" w:rsidRDefault="00411848" w:rsidP="00723469">
            <w:pPr>
              <w:autoSpaceDE w:val="0"/>
              <w:autoSpaceDN w:val="0"/>
              <w:adjustRightInd w:val="0"/>
              <w:spacing w:after="0" w:line="240" w:lineRule="auto"/>
              <w:rPr>
                <w:rStyle w:val="FontStyle164"/>
                <w:rFonts w:asciiTheme="minorHAnsi" w:hAnsiTheme="minorHAnsi" w:cstheme="minorHAnsi"/>
                <w:color w:val="000000" w:themeColor="text1"/>
                <w:sz w:val="20"/>
                <w:szCs w:val="20"/>
              </w:rPr>
            </w:pPr>
          </w:p>
        </w:tc>
        <w:tc>
          <w:tcPr>
            <w:tcW w:w="1342" w:type="pct"/>
            <w:tcBorders>
              <w:top w:val="single" w:sz="6" w:space="0" w:color="auto"/>
              <w:left w:val="single" w:sz="6" w:space="0" w:color="auto"/>
              <w:right w:val="single" w:sz="6" w:space="0" w:color="auto"/>
            </w:tcBorders>
          </w:tcPr>
          <w:p w14:paraId="50345B08"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The curricula of all professional and</w:t>
            </w:r>
          </w:p>
          <w:p w14:paraId="03952DA8"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vocational schools dealing with energy</w:t>
            </w:r>
          </w:p>
          <w:p w14:paraId="0D054127"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efficiency related professional disciplines</w:t>
            </w:r>
          </w:p>
          <w:p w14:paraId="1DA134B6"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(electricians, plumbers, construction</w:t>
            </w:r>
          </w:p>
          <w:p w14:paraId="4C6FDECB"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workers etc.) and located in the</w:t>
            </w:r>
          </w:p>
          <w:p w14:paraId="7AC2DFD1"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municipalities that have adopted EMIS</w:t>
            </w:r>
          </w:p>
          <w:p w14:paraId="21115F78"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have been strengthened with state of the art energy efficient technologies and</w:t>
            </w:r>
          </w:p>
          <w:p w14:paraId="328852E4" w14:textId="77777777" w:rsidR="00411848" w:rsidRPr="0085783B" w:rsidRDefault="00411848" w:rsidP="00723469">
            <w:pPr>
              <w:autoSpaceDE w:val="0"/>
              <w:autoSpaceDN w:val="0"/>
              <w:adjustRightInd w:val="0"/>
              <w:spacing w:after="0" w:line="240" w:lineRule="auto"/>
              <w:rPr>
                <w:rFonts w:asciiTheme="minorHAnsi" w:eastAsia="Times New Roman" w:hAnsiTheme="minorHAnsi" w:cstheme="minorHAnsi"/>
                <w:lang w:val="en-US"/>
              </w:rPr>
            </w:pPr>
            <w:r w:rsidRPr="0085783B">
              <w:rPr>
                <w:rFonts w:asciiTheme="minorHAnsi" w:eastAsia="Times New Roman" w:hAnsiTheme="minorHAnsi" w:cstheme="minorHAnsi"/>
                <w:lang w:val="en-US"/>
              </w:rPr>
              <w:t>approaches.</w:t>
            </w:r>
          </w:p>
        </w:tc>
        <w:tc>
          <w:tcPr>
            <w:tcW w:w="639" w:type="pct"/>
            <w:vMerge/>
            <w:tcBorders>
              <w:left w:val="single" w:sz="6" w:space="0" w:color="auto"/>
              <w:right w:val="single" w:sz="6" w:space="0" w:color="auto"/>
            </w:tcBorders>
          </w:tcPr>
          <w:p w14:paraId="32E0B591" w14:textId="77777777" w:rsidR="00411848" w:rsidRPr="0085783B" w:rsidRDefault="00411848" w:rsidP="00723469">
            <w:pPr>
              <w:spacing w:after="0" w:line="240" w:lineRule="auto"/>
              <w:rPr>
                <w:rFonts w:asciiTheme="minorHAnsi" w:hAnsiTheme="minorHAnsi" w:cstheme="minorHAnsi"/>
                <w:color w:val="000000" w:themeColor="text1"/>
              </w:rPr>
            </w:pPr>
          </w:p>
        </w:tc>
        <w:tc>
          <w:tcPr>
            <w:tcW w:w="2270" w:type="pct"/>
            <w:vMerge/>
            <w:tcBorders>
              <w:left w:val="single" w:sz="6" w:space="0" w:color="auto"/>
              <w:right w:val="single" w:sz="6" w:space="0" w:color="auto"/>
            </w:tcBorders>
          </w:tcPr>
          <w:p w14:paraId="71A2531D" w14:textId="77777777" w:rsidR="00411848" w:rsidRPr="0085783B" w:rsidRDefault="00411848" w:rsidP="00723469">
            <w:pPr>
              <w:spacing w:after="0" w:line="240" w:lineRule="auto"/>
              <w:rPr>
                <w:rFonts w:asciiTheme="minorHAnsi" w:hAnsiTheme="minorHAnsi" w:cstheme="minorHAnsi"/>
                <w:color w:val="000000" w:themeColor="text1"/>
              </w:rPr>
            </w:pPr>
          </w:p>
        </w:tc>
      </w:tr>
    </w:tbl>
    <w:p w14:paraId="001AE92B" w14:textId="77777777" w:rsidR="00411848" w:rsidRPr="00DC600F" w:rsidRDefault="00411848" w:rsidP="00411848">
      <w:pPr>
        <w:rPr>
          <w:rFonts w:asciiTheme="minorHAnsi" w:hAnsiTheme="minorHAnsi" w:cstheme="minorHAnsi"/>
        </w:rPr>
      </w:pPr>
    </w:p>
    <w:p w14:paraId="57EB1184" w14:textId="56A2337A" w:rsidR="00612D45" w:rsidRPr="00DC600F" w:rsidRDefault="00612D45">
      <w:pPr>
        <w:rPr>
          <w:rFonts w:asciiTheme="minorHAnsi" w:hAnsiTheme="minorHAnsi" w:cstheme="minorHAnsi"/>
        </w:rPr>
        <w:sectPr w:rsidR="00612D45" w:rsidRPr="00DC600F" w:rsidSect="00AE2FF1">
          <w:pgSz w:w="16838" w:h="11906" w:orient="landscape"/>
          <w:pgMar w:top="1417" w:right="1417" w:bottom="1417" w:left="1417" w:header="720" w:footer="720" w:gutter="0"/>
          <w:cols w:space="720"/>
          <w:docGrid w:linePitch="360"/>
        </w:sectPr>
      </w:pPr>
    </w:p>
    <w:p w14:paraId="22EB6EF7" w14:textId="77777777" w:rsidR="007A0BAA" w:rsidRPr="00DC600F" w:rsidRDefault="007A0BAA" w:rsidP="00452AA3">
      <w:pPr>
        <w:pStyle w:val="Headingbig1"/>
      </w:pPr>
      <w:bookmarkStart w:id="76" w:name="_Toc397565502"/>
      <w:bookmarkStart w:id="77" w:name="_Toc518318067"/>
      <w:r w:rsidRPr="00DC600F">
        <w:t>abbreviations</w:t>
      </w:r>
      <w:bookmarkEnd w:id="76"/>
      <w:bookmarkEnd w:id="77"/>
    </w:p>
    <w:p w14:paraId="5B52FF43"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CO</w:t>
      </w:r>
      <w:r w:rsidRPr="00DC600F">
        <w:rPr>
          <w:rFonts w:asciiTheme="minorHAnsi" w:hAnsiTheme="minorHAnsi" w:cstheme="minorHAnsi"/>
          <w:szCs w:val="22"/>
        </w:rPr>
        <w:tab/>
      </w:r>
      <w:r w:rsidRPr="00DC600F">
        <w:rPr>
          <w:rFonts w:asciiTheme="minorHAnsi" w:hAnsiTheme="minorHAnsi" w:cstheme="minorHAnsi"/>
          <w:szCs w:val="22"/>
        </w:rPr>
        <w:tab/>
        <w:t>UNDP Country Office</w:t>
      </w:r>
    </w:p>
    <w:p w14:paraId="1A179112"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CO</w:t>
      </w:r>
      <w:r w:rsidRPr="00DC600F">
        <w:rPr>
          <w:rFonts w:asciiTheme="minorHAnsi" w:hAnsiTheme="minorHAnsi" w:cstheme="minorHAnsi"/>
          <w:b/>
          <w:bCs/>
          <w:szCs w:val="22"/>
          <w:vertAlign w:val="subscript"/>
        </w:rPr>
        <w:t>2</w:t>
      </w:r>
      <w:r w:rsidRPr="00DC600F">
        <w:rPr>
          <w:rFonts w:asciiTheme="minorHAnsi" w:hAnsiTheme="minorHAnsi" w:cstheme="minorHAnsi"/>
          <w:szCs w:val="22"/>
        </w:rPr>
        <w:tab/>
      </w:r>
      <w:r w:rsidRPr="00DC600F">
        <w:rPr>
          <w:rFonts w:asciiTheme="minorHAnsi" w:hAnsiTheme="minorHAnsi" w:cstheme="minorHAnsi"/>
          <w:szCs w:val="22"/>
        </w:rPr>
        <w:tab/>
        <w:t>Carbon dioxide</w:t>
      </w:r>
    </w:p>
    <w:p w14:paraId="15253051" w14:textId="77777777" w:rsidR="00CD78A6" w:rsidRPr="00DC600F" w:rsidRDefault="00CD78A6" w:rsidP="00CD78A6">
      <w:pPr>
        <w:spacing w:after="0"/>
        <w:rPr>
          <w:rFonts w:asciiTheme="minorHAnsi" w:hAnsiTheme="minorHAnsi" w:cstheme="minorHAnsi"/>
          <w:bCs/>
          <w:szCs w:val="22"/>
          <w:lang w:eastAsia="fi-FI"/>
        </w:rPr>
      </w:pPr>
      <w:r w:rsidRPr="00DC600F">
        <w:rPr>
          <w:rFonts w:asciiTheme="minorHAnsi" w:hAnsiTheme="minorHAnsi" w:cstheme="minorHAnsi"/>
          <w:b/>
          <w:bCs/>
          <w:szCs w:val="22"/>
          <w:lang w:eastAsia="fi-FI"/>
        </w:rPr>
        <w:t>DH</w:t>
      </w:r>
      <w:r w:rsidRPr="00DC600F">
        <w:rPr>
          <w:rFonts w:asciiTheme="minorHAnsi" w:hAnsiTheme="minorHAnsi" w:cstheme="minorHAnsi"/>
          <w:b/>
          <w:bCs/>
          <w:szCs w:val="22"/>
          <w:lang w:eastAsia="fi-FI"/>
        </w:rPr>
        <w:tab/>
      </w:r>
      <w:r w:rsidRPr="00DC600F">
        <w:rPr>
          <w:rFonts w:asciiTheme="minorHAnsi" w:hAnsiTheme="minorHAnsi" w:cstheme="minorHAnsi"/>
          <w:b/>
          <w:bCs/>
          <w:szCs w:val="22"/>
          <w:lang w:eastAsia="fi-FI"/>
        </w:rPr>
        <w:tab/>
      </w:r>
      <w:r w:rsidRPr="00DC600F">
        <w:rPr>
          <w:rFonts w:asciiTheme="minorHAnsi" w:hAnsiTheme="minorHAnsi" w:cstheme="minorHAnsi"/>
          <w:bCs/>
          <w:szCs w:val="22"/>
          <w:lang w:eastAsia="fi-FI"/>
        </w:rPr>
        <w:t>District heating</w:t>
      </w:r>
    </w:p>
    <w:p w14:paraId="4EBB3F8F" w14:textId="77777777" w:rsidR="00CD78A6" w:rsidRPr="00DC600F" w:rsidRDefault="00CD78A6" w:rsidP="00CD78A6">
      <w:pPr>
        <w:spacing w:after="0"/>
        <w:rPr>
          <w:rFonts w:asciiTheme="minorHAnsi" w:hAnsiTheme="minorHAnsi" w:cstheme="minorHAnsi"/>
          <w:bCs/>
          <w:szCs w:val="22"/>
          <w:lang w:eastAsia="fi-FI"/>
        </w:rPr>
      </w:pPr>
      <w:r w:rsidRPr="00DC600F">
        <w:rPr>
          <w:rFonts w:asciiTheme="minorHAnsi" w:hAnsiTheme="minorHAnsi" w:cstheme="minorHAnsi"/>
          <w:b/>
          <w:bCs/>
          <w:szCs w:val="22"/>
          <w:lang w:eastAsia="fi-FI"/>
        </w:rPr>
        <w:t>EBRD</w:t>
      </w:r>
      <w:r w:rsidRPr="00DC600F">
        <w:rPr>
          <w:rFonts w:asciiTheme="minorHAnsi" w:hAnsiTheme="minorHAnsi" w:cstheme="minorHAnsi"/>
          <w:b/>
          <w:bCs/>
          <w:szCs w:val="22"/>
          <w:lang w:eastAsia="fi-FI"/>
        </w:rPr>
        <w:tab/>
      </w:r>
      <w:r w:rsidRPr="00DC600F">
        <w:rPr>
          <w:rFonts w:asciiTheme="minorHAnsi" w:hAnsiTheme="minorHAnsi" w:cstheme="minorHAnsi"/>
          <w:b/>
          <w:bCs/>
          <w:szCs w:val="22"/>
          <w:lang w:eastAsia="fi-FI"/>
        </w:rPr>
        <w:tab/>
      </w:r>
      <w:r w:rsidRPr="00DC600F">
        <w:rPr>
          <w:rFonts w:asciiTheme="minorHAnsi" w:hAnsiTheme="minorHAnsi" w:cstheme="minorHAnsi"/>
          <w:bCs/>
          <w:szCs w:val="22"/>
          <w:lang w:eastAsia="fi-FI"/>
        </w:rPr>
        <w:t xml:space="preserve">European Bank for Reconstruction and Development </w:t>
      </w:r>
    </w:p>
    <w:p w14:paraId="00822A45" w14:textId="77777777" w:rsidR="00CD78A6" w:rsidRPr="00DC600F" w:rsidRDefault="00CD78A6" w:rsidP="00CD78A6">
      <w:pPr>
        <w:spacing w:after="0"/>
        <w:rPr>
          <w:rFonts w:asciiTheme="minorHAnsi" w:hAnsiTheme="minorHAnsi" w:cstheme="minorHAnsi"/>
          <w:szCs w:val="22"/>
          <w:lang w:eastAsia="fi-FI"/>
        </w:rPr>
      </w:pPr>
      <w:r w:rsidRPr="00DC600F">
        <w:rPr>
          <w:rFonts w:asciiTheme="minorHAnsi" w:hAnsiTheme="minorHAnsi" w:cstheme="minorHAnsi"/>
          <w:b/>
          <w:bCs/>
          <w:szCs w:val="22"/>
          <w:lang w:eastAsia="fi-FI"/>
        </w:rPr>
        <w:t>EE</w:t>
      </w:r>
      <w:r w:rsidRPr="00DC600F">
        <w:rPr>
          <w:rFonts w:asciiTheme="minorHAnsi" w:hAnsiTheme="minorHAnsi" w:cstheme="minorHAnsi"/>
          <w:szCs w:val="22"/>
          <w:lang w:eastAsia="fi-FI"/>
        </w:rPr>
        <w:tab/>
      </w:r>
      <w:r w:rsidRPr="00DC600F">
        <w:rPr>
          <w:rFonts w:asciiTheme="minorHAnsi" w:hAnsiTheme="minorHAnsi" w:cstheme="minorHAnsi"/>
          <w:szCs w:val="22"/>
          <w:lang w:eastAsia="fi-FI"/>
        </w:rPr>
        <w:tab/>
        <w:t>Energy Efficiency</w:t>
      </w:r>
    </w:p>
    <w:p w14:paraId="1C9C39F6" w14:textId="41FAB569"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EIA</w:t>
      </w:r>
      <w:r w:rsidR="00344AFE" w:rsidRPr="00DC600F">
        <w:rPr>
          <w:rFonts w:asciiTheme="minorHAnsi" w:hAnsiTheme="minorHAnsi" w:cstheme="minorHAnsi"/>
          <w:b/>
          <w:bCs/>
          <w:szCs w:val="22"/>
        </w:rPr>
        <w:t xml:space="preserve"> </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Environmental Impact Assessment</w:t>
      </w:r>
    </w:p>
    <w:p w14:paraId="3068623E" w14:textId="77777777" w:rsidR="00CD78A6" w:rsidRPr="00DC600F" w:rsidRDefault="00CD78A6" w:rsidP="00CD78A6">
      <w:pPr>
        <w:spacing w:after="0"/>
        <w:rPr>
          <w:rFonts w:asciiTheme="minorHAnsi" w:hAnsiTheme="minorHAnsi" w:cstheme="minorHAnsi"/>
          <w:bCs/>
          <w:szCs w:val="22"/>
        </w:rPr>
      </w:pPr>
      <w:smartTag w:uri="urn:schemas-microsoft-com:office:smarttags" w:element="place">
        <w:r w:rsidRPr="00DC600F">
          <w:rPr>
            <w:rFonts w:asciiTheme="minorHAnsi" w:hAnsiTheme="minorHAnsi" w:cstheme="minorHAnsi"/>
            <w:b/>
            <w:bCs/>
            <w:szCs w:val="22"/>
          </w:rPr>
          <w:t>EMS</w:t>
        </w:r>
      </w:smartTag>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Energy Management System</w:t>
      </w:r>
    </w:p>
    <w:p w14:paraId="2F8DBBA1" w14:textId="77777777"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EMIS</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Energy Management Information System</w:t>
      </w:r>
    </w:p>
    <w:p w14:paraId="6B63DC2D" w14:textId="77777777" w:rsidR="00CD78A6" w:rsidRPr="00DC600F" w:rsidRDefault="00CD78A6" w:rsidP="00CD78A6">
      <w:pPr>
        <w:spacing w:after="0"/>
        <w:rPr>
          <w:rFonts w:asciiTheme="minorHAnsi" w:hAnsiTheme="minorHAnsi" w:cstheme="minorHAnsi"/>
          <w:b/>
          <w:bCs/>
          <w:szCs w:val="22"/>
        </w:rPr>
      </w:pPr>
      <w:r w:rsidRPr="00DC600F">
        <w:rPr>
          <w:rFonts w:asciiTheme="minorHAnsi" w:hAnsiTheme="minorHAnsi" w:cstheme="minorHAnsi"/>
          <w:b/>
          <w:bCs/>
          <w:szCs w:val="22"/>
        </w:rPr>
        <w:t>EPS</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szCs w:val="22"/>
        </w:rPr>
        <w:t>Elektroprivreda Srbije (national power utility “Electric Power Industry of Serbia”)</w:t>
      </w:r>
    </w:p>
    <w:p w14:paraId="710293E2"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EU</w:t>
      </w:r>
      <w:r w:rsidRPr="00DC600F">
        <w:rPr>
          <w:rFonts w:asciiTheme="minorHAnsi" w:hAnsiTheme="minorHAnsi" w:cstheme="minorHAnsi"/>
          <w:szCs w:val="22"/>
        </w:rPr>
        <w:tab/>
      </w:r>
      <w:r w:rsidRPr="00DC600F">
        <w:rPr>
          <w:rFonts w:asciiTheme="minorHAnsi" w:hAnsiTheme="minorHAnsi" w:cstheme="minorHAnsi"/>
          <w:szCs w:val="22"/>
        </w:rPr>
        <w:tab/>
        <w:t>European Union</w:t>
      </w:r>
    </w:p>
    <w:p w14:paraId="0AF02C22" w14:textId="77777777" w:rsidR="00CD78A6" w:rsidRPr="00DC600F" w:rsidRDefault="00CD78A6" w:rsidP="00CD78A6">
      <w:pPr>
        <w:spacing w:after="0"/>
        <w:rPr>
          <w:rFonts w:asciiTheme="minorHAnsi" w:hAnsiTheme="minorHAnsi" w:cstheme="minorHAnsi"/>
          <w:b/>
          <w:bCs/>
          <w:szCs w:val="22"/>
        </w:rPr>
      </w:pPr>
      <w:r w:rsidRPr="00DC600F">
        <w:rPr>
          <w:rFonts w:asciiTheme="minorHAnsi" w:hAnsiTheme="minorHAnsi" w:cstheme="minorHAnsi"/>
          <w:b/>
          <w:bCs/>
          <w:szCs w:val="22"/>
        </w:rPr>
        <w:t>EUR</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Euros</w:t>
      </w:r>
    </w:p>
    <w:p w14:paraId="3AD9BE89"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GDP</w:t>
      </w:r>
      <w:r w:rsidRPr="00DC600F">
        <w:rPr>
          <w:rFonts w:asciiTheme="minorHAnsi" w:hAnsiTheme="minorHAnsi" w:cstheme="minorHAnsi"/>
          <w:szCs w:val="22"/>
        </w:rPr>
        <w:tab/>
      </w:r>
      <w:r w:rsidRPr="00DC600F">
        <w:rPr>
          <w:rFonts w:asciiTheme="minorHAnsi" w:hAnsiTheme="minorHAnsi" w:cstheme="minorHAnsi"/>
          <w:szCs w:val="22"/>
        </w:rPr>
        <w:tab/>
        <w:t>Gross Domestic Product</w:t>
      </w:r>
    </w:p>
    <w:p w14:paraId="4E6F71B9"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GEF</w:t>
      </w:r>
      <w:r w:rsidRPr="00DC600F">
        <w:rPr>
          <w:rFonts w:asciiTheme="minorHAnsi" w:hAnsiTheme="minorHAnsi" w:cstheme="minorHAnsi"/>
          <w:szCs w:val="22"/>
        </w:rPr>
        <w:tab/>
      </w:r>
      <w:r w:rsidRPr="00DC600F">
        <w:rPr>
          <w:rFonts w:asciiTheme="minorHAnsi" w:hAnsiTheme="minorHAnsi" w:cstheme="minorHAnsi"/>
          <w:szCs w:val="22"/>
        </w:rPr>
        <w:tab/>
        <w:t>Global Environment Facility</w:t>
      </w:r>
    </w:p>
    <w:p w14:paraId="246AABE3"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GHG</w:t>
      </w:r>
      <w:r w:rsidRPr="00DC600F">
        <w:rPr>
          <w:rFonts w:asciiTheme="minorHAnsi" w:hAnsiTheme="minorHAnsi" w:cstheme="minorHAnsi"/>
          <w:szCs w:val="22"/>
        </w:rPr>
        <w:tab/>
      </w:r>
      <w:r w:rsidRPr="00DC600F">
        <w:rPr>
          <w:rFonts w:asciiTheme="minorHAnsi" w:hAnsiTheme="minorHAnsi" w:cstheme="minorHAnsi"/>
          <w:szCs w:val="22"/>
        </w:rPr>
        <w:tab/>
        <w:t>Greenhouse Gas</w:t>
      </w:r>
    </w:p>
    <w:p w14:paraId="2B50E999" w14:textId="77777777" w:rsidR="00CD78A6" w:rsidRPr="00DC600F" w:rsidRDefault="00CD78A6" w:rsidP="00CD78A6">
      <w:pPr>
        <w:spacing w:after="0"/>
        <w:rPr>
          <w:rFonts w:asciiTheme="minorHAnsi" w:hAnsiTheme="minorHAnsi" w:cstheme="minorHAnsi"/>
          <w:b/>
          <w:bCs/>
          <w:szCs w:val="22"/>
          <w:lang w:val="de-DE"/>
        </w:rPr>
      </w:pPr>
      <w:r w:rsidRPr="00DC600F">
        <w:rPr>
          <w:rFonts w:asciiTheme="minorHAnsi" w:hAnsiTheme="minorHAnsi" w:cstheme="minorHAnsi"/>
          <w:b/>
          <w:bCs/>
          <w:szCs w:val="22"/>
          <w:lang w:val="de-DE"/>
        </w:rPr>
        <w:t>GIZ</w:t>
      </w:r>
      <w:r w:rsidRPr="00DC600F">
        <w:rPr>
          <w:rFonts w:asciiTheme="minorHAnsi" w:hAnsiTheme="minorHAnsi" w:cstheme="minorHAnsi"/>
          <w:b/>
          <w:bCs/>
          <w:szCs w:val="22"/>
          <w:lang w:val="de-DE"/>
        </w:rPr>
        <w:tab/>
      </w:r>
      <w:r w:rsidRPr="00DC600F">
        <w:rPr>
          <w:rFonts w:asciiTheme="minorHAnsi" w:hAnsiTheme="minorHAnsi" w:cstheme="minorHAnsi"/>
          <w:b/>
          <w:bCs/>
          <w:szCs w:val="22"/>
          <w:lang w:val="de-DE"/>
        </w:rPr>
        <w:tab/>
      </w:r>
      <w:r w:rsidRPr="00DC600F">
        <w:rPr>
          <w:rFonts w:asciiTheme="minorHAnsi" w:hAnsiTheme="minorHAnsi" w:cstheme="minorHAnsi"/>
          <w:bCs/>
          <w:szCs w:val="22"/>
          <w:lang w:val="de-DE"/>
        </w:rPr>
        <w:t>Deutsche Gesellschaft für Internationale Zusammenarbeit</w:t>
      </w:r>
    </w:p>
    <w:p w14:paraId="5A1E6D05" w14:textId="77777777"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GWh</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Gigawatthour</w:t>
      </w:r>
    </w:p>
    <w:p w14:paraId="5C493BDF"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HQ</w:t>
      </w:r>
      <w:r w:rsidRPr="00DC600F">
        <w:rPr>
          <w:rFonts w:asciiTheme="minorHAnsi" w:hAnsiTheme="minorHAnsi" w:cstheme="minorHAnsi"/>
          <w:szCs w:val="22"/>
        </w:rPr>
        <w:tab/>
      </w:r>
      <w:r w:rsidRPr="00DC600F">
        <w:rPr>
          <w:rFonts w:asciiTheme="minorHAnsi" w:hAnsiTheme="minorHAnsi" w:cstheme="minorHAnsi"/>
          <w:szCs w:val="22"/>
        </w:rPr>
        <w:tab/>
        <w:t>UNDP Headquarters</w:t>
      </w:r>
    </w:p>
    <w:p w14:paraId="008AB8CD"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IEA</w:t>
      </w:r>
      <w:r w:rsidRPr="00DC600F">
        <w:rPr>
          <w:rFonts w:asciiTheme="minorHAnsi" w:hAnsiTheme="minorHAnsi" w:cstheme="minorHAnsi"/>
          <w:szCs w:val="22"/>
        </w:rPr>
        <w:tab/>
      </w:r>
      <w:r w:rsidRPr="00DC600F">
        <w:rPr>
          <w:rFonts w:asciiTheme="minorHAnsi" w:hAnsiTheme="minorHAnsi" w:cstheme="minorHAnsi"/>
          <w:szCs w:val="22"/>
        </w:rPr>
        <w:tab/>
        <w:t>International Energy Agency</w:t>
      </w:r>
    </w:p>
    <w:p w14:paraId="64E03B54"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ICT</w:t>
      </w:r>
      <w:r w:rsidRPr="00DC600F">
        <w:rPr>
          <w:rFonts w:asciiTheme="minorHAnsi" w:hAnsiTheme="minorHAnsi" w:cstheme="minorHAnsi"/>
          <w:szCs w:val="22"/>
        </w:rPr>
        <w:tab/>
      </w:r>
      <w:r w:rsidRPr="00DC600F">
        <w:rPr>
          <w:rFonts w:asciiTheme="minorHAnsi" w:hAnsiTheme="minorHAnsi" w:cstheme="minorHAnsi"/>
          <w:szCs w:val="22"/>
        </w:rPr>
        <w:tab/>
        <w:t>Information and Communication Technology</w:t>
      </w:r>
    </w:p>
    <w:p w14:paraId="095101D4" w14:textId="77777777" w:rsidR="00CD78A6" w:rsidRPr="00DC600F" w:rsidRDefault="00CD78A6" w:rsidP="00CD78A6">
      <w:pPr>
        <w:spacing w:after="0"/>
        <w:ind w:left="1440" w:hanging="1440"/>
        <w:rPr>
          <w:rFonts w:asciiTheme="minorHAnsi" w:hAnsiTheme="minorHAnsi" w:cstheme="minorHAnsi"/>
          <w:b/>
          <w:bCs/>
          <w:szCs w:val="22"/>
        </w:rPr>
      </w:pPr>
      <w:r w:rsidRPr="00DC600F">
        <w:rPr>
          <w:rFonts w:asciiTheme="minorHAnsi" w:hAnsiTheme="minorHAnsi" w:cstheme="minorHAnsi"/>
          <w:b/>
          <w:bCs/>
          <w:szCs w:val="22"/>
        </w:rPr>
        <w:t xml:space="preserve">ISO </w:t>
      </w:r>
      <w:r w:rsidRPr="00DC600F">
        <w:rPr>
          <w:rFonts w:asciiTheme="minorHAnsi" w:hAnsiTheme="minorHAnsi" w:cstheme="minorHAnsi"/>
          <w:b/>
          <w:bCs/>
          <w:szCs w:val="22"/>
        </w:rPr>
        <w:tab/>
      </w:r>
      <w:r w:rsidRPr="00DC600F">
        <w:rPr>
          <w:rFonts w:asciiTheme="minorHAnsi" w:hAnsiTheme="minorHAnsi" w:cstheme="minorHAnsi"/>
          <w:bCs/>
          <w:szCs w:val="22"/>
        </w:rPr>
        <w:t>International Organisation for Standardization</w:t>
      </w:r>
    </w:p>
    <w:p w14:paraId="03BFC7B5"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M&amp;E</w:t>
      </w:r>
      <w:r w:rsidRPr="00DC600F">
        <w:rPr>
          <w:rFonts w:asciiTheme="minorHAnsi" w:hAnsiTheme="minorHAnsi" w:cstheme="minorHAnsi"/>
          <w:szCs w:val="22"/>
        </w:rPr>
        <w:tab/>
      </w:r>
      <w:r w:rsidRPr="00DC600F">
        <w:rPr>
          <w:rFonts w:asciiTheme="minorHAnsi" w:hAnsiTheme="minorHAnsi" w:cstheme="minorHAnsi"/>
          <w:szCs w:val="22"/>
        </w:rPr>
        <w:tab/>
        <w:t>Monitoring and Evaluation</w:t>
      </w:r>
    </w:p>
    <w:p w14:paraId="6F5D2C3D"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MoME</w:t>
      </w:r>
      <w:r w:rsidRPr="00DC600F">
        <w:rPr>
          <w:rFonts w:asciiTheme="minorHAnsi" w:hAnsiTheme="minorHAnsi" w:cstheme="minorHAnsi"/>
          <w:b/>
          <w:bCs/>
          <w:szCs w:val="22"/>
        </w:rPr>
        <w:tab/>
      </w:r>
      <w:r w:rsidRPr="00DC600F">
        <w:rPr>
          <w:rFonts w:asciiTheme="minorHAnsi" w:hAnsiTheme="minorHAnsi" w:cstheme="minorHAnsi"/>
          <w:szCs w:val="22"/>
        </w:rPr>
        <w:tab/>
        <w:t xml:space="preserve">Ministry of Mining and Energy </w:t>
      </w:r>
    </w:p>
    <w:p w14:paraId="647716EB" w14:textId="77777777"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MoF</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Ministry of Finance</w:t>
      </w:r>
    </w:p>
    <w:p w14:paraId="47B731D4" w14:textId="77777777"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MRV</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Monitoring, Reporting and Verification</w:t>
      </w:r>
    </w:p>
    <w:p w14:paraId="59FF608A" w14:textId="77777777"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NAMA</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Nationally Appropriate Mitigation Action</w:t>
      </w:r>
    </w:p>
    <w:p w14:paraId="352775C2"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NGO</w:t>
      </w:r>
      <w:r w:rsidRPr="00DC600F">
        <w:rPr>
          <w:rFonts w:asciiTheme="minorHAnsi" w:hAnsiTheme="minorHAnsi" w:cstheme="minorHAnsi"/>
          <w:szCs w:val="22"/>
        </w:rPr>
        <w:tab/>
      </w:r>
      <w:r w:rsidRPr="00DC600F">
        <w:rPr>
          <w:rFonts w:asciiTheme="minorHAnsi" w:hAnsiTheme="minorHAnsi" w:cstheme="minorHAnsi"/>
          <w:szCs w:val="22"/>
        </w:rPr>
        <w:tab/>
        <w:t>Non-Governmental Organization</w:t>
      </w:r>
    </w:p>
    <w:p w14:paraId="45DD7555" w14:textId="77777777"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NEEF</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National Energy Efficiency Fund</w:t>
      </w:r>
    </w:p>
    <w:p w14:paraId="5BEB2042" w14:textId="77777777"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O&amp;M</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Operation &amp; Maintenance</w:t>
      </w:r>
    </w:p>
    <w:p w14:paraId="664170C5" w14:textId="77777777"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PB</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Project Board</w:t>
      </w:r>
    </w:p>
    <w:p w14:paraId="77902BE0"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PIR</w:t>
      </w:r>
      <w:r w:rsidRPr="00DC600F">
        <w:rPr>
          <w:rFonts w:asciiTheme="minorHAnsi" w:hAnsiTheme="minorHAnsi" w:cstheme="minorHAnsi"/>
          <w:szCs w:val="22"/>
        </w:rPr>
        <w:tab/>
      </w:r>
      <w:r w:rsidRPr="00DC600F">
        <w:rPr>
          <w:rFonts w:asciiTheme="minorHAnsi" w:hAnsiTheme="minorHAnsi" w:cstheme="minorHAnsi"/>
          <w:szCs w:val="22"/>
        </w:rPr>
        <w:tab/>
        <w:t>Project Implementation Review</w:t>
      </w:r>
    </w:p>
    <w:p w14:paraId="70F0294E"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PMU</w:t>
      </w:r>
      <w:r w:rsidRPr="00DC600F">
        <w:rPr>
          <w:rFonts w:asciiTheme="minorHAnsi" w:hAnsiTheme="minorHAnsi" w:cstheme="minorHAnsi"/>
          <w:szCs w:val="22"/>
        </w:rPr>
        <w:tab/>
      </w:r>
      <w:r w:rsidRPr="00DC600F">
        <w:rPr>
          <w:rFonts w:asciiTheme="minorHAnsi" w:hAnsiTheme="minorHAnsi" w:cstheme="minorHAnsi"/>
          <w:szCs w:val="22"/>
        </w:rPr>
        <w:tab/>
        <w:t>Project Management Unit</w:t>
      </w:r>
    </w:p>
    <w:p w14:paraId="486D9C22"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PPG</w:t>
      </w:r>
      <w:r w:rsidRPr="00DC600F">
        <w:rPr>
          <w:rFonts w:asciiTheme="minorHAnsi" w:hAnsiTheme="minorHAnsi" w:cstheme="minorHAnsi"/>
          <w:szCs w:val="22"/>
        </w:rPr>
        <w:tab/>
      </w:r>
      <w:r w:rsidRPr="00DC600F">
        <w:rPr>
          <w:rFonts w:asciiTheme="minorHAnsi" w:hAnsiTheme="minorHAnsi" w:cstheme="minorHAnsi"/>
          <w:szCs w:val="22"/>
        </w:rPr>
        <w:tab/>
        <w:t>Project Preparation Grant</w:t>
      </w:r>
    </w:p>
    <w:p w14:paraId="47731E79" w14:textId="16EC7958"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PSC</w:t>
      </w:r>
      <w:r w:rsidRPr="00DC600F">
        <w:rPr>
          <w:rFonts w:asciiTheme="minorHAnsi" w:hAnsiTheme="minorHAnsi" w:cstheme="minorHAnsi"/>
          <w:szCs w:val="22"/>
        </w:rPr>
        <w:tab/>
      </w:r>
      <w:r w:rsidRPr="00DC600F">
        <w:rPr>
          <w:rFonts w:asciiTheme="minorHAnsi" w:hAnsiTheme="minorHAnsi" w:cstheme="minorHAnsi"/>
          <w:szCs w:val="22"/>
        </w:rPr>
        <w:tab/>
        <w:t>Project Steering Committee</w:t>
      </w:r>
    </w:p>
    <w:p w14:paraId="09CC430A"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PV</w:t>
      </w:r>
      <w:r w:rsidRPr="00DC600F">
        <w:rPr>
          <w:rFonts w:asciiTheme="minorHAnsi" w:hAnsiTheme="minorHAnsi" w:cstheme="minorHAnsi"/>
          <w:szCs w:val="22"/>
        </w:rPr>
        <w:tab/>
      </w:r>
      <w:r w:rsidRPr="00DC600F">
        <w:rPr>
          <w:rFonts w:asciiTheme="minorHAnsi" w:hAnsiTheme="minorHAnsi" w:cstheme="minorHAnsi"/>
          <w:szCs w:val="22"/>
        </w:rPr>
        <w:tab/>
        <w:t>Photovoltaic</w:t>
      </w:r>
    </w:p>
    <w:p w14:paraId="7C3494E5"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QPR</w:t>
      </w:r>
      <w:r w:rsidRPr="00DC600F">
        <w:rPr>
          <w:rFonts w:asciiTheme="minorHAnsi" w:hAnsiTheme="minorHAnsi" w:cstheme="minorHAnsi"/>
          <w:b/>
          <w:bCs/>
          <w:szCs w:val="22"/>
        </w:rPr>
        <w:tab/>
      </w:r>
      <w:r w:rsidRPr="00DC600F">
        <w:rPr>
          <w:rFonts w:asciiTheme="minorHAnsi" w:hAnsiTheme="minorHAnsi" w:cstheme="minorHAnsi"/>
          <w:szCs w:val="22"/>
        </w:rPr>
        <w:tab/>
        <w:t>Quarterly Progress Report</w:t>
      </w:r>
    </w:p>
    <w:p w14:paraId="08411339"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RCU</w:t>
      </w:r>
      <w:r w:rsidRPr="00DC600F">
        <w:rPr>
          <w:rFonts w:asciiTheme="minorHAnsi" w:hAnsiTheme="minorHAnsi" w:cstheme="minorHAnsi"/>
          <w:szCs w:val="22"/>
        </w:rPr>
        <w:tab/>
      </w:r>
      <w:r w:rsidRPr="00DC600F">
        <w:rPr>
          <w:rFonts w:asciiTheme="minorHAnsi" w:hAnsiTheme="minorHAnsi" w:cstheme="minorHAnsi"/>
          <w:szCs w:val="22"/>
        </w:rPr>
        <w:tab/>
        <w:t>UNDP Regional Coordination Unit</w:t>
      </w:r>
    </w:p>
    <w:p w14:paraId="438B3943"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RE</w:t>
      </w:r>
      <w:r w:rsidRPr="00DC600F">
        <w:rPr>
          <w:rFonts w:asciiTheme="minorHAnsi" w:hAnsiTheme="minorHAnsi" w:cstheme="minorHAnsi"/>
          <w:szCs w:val="22"/>
        </w:rPr>
        <w:tab/>
      </w:r>
      <w:r w:rsidRPr="00DC600F">
        <w:rPr>
          <w:rFonts w:asciiTheme="minorHAnsi" w:hAnsiTheme="minorHAnsi" w:cstheme="minorHAnsi"/>
          <w:szCs w:val="22"/>
        </w:rPr>
        <w:tab/>
        <w:t>Renewable Energy</w:t>
      </w:r>
    </w:p>
    <w:p w14:paraId="4F20AB16"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RTA</w:t>
      </w:r>
      <w:r w:rsidRPr="00DC600F">
        <w:rPr>
          <w:rFonts w:asciiTheme="minorHAnsi" w:hAnsiTheme="minorHAnsi" w:cstheme="minorHAnsi"/>
          <w:szCs w:val="22"/>
        </w:rPr>
        <w:tab/>
      </w:r>
      <w:r w:rsidRPr="00DC600F">
        <w:rPr>
          <w:rFonts w:asciiTheme="minorHAnsi" w:hAnsiTheme="minorHAnsi" w:cstheme="minorHAnsi"/>
          <w:szCs w:val="22"/>
        </w:rPr>
        <w:tab/>
        <w:t>Regional Technical Advisor</w:t>
      </w:r>
    </w:p>
    <w:p w14:paraId="33504C7A" w14:textId="77777777" w:rsidR="00CD78A6" w:rsidRPr="00DC600F" w:rsidRDefault="00CD78A6" w:rsidP="00CD78A6">
      <w:pPr>
        <w:spacing w:after="0"/>
        <w:rPr>
          <w:rFonts w:asciiTheme="minorHAnsi" w:hAnsiTheme="minorHAnsi" w:cstheme="minorHAnsi"/>
          <w:bCs/>
          <w:szCs w:val="22"/>
        </w:rPr>
      </w:pPr>
      <w:r w:rsidRPr="00DC600F">
        <w:rPr>
          <w:rFonts w:asciiTheme="minorHAnsi" w:hAnsiTheme="minorHAnsi" w:cstheme="minorHAnsi"/>
          <w:b/>
          <w:bCs/>
          <w:szCs w:val="22"/>
        </w:rPr>
        <w:t>SCTM</w:t>
      </w:r>
      <w:r w:rsidRPr="00DC600F">
        <w:rPr>
          <w:rFonts w:asciiTheme="minorHAnsi" w:hAnsiTheme="minorHAnsi" w:cstheme="minorHAnsi"/>
          <w:b/>
          <w:bCs/>
          <w:szCs w:val="22"/>
        </w:rPr>
        <w:tab/>
      </w:r>
      <w:r w:rsidRPr="00DC600F">
        <w:rPr>
          <w:rFonts w:asciiTheme="minorHAnsi" w:hAnsiTheme="minorHAnsi" w:cstheme="minorHAnsi"/>
          <w:b/>
          <w:bCs/>
          <w:szCs w:val="22"/>
        </w:rPr>
        <w:tab/>
      </w:r>
      <w:r w:rsidRPr="00DC600F">
        <w:rPr>
          <w:rFonts w:asciiTheme="minorHAnsi" w:hAnsiTheme="minorHAnsi" w:cstheme="minorHAnsi"/>
          <w:bCs/>
          <w:szCs w:val="22"/>
        </w:rPr>
        <w:t>Standing Conference of Towns and Municipalities</w:t>
      </w:r>
    </w:p>
    <w:p w14:paraId="2A92A3DC"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SWH</w:t>
      </w:r>
      <w:r w:rsidRPr="00DC600F">
        <w:rPr>
          <w:rFonts w:asciiTheme="minorHAnsi" w:hAnsiTheme="minorHAnsi" w:cstheme="minorHAnsi"/>
          <w:szCs w:val="22"/>
        </w:rPr>
        <w:tab/>
      </w:r>
      <w:r w:rsidRPr="00DC600F">
        <w:rPr>
          <w:rFonts w:asciiTheme="minorHAnsi" w:hAnsiTheme="minorHAnsi" w:cstheme="minorHAnsi"/>
          <w:szCs w:val="22"/>
        </w:rPr>
        <w:tab/>
        <w:t>Solar water heater</w:t>
      </w:r>
    </w:p>
    <w:p w14:paraId="56A509F5"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TPR</w:t>
      </w:r>
      <w:r w:rsidRPr="00DC600F">
        <w:rPr>
          <w:rFonts w:asciiTheme="minorHAnsi" w:hAnsiTheme="minorHAnsi" w:cstheme="minorHAnsi"/>
          <w:szCs w:val="22"/>
        </w:rPr>
        <w:tab/>
      </w:r>
      <w:r w:rsidRPr="00DC600F">
        <w:rPr>
          <w:rFonts w:asciiTheme="minorHAnsi" w:hAnsiTheme="minorHAnsi" w:cstheme="minorHAnsi"/>
          <w:szCs w:val="22"/>
        </w:rPr>
        <w:tab/>
        <w:t>Tripartite Review</w:t>
      </w:r>
    </w:p>
    <w:p w14:paraId="147BF072"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TTR</w:t>
      </w:r>
      <w:r w:rsidRPr="00DC600F">
        <w:rPr>
          <w:rFonts w:asciiTheme="minorHAnsi" w:hAnsiTheme="minorHAnsi" w:cstheme="minorHAnsi"/>
          <w:szCs w:val="22"/>
        </w:rPr>
        <w:tab/>
      </w:r>
      <w:r w:rsidRPr="00DC600F">
        <w:rPr>
          <w:rFonts w:asciiTheme="minorHAnsi" w:hAnsiTheme="minorHAnsi" w:cstheme="minorHAnsi"/>
          <w:szCs w:val="22"/>
        </w:rPr>
        <w:tab/>
        <w:t xml:space="preserve">Terminal Tripartite Review </w:t>
      </w:r>
    </w:p>
    <w:p w14:paraId="71C4033A"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WB</w:t>
      </w:r>
      <w:r w:rsidRPr="00DC600F">
        <w:rPr>
          <w:rFonts w:asciiTheme="minorHAnsi" w:hAnsiTheme="minorHAnsi" w:cstheme="minorHAnsi"/>
          <w:szCs w:val="22"/>
        </w:rPr>
        <w:tab/>
      </w:r>
      <w:r w:rsidRPr="00DC600F">
        <w:rPr>
          <w:rFonts w:asciiTheme="minorHAnsi" w:hAnsiTheme="minorHAnsi" w:cstheme="minorHAnsi"/>
          <w:szCs w:val="22"/>
        </w:rPr>
        <w:tab/>
        <w:t>World Bank</w:t>
      </w:r>
    </w:p>
    <w:p w14:paraId="07BCC2A8"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UNDAF</w:t>
      </w:r>
      <w:r w:rsidRPr="00DC600F">
        <w:rPr>
          <w:rFonts w:asciiTheme="minorHAnsi" w:hAnsiTheme="minorHAnsi" w:cstheme="minorHAnsi"/>
          <w:szCs w:val="22"/>
        </w:rPr>
        <w:tab/>
      </w:r>
      <w:r w:rsidRPr="00DC600F">
        <w:rPr>
          <w:rFonts w:asciiTheme="minorHAnsi" w:hAnsiTheme="minorHAnsi" w:cstheme="minorHAnsi"/>
          <w:szCs w:val="22"/>
        </w:rPr>
        <w:tab/>
        <w:t>United Nations Development Assistance Framework</w:t>
      </w:r>
    </w:p>
    <w:p w14:paraId="6F8460CC" w14:textId="77777777" w:rsidR="00CD78A6" w:rsidRPr="00DC600F" w:rsidRDefault="00CD78A6" w:rsidP="00CD78A6">
      <w:pPr>
        <w:spacing w:after="0"/>
        <w:rPr>
          <w:rFonts w:asciiTheme="minorHAnsi" w:hAnsiTheme="minorHAnsi" w:cstheme="minorHAnsi"/>
          <w:szCs w:val="22"/>
        </w:rPr>
      </w:pPr>
      <w:r w:rsidRPr="00DC600F">
        <w:rPr>
          <w:rFonts w:asciiTheme="minorHAnsi" w:hAnsiTheme="minorHAnsi" w:cstheme="minorHAnsi"/>
          <w:b/>
          <w:bCs/>
          <w:szCs w:val="22"/>
        </w:rPr>
        <w:t>UNDP</w:t>
      </w:r>
      <w:r w:rsidRPr="00DC600F">
        <w:rPr>
          <w:rFonts w:asciiTheme="minorHAnsi" w:hAnsiTheme="minorHAnsi" w:cstheme="minorHAnsi"/>
          <w:szCs w:val="22"/>
        </w:rPr>
        <w:tab/>
      </w:r>
      <w:r w:rsidRPr="00DC600F">
        <w:rPr>
          <w:rFonts w:asciiTheme="minorHAnsi" w:hAnsiTheme="minorHAnsi" w:cstheme="minorHAnsi"/>
          <w:szCs w:val="22"/>
        </w:rPr>
        <w:tab/>
        <w:t>United Nations Development Programme</w:t>
      </w:r>
    </w:p>
    <w:p w14:paraId="44827409" w14:textId="77777777" w:rsidR="00CD78A6" w:rsidRPr="00DC600F" w:rsidRDefault="00CD78A6" w:rsidP="00CD78A6">
      <w:pPr>
        <w:pStyle w:val="MediumGrid1-Accent21"/>
        <w:ind w:left="0"/>
        <w:rPr>
          <w:rFonts w:asciiTheme="minorHAnsi" w:hAnsiTheme="minorHAnsi" w:cstheme="minorHAnsi"/>
          <w:b/>
          <w:bCs/>
          <w:sz w:val="22"/>
          <w:szCs w:val="22"/>
          <w:lang w:val="en-GB"/>
        </w:rPr>
      </w:pPr>
      <w:r w:rsidRPr="00DC600F">
        <w:rPr>
          <w:rFonts w:asciiTheme="minorHAnsi" w:hAnsiTheme="minorHAnsi" w:cstheme="minorHAnsi"/>
          <w:b/>
          <w:bCs/>
          <w:sz w:val="22"/>
          <w:szCs w:val="22"/>
          <w:lang w:val="en-GB"/>
        </w:rPr>
        <w:t>UNEP</w:t>
      </w:r>
      <w:r w:rsidRPr="00DC600F">
        <w:rPr>
          <w:rFonts w:asciiTheme="minorHAnsi" w:hAnsiTheme="minorHAnsi" w:cstheme="minorHAnsi"/>
          <w:b/>
          <w:bCs/>
          <w:sz w:val="22"/>
          <w:szCs w:val="22"/>
          <w:lang w:val="en-GB"/>
        </w:rPr>
        <w:tab/>
      </w:r>
      <w:r w:rsidRPr="00DC600F">
        <w:rPr>
          <w:rFonts w:asciiTheme="minorHAnsi" w:hAnsiTheme="minorHAnsi" w:cstheme="minorHAnsi"/>
          <w:b/>
          <w:bCs/>
          <w:sz w:val="22"/>
          <w:szCs w:val="22"/>
          <w:lang w:val="en-GB"/>
        </w:rPr>
        <w:tab/>
      </w:r>
      <w:r w:rsidRPr="00DC600F">
        <w:rPr>
          <w:rFonts w:asciiTheme="minorHAnsi" w:hAnsiTheme="minorHAnsi" w:cstheme="minorHAnsi"/>
          <w:bCs/>
          <w:sz w:val="22"/>
          <w:szCs w:val="22"/>
          <w:lang w:val="en-GB"/>
        </w:rPr>
        <w:t>United Nations Environment Programme</w:t>
      </w:r>
    </w:p>
    <w:p w14:paraId="5BAA55E9" w14:textId="77777777" w:rsidR="00CD78A6" w:rsidRPr="00DC600F" w:rsidRDefault="00CD78A6" w:rsidP="00CD78A6">
      <w:pPr>
        <w:pStyle w:val="MediumGrid1-Accent21"/>
        <w:ind w:left="0"/>
        <w:rPr>
          <w:rFonts w:asciiTheme="minorHAnsi" w:hAnsiTheme="minorHAnsi" w:cstheme="minorHAnsi"/>
          <w:sz w:val="22"/>
          <w:szCs w:val="22"/>
          <w:lang w:val="en-GB"/>
        </w:rPr>
      </w:pPr>
      <w:r w:rsidRPr="00DC600F">
        <w:rPr>
          <w:rFonts w:asciiTheme="minorHAnsi" w:hAnsiTheme="minorHAnsi" w:cstheme="minorHAnsi"/>
          <w:b/>
          <w:bCs/>
          <w:sz w:val="22"/>
          <w:szCs w:val="22"/>
          <w:lang w:val="en-GB"/>
        </w:rPr>
        <w:t>UNFCCC</w:t>
      </w:r>
      <w:r w:rsidRPr="00DC600F">
        <w:rPr>
          <w:rFonts w:asciiTheme="minorHAnsi" w:hAnsiTheme="minorHAnsi" w:cstheme="minorHAnsi"/>
          <w:sz w:val="22"/>
          <w:szCs w:val="22"/>
          <w:lang w:val="en-GB"/>
        </w:rPr>
        <w:tab/>
        <w:t>United Nations Framework Convention on Climate Change</w:t>
      </w:r>
    </w:p>
    <w:p w14:paraId="688EA77E" w14:textId="71F0C032" w:rsidR="00A737B4" w:rsidRPr="00DC600F" w:rsidRDefault="007A6518" w:rsidP="00452AA3">
      <w:pPr>
        <w:pStyle w:val="Headingbig1"/>
        <w:rPr>
          <w:color w:val="FF0000"/>
        </w:rPr>
      </w:pPr>
      <w:bookmarkStart w:id="78" w:name="_Toc518318068"/>
      <w:r w:rsidRPr="00DC600F">
        <w:t>ANNEXES</w:t>
      </w:r>
      <w:bookmarkEnd w:id="78"/>
      <w:r w:rsidR="00723469" w:rsidRPr="00DC600F">
        <w:t xml:space="preserve"> </w:t>
      </w:r>
    </w:p>
    <w:p w14:paraId="276AB7FA" w14:textId="32709ACC" w:rsidR="007A6518" w:rsidRPr="00DC600F" w:rsidRDefault="007A6518" w:rsidP="007A6518">
      <w:pPr>
        <w:rPr>
          <w:rFonts w:asciiTheme="minorHAnsi" w:hAnsiTheme="minorHAnsi" w:cstheme="minorHAnsi"/>
          <w:lang w:val="en-US"/>
        </w:rPr>
      </w:pPr>
    </w:p>
    <w:p w14:paraId="7E09859F" w14:textId="7416E7FD" w:rsidR="007A6518" w:rsidRPr="00DC600F" w:rsidRDefault="007A6518" w:rsidP="007A6518">
      <w:pPr>
        <w:rPr>
          <w:rFonts w:asciiTheme="minorHAnsi" w:hAnsiTheme="minorHAnsi" w:cstheme="minorHAnsi"/>
          <w:bCs/>
        </w:rPr>
      </w:pPr>
      <w:r w:rsidRPr="00DC600F">
        <w:rPr>
          <w:rFonts w:asciiTheme="minorHAnsi" w:hAnsiTheme="minorHAnsi" w:cstheme="minorHAnsi"/>
          <w:bCs/>
        </w:rPr>
        <w:t>Annex 1: Terms of Reference</w:t>
      </w:r>
    </w:p>
    <w:p w14:paraId="2DCEB86B" w14:textId="6163DAA3" w:rsidR="00306D8D" w:rsidRPr="00DC600F" w:rsidRDefault="007A6518" w:rsidP="007A6518">
      <w:pPr>
        <w:rPr>
          <w:rFonts w:asciiTheme="minorHAnsi" w:hAnsiTheme="minorHAnsi" w:cstheme="minorHAnsi"/>
          <w:bCs/>
        </w:rPr>
      </w:pPr>
      <w:r w:rsidRPr="00DC600F">
        <w:rPr>
          <w:rFonts w:asciiTheme="minorHAnsi" w:hAnsiTheme="minorHAnsi" w:cstheme="minorHAnsi"/>
          <w:bCs/>
        </w:rPr>
        <w:t>Annex 2: List of relevant documents</w:t>
      </w:r>
    </w:p>
    <w:p w14:paraId="04C65351" w14:textId="77777777" w:rsidR="007A6518" w:rsidRPr="00DC600F" w:rsidRDefault="007A6518" w:rsidP="00306D8D">
      <w:pPr>
        <w:rPr>
          <w:rFonts w:asciiTheme="minorHAnsi" w:hAnsiTheme="minorHAnsi" w:cstheme="minorHAnsi"/>
          <w:bCs/>
        </w:rPr>
      </w:pPr>
      <w:r w:rsidRPr="00DC600F">
        <w:rPr>
          <w:rFonts w:asciiTheme="minorHAnsi" w:hAnsiTheme="minorHAnsi" w:cstheme="minorHAnsi"/>
          <w:bCs/>
        </w:rPr>
        <w:t xml:space="preserve">Annex </w:t>
      </w:r>
      <w:r w:rsidR="003A16C7" w:rsidRPr="00DC600F">
        <w:rPr>
          <w:rFonts w:asciiTheme="minorHAnsi" w:hAnsiTheme="minorHAnsi" w:cstheme="minorHAnsi"/>
          <w:bCs/>
        </w:rPr>
        <w:t>3</w:t>
      </w:r>
      <w:r w:rsidRPr="00DC600F">
        <w:rPr>
          <w:rFonts w:asciiTheme="minorHAnsi" w:hAnsiTheme="minorHAnsi" w:cstheme="minorHAnsi"/>
          <w:bCs/>
        </w:rPr>
        <w:t xml:space="preserve">: </w:t>
      </w:r>
      <w:r w:rsidR="003A16C7" w:rsidRPr="00DC600F">
        <w:rPr>
          <w:rFonts w:asciiTheme="minorHAnsi" w:hAnsiTheme="minorHAnsi" w:cstheme="minorHAnsi"/>
          <w:bCs/>
        </w:rPr>
        <w:t>Mission agenda</w:t>
      </w:r>
    </w:p>
    <w:p w14:paraId="4E6EAEE1" w14:textId="77777777" w:rsidR="00317A9D" w:rsidRPr="00DC600F" w:rsidRDefault="00317A9D" w:rsidP="00317A9D">
      <w:pPr>
        <w:rPr>
          <w:rFonts w:asciiTheme="minorHAnsi" w:hAnsiTheme="minorHAnsi" w:cstheme="minorHAnsi"/>
          <w:bCs/>
        </w:rPr>
      </w:pPr>
      <w:r w:rsidRPr="00DC600F">
        <w:rPr>
          <w:rFonts w:asciiTheme="minorHAnsi" w:hAnsiTheme="minorHAnsi" w:cstheme="minorHAnsi"/>
          <w:bCs/>
        </w:rPr>
        <w:t>Annex 4: List of meeting participants</w:t>
      </w:r>
    </w:p>
    <w:p w14:paraId="0426E829" w14:textId="1DE292F7" w:rsidR="007A6518" w:rsidRPr="00DC600F" w:rsidRDefault="007A6518" w:rsidP="00306D8D">
      <w:pPr>
        <w:rPr>
          <w:rFonts w:asciiTheme="minorHAnsi" w:hAnsiTheme="minorHAnsi" w:cstheme="minorHAnsi"/>
          <w:bCs/>
        </w:rPr>
      </w:pPr>
      <w:r w:rsidRPr="00DC600F">
        <w:rPr>
          <w:rFonts w:asciiTheme="minorHAnsi" w:hAnsiTheme="minorHAnsi" w:cstheme="minorHAnsi"/>
          <w:bCs/>
        </w:rPr>
        <w:t xml:space="preserve">Annex </w:t>
      </w:r>
      <w:r w:rsidR="003A16C7" w:rsidRPr="00DC600F">
        <w:rPr>
          <w:rFonts w:asciiTheme="minorHAnsi" w:hAnsiTheme="minorHAnsi" w:cstheme="minorHAnsi"/>
          <w:bCs/>
        </w:rPr>
        <w:t>5</w:t>
      </w:r>
      <w:r w:rsidRPr="00DC600F">
        <w:rPr>
          <w:rFonts w:asciiTheme="minorHAnsi" w:hAnsiTheme="minorHAnsi" w:cstheme="minorHAnsi"/>
          <w:bCs/>
        </w:rPr>
        <w:t xml:space="preserve">: </w:t>
      </w:r>
      <w:r w:rsidR="003A16C7" w:rsidRPr="00DC600F">
        <w:rPr>
          <w:rFonts w:asciiTheme="minorHAnsi" w:hAnsiTheme="minorHAnsi" w:cstheme="minorHAnsi"/>
          <w:bCs/>
        </w:rPr>
        <w:t>Revised activity table from the Inception report</w:t>
      </w:r>
    </w:p>
    <w:p w14:paraId="7D673280" w14:textId="4FC41D7A" w:rsidR="006F1BEA" w:rsidRPr="00DC600F" w:rsidRDefault="006F1BEA" w:rsidP="006F1BEA">
      <w:pPr>
        <w:rPr>
          <w:rFonts w:asciiTheme="minorHAnsi" w:hAnsiTheme="minorHAnsi" w:cstheme="minorHAnsi"/>
          <w:bCs/>
        </w:rPr>
      </w:pPr>
      <w:r w:rsidRPr="00DC600F">
        <w:rPr>
          <w:rFonts w:asciiTheme="minorHAnsi" w:hAnsiTheme="minorHAnsi" w:cstheme="minorHAnsi"/>
          <w:bCs/>
        </w:rPr>
        <w:t>Annex 6: Revised Project Results Framework</w:t>
      </w:r>
    </w:p>
    <w:p w14:paraId="59CC9089" w14:textId="77777777" w:rsidR="008F0DDE" w:rsidRPr="00DC600F" w:rsidRDefault="008F0DDE" w:rsidP="006F1BEA">
      <w:pPr>
        <w:rPr>
          <w:rFonts w:asciiTheme="minorHAnsi" w:hAnsiTheme="minorHAnsi" w:cstheme="minorHAnsi"/>
          <w:bCs/>
        </w:rPr>
        <w:sectPr w:rsidR="008F0DDE" w:rsidRPr="00DC600F" w:rsidSect="00AE2FF1">
          <w:pgSz w:w="11906" w:h="16838"/>
          <w:pgMar w:top="1417" w:right="1417" w:bottom="1417" w:left="1417" w:header="720" w:footer="720" w:gutter="0"/>
          <w:cols w:space="720"/>
          <w:docGrid w:linePitch="360"/>
        </w:sectPr>
      </w:pPr>
    </w:p>
    <w:p w14:paraId="16AAC9AD" w14:textId="77777777" w:rsidR="00666E01" w:rsidRPr="00DC600F" w:rsidRDefault="00666E01" w:rsidP="002F0CD3">
      <w:pPr>
        <w:pStyle w:val="headings2arialbold"/>
      </w:pPr>
      <w:bookmarkStart w:id="79" w:name="_Toc518318069"/>
      <w:r w:rsidRPr="00DC600F">
        <w:t>Annex 1: Terms of Reference</w:t>
      </w:r>
      <w:bookmarkEnd w:id="79"/>
    </w:p>
    <w:p w14:paraId="2015D41F" w14:textId="77777777" w:rsidR="00666E01" w:rsidRPr="00DC600F" w:rsidRDefault="00666E01" w:rsidP="00666E01">
      <w:pPr>
        <w:spacing w:before="120" w:after="120"/>
        <w:rPr>
          <w:rFonts w:asciiTheme="minorHAnsi" w:hAnsiTheme="minorHAnsi" w:cstheme="minorHAnsi"/>
          <w:sz w:val="22"/>
          <w:szCs w:val="22"/>
        </w:rPr>
      </w:pPr>
    </w:p>
    <w:tbl>
      <w:tblPr>
        <w:tblW w:w="8856" w:type="dxa"/>
        <w:jc w:val="center"/>
        <w:tblLayout w:type="fixed"/>
        <w:tblLook w:val="04A0" w:firstRow="1" w:lastRow="0" w:firstColumn="1" w:lastColumn="0" w:noHBand="0" w:noVBand="1"/>
      </w:tblPr>
      <w:tblGrid>
        <w:gridCol w:w="8856"/>
      </w:tblGrid>
      <w:tr w:rsidR="00666E01" w:rsidRPr="00DC600F" w14:paraId="6015A2BE" w14:textId="77777777" w:rsidTr="002F0CD3">
        <w:trPr>
          <w:jc w:val="center"/>
        </w:trPr>
        <w:tc>
          <w:tcPr>
            <w:tcW w:w="8856" w:type="dxa"/>
          </w:tcPr>
          <w:p w14:paraId="00776762" w14:textId="77777777" w:rsidR="00666E01" w:rsidRPr="00452AA3" w:rsidRDefault="00666E01" w:rsidP="00452AA3">
            <w:pPr>
              <w:jc w:val="center"/>
              <w:rPr>
                <w:b/>
              </w:rPr>
            </w:pPr>
            <w:r w:rsidRPr="00452AA3">
              <w:rPr>
                <w:b/>
              </w:rPr>
              <w:t>Terms of Reference</w:t>
            </w:r>
          </w:p>
          <w:p w14:paraId="7FC5BDF7" w14:textId="77777777" w:rsidR="00666E01" w:rsidRPr="00DC600F" w:rsidRDefault="00666E01" w:rsidP="00DC600F">
            <w:pPr>
              <w:spacing w:before="120" w:after="120"/>
              <w:jc w:val="center"/>
              <w:rPr>
                <w:rFonts w:asciiTheme="minorHAnsi" w:hAnsiTheme="minorHAnsi" w:cstheme="minorHAnsi"/>
                <w:b/>
                <w:sz w:val="22"/>
                <w:szCs w:val="22"/>
              </w:rPr>
            </w:pPr>
          </w:p>
        </w:tc>
      </w:tr>
    </w:tbl>
    <w:p w14:paraId="39113BB3" w14:textId="77777777" w:rsidR="00666E01" w:rsidRPr="00DC600F" w:rsidRDefault="00666E01" w:rsidP="00666E01">
      <w:pPr>
        <w:spacing w:before="120" w:after="120"/>
        <w:rPr>
          <w:rFonts w:asciiTheme="minorHAnsi" w:hAnsiTheme="minorHAnsi" w:cstheme="minorHAnsi"/>
          <w:sz w:val="22"/>
          <w:szCs w:val="22"/>
        </w:rPr>
      </w:pPr>
    </w:p>
    <w:p w14:paraId="652C1259" w14:textId="77777777" w:rsidR="00666E01" w:rsidRPr="00DC600F" w:rsidRDefault="00666E01" w:rsidP="00666E01">
      <w:pPr>
        <w:keepNext/>
        <w:tabs>
          <w:tab w:val="left" w:pos="1980"/>
        </w:tabs>
        <w:ind w:left="1980" w:hanging="1980"/>
        <w:outlineLvl w:val="2"/>
        <w:rPr>
          <w:rFonts w:asciiTheme="minorHAnsi" w:hAnsiTheme="minorHAnsi" w:cstheme="minorHAnsi"/>
          <w:sz w:val="22"/>
          <w:szCs w:val="22"/>
        </w:rPr>
      </w:pPr>
      <w:r w:rsidRPr="00DC600F">
        <w:rPr>
          <w:rFonts w:asciiTheme="minorHAnsi" w:hAnsiTheme="minorHAnsi" w:cstheme="minorHAnsi"/>
          <w:b/>
          <w:bCs/>
          <w:sz w:val="22"/>
          <w:szCs w:val="22"/>
        </w:rPr>
        <w:t>Title:</w:t>
      </w:r>
      <w:r w:rsidRPr="00DC600F">
        <w:rPr>
          <w:rFonts w:asciiTheme="minorHAnsi" w:hAnsiTheme="minorHAnsi" w:cstheme="minorHAnsi"/>
          <w:b/>
          <w:bCs/>
          <w:sz w:val="22"/>
          <w:szCs w:val="22"/>
        </w:rPr>
        <w:tab/>
      </w:r>
      <w:r w:rsidRPr="00DC600F">
        <w:rPr>
          <w:rFonts w:asciiTheme="minorHAnsi" w:hAnsiTheme="minorHAnsi" w:cstheme="minorHAnsi"/>
          <w:sz w:val="22"/>
          <w:szCs w:val="22"/>
        </w:rPr>
        <w:t>Midterm review of the GEF Project: “</w:t>
      </w:r>
      <w:r w:rsidRPr="00DC600F">
        <w:rPr>
          <w:rFonts w:asciiTheme="minorHAnsi" w:hAnsiTheme="minorHAnsi" w:cstheme="minorHAnsi"/>
          <w:bCs/>
          <w:sz w:val="22"/>
          <w:szCs w:val="22"/>
        </w:rPr>
        <w:t>Removing Barriers to Promote and Support Energy Management Systems in Municipalities throughout Serbia”</w:t>
      </w:r>
    </w:p>
    <w:p w14:paraId="66C8D5BE" w14:textId="77777777" w:rsidR="00666E01" w:rsidRPr="00DC600F" w:rsidRDefault="00666E01" w:rsidP="00666E01">
      <w:pPr>
        <w:ind w:left="1980" w:hanging="1980"/>
        <w:rPr>
          <w:rFonts w:asciiTheme="minorHAnsi" w:hAnsiTheme="minorHAnsi" w:cstheme="minorHAnsi"/>
          <w:color w:val="000000"/>
        </w:rPr>
      </w:pPr>
      <w:r w:rsidRPr="00DC600F">
        <w:rPr>
          <w:rFonts w:asciiTheme="minorHAnsi" w:hAnsiTheme="minorHAnsi" w:cstheme="minorHAnsi"/>
          <w:b/>
          <w:bCs/>
          <w:sz w:val="22"/>
          <w:szCs w:val="22"/>
        </w:rPr>
        <w:t>Programme:</w:t>
      </w:r>
      <w:r w:rsidRPr="00DC600F">
        <w:rPr>
          <w:rFonts w:asciiTheme="minorHAnsi" w:hAnsiTheme="minorHAnsi" w:cstheme="minorHAnsi"/>
          <w:b/>
          <w:bCs/>
          <w:sz w:val="22"/>
          <w:szCs w:val="22"/>
        </w:rPr>
        <w:tab/>
      </w:r>
      <w:r w:rsidRPr="00DC600F">
        <w:rPr>
          <w:rFonts w:asciiTheme="minorHAnsi" w:hAnsiTheme="minorHAnsi" w:cstheme="minorHAnsi"/>
          <w:bCs/>
          <w:sz w:val="22"/>
          <w:szCs w:val="22"/>
        </w:rPr>
        <w:t>GEF Project:”</w:t>
      </w:r>
      <w:r w:rsidRPr="00DC600F">
        <w:rPr>
          <w:rFonts w:asciiTheme="minorHAnsi" w:hAnsiTheme="minorHAnsi" w:cstheme="minorHAnsi"/>
        </w:rPr>
        <w:t xml:space="preserve"> </w:t>
      </w:r>
      <w:r w:rsidRPr="00DC600F">
        <w:rPr>
          <w:rFonts w:asciiTheme="minorHAnsi" w:hAnsiTheme="minorHAnsi" w:cstheme="minorHAnsi"/>
          <w:bCs/>
          <w:sz w:val="22"/>
          <w:szCs w:val="22"/>
        </w:rPr>
        <w:t xml:space="preserve">Removing Barriers to Promote and Support Energy Management Systems in Municipalities throughout Serbia”, </w:t>
      </w:r>
      <w:r w:rsidRPr="00DC600F">
        <w:rPr>
          <w:rFonts w:asciiTheme="minorHAnsi" w:hAnsiTheme="minorHAnsi" w:cstheme="minorHAnsi"/>
          <w:color w:val="000000"/>
          <w:sz w:val="22"/>
          <w:szCs w:val="22"/>
        </w:rPr>
        <w:t>PIMS No 4588</w:t>
      </w:r>
    </w:p>
    <w:p w14:paraId="41BCCC11" w14:textId="77777777" w:rsidR="00666E01" w:rsidRPr="00DC600F" w:rsidRDefault="00666E01" w:rsidP="00666E01">
      <w:pPr>
        <w:tabs>
          <w:tab w:val="left" w:pos="1980"/>
        </w:tabs>
        <w:rPr>
          <w:rFonts w:asciiTheme="minorHAnsi" w:hAnsiTheme="minorHAnsi" w:cstheme="minorHAnsi"/>
          <w:sz w:val="22"/>
          <w:szCs w:val="22"/>
        </w:rPr>
      </w:pPr>
      <w:r w:rsidRPr="00DC600F">
        <w:rPr>
          <w:rFonts w:asciiTheme="minorHAnsi" w:hAnsiTheme="minorHAnsi" w:cstheme="minorHAnsi"/>
          <w:b/>
          <w:bCs/>
          <w:sz w:val="22"/>
          <w:szCs w:val="22"/>
        </w:rPr>
        <w:t xml:space="preserve">Reporting to: </w:t>
      </w:r>
      <w:r w:rsidRPr="00DC600F">
        <w:rPr>
          <w:rFonts w:asciiTheme="minorHAnsi" w:hAnsiTheme="minorHAnsi" w:cstheme="minorHAnsi"/>
          <w:b/>
          <w:bCs/>
          <w:sz w:val="22"/>
          <w:szCs w:val="22"/>
        </w:rPr>
        <w:tab/>
      </w:r>
      <w:r w:rsidRPr="00DC600F">
        <w:rPr>
          <w:rFonts w:asciiTheme="minorHAnsi" w:hAnsiTheme="minorHAnsi" w:cstheme="minorHAnsi"/>
          <w:bCs/>
          <w:sz w:val="22"/>
          <w:szCs w:val="22"/>
        </w:rPr>
        <w:t>Portfolio Manager</w:t>
      </w:r>
    </w:p>
    <w:p w14:paraId="02ED6D30" w14:textId="77777777" w:rsidR="00666E01" w:rsidRPr="00DC600F" w:rsidRDefault="00666E01" w:rsidP="00666E01">
      <w:pPr>
        <w:tabs>
          <w:tab w:val="left" w:pos="1980"/>
        </w:tabs>
        <w:ind w:left="1980" w:hanging="1980"/>
        <w:rPr>
          <w:rFonts w:asciiTheme="minorHAnsi" w:hAnsiTheme="minorHAnsi" w:cstheme="minorHAnsi"/>
          <w:bCs/>
          <w:sz w:val="22"/>
          <w:szCs w:val="22"/>
        </w:rPr>
      </w:pPr>
      <w:r w:rsidRPr="00DC600F">
        <w:rPr>
          <w:rFonts w:asciiTheme="minorHAnsi" w:hAnsiTheme="minorHAnsi" w:cstheme="minorHAnsi"/>
          <w:b/>
          <w:bCs/>
          <w:sz w:val="22"/>
          <w:szCs w:val="22"/>
        </w:rPr>
        <w:t xml:space="preserve">Duty Station: </w:t>
      </w:r>
      <w:r w:rsidRPr="00DC600F">
        <w:rPr>
          <w:rFonts w:asciiTheme="minorHAnsi" w:hAnsiTheme="minorHAnsi" w:cstheme="minorHAnsi"/>
          <w:b/>
          <w:bCs/>
          <w:sz w:val="22"/>
          <w:szCs w:val="22"/>
        </w:rPr>
        <w:tab/>
      </w:r>
      <w:r w:rsidRPr="00DC600F">
        <w:rPr>
          <w:rFonts w:asciiTheme="minorHAnsi" w:hAnsiTheme="minorHAnsi" w:cstheme="minorHAnsi"/>
          <w:bCs/>
          <w:sz w:val="22"/>
          <w:szCs w:val="22"/>
        </w:rPr>
        <w:t>Home based and at least two mission to Belgrade and project locations in Serbia</w:t>
      </w:r>
    </w:p>
    <w:p w14:paraId="69828913" w14:textId="77777777" w:rsidR="00666E01" w:rsidRPr="00DC600F" w:rsidRDefault="00666E01" w:rsidP="00666E01">
      <w:pPr>
        <w:tabs>
          <w:tab w:val="left" w:pos="1980"/>
        </w:tabs>
        <w:ind w:left="1980" w:hanging="1980"/>
        <w:rPr>
          <w:rFonts w:asciiTheme="minorHAnsi" w:hAnsiTheme="minorHAnsi" w:cstheme="minorHAnsi"/>
          <w:bCs/>
          <w:sz w:val="22"/>
          <w:szCs w:val="22"/>
        </w:rPr>
      </w:pPr>
      <w:r w:rsidRPr="00DC600F">
        <w:rPr>
          <w:rFonts w:asciiTheme="minorHAnsi" w:hAnsiTheme="minorHAnsi" w:cstheme="minorHAnsi"/>
          <w:b/>
          <w:bCs/>
          <w:sz w:val="22"/>
          <w:szCs w:val="22"/>
        </w:rPr>
        <w:t>Type of contract:</w:t>
      </w:r>
      <w:r w:rsidRPr="00DC600F">
        <w:rPr>
          <w:rFonts w:asciiTheme="minorHAnsi" w:hAnsiTheme="minorHAnsi" w:cstheme="minorHAnsi"/>
          <w:bCs/>
          <w:sz w:val="22"/>
          <w:szCs w:val="22"/>
        </w:rPr>
        <w:tab/>
        <w:t>Individual Contract (IC) or Reimbursable Loan Agreement (RLA) based on Long Term Agreement (LTA)</w:t>
      </w:r>
    </w:p>
    <w:p w14:paraId="4FD19869" w14:textId="77777777" w:rsidR="00666E01" w:rsidRPr="00DC600F" w:rsidRDefault="00666E01" w:rsidP="00666E01">
      <w:pPr>
        <w:tabs>
          <w:tab w:val="left" w:pos="1980"/>
        </w:tabs>
        <w:ind w:left="1980" w:hanging="1980"/>
        <w:rPr>
          <w:rFonts w:asciiTheme="minorHAnsi" w:hAnsiTheme="minorHAnsi" w:cstheme="minorHAnsi"/>
          <w:bCs/>
          <w:sz w:val="22"/>
          <w:szCs w:val="22"/>
        </w:rPr>
      </w:pPr>
      <w:r w:rsidRPr="00DC600F">
        <w:rPr>
          <w:rFonts w:asciiTheme="minorHAnsi" w:hAnsiTheme="minorHAnsi" w:cstheme="minorHAnsi"/>
          <w:b/>
          <w:bCs/>
          <w:sz w:val="22"/>
          <w:szCs w:val="22"/>
        </w:rPr>
        <w:t xml:space="preserve">Duration: </w:t>
      </w:r>
      <w:r w:rsidRPr="00DC600F">
        <w:rPr>
          <w:rFonts w:asciiTheme="minorHAnsi" w:hAnsiTheme="minorHAnsi" w:cstheme="minorHAnsi"/>
          <w:b/>
          <w:bCs/>
          <w:sz w:val="22"/>
          <w:szCs w:val="22"/>
        </w:rPr>
        <w:tab/>
      </w:r>
      <w:r w:rsidRPr="00DC600F">
        <w:rPr>
          <w:rFonts w:asciiTheme="minorHAnsi" w:hAnsiTheme="minorHAnsi" w:cstheme="minorHAnsi"/>
          <w:bCs/>
          <w:sz w:val="22"/>
          <w:szCs w:val="22"/>
        </w:rPr>
        <w:t>15 February 2017– 15 June 2018</w:t>
      </w:r>
    </w:p>
    <w:p w14:paraId="36D0E450" w14:textId="77777777" w:rsidR="00666E01" w:rsidRPr="00DC600F" w:rsidRDefault="00666E01" w:rsidP="00666E01">
      <w:pPr>
        <w:tabs>
          <w:tab w:val="left" w:pos="1980"/>
        </w:tabs>
        <w:ind w:left="1979" w:hanging="1979"/>
        <w:jc w:val="both"/>
        <w:rPr>
          <w:rFonts w:asciiTheme="minorHAnsi" w:hAnsiTheme="minorHAnsi" w:cstheme="minorHAnsi"/>
          <w:b/>
          <w:bCs/>
          <w:color w:val="000000"/>
          <w:sz w:val="22"/>
          <w:szCs w:val="22"/>
        </w:rPr>
      </w:pPr>
      <w:r w:rsidRPr="00DC600F">
        <w:rPr>
          <w:rFonts w:asciiTheme="minorHAnsi" w:hAnsiTheme="minorHAnsi" w:cstheme="minorHAnsi"/>
          <w:b/>
          <w:bCs/>
          <w:color w:val="000000"/>
          <w:sz w:val="22"/>
          <w:szCs w:val="22"/>
        </w:rPr>
        <w:t xml:space="preserve">Estimated number of working days: </w:t>
      </w:r>
      <w:r w:rsidRPr="00DC600F">
        <w:rPr>
          <w:rFonts w:asciiTheme="minorHAnsi" w:hAnsiTheme="minorHAnsi" w:cstheme="minorHAnsi"/>
          <w:bCs/>
          <w:color w:val="000000"/>
          <w:sz w:val="22"/>
          <w:szCs w:val="22"/>
        </w:rPr>
        <w:t>25 working days</w:t>
      </w:r>
    </w:p>
    <w:p w14:paraId="00D49728" w14:textId="77777777" w:rsidR="00666E01" w:rsidRPr="00DC600F" w:rsidRDefault="00666E01" w:rsidP="00666E01">
      <w:pPr>
        <w:spacing w:before="120" w:after="120"/>
        <w:jc w:val="both"/>
        <w:rPr>
          <w:rFonts w:asciiTheme="minorHAnsi" w:hAnsiTheme="minorHAnsi" w:cstheme="minorHAnsi"/>
          <w:b/>
          <w:sz w:val="22"/>
          <w:szCs w:val="22"/>
          <w:u w:val="single"/>
        </w:rPr>
      </w:pPr>
      <w:r w:rsidRPr="00DC600F">
        <w:rPr>
          <w:rFonts w:asciiTheme="minorHAnsi" w:hAnsiTheme="minorHAnsi" w:cstheme="minorHAnsi"/>
          <w:b/>
          <w:sz w:val="22"/>
          <w:szCs w:val="22"/>
          <w:u w:val="single"/>
        </w:rPr>
        <w:t>Background</w:t>
      </w:r>
    </w:p>
    <w:p w14:paraId="76B77DF2" w14:textId="77777777" w:rsidR="00666E01" w:rsidRPr="00DC600F" w:rsidRDefault="00666E01" w:rsidP="00666E01">
      <w:pPr>
        <w:spacing w:before="120" w:after="120"/>
        <w:jc w:val="both"/>
        <w:rPr>
          <w:rFonts w:asciiTheme="minorHAnsi" w:hAnsiTheme="minorHAnsi" w:cstheme="minorHAnsi"/>
          <w:b/>
          <w:sz w:val="22"/>
          <w:szCs w:val="22"/>
          <w:u w:val="single"/>
        </w:rPr>
      </w:pPr>
    </w:p>
    <w:p w14:paraId="78679164" w14:textId="77777777" w:rsidR="00666E01" w:rsidRPr="00DC600F" w:rsidRDefault="00666E01" w:rsidP="00666E01">
      <w:p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rPr>
        <w:t>a.</w:t>
      </w:r>
      <w:r w:rsidRPr="00DC600F">
        <w:rPr>
          <w:rFonts w:asciiTheme="minorHAnsi" w:hAnsiTheme="minorHAnsi" w:cstheme="minorHAnsi"/>
          <w:b/>
          <w:sz w:val="22"/>
          <w:szCs w:val="22"/>
        </w:rPr>
        <w:tab/>
        <w:t>Purpose</w:t>
      </w:r>
    </w:p>
    <w:p w14:paraId="3841A509" w14:textId="77777777" w:rsidR="00666E01" w:rsidRPr="00DC600F" w:rsidRDefault="00666E01" w:rsidP="00666E01">
      <w:pPr>
        <w:spacing w:before="120" w:after="120"/>
        <w:jc w:val="both"/>
        <w:rPr>
          <w:rFonts w:asciiTheme="minorHAnsi" w:hAnsiTheme="minorHAnsi" w:cstheme="minorHAnsi"/>
          <w:bCs/>
          <w:sz w:val="22"/>
          <w:szCs w:val="22"/>
          <w:lang w:val="en-US"/>
        </w:rPr>
      </w:pPr>
      <w:r w:rsidRPr="00DC600F">
        <w:rPr>
          <w:rFonts w:asciiTheme="minorHAnsi" w:hAnsiTheme="minorHAnsi" w:cstheme="minorHAnsi"/>
          <w:bCs/>
          <w:sz w:val="22"/>
          <w:szCs w:val="22"/>
          <w:lang w:val="en-US"/>
        </w:rPr>
        <w:t xml:space="preserve">To undertake the midterm review (MTR), of the </w:t>
      </w:r>
      <w:r w:rsidRPr="00DC600F">
        <w:rPr>
          <w:rFonts w:asciiTheme="minorHAnsi" w:hAnsiTheme="minorHAnsi" w:cstheme="minorHAnsi"/>
          <w:bCs/>
          <w:sz w:val="22"/>
          <w:szCs w:val="22"/>
        </w:rPr>
        <w:t>GEF Project: “Removing Barriers to Promote and Support Energy Management Systems in Municipalities throughout Serbia (the Project),</w:t>
      </w:r>
      <w:r w:rsidRPr="00DC600F">
        <w:rPr>
          <w:rFonts w:asciiTheme="minorHAnsi" w:hAnsiTheme="minorHAnsi" w:cstheme="minorHAnsi"/>
          <w:bCs/>
          <w:sz w:val="22"/>
          <w:szCs w:val="22"/>
          <w:lang w:val="en-US"/>
        </w:rPr>
        <w:t xml:space="preserve"> and to make recommendations that might improve further implementation of the Project. </w:t>
      </w:r>
    </w:p>
    <w:p w14:paraId="49651FEA" w14:textId="77777777" w:rsidR="00666E01" w:rsidRPr="00DC600F" w:rsidRDefault="00666E01" w:rsidP="00666E01">
      <w:p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rPr>
        <w:t>b.</w:t>
      </w:r>
      <w:r w:rsidRPr="00DC600F">
        <w:rPr>
          <w:rFonts w:asciiTheme="minorHAnsi" w:hAnsiTheme="minorHAnsi" w:cstheme="minorHAnsi"/>
          <w:b/>
          <w:sz w:val="22"/>
          <w:szCs w:val="22"/>
        </w:rPr>
        <w:tab/>
        <w:t>Objective</w:t>
      </w:r>
    </w:p>
    <w:p w14:paraId="47861F16"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To assess progress towards the achievement of the Project objectives and outcomes as specified in the Project Document, and assess early signs of Project success or failure with the goal of identifying the necessary changes to be made in order to set the Project on-track to achieve its intended results. The MTR shall also review the project’s strategy and its risks to sustainability.</w:t>
      </w:r>
    </w:p>
    <w:p w14:paraId="7F6368FA" w14:textId="77777777" w:rsidR="00666E01" w:rsidRPr="00DC600F" w:rsidRDefault="00666E01" w:rsidP="00666E01">
      <w:p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rPr>
        <w:t>c.</w:t>
      </w:r>
      <w:r w:rsidRPr="00DC600F">
        <w:rPr>
          <w:rFonts w:asciiTheme="minorHAnsi" w:hAnsiTheme="minorHAnsi" w:cstheme="minorHAnsi"/>
          <w:b/>
          <w:sz w:val="22"/>
          <w:szCs w:val="22"/>
        </w:rPr>
        <w:tab/>
        <w:t>Background Information</w:t>
      </w:r>
    </w:p>
    <w:p w14:paraId="23BF44CB"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The United Nations Development Programme (UNDP), acting as an implementing agency of the Global Environment Facility (GEF), is implementing together with the Ministry of Mining and Energy (MME) the GEF Project titled: “Removing Barriers to Promote and Support Energy Management Systems in Municipalities throughout Serbia (EE Project)”.</w:t>
      </w:r>
    </w:p>
    <w:p w14:paraId="7BBEF0E4"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With 2.5 mill US$ from the GEF, the EE Project will have a total volume of 22 mill US$. Co-financing will be provided by Serbian institutions, JICA and KfW.</w:t>
      </w:r>
    </w:p>
    <w:p w14:paraId="672C502A"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 xml:space="preserve">The objective of EE Project is to introduce and support the implementation of municipal Energy Management Systems (EMS), including Energy Management Information Systems (EMIS), throughout Serbia and to increase the EE investments in public buildings and municipal services and to facilitate their more energy efficient operation in general. </w:t>
      </w:r>
    </w:p>
    <w:p w14:paraId="2A0C467B"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 xml:space="preserve">1. EE Project is fully in line with the provisions of the Law on Efficient Use of Energy which stipulates establishing of an EMS in Serbian municipalities and therefore will contribute its implementation. </w:t>
      </w:r>
    </w:p>
    <w:p w14:paraId="33F8B3C0"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 xml:space="preserve">2. EMIS was developed by the UNDP with the purpose of monitoring, analyzing and reporting on the energy and water consumption in public buildings. In that respect, EMIS is a powerful tool for energy management, necessary for the implementation of the Law. </w:t>
      </w:r>
    </w:p>
    <w:p w14:paraId="6714A922"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 xml:space="preserve">3. While the minimum project target by the end of the project is to have at least 30 Serbian municipalities to formally adopt and start the implementation of EMS and EMIS, the EE Project also seeks to facilitate their replication in other Serbian municipalities. </w:t>
      </w:r>
    </w:p>
    <w:p w14:paraId="1EA97C22"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4. Complementary activities will include preparation of EE projects in public buildings/facilities (technical identification, energy audits, elaboration of investment packages, etc.) along with the implementation of 0.5 mill US$ grant for up to 15 EE  demonstration projects in public buildings. The grant provided by GEF will be combined with the Budgetary Fund for Energy Efficiency of the Republic of Serbia and municipal co-financing. In total EE Project will mobilize 1 mil US$ for municipal investments in EE and RE projects.</w:t>
      </w:r>
    </w:p>
    <w:p w14:paraId="670BE4B7"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 xml:space="preserve">5. Further to that, EE Project will include extensive capacity building for identification, preparation and implementation of municipal EE and RE projects and will be combined with the KfW loans for municipal infrastructure. </w:t>
      </w:r>
    </w:p>
    <w:p w14:paraId="4E521B71"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 xml:space="preserve">6. In addition to the said activities the EE Project will include advocacy in the field of EE and further development of EMIS and axillary software tools of less complexity aimed at specific tasks of municipal energy management. </w:t>
      </w:r>
    </w:p>
    <w:p w14:paraId="3EF3AB85" w14:textId="77777777" w:rsidR="00666E01" w:rsidRPr="00DC600F" w:rsidRDefault="00666E01" w:rsidP="00666E01">
      <w:pPr>
        <w:spacing w:before="120" w:after="120"/>
        <w:jc w:val="both"/>
        <w:rPr>
          <w:rFonts w:asciiTheme="minorHAnsi" w:hAnsiTheme="minorHAnsi" w:cstheme="minorHAnsi"/>
          <w:b/>
          <w:sz w:val="22"/>
          <w:szCs w:val="22"/>
          <w:u w:val="single"/>
        </w:rPr>
      </w:pPr>
      <w:r w:rsidRPr="00DC600F">
        <w:rPr>
          <w:rFonts w:asciiTheme="minorHAnsi" w:hAnsiTheme="minorHAnsi" w:cstheme="minorHAnsi"/>
          <w:b/>
          <w:sz w:val="22"/>
          <w:szCs w:val="22"/>
          <w:u w:val="single"/>
        </w:rPr>
        <w:t>Duties and Responsibilities</w:t>
      </w:r>
    </w:p>
    <w:p w14:paraId="2507F59E" w14:textId="77777777" w:rsidR="00666E01" w:rsidRPr="00DC600F" w:rsidRDefault="00666E01" w:rsidP="007B7D68">
      <w:pPr>
        <w:numPr>
          <w:ilvl w:val="0"/>
          <w:numId w:val="40"/>
        </w:num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rPr>
        <w:t>MTR Approach and Methodology</w:t>
      </w:r>
    </w:p>
    <w:p w14:paraId="3D66823E"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 xml:space="preserve">The MTR expert must provide evidence based information that is credible, reliable and useful. The MTR expert will review all relevant sources of information including documents prepared during the preparation phase (i.e. Project Identification Form-PIF, UNDP Initiation Plan, UNDP Environmental &amp; Social Safeguard Policy, the Project Document, project reports including Annual Project Review/PIRs, project budget revisions, lesson learned reports, national strategic and legal documents, and any other materials that the team considers useful for this evidence-based review). The MTR expert will review the baseline GEF focal area Tracking Tool submitted to the GEF at CEO endorsement, and the midterm GEF focal area Tracking Tool that must be completed before the MTR field mission begins.  </w:t>
      </w:r>
    </w:p>
    <w:p w14:paraId="209F682E"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The MTR expert is expected to follow a collaborative and participatory approach</w:t>
      </w:r>
      <w:r w:rsidRPr="00DC600F">
        <w:rPr>
          <w:rStyle w:val="FootnoteReference"/>
          <w:rFonts w:asciiTheme="minorHAnsi" w:hAnsiTheme="minorHAnsi" w:cstheme="minorHAnsi"/>
          <w:szCs w:val="22"/>
        </w:rPr>
        <w:footnoteReference w:id="7"/>
      </w:r>
      <w:r w:rsidRPr="00DC600F">
        <w:rPr>
          <w:rFonts w:asciiTheme="minorHAnsi" w:hAnsiTheme="minorHAnsi" w:cstheme="minorHAnsi"/>
          <w:sz w:val="22"/>
          <w:szCs w:val="22"/>
        </w:rPr>
        <w:t xml:space="preserve"> ensuring close engagement with the Project Team, government counterparts (the GEF Operational Focal Point), the UNDP Country Office(s), UNDP-GEF Regional Technical Advisers, and other key stakeholders. </w:t>
      </w:r>
    </w:p>
    <w:p w14:paraId="1E6C7685"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Engagement of stakeholders is vital to a successful MTR</w:t>
      </w:r>
      <w:r w:rsidRPr="00DC600F">
        <w:rPr>
          <w:rStyle w:val="FootnoteReference"/>
          <w:rFonts w:asciiTheme="minorHAnsi" w:hAnsiTheme="minorHAnsi" w:cstheme="minorHAnsi"/>
          <w:szCs w:val="22"/>
        </w:rPr>
        <w:footnoteReference w:id="8"/>
      </w:r>
      <w:r w:rsidRPr="00DC600F">
        <w:rPr>
          <w:rFonts w:asciiTheme="minorHAnsi" w:hAnsiTheme="minorHAnsi" w:cstheme="minorHAnsi"/>
          <w:sz w:val="22"/>
          <w:szCs w:val="22"/>
        </w:rPr>
        <w:t xml:space="preserve">.  Stakeholder involvement should include interviews with stakeholders who have project responsibilities, including but not limited to Ministry of Mining and Energy, Ministry of Agriculture and Environmental Protection, UNDP, other Project partners, key experts and consultants in the subject area, Project Board, project stakeholders, local governments, academia, nongovernmental organizations,  etc. Additionally and besides conducting the required interviews in Belgrade, the MTR expert is expected to conduct field missions to at least two locations of the supported pilot projects. </w:t>
      </w:r>
    </w:p>
    <w:p w14:paraId="420B7C92"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The final MTR report should describe the full MTR approach taken and the rationale for the approach making explicit the underlying assumptions, challenges, strengths and weaknesses about the methods and approach of the review.</w:t>
      </w:r>
    </w:p>
    <w:p w14:paraId="4DB6C5FA" w14:textId="77777777" w:rsidR="00666E01" w:rsidRPr="00DC600F" w:rsidRDefault="00666E01" w:rsidP="007B7D68">
      <w:pPr>
        <w:numPr>
          <w:ilvl w:val="0"/>
          <w:numId w:val="40"/>
        </w:num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rPr>
        <w:t>Scope of Work</w:t>
      </w:r>
    </w:p>
    <w:p w14:paraId="77D5F8F5" w14:textId="77777777" w:rsidR="00666E01" w:rsidRPr="00DC600F" w:rsidRDefault="00666E01" w:rsidP="00666E01">
      <w:pPr>
        <w:jc w:val="both"/>
        <w:rPr>
          <w:rFonts w:asciiTheme="minorHAnsi" w:hAnsiTheme="minorHAnsi" w:cstheme="minorHAnsi"/>
          <w:sz w:val="22"/>
          <w:szCs w:val="22"/>
        </w:rPr>
      </w:pPr>
      <w:r w:rsidRPr="00DC600F">
        <w:rPr>
          <w:rFonts w:asciiTheme="minorHAnsi" w:hAnsiTheme="minorHAnsi" w:cstheme="minorHAnsi"/>
          <w:sz w:val="22"/>
          <w:szCs w:val="22"/>
        </w:rPr>
        <w:t xml:space="preserve">The MTR expert will assess the following four categories of project progress. See the </w:t>
      </w:r>
      <w:r w:rsidRPr="00DC600F">
        <w:rPr>
          <w:rFonts w:asciiTheme="minorHAnsi" w:hAnsiTheme="minorHAnsi" w:cstheme="minorHAnsi"/>
          <w:i/>
          <w:sz w:val="22"/>
          <w:szCs w:val="22"/>
        </w:rPr>
        <w:t>Guidance For Conducting Midterm Reviews of UNDP-Supported, GEF-Financed Projects</w:t>
      </w:r>
      <w:r w:rsidRPr="00DC600F">
        <w:rPr>
          <w:rFonts w:asciiTheme="minorHAnsi" w:hAnsiTheme="minorHAnsi" w:cstheme="minorHAnsi"/>
          <w:sz w:val="22"/>
          <w:szCs w:val="22"/>
        </w:rPr>
        <w:t xml:space="preserve"> for extended descriptions. </w:t>
      </w:r>
    </w:p>
    <w:p w14:paraId="66BCD9D8" w14:textId="77777777" w:rsidR="00666E01" w:rsidRPr="00DC600F" w:rsidRDefault="00666E01" w:rsidP="00666E01">
      <w:pPr>
        <w:jc w:val="both"/>
        <w:rPr>
          <w:rFonts w:asciiTheme="minorHAnsi" w:hAnsiTheme="minorHAnsi" w:cstheme="minorHAnsi"/>
          <w:sz w:val="22"/>
          <w:szCs w:val="22"/>
        </w:rPr>
      </w:pPr>
    </w:p>
    <w:p w14:paraId="75FE23A2" w14:textId="77777777" w:rsidR="00666E01" w:rsidRPr="00DC600F" w:rsidRDefault="00666E01" w:rsidP="00666E01">
      <w:pPr>
        <w:spacing w:after="120"/>
        <w:jc w:val="both"/>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i. Project Strategy</w:t>
      </w:r>
    </w:p>
    <w:p w14:paraId="31A9FAD5"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u w:val="single"/>
        </w:rPr>
        <w:t>Project design</w:t>
      </w:r>
      <w:r w:rsidRPr="00DC600F">
        <w:rPr>
          <w:rFonts w:asciiTheme="minorHAnsi" w:hAnsiTheme="minorHAnsi" w:cstheme="minorHAnsi"/>
          <w:sz w:val="22"/>
          <w:szCs w:val="22"/>
        </w:rPr>
        <w:t xml:space="preserve">: </w:t>
      </w:r>
    </w:p>
    <w:p w14:paraId="61089651"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color w:val="000000"/>
          <w:sz w:val="22"/>
          <w:szCs w:val="22"/>
        </w:rPr>
      </w:pPr>
      <w:r w:rsidRPr="00DC600F">
        <w:rPr>
          <w:rFonts w:asciiTheme="minorHAnsi" w:hAnsiTheme="minorHAnsi" w:cstheme="minorHAnsi"/>
          <w:sz w:val="22"/>
          <w:szCs w:val="22"/>
        </w:rPr>
        <w:t xml:space="preserve">Review the problem addressed by the project and </w:t>
      </w:r>
      <w:r w:rsidRPr="00DC600F">
        <w:rPr>
          <w:rFonts w:asciiTheme="minorHAnsi" w:hAnsiTheme="minorHAnsi" w:cstheme="minorHAnsi"/>
          <w:color w:val="000000"/>
          <w:sz w:val="22"/>
          <w:szCs w:val="22"/>
        </w:rPr>
        <w:t>the underlying assumptions.  Review the effect of any incorrect assumptions or changes to the context to achieving the project results as outlined in the Project Document.</w:t>
      </w:r>
    </w:p>
    <w:p w14:paraId="217B9292"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sz w:val="22"/>
          <w:szCs w:val="22"/>
        </w:rPr>
      </w:pPr>
      <w:r w:rsidRPr="00DC600F">
        <w:rPr>
          <w:rFonts w:asciiTheme="minorHAnsi" w:hAnsiTheme="minorHAnsi" w:cstheme="minorHAnsi"/>
          <w:sz w:val="22"/>
          <w:szCs w:val="22"/>
        </w:rPr>
        <w:t xml:space="preserve">Review the relevance of the project strategy and </w:t>
      </w:r>
      <w:r w:rsidRPr="00DC600F">
        <w:rPr>
          <w:rFonts w:asciiTheme="minorHAnsi" w:hAnsiTheme="minorHAnsi" w:cstheme="minorHAnsi"/>
          <w:color w:val="000000"/>
          <w:sz w:val="22"/>
          <w:szCs w:val="22"/>
        </w:rPr>
        <w:t xml:space="preserve">assess whether it provides the most effective route towards expected/intended results.  </w:t>
      </w:r>
      <w:r w:rsidRPr="00DC600F">
        <w:rPr>
          <w:rFonts w:asciiTheme="minorHAnsi" w:eastAsia="Calibri" w:hAnsiTheme="minorHAnsi" w:cstheme="minorHAnsi"/>
          <w:sz w:val="22"/>
          <w:szCs w:val="22"/>
        </w:rPr>
        <w:t>Were lessons from other relevant projects properly incorporated into the project design?</w:t>
      </w:r>
    </w:p>
    <w:p w14:paraId="1CB2A928"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sz w:val="22"/>
          <w:szCs w:val="22"/>
        </w:rPr>
      </w:pPr>
      <w:r w:rsidRPr="00DC600F">
        <w:rPr>
          <w:rFonts w:asciiTheme="minorHAnsi" w:hAnsiTheme="minorHAnsi" w:cstheme="minorHAnsi"/>
          <w:sz w:val="22"/>
          <w:szCs w:val="22"/>
        </w:rPr>
        <w:t xml:space="preserve">Review how the project addresses country priorities. Review country ownership. </w:t>
      </w:r>
      <w:r w:rsidRPr="00DC600F">
        <w:rPr>
          <w:rFonts w:asciiTheme="minorHAnsi" w:eastAsia="Calibri" w:hAnsiTheme="minorHAnsi" w:cstheme="minorHAnsi"/>
          <w:sz w:val="22"/>
          <w:szCs w:val="22"/>
        </w:rPr>
        <w:t>Was the project concept in line with the national sector development priorities and plans of the country (or of participating countries in the case of multi-country projects)?</w:t>
      </w:r>
    </w:p>
    <w:p w14:paraId="0D102D44"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b/>
          <w:sz w:val="22"/>
          <w:szCs w:val="22"/>
        </w:rPr>
      </w:pPr>
      <w:r w:rsidRPr="00DC600F">
        <w:rPr>
          <w:rFonts w:asciiTheme="minorHAnsi" w:hAnsiTheme="minorHAnsi" w:cstheme="minorHAnsi"/>
          <w:sz w:val="22"/>
          <w:szCs w:val="22"/>
        </w:rPr>
        <w:t xml:space="preserve">Review decision-making processes: </w:t>
      </w:r>
      <w:r w:rsidRPr="00DC600F">
        <w:rPr>
          <w:rFonts w:asciiTheme="minorHAnsi" w:eastAsia="Calibri" w:hAnsiTheme="minorHAnsi" w:cstheme="minorHAnsi"/>
          <w:sz w:val="22"/>
          <w:szCs w:val="22"/>
        </w:rPr>
        <w:t xml:space="preserve">were perspectives of those who would be affected by project decisions, those who could affect the outcomes, and those who could contribute information or other resources to the process, taken into account during project design processes? </w:t>
      </w:r>
    </w:p>
    <w:p w14:paraId="40A532FD"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noProof/>
          <w:sz w:val="22"/>
          <w:szCs w:val="22"/>
        </w:rPr>
      </w:pPr>
      <w:r w:rsidRPr="00DC600F">
        <w:rPr>
          <w:rFonts w:asciiTheme="minorHAnsi" w:hAnsiTheme="minorHAnsi" w:cstheme="minorHAnsi"/>
          <w:sz w:val="22"/>
          <w:szCs w:val="22"/>
        </w:rPr>
        <w:t>Review the extent to which relevant gender issues were raised in the project design.</w:t>
      </w:r>
      <w:r w:rsidRPr="00DC600F">
        <w:rPr>
          <w:rFonts w:asciiTheme="minorHAnsi" w:hAnsiTheme="minorHAnsi" w:cstheme="minorHAnsi"/>
          <w:noProof/>
          <w:sz w:val="22"/>
          <w:szCs w:val="22"/>
        </w:rPr>
        <w:t xml:space="preserve"> </w:t>
      </w:r>
      <w:r w:rsidRPr="00DC600F">
        <w:rPr>
          <w:rFonts w:asciiTheme="minorHAnsi" w:hAnsiTheme="minorHAnsi" w:cstheme="minorHAnsi"/>
          <w:sz w:val="22"/>
          <w:szCs w:val="22"/>
        </w:rPr>
        <w:t xml:space="preserve">See Annex 9 of </w:t>
      </w:r>
      <w:r w:rsidRPr="00DC600F">
        <w:rPr>
          <w:rFonts w:asciiTheme="minorHAnsi" w:hAnsiTheme="minorHAnsi" w:cstheme="minorHAnsi"/>
          <w:i/>
          <w:sz w:val="22"/>
          <w:szCs w:val="22"/>
        </w:rPr>
        <w:t>Guidance For Conducting Midterm Reviews of UNDP-Supported, GEF-Financed Projects</w:t>
      </w:r>
      <w:r w:rsidRPr="00DC600F">
        <w:rPr>
          <w:rFonts w:asciiTheme="minorHAnsi" w:hAnsiTheme="minorHAnsi" w:cstheme="minorHAnsi"/>
          <w:sz w:val="22"/>
          <w:szCs w:val="22"/>
        </w:rPr>
        <w:t xml:space="preserve"> for further guidelines.</w:t>
      </w:r>
    </w:p>
    <w:p w14:paraId="1CA1F0F9"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sz w:val="22"/>
          <w:szCs w:val="22"/>
        </w:rPr>
      </w:pPr>
      <w:r w:rsidRPr="00DC600F">
        <w:rPr>
          <w:rFonts w:asciiTheme="minorHAnsi" w:eastAsia="Calibri" w:hAnsiTheme="minorHAnsi" w:cstheme="minorHAnsi"/>
          <w:sz w:val="22"/>
          <w:szCs w:val="22"/>
        </w:rPr>
        <w:t xml:space="preserve">If there are major areas of concern, recommend areas for improvement. </w:t>
      </w:r>
    </w:p>
    <w:p w14:paraId="0BA64ADD"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u w:val="single"/>
        </w:rPr>
        <w:t>Results Framework/Logframe</w:t>
      </w:r>
      <w:r w:rsidRPr="00DC600F">
        <w:rPr>
          <w:rFonts w:asciiTheme="minorHAnsi" w:hAnsiTheme="minorHAnsi" w:cstheme="minorHAnsi"/>
          <w:sz w:val="22"/>
          <w:szCs w:val="22"/>
        </w:rPr>
        <w:t>:</w:t>
      </w:r>
    </w:p>
    <w:p w14:paraId="0592C1ED"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sz w:val="22"/>
          <w:szCs w:val="22"/>
        </w:rPr>
      </w:pPr>
      <w:r w:rsidRPr="00DC600F">
        <w:rPr>
          <w:rFonts w:asciiTheme="minorHAnsi" w:hAnsiTheme="minorHAnsi" w:cstheme="minorHAnsi"/>
          <w:color w:val="000000"/>
          <w:sz w:val="22"/>
          <w:szCs w:val="22"/>
        </w:rPr>
        <w:t>Undertake a critical analysis of the project’s logframe indicators and targets, assess how “SMART” the midterm and end-of-project targets are (Specific, Measurable, Attainable, Relevant, Time-bound), and suggest specific amendments/revisions to the targets and indicators as necessary.</w:t>
      </w:r>
    </w:p>
    <w:p w14:paraId="6A265911"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sz w:val="22"/>
          <w:szCs w:val="22"/>
        </w:rPr>
      </w:pPr>
      <w:r w:rsidRPr="00DC600F">
        <w:rPr>
          <w:rFonts w:asciiTheme="minorHAnsi" w:eastAsia="Calibri" w:hAnsiTheme="minorHAnsi" w:cstheme="minorHAnsi"/>
          <w:sz w:val="22"/>
          <w:szCs w:val="22"/>
        </w:rPr>
        <w:t>Are the project’s objectives and outcomes or components clear, practical, and feasible within its time frame?</w:t>
      </w:r>
    </w:p>
    <w:p w14:paraId="5C33D550"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sz w:val="22"/>
          <w:szCs w:val="22"/>
        </w:rPr>
      </w:pPr>
      <w:r w:rsidRPr="00DC600F">
        <w:rPr>
          <w:rFonts w:asciiTheme="minorHAnsi" w:hAnsiTheme="minorHAnsi" w:cstheme="minorHAnsi"/>
          <w:sz w:val="22"/>
          <w:szCs w:val="22"/>
        </w:rPr>
        <w:t xml:space="preserve">Examine if progress so far has led to, or could in the future catalyse beneficial development effects (i.e. income generation, gender equality and women’s empowerment, improved governance etc...) that should be included in the project results framework and monitored on an annual basis. </w:t>
      </w:r>
    </w:p>
    <w:p w14:paraId="4B8B4CBB" w14:textId="77777777" w:rsidR="00666E01" w:rsidRPr="00DC600F" w:rsidRDefault="00666E01" w:rsidP="007B7D68">
      <w:pPr>
        <w:numPr>
          <w:ilvl w:val="0"/>
          <w:numId w:val="41"/>
        </w:numPr>
        <w:spacing w:before="120" w:after="120"/>
        <w:jc w:val="both"/>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Ensure broader development and gender aspects of the project are being monitored effectively.  Develop and recommend SMART ‘development’ indicators, including sex-disaggregated indicators and indicators that capture development benefits. </w:t>
      </w:r>
    </w:p>
    <w:p w14:paraId="3A0B86A3" w14:textId="77777777" w:rsidR="00666E01" w:rsidRPr="00DC600F" w:rsidRDefault="00666E01" w:rsidP="00666E01">
      <w:p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rPr>
        <w:t>ii. Progress Towards Results</w:t>
      </w:r>
    </w:p>
    <w:p w14:paraId="6738F9D9" w14:textId="77777777" w:rsidR="00666E01" w:rsidRPr="00DC600F" w:rsidRDefault="00666E01" w:rsidP="00666E01">
      <w:p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u w:val="single"/>
        </w:rPr>
        <w:t>Progress Towards Outcomes Analysis</w:t>
      </w:r>
      <w:r w:rsidRPr="00DC600F">
        <w:rPr>
          <w:rFonts w:asciiTheme="minorHAnsi" w:hAnsiTheme="minorHAnsi" w:cstheme="minorHAnsi"/>
          <w:b/>
          <w:sz w:val="22"/>
          <w:szCs w:val="22"/>
        </w:rPr>
        <w:t>:</w:t>
      </w:r>
    </w:p>
    <w:p w14:paraId="0FD5E37C"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Review the logframe indicators against progress made towards the </w:t>
      </w:r>
      <w:r w:rsidRPr="00DC600F">
        <w:rPr>
          <w:rFonts w:asciiTheme="minorHAnsi" w:hAnsiTheme="minorHAnsi" w:cstheme="minorHAnsi"/>
          <w:sz w:val="22"/>
          <w:szCs w:val="22"/>
        </w:rPr>
        <w:t xml:space="preserve">end-of-project targets </w:t>
      </w:r>
      <w:r w:rsidRPr="00DC600F">
        <w:rPr>
          <w:rFonts w:asciiTheme="minorHAnsi" w:hAnsiTheme="minorHAnsi" w:cstheme="minorHAnsi"/>
          <w:color w:val="000000"/>
          <w:sz w:val="22"/>
          <w:szCs w:val="22"/>
        </w:rPr>
        <w:t xml:space="preserve">using </w:t>
      </w:r>
      <w:r w:rsidRPr="00DC600F">
        <w:rPr>
          <w:rFonts w:asciiTheme="minorHAnsi" w:hAnsiTheme="minorHAnsi" w:cstheme="minorHAnsi"/>
          <w:sz w:val="22"/>
          <w:szCs w:val="22"/>
        </w:rPr>
        <w:t xml:space="preserve">the Progress Towards Results Matrix and following the </w:t>
      </w:r>
      <w:r w:rsidRPr="00DC600F">
        <w:rPr>
          <w:rFonts w:asciiTheme="minorHAnsi" w:hAnsiTheme="minorHAnsi" w:cstheme="minorHAnsi"/>
          <w:i/>
          <w:sz w:val="22"/>
          <w:szCs w:val="22"/>
        </w:rPr>
        <w:t>Guidance For Conducting Midterm Reviews of UNDP-Supported, GEF-Financed Projects</w:t>
      </w:r>
      <w:r w:rsidRPr="00DC600F">
        <w:rPr>
          <w:rFonts w:asciiTheme="minorHAnsi" w:hAnsiTheme="minorHAnsi" w:cstheme="minorHAnsi"/>
          <w:color w:val="000000"/>
          <w:sz w:val="22"/>
          <w:szCs w:val="22"/>
        </w:rPr>
        <w:t>; colour code progress in a “traffic light system” based on the level of progress achieved; assign a rating on progress for each outcome; make recommendations from the areas marked as “</w:t>
      </w:r>
      <w:r w:rsidRPr="00DC600F">
        <w:rPr>
          <w:rFonts w:asciiTheme="minorHAnsi" w:hAnsiTheme="minorHAnsi" w:cstheme="minorHAnsi"/>
          <w:sz w:val="22"/>
          <w:szCs w:val="22"/>
        </w:rPr>
        <w:t xml:space="preserve">Not on target to be achieved” (red). </w:t>
      </w:r>
    </w:p>
    <w:p w14:paraId="1B84C3DF" w14:textId="77777777" w:rsidR="00666E01" w:rsidRPr="00DC600F" w:rsidRDefault="00666E01" w:rsidP="00666E01">
      <w:pPr>
        <w:pStyle w:val="Caption"/>
        <w:keepNext/>
        <w:spacing w:after="0"/>
        <w:rPr>
          <w:rFonts w:asciiTheme="minorHAnsi" w:hAnsiTheme="minorHAnsi" w:cstheme="minorHAnsi"/>
          <w:b w:val="0"/>
          <w:szCs w:val="22"/>
        </w:rPr>
      </w:pPr>
      <w:r w:rsidRPr="00DC600F">
        <w:rPr>
          <w:rFonts w:asciiTheme="minorHAnsi" w:hAnsiTheme="minorHAnsi" w:cstheme="minorHAnsi"/>
          <w:b w:val="0"/>
          <w:szCs w:val="22"/>
        </w:rPr>
        <w:t>Table 1: Progress Towards Results Matrix (Achievement of outcomes against End-of-project Targets)</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792"/>
        <w:gridCol w:w="1080"/>
        <w:gridCol w:w="963"/>
        <w:gridCol w:w="851"/>
        <w:gridCol w:w="1276"/>
        <w:gridCol w:w="850"/>
        <w:gridCol w:w="851"/>
      </w:tblGrid>
      <w:tr w:rsidR="00666E01" w:rsidRPr="00DC600F" w14:paraId="503C98C6" w14:textId="77777777" w:rsidTr="00666E01">
        <w:trPr>
          <w:cantSplit/>
          <w:trHeight w:val="629"/>
        </w:trPr>
        <w:tc>
          <w:tcPr>
            <w:tcW w:w="1134" w:type="dxa"/>
            <w:shd w:val="clear" w:color="auto" w:fill="D9D9D9"/>
          </w:tcPr>
          <w:p w14:paraId="4F5B01DA"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Project Strategy</w:t>
            </w:r>
          </w:p>
        </w:tc>
        <w:tc>
          <w:tcPr>
            <w:tcW w:w="1134" w:type="dxa"/>
            <w:shd w:val="clear" w:color="auto" w:fill="D9D9D9"/>
          </w:tcPr>
          <w:p w14:paraId="7162D8BE"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Indicator</w:t>
            </w:r>
            <w:r w:rsidRPr="00DC600F">
              <w:rPr>
                <w:rStyle w:val="FootnoteReference"/>
                <w:rFonts w:asciiTheme="minorHAnsi" w:hAnsiTheme="minorHAnsi" w:cstheme="minorHAnsi"/>
                <w:b w:val="0"/>
                <w:sz w:val="18"/>
                <w:szCs w:val="18"/>
              </w:rPr>
              <w:footnoteReference w:id="9"/>
            </w:r>
          </w:p>
        </w:tc>
        <w:tc>
          <w:tcPr>
            <w:tcW w:w="792" w:type="dxa"/>
            <w:shd w:val="clear" w:color="auto" w:fill="D9D9D9"/>
          </w:tcPr>
          <w:p w14:paraId="7821D4FA"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Baseline Level</w:t>
            </w:r>
            <w:r w:rsidRPr="00DC600F">
              <w:rPr>
                <w:rStyle w:val="FootnoteReference"/>
                <w:rFonts w:asciiTheme="minorHAnsi" w:hAnsiTheme="minorHAnsi" w:cstheme="minorHAnsi"/>
                <w:b w:val="0"/>
                <w:sz w:val="18"/>
                <w:szCs w:val="18"/>
              </w:rPr>
              <w:footnoteReference w:id="10"/>
            </w:r>
          </w:p>
        </w:tc>
        <w:tc>
          <w:tcPr>
            <w:tcW w:w="1080" w:type="dxa"/>
            <w:shd w:val="clear" w:color="auto" w:fill="D9D9D9"/>
          </w:tcPr>
          <w:p w14:paraId="44F460A6"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Level in 1</w:t>
            </w:r>
            <w:r w:rsidRPr="00DC600F">
              <w:rPr>
                <w:rFonts w:asciiTheme="minorHAnsi" w:hAnsiTheme="minorHAnsi" w:cstheme="minorHAnsi"/>
                <w:b/>
                <w:sz w:val="18"/>
                <w:szCs w:val="18"/>
                <w:vertAlign w:val="superscript"/>
              </w:rPr>
              <w:t>st</w:t>
            </w:r>
            <w:r w:rsidRPr="00DC600F">
              <w:rPr>
                <w:rFonts w:asciiTheme="minorHAnsi" w:hAnsiTheme="minorHAnsi" w:cstheme="minorHAnsi"/>
                <w:b/>
                <w:sz w:val="18"/>
                <w:szCs w:val="18"/>
              </w:rPr>
              <w:t xml:space="preserve">  PIR (self- reported)</w:t>
            </w:r>
          </w:p>
        </w:tc>
        <w:tc>
          <w:tcPr>
            <w:tcW w:w="963" w:type="dxa"/>
            <w:shd w:val="clear" w:color="auto" w:fill="D9D9D9"/>
          </w:tcPr>
          <w:p w14:paraId="6E2C9472"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Midterm Target</w:t>
            </w:r>
            <w:r w:rsidRPr="00DC600F">
              <w:rPr>
                <w:rStyle w:val="FootnoteReference"/>
                <w:rFonts w:asciiTheme="minorHAnsi" w:hAnsiTheme="minorHAnsi" w:cstheme="minorHAnsi"/>
                <w:b w:val="0"/>
                <w:sz w:val="18"/>
                <w:szCs w:val="18"/>
              </w:rPr>
              <w:footnoteReference w:id="11"/>
            </w:r>
          </w:p>
        </w:tc>
        <w:tc>
          <w:tcPr>
            <w:tcW w:w="851" w:type="dxa"/>
            <w:shd w:val="clear" w:color="auto" w:fill="D9D9D9"/>
          </w:tcPr>
          <w:p w14:paraId="3F47D8F1"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End-of-project Target</w:t>
            </w:r>
          </w:p>
        </w:tc>
        <w:tc>
          <w:tcPr>
            <w:tcW w:w="1276" w:type="dxa"/>
            <w:shd w:val="clear" w:color="auto" w:fill="D9D9D9"/>
          </w:tcPr>
          <w:p w14:paraId="425A7562"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Midterm Level &amp; Assessment</w:t>
            </w:r>
            <w:r w:rsidRPr="00DC600F">
              <w:rPr>
                <w:rStyle w:val="FootnoteReference"/>
                <w:rFonts w:asciiTheme="minorHAnsi" w:hAnsiTheme="minorHAnsi" w:cstheme="minorHAnsi"/>
                <w:b w:val="0"/>
                <w:sz w:val="18"/>
                <w:szCs w:val="18"/>
              </w:rPr>
              <w:footnoteReference w:id="12"/>
            </w:r>
          </w:p>
        </w:tc>
        <w:tc>
          <w:tcPr>
            <w:tcW w:w="850" w:type="dxa"/>
            <w:shd w:val="clear" w:color="auto" w:fill="D9D9D9"/>
          </w:tcPr>
          <w:p w14:paraId="235616A8"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Achievement Rating</w:t>
            </w:r>
            <w:r w:rsidRPr="00DC600F">
              <w:rPr>
                <w:rStyle w:val="FootnoteReference"/>
                <w:rFonts w:asciiTheme="minorHAnsi" w:hAnsiTheme="minorHAnsi" w:cstheme="minorHAnsi"/>
                <w:b w:val="0"/>
                <w:sz w:val="18"/>
                <w:szCs w:val="18"/>
              </w:rPr>
              <w:footnoteReference w:id="13"/>
            </w:r>
          </w:p>
        </w:tc>
        <w:tc>
          <w:tcPr>
            <w:tcW w:w="851" w:type="dxa"/>
            <w:shd w:val="clear" w:color="auto" w:fill="D9D9D9"/>
          </w:tcPr>
          <w:p w14:paraId="38AFEDA5"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 xml:space="preserve">Justification for Rating </w:t>
            </w:r>
          </w:p>
        </w:tc>
      </w:tr>
      <w:tr w:rsidR="00666E01" w:rsidRPr="00DC600F" w14:paraId="4FC31DC6" w14:textId="77777777" w:rsidTr="00666E01">
        <w:trPr>
          <w:cantSplit/>
          <w:trHeight w:val="470"/>
        </w:trPr>
        <w:tc>
          <w:tcPr>
            <w:tcW w:w="1134" w:type="dxa"/>
            <w:shd w:val="clear" w:color="auto" w:fill="auto"/>
          </w:tcPr>
          <w:p w14:paraId="3FBDC8DC" w14:textId="77777777" w:rsidR="00666E01" w:rsidRPr="00DC600F" w:rsidRDefault="00666E01" w:rsidP="00666E01">
            <w:pPr>
              <w:autoSpaceDE w:val="0"/>
              <w:autoSpaceDN w:val="0"/>
              <w:adjustRightInd w:val="0"/>
              <w:rPr>
                <w:rFonts w:asciiTheme="minorHAnsi" w:hAnsiTheme="minorHAnsi" w:cstheme="minorHAnsi"/>
                <w:sz w:val="18"/>
                <w:szCs w:val="18"/>
              </w:rPr>
            </w:pPr>
            <w:r w:rsidRPr="00DC600F">
              <w:rPr>
                <w:rFonts w:asciiTheme="minorHAnsi" w:hAnsiTheme="minorHAnsi" w:cstheme="minorHAnsi"/>
                <w:b/>
                <w:sz w:val="18"/>
                <w:szCs w:val="18"/>
              </w:rPr>
              <w:t xml:space="preserve">Objective: </w:t>
            </w:r>
          </w:p>
          <w:p w14:paraId="6ECF6D18"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134" w:type="dxa"/>
            <w:shd w:val="clear" w:color="auto" w:fill="auto"/>
          </w:tcPr>
          <w:p w14:paraId="2699355F"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Indicator (if applicable):</w:t>
            </w:r>
          </w:p>
        </w:tc>
        <w:tc>
          <w:tcPr>
            <w:tcW w:w="792" w:type="dxa"/>
            <w:shd w:val="clear" w:color="auto" w:fill="auto"/>
          </w:tcPr>
          <w:p w14:paraId="5EA13688"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080" w:type="dxa"/>
            <w:shd w:val="clear" w:color="auto" w:fill="auto"/>
          </w:tcPr>
          <w:p w14:paraId="69B5E202"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963" w:type="dxa"/>
            <w:shd w:val="clear" w:color="auto" w:fill="auto"/>
          </w:tcPr>
          <w:p w14:paraId="01AC686E" w14:textId="77777777" w:rsidR="00666E01" w:rsidRPr="00DC600F" w:rsidRDefault="00666E01" w:rsidP="00666E01">
            <w:pPr>
              <w:rPr>
                <w:rFonts w:asciiTheme="minorHAnsi" w:hAnsiTheme="minorHAnsi" w:cstheme="minorHAnsi"/>
                <w:sz w:val="18"/>
                <w:szCs w:val="18"/>
                <w:highlight w:val="yellow"/>
              </w:rPr>
            </w:pPr>
          </w:p>
        </w:tc>
        <w:tc>
          <w:tcPr>
            <w:tcW w:w="851" w:type="dxa"/>
          </w:tcPr>
          <w:p w14:paraId="4E2F078C"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276" w:type="dxa"/>
            <w:shd w:val="clear" w:color="auto" w:fill="auto"/>
          </w:tcPr>
          <w:p w14:paraId="7D41598E"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0" w:type="dxa"/>
          </w:tcPr>
          <w:p w14:paraId="4F15894E"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tcPr>
          <w:p w14:paraId="084164C2" w14:textId="77777777" w:rsidR="00666E01" w:rsidRPr="00DC600F" w:rsidRDefault="00666E01" w:rsidP="00666E01">
            <w:pPr>
              <w:autoSpaceDE w:val="0"/>
              <w:autoSpaceDN w:val="0"/>
              <w:adjustRightInd w:val="0"/>
              <w:rPr>
                <w:rFonts w:asciiTheme="minorHAnsi" w:hAnsiTheme="minorHAnsi" w:cstheme="minorHAnsi"/>
                <w:sz w:val="18"/>
                <w:szCs w:val="18"/>
              </w:rPr>
            </w:pPr>
          </w:p>
        </w:tc>
      </w:tr>
      <w:tr w:rsidR="00666E01" w:rsidRPr="00DC600F" w14:paraId="0C7C1C21" w14:textId="77777777" w:rsidTr="00666E01">
        <w:trPr>
          <w:cantSplit/>
          <w:trHeight w:val="219"/>
        </w:trPr>
        <w:tc>
          <w:tcPr>
            <w:tcW w:w="1134" w:type="dxa"/>
            <w:vMerge w:val="restart"/>
            <w:shd w:val="clear" w:color="auto" w:fill="auto"/>
          </w:tcPr>
          <w:p w14:paraId="0B5A10B8" w14:textId="77777777" w:rsidR="00666E01" w:rsidRPr="00DC600F" w:rsidRDefault="00666E01" w:rsidP="00666E01">
            <w:pPr>
              <w:autoSpaceDE w:val="0"/>
              <w:autoSpaceDN w:val="0"/>
              <w:adjustRightInd w:val="0"/>
              <w:rPr>
                <w:rFonts w:asciiTheme="minorHAnsi" w:hAnsiTheme="minorHAnsi" w:cstheme="minorHAnsi"/>
                <w:b/>
                <w:sz w:val="18"/>
                <w:szCs w:val="18"/>
              </w:rPr>
            </w:pPr>
            <w:r w:rsidRPr="00DC600F">
              <w:rPr>
                <w:rFonts w:asciiTheme="minorHAnsi" w:hAnsiTheme="minorHAnsi" w:cstheme="minorHAnsi"/>
                <w:b/>
                <w:sz w:val="18"/>
                <w:szCs w:val="18"/>
              </w:rPr>
              <w:t>Outcome 1:</w:t>
            </w:r>
          </w:p>
        </w:tc>
        <w:tc>
          <w:tcPr>
            <w:tcW w:w="1134" w:type="dxa"/>
            <w:shd w:val="clear" w:color="auto" w:fill="auto"/>
          </w:tcPr>
          <w:p w14:paraId="194029E1"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Indicator 1:</w:t>
            </w:r>
          </w:p>
        </w:tc>
        <w:tc>
          <w:tcPr>
            <w:tcW w:w="792" w:type="dxa"/>
            <w:shd w:val="clear" w:color="auto" w:fill="auto"/>
          </w:tcPr>
          <w:p w14:paraId="4D9357B5"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080" w:type="dxa"/>
            <w:shd w:val="clear" w:color="auto" w:fill="auto"/>
          </w:tcPr>
          <w:p w14:paraId="289892B9"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963" w:type="dxa"/>
            <w:shd w:val="clear" w:color="auto" w:fill="auto"/>
          </w:tcPr>
          <w:p w14:paraId="00418021"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tcPr>
          <w:p w14:paraId="6BDD18F3"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276" w:type="dxa"/>
            <w:shd w:val="clear" w:color="auto" w:fill="auto"/>
          </w:tcPr>
          <w:p w14:paraId="1C130D81"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0" w:type="dxa"/>
            <w:vMerge w:val="restart"/>
          </w:tcPr>
          <w:p w14:paraId="21F9CD08"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vMerge w:val="restart"/>
          </w:tcPr>
          <w:p w14:paraId="073B641B" w14:textId="77777777" w:rsidR="00666E01" w:rsidRPr="00DC600F" w:rsidRDefault="00666E01" w:rsidP="00666E01">
            <w:pPr>
              <w:autoSpaceDE w:val="0"/>
              <w:autoSpaceDN w:val="0"/>
              <w:adjustRightInd w:val="0"/>
              <w:rPr>
                <w:rFonts w:asciiTheme="minorHAnsi" w:hAnsiTheme="minorHAnsi" w:cstheme="minorHAnsi"/>
                <w:sz w:val="18"/>
                <w:szCs w:val="18"/>
              </w:rPr>
            </w:pPr>
          </w:p>
        </w:tc>
      </w:tr>
      <w:tr w:rsidR="00666E01" w:rsidRPr="00DC600F" w14:paraId="75D88580" w14:textId="77777777" w:rsidTr="00666E01">
        <w:trPr>
          <w:cantSplit/>
          <w:trHeight w:val="150"/>
        </w:trPr>
        <w:tc>
          <w:tcPr>
            <w:tcW w:w="1134" w:type="dxa"/>
            <w:vMerge/>
            <w:shd w:val="clear" w:color="auto" w:fill="auto"/>
          </w:tcPr>
          <w:p w14:paraId="104FD9EF" w14:textId="77777777" w:rsidR="00666E01" w:rsidRPr="00DC600F" w:rsidRDefault="00666E01" w:rsidP="00666E01">
            <w:pPr>
              <w:rPr>
                <w:rFonts w:asciiTheme="minorHAnsi" w:hAnsiTheme="minorHAnsi" w:cstheme="minorHAnsi"/>
                <w:b/>
                <w:sz w:val="18"/>
                <w:szCs w:val="18"/>
              </w:rPr>
            </w:pPr>
          </w:p>
        </w:tc>
        <w:tc>
          <w:tcPr>
            <w:tcW w:w="1134" w:type="dxa"/>
            <w:shd w:val="clear" w:color="auto" w:fill="auto"/>
          </w:tcPr>
          <w:p w14:paraId="62686549"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Indicator 2:</w:t>
            </w:r>
          </w:p>
        </w:tc>
        <w:tc>
          <w:tcPr>
            <w:tcW w:w="792" w:type="dxa"/>
            <w:shd w:val="clear" w:color="auto" w:fill="auto"/>
          </w:tcPr>
          <w:p w14:paraId="5A029BF3"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080" w:type="dxa"/>
            <w:shd w:val="clear" w:color="auto" w:fill="auto"/>
          </w:tcPr>
          <w:p w14:paraId="3125B1D7"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963" w:type="dxa"/>
            <w:shd w:val="clear" w:color="auto" w:fill="auto"/>
          </w:tcPr>
          <w:p w14:paraId="0E24428D"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tcPr>
          <w:p w14:paraId="2019CC9A"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276" w:type="dxa"/>
            <w:shd w:val="clear" w:color="auto" w:fill="auto"/>
          </w:tcPr>
          <w:p w14:paraId="18CAFE53"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0" w:type="dxa"/>
            <w:vMerge/>
          </w:tcPr>
          <w:p w14:paraId="3E8B697B"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vMerge/>
          </w:tcPr>
          <w:p w14:paraId="055A576C" w14:textId="77777777" w:rsidR="00666E01" w:rsidRPr="00DC600F" w:rsidRDefault="00666E01" w:rsidP="00666E01">
            <w:pPr>
              <w:autoSpaceDE w:val="0"/>
              <w:autoSpaceDN w:val="0"/>
              <w:adjustRightInd w:val="0"/>
              <w:rPr>
                <w:rFonts w:asciiTheme="minorHAnsi" w:hAnsiTheme="minorHAnsi" w:cstheme="minorHAnsi"/>
                <w:sz w:val="18"/>
                <w:szCs w:val="18"/>
              </w:rPr>
            </w:pPr>
          </w:p>
        </w:tc>
      </w:tr>
      <w:tr w:rsidR="00666E01" w:rsidRPr="00DC600F" w14:paraId="69F56480" w14:textId="77777777" w:rsidTr="00666E01">
        <w:trPr>
          <w:cantSplit/>
          <w:trHeight w:val="235"/>
        </w:trPr>
        <w:tc>
          <w:tcPr>
            <w:tcW w:w="1134" w:type="dxa"/>
            <w:vMerge w:val="restart"/>
            <w:shd w:val="clear" w:color="auto" w:fill="auto"/>
          </w:tcPr>
          <w:p w14:paraId="0E867358"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Outcome 2:</w:t>
            </w:r>
          </w:p>
        </w:tc>
        <w:tc>
          <w:tcPr>
            <w:tcW w:w="1134" w:type="dxa"/>
            <w:shd w:val="clear" w:color="auto" w:fill="auto"/>
          </w:tcPr>
          <w:p w14:paraId="5703A38D"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Indicator 3:</w:t>
            </w:r>
          </w:p>
        </w:tc>
        <w:tc>
          <w:tcPr>
            <w:tcW w:w="792" w:type="dxa"/>
            <w:shd w:val="clear" w:color="auto" w:fill="auto"/>
          </w:tcPr>
          <w:p w14:paraId="41A634FC"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080" w:type="dxa"/>
            <w:shd w:val="clear" w:color="auto" w:fill="auto"/>
          </w:tcPr>
          <w:p w14:paraId="204B7C71"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963" w:type="dxa"/>
            <w:shd w:val="clear" w:color="auto" w:fill="auto"/>
          </w:tcPr>
          <w:p w14:paraId="0AF1CD2D"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tcPr>
          <w:p w14:paraId="7958EDD1"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276" w:type="dxa"/>
            <w:shd w:val="clear" w:color="auto" w:fill="auto"/>
          </w:tcPr>
          <w:p w14:paraId="63A86D26"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0" w:type="dxa"/>
            <w:vMerge w:val="restart"/>
          </w:tcPr>
          <w:p w14:paraId="4F703F51"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vMerge w:val="restart"/>
          </w:tcPr>
          <w:p w14:paraId="2039F193" w14:textId="77777777" w:rsidR="00666E01" w:rsidRPr="00DC600F" w:rsidRDefault="00666E01" w:rsidP="00666E01">
            <w:pPr>
              <w:autoSpaceDE w:val="0"/>
              <w:autoSpaceDN w:val="0"/>
              <w:adjustRightInd w:val="0"/>
              <w:rPr>
                <w:rFonts w:asciiTheme="minorHAnsi" w:hAnsiTheme="minorHAnsi" w:cstheme="minorHAnsi"/>
                <w:sz w:val="18"/>
                <w:szCs w:val="18"/>
              </w:rPr>
            </w:pPr>
          </w:p>
        </w:tc>
      </w:tr>
      <w:tr w:rsidR="00666E01" w:rsidRPr="00DC600F" w14:paraId="28AF2978" w14:textId="77777777" w:rsidTr="00666E01">
        <w:trPr>
          <w:cantSplit/>
          <w:trHeight w:val="150"/>
        </w:trPr>
        <w:tc>
          <w:tcPr>
            <w:tcW w:w="1134" w:type="dxa"/>
            <w:vMerge/>
            <w:shd w:val="clear" w:color="auto" w:fill="auto"/>
          </w:tcPr>
          <w:p w14:paraId="061D6303" w14:textId="77777777" w:rsidR="00666E01" w:rsidRPr="00DC600F" w:rsidRDefault="00666E01" w:rsidP="00666E01">
            <w:pPr>
              <w:rPr>
                <w:rFonts w:asciiTheme="minorHAnsi" w:hAnsiTheme="minorHAnsi" w:cstheme="minorHAnsi"/>
                <w:b/>
                <w:sz w:val="18"/>
                <w:szCs w:val="18"/>
              </w:rPr>
            </w:pPr>
          </w:p>
        </w:tc>
        <w:tc>
          <w:tcPr>
            <w:tcW w:w="1134" w:type="dxa"/>
            <w:shd w:val="clear" w:color="auto" w:fill="auto"/>
          </w:tcPr>
          <w:p w14:paraId="306C1BC5"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Indicator 4:</w:t>
            </w:r>
          </w:p>
        </w:tc>
        <w:tc>
          <w:tcPr>
            <w:tcW w:w="792" w:type="dxa"/>
            <w:shd w:val="clear" w:color="auto" w:fill="auto"/>
          </w:tcPr>
          <w:p w14:paraId="3E721874"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080" w:type="dxa"/>
            <w:shd w:val="clear" w:color="auto" w:fill="auto"/>
          </w:tcPr>
          <w:p w14:paraId="3A20E359"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963" w:type="dxa"/>
            <w:shd w:val="clear" w:color="auto" w:fill="auto"/>
          </w:tcPr>
          <w:p w14:paraId="1ABE9292"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tcPr>
          <w:p w14:paraId="1C099839"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276" w:type="dxa"/>
            <w:shd w:val="clear" w:color="auto" w:fill="auto"/>
          </w:tcPr>
          <w:p w14:paraId="37218A7D"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0" w:type="dxa"/>
            <w:vMerge/>
          </w:tcPr>
          <w:p w14:paraId="1CCAB7B4"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vMerge/>
          </w:tcPr>
          <w:p w14:paraId="27F62326" w14:textId="77777777" w:rsidR="00666E01" w:rsidRPr="00DC600F" w:rsidRDefault="00666E01" w:rsidP="00666E01">
            <w:pPr>
              <w:autoSpaceDE w:val="0"/>
              <w:autoSpaceDN w:val="0"/>
              <w:adjustRightInd w:val="0"/>
              <w:rPr>
                <w:rFonts w:asciiTheme="minorHAnsi" w:hAnsiTheme="minorHAnsi" w:cstheme="minorHAnsi"/>
                <w:sz w:val="18"/>
                <w:szCs w:val="18"/>
              </w:rPr>
            </w:pPr>
          </w:p>
        </w:tc>
      </w:tr>
      <w:tr w:rsidR="00666E01" w:rsidRPr="00DC600F" w14:paraId="7A5B78F2" w14:textId="77777777" w:rsidTr="00666E01">
        <w:trPr>
          <w:cantSplit/>
          <w:trHeight w:val="150"/>
        </w:trPr>
        <w:tc>
          <w:tcPr>
            <w:tcW w:w="1134" w:type="dxa"/>
            <w:vMerge/>
            <w:shd w:val="clear" w:color="auto" w:fill="auto"/>
          </w:tcPr>
          <w:p w14:paraId="62D6B111" w14:textId="77777777" w:rsidR="00666E01" w:rsidRPr="00DC600F" w:rsidRDefault="00666E01" w:rsidP="00666E01">
            <w:pPr>
              <w:rPr>
                <w:rFonts w:asciiTheme="minorHAnsi" w:hAnsiTheme="minorHAnsi" w:cstheme="minorHAnsi"/>
                <w:b/>
                <w:sz w:val="18"/>
                <w:szCs w:val="18"/>
              </w:rPr>
            </w:pPr>
          </w:p>
        </w:tc>
        <w:tc>
          <w:tcPr>
            <w:tcW w:w="1134" w:type="dxa"/>
            <w:shd w:val="clear" w:color="auto" w:fill="auto"/>
          </w:tcPr>
          <w:p w14:paraId="6153B629"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Etc.</w:t>
            </w:r>
          </w:p>
        </w:tc>
        <w:tc>
          <w:tcPr>
            <w:tcW w:w="792" w:type="dxa"/>
            <w:shd w:val="clear" w:color="auto" w:fill="auto"/>
          </w:tcPr>
          <w:p w14:paraId="63802CB1"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080" w:type="dxa"/>
            <w:shd w:val="clear" w:color="auto" w:fill="auto"/>
          </w:tcPr>
          <w:p w14:paraId="473F6E6C"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963" w:type="dxa"/>
            <w:shd w:val="clear" w:color="auto" w:fill="auto"/>
          </w:tcPr>
          <w:p w14:paraId="677C0331"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tcPr>
          <w:p w14:paraId="1B936677"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1276" w:type="dxa"/>
            <w:shd w:val="clear" w:color="auto" w:fill="auto"/>
          </w:tcPr>
          <w:p w14:paraId="00CE99C8"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0" w:type="dxa"/>
            <w:vMerge/>
          </w:tcPr>
          <w:p w14:paraId="10EE4A20" w14:textId="77777777" w:rsidR="00666E01" w:rsidRPr="00DC600F" w:rsidRDefault="00666E01" w:rsidP="00666E01">
            <w:pPr>
              <w:autoSpaceDE w:val="0"/>
              <w:autoSpaceDN w:val="0"/>
              <w:adjustRightInd w:val="0"/>
              <w:rPr>
                <w:rFonts w:asciiTheme="minorHAnsi" w:hAnsiTheme="minorHAnsi" w:cstheme="minorHAnsi"/>
                <w:sz w:val="18"/>
                <w:szCs w:val="18"/>
              </w:rPr>
            </w:pPr>
          </w:p>
        </w:tc>
        <w:tc>
          <w:tcPr>
            <w:tcW w:w="851" w:type="dxa"/>
            <w:vMerge/>
          </w:tcPr>
          <w:p w14:paraId="209E7782" w14:textId="77777777" w:rsidR="00666E01" w:rsidRPr="00DC600F" w:rsidRDefault="00666E01" w:rsidP="00666E01">
            <w:pPr>
              <w:autoSpaceDE w:val="0"/>
              <w:autoSpaceDN w:val="0"/>
              <w:adjustRightInd w:val="0"/>
              <w:rPr>
                <w:rFonts w:asciiTheme="minorHAnsi" w:hAnsiTheme="minorHAnsi" w:cstheme="minorHAnsi"/>
                <w:sz w:val="18"/>
                <w:szCs w:val="18"/>
              </w:rPr>
            </w:pPr>
          </w:p>
        </w:tc>
      </w:tr>
      <w:tr w:rsidR="00666E01" w:rsidRPr="00DC600F" w14:paraId="75D7354F" w14:textId="77777777" w:rsidTr="00666E01">
        <w:trPr>
          <w:cantSplit/>
          <w:trHeight w:val="150"/>
        </w:trPr>
        <w:tc>
          <w:tcPr>
            <w:tcW w:w="1134" w:type="dxa"/>
            <w:shd w:val="clear" w:color="auto" w:fill="auto"/>
          </w:tcPr>
          <w:p w14:paraId="223BE5BF"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Etc.</w:t>
            </w:r>
          </w:p>
        </w:tc>
        <w:tc>
          <w:tcPr>
            <w:tcW w:w="1134" w:type="dxa"/>
            <w:shd w:val="clear" w:color="auto" w:fill="auto"/>
          </w:tcPr>
          <w:p w14:paraId="6EE99BFD" w14:textId="77777777" w:rsidR="00666E01" w:rsidRPr="00DC600F" w:rsidRDefault="00666E01" w:rsidP="00666E01">
            <w:pPr>
              <w:rPr>
                <w:rFonts w:asciiTheme="minorHAnsi" w:hAnsiTheme="minorHAnsi" w:cstheme="minorHAnsi"/>
                <w:sz w:val="18"/>
                <w:szCs w:val="18"/>
              </w:rPr>
            </w:pPr>
          </w:p>
        </w:tc>
        <w:tc>
          <w:tcPr>
            <w:tcW w:w="792" w:type="dxa"/>
            <w:shd w:val="clear" w:color="auto" w:fill="auto"/>
          </w:tcPr>
          <w:p w14:paraId="13121D51" w14:textId="77777777" w:rsidR="00666E01" w:rsidRPr="00DC600F" w:rsidRDefault="00666E01" w:rsidP="00666E01">
            <w:pPr>
              <w:rPr>
                <w:rFonts w:asciiTheme="minorHAnsi" w:hAnsiTheme="minorHAnsi" w:cstheme="minorHAnsi"/>
                <w:color w:val="000000"/>
                <w:sz w:val="18"/>
                <w:szCs w:val="18"/>
              </w:rPr>
            </w:pPr>
          </w:p>
        </w:tc>
        <w:tc>
          <w:tcPr>
            <w:tcW w:w="1080" w:type="dxa"/>
            <w:shd w:val="clear" w:color="auto" w:fill="auto"/>
          </w:tcPr>
          <w:p w14:paraId="38FB6F30" w14:textId="77777777" w:rsidR="00666E01" w:rsidRPr="00DC600F" w:rsidRDefault="00666E01" w:rsidP="00666E01">
            <w:pPr>
              <w:rPr>
                <w:rFonts w:asciiTheme="minorHAnsi" w:hAnsiTheme="minorHAnsi" w:cstheme="minorHAnsi"/>
                <w:b/>
                <w:sz w:val="18"/>
                <w:szCs w:val="18"/>
              </w:rPr>
            </w:pPr>
          </w:p>
        </w:tc>
        <w:tc>
          <w:tcPr>
            <w:tcW w:w="963" w:type="dxa"/>
            <w:shd w:val="clear" w:color="auto" w:fill="auto"/>
          </w:tcPr>
          <w:p w14:paraId="20E55836" w14:textId="77777777" w:rsidR="00666E01" w:rsidRPr="00DC600F" w:rsidRDefault="00666E01" w:rsidP="00666E01">
            <w:pPr>
              <w:rPr>
                <w:rFonts w:asciiTheme="minorHAnsi" w:hAnsiTheme="minorHAnsi" w:cstheme="minorHAnsi"/>
                <w:b/>
                <w:sz w:val="18"/>
                <w:szCs w:val="18"/>
              </w:rPr>
            </w:pPr>
          </w:p>
        </w:tc>
        <w:tc>
          <w:tcPr>
            <w:tcW w:w="851" w:type="dxa"/>
          </w:tcPr>
          <w:p w14:paraId="1975C5F1" w14:textId="77777777" w:rsidR="00666E01" w:rsidRPr="00DC600F" w:rsidRDefault="00666E01" w:rsidP="00666E01">
            <w:pPr>
              <w:rPr>
                <w:rFonts w:asciiTheme="minorHAnsi" w:hAnsiTheme="minorHAnsi" w:cstheme="minorHAnsi"/>
                <w:b/>
                <w:sz w:val="18"/>
                <w:szCs w:val="18"/>
              </w:rPr>
            </w:pPr>
          </w:p>
        </w:tc>
        <w:tc>
          <w:tcPr>
            <w:tcW w:w="1276" w:type="dxa"/>
            <w:shd w:val="clear" w:color="auto" w:fill="auto"/>
          </w:tcPr>
          <w:p w14:paraId="56377C7A" w14:textId="77777777" w:rsidR="00666E01" w:rsidRPr="00DC600F" w:rsidRDefault="00666E01" w:rsidP="00666E01">
            <w:pPr>
              <w:rPr>
                <w:rFonts w:asciiTheme="minorHAnsi" w:hAnsiTheme="minorHAnsi" w:cstheme="minorHAnsi"/>
                <w:b/>
                <w:sz w:val="18"/>
                <w:szCs w:val="18"/>
              </w:rPr>
            </w:pPr>
          </w:p>
        </w:tc>
        <w:tc>
          <w:tcPr>
            <w:tcW w:w="850" w:type="dxa"/>
          </w:tcPr>
          <w:p w14:paraId="29AF2A91" w14:textId="77777777" w:rsidR="00666E01" w:rsidRPr="00DC600F" w:rsidRDefault="00666E01" w:rsidP="00666E01">
            <w:pPr>
              <w:rPr>
                <w:rFonts w:asciiTheme="minorHAnsi" w:hAnsiTheme="minorHAnsi" w:cstheme="minorHAnsi"/>
                <w:sz w:val="18"/>
                <w:szCs w:val="18"/>
                <w:highlight w:val="yellow"/>
              </w:rPr>
            </w:pPr>
          </w:p>
        </w:tc>
        <w:tc>
          <w:tcPr>
            <w:tcW w:w="851" w:type="dxa"/>
          </w:tcPr>
          <w:p w14:paraId="4000B2C6" w14:textId="77777777" w:rsidR="00666E01" w:rsidRPr="00DC600F" w:rsidRDefault="00666E01" w:rsidP="00666E01">
            <w:pPr>
              <w:rPr>
                <w:rFonts w:asciiTheme="minorHAnsi" w:hAnsiTheme="minorHAnsi" w:cstheme="minorHAnsi"/>
                <w:sz w:val="18"/>
                <w:szCs w:val="18"/>
                <w:highlight w:val="yellow"/>
              </w:rPr>
            </w:pPr>
          </w:p>
        </w:tc>
      </w:tr>
    </w:tbl>
    <w:p w14:paraId="2E6617BA" w14:textId="77777777" w:rsidR="002F0CD3" w:rsidRDefault="002F0CD3" w:rsidP="00666E01">
      <w:pPr>
        <w:pStyle w:val="ListParagraph"/>
        <w:ind w:left="0"/>
        <w:rPr>
          <w:rFonts w:asciiTheme="minorHAnsi" w:hAnsiTheme="minorHAnsi" w:cstheme="minorHAnsi"/>
          <w:b/>
          <w:sz w:val="22"/>
          <w:szCs w:val="22"/>
          <w:u w:val="single"/>
        </w:rPr>
      </w:pPr>
    </w:p>
    <w:p w14:paraId="17631B76" w14:textId="77777777" w:rsidR="00666E01" w:rsidRPr="00DC600F" w:rsidRDefault="00666E01" w:rsidP="00666E01">
      <w:pPr>
        <w:pStyle w:val="ListParagraph"/>
        <w:ind w:left="0"/>
        <w:rPr>
          <w:rFonts w:asciiTheme="minorHAnsi" w:hAnsiTheme="minorHAnsi" w:cstheme="minorHAnsi"/>
          <w:b/>
          <w:sz w:val="22"/>
          <w:szCs w:val="22"/>
          <w:u w:val="single"/>
        </w:rPr>
      </w:pPr>
      <w:r w:rsidRPr="00DC600F">
        <w:rPr>
          <w:rFonts w:asciiTheme="minorHAnsi" w:hAnsiTheme="minorHAnsi" w:cstheme="minorHAnsi"/>
          <w:b/>
          <w:sz w:val="22"/>
          <w:szCs w:val="22"/>
          <w:u w:val="single"/>
        </w:rPr>
        <w:t>Indicator Assessment Key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5"/>
        <w:gridCol w:w="3110"/>
        <w:gridCol w:w="3287"/>
      </w:tblGrid>
      <w:tr w:rsidR="00666E01" w:rsidRPr="00DC600F" w14:paraId="65FF4DE9" w14:textId="77777777" w:rsidTr="00666E01">
        <w:tc>
          <w:tcPr>
            <w:tcW w:w="2880" w:type="dxa"/>
            <w:shd w:val="clear" w:color="auto" w:fill="00B050"/>
          </w:tcPr>
          <w:p w14:paraId="50214174"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Green= Achieved</w:t>
            </w:r>
          </w:p>
        </w:tc>
        <w:tc>
          <w:tcPr>
            <w:tcW w:w="3150" w:type="dxa"/>
            <w:shd w:val="clear" w:color="auto" w:fill="FFFF00"/>
          </w:tcPr>
          <w:p w14:paraId="26D8D2D6"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Yellow= On target to be achieved</w:t>
            </w:r>
          </w:p>
        </w:tc>
        <w:tc>
          <w:tcPr>
            <w:tcW w:w="3330" w:type="dxa"/>
            <w:shd w:val="clear" w:color="auto" w:fill="FF0000"/>
          </w:tcPr>
          <w:p w14:paraId="671D3175"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Red= Not on target to be achieved</w:t>
            </w:r>
          </w:p>
        </w:tc>
      </w:tr>
    </w:tbl>
    <w:p w14:paraId="0E5CDFE1" w14:textId="77777777" w:rsidR="00666E01" w:rsidRPr="00DC600F" w:rsidRDefault="00666E01" w:rsidP="00666E01">
      <w:pPr>
        <w:rPr>
          <w:rFonts w:asciiTheme="minorHAnsi" w:hAnsiTheme="minorHAnsi" w:cstheme="minorHAnsi"/>
          <w:color w:val="000000"/>
          <w:sz w:val="22"/>
          <w:szCs w:val="22"/>
        </w:rPr>
      </w:pPr>
    </w:p>
    <w:p w14:paraId="1C05745C" w14:textId="77777777" w:rsidR="00666E01" w:rsidRPr="00DC600F" w:rsidRDefault="00666E01" w:rsidP="00666E01">
      <w:pPr>
        <w:spacing w:before="120" w:after="120"/>
        <w:rPr>
          <w:rFonts w:asciiTheme="minorHAnsi" w:hAnsiTheme="minorHAnsi" w:cstheme="minorHAnsi"/>
          <w:color w:val="000000"/>
          <w:sz w:val="22"/>
          <w:szCs w:val="22"/>
        </w:rPr>
      </w:pPr>
      <w:r w:rsidRPr="00DC600F">
        <w:rPr>
          <w:rFonts w:asciiTheme="minorHAnsi" w:hAnsiTheme="minorHAnsi" w:cstheme="minorHAnsi"/>
          <w:sz w:val="22"/>
          <w:szCs w:val="22"/>
        </w:rPr>
        <w:t>In addition to the progress towards outcomes analysis:</w:t>
      </w:r>
    </w:p>
    <w:p w14:paraId="184DBB0D"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color w:val="000000"/>
          <w:sz w:val="22"/>
          <w:szCs w:val="22"/>
        </w:rPr>
      </w:pPr>
      <w:r w:rsidRPr="00DC600F">
        <w:rPr>
          <w:rFonts w:asciiTheme="minorHAnsi" w:hAnsiTheme="minorHAnsi" w:cstheme="minorHAnsi"/>
          <w:sz w:val="22"/>
          <w:szCs w:val="22"/>
        </w:rPr>
        <w:t>Compare and analyse the GEF Tracking Tool at the Baseline with the one completed right before the Midterm Review.</w:t>
      </w:r>
    </w:p>
    <w:p w14:paraId="790D9C17"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Identify remaining barriers to achieving the project objective in the remainder of the project. </w:t>
      </w:r>
    </w:p>
    <w:p w14:paraId="1A2A0B4E" w14:textId="77777777" w:rsidR="00666E01" w:rsidRPr="00DC600F" w:rsidRDefault="00666E01" w:rsidP="007B7D68">
      <w:pPr>
        <w:pStyle w:val="ListParagraph"/>
        <w:numPr>
          <w:ilvl w:val="0"/>
          <w:numId w:val="41"/>
        </w:numPr>
        <w:spacing w:before="120" w:after="120"/>
        <w:contextualSpacing w:val="0"/>
        <w:jc w:val="both"/>
        <w:rPr>
          <w:rFonts w:asciiTheme="minorHAnsi" w:hAnsiTheme="minorHAnsi" w:cstheme="minorHAnsi"/>
          <w:color w:val="000000"/>
          <w:sz w:val="22"/>
          <w:szCs w:val="22"/>
        </w:rPr>
      </w:pPr>
      <w:r w:rsidRPr="00DC600F">
        <w:rPr>
          <w:rFonts w:asciiTheme="minorHAnsi" w:hAnsiTheme="minorHAnsi" w:cstheme="minorHAnsi"/>
          <w:color w:val="000000"/>
          <w:sz w:val="22"/>
          <w:szCs w:val="22"/>
        </w:rPr>
        <w:t>By reviewing the aspects of the project that have already been successful, identify ways in which the project can further expand these benefits.</w:t>
      </w:r>
    </w:p>
    <w:p w14:paraId="5A006702" w14:textId="77777777" w:rsidR="00666E01" w:rsidRPr="00DC600F" w:rsidRDefault="00666E01" w:rsidP="00666E01">
      <w:pPr>
        <w:tabs>
          <w:tab w:val="left" w:pos="0"/>
        </w:tabs>
        <w:spacing w:before="120" w:after="120"/>
        <w:rPr>
          <w:rFonts w:asciiTheme="minorHAnsi" w:eastAsia="Calibri" w:hAnsiTheme="minorHAnsi" w:cstheme="minorHAnsi"/>
          <w:b/>
          <w:color w:val="000000"/>
          <w:sz w:val="22"/>
          <w:szCs w:val="22"/>
        </w:rPr>
      </w:pPr>
      <w:r w:rsidRPr="00DC600F">
        <w:rPr>
          <w:rFonts w:asciiTheme="minorHAnsi" w:eastAsia="Calibri" w:hAnsiTheme="minorHAnsi" w:cstheme="minorHAnsi"/>
          <w:b/>
          <w:sz w:val="22"/>
          <w:szCs w:val="22"/>
        </w:rPr>
        <w:t xml:space="preserve">iii. Project Implementation </w:t>
      </w:r>
      <w:r w:rsidRPr="00DC600F">
        <w:rPr>
          <w:rFonts w:asciiTheme="minorHAnsi" w:eastAsia="Calibri" w:hAnsiTheme="minorHAnsi" w:cstheme="minorHAnsi"/>
          <w:b/>
          <w:color w:val="000000"/>
          <w:sz w:val="22"/>
          <w:szCs w:val="22"/>
        </w:rPr>
        <w:t>and Adaptive Management</w:t>
      </w:r>
    </w:p>
    <w:p w14:paraId="5C7C8FFE" w14:textId="77777777" w:rsidR="00666E01" w:rsidRPr="00DC600F" w:rsidRDefault="00666E01" w:rsidP="00666E01">
      <w:pPr>
        <w:spacing w:before="120" w:after="120"/>
        <w:jc w:val="both"/>
        <w:rPr>
          <w:rFonts w:asciiTheme="minorHAnsi" w:eastAsia="Calibri" w:hAnsiTheme="minorHAnsi" w:cstheme="minorHAnsi"/>
          <w:b/>
          <w:color w:val="000000"/>
          <w:sz w:val="22"/>
          <w:szCs w:val="22"/>
          <w:u w:val="single"/>
        </w:rPr>
      </w:pPr>
      <w:r w:rsidRPr="00DC600F">
        <w:rPr>
          <w:rFonts w:asciiTheme="minorHAnsi" w:eastAsia="Calibri" w:hAnsiTheme="minorHAnsi" w:cstheme="minorHAnsi"/>
          <w:b/>
          <w:color w:val="000000"/>
          <w:sz w:val="22"/>
          <w:szCs w:val="22"/>
          <w:u w:val="single"/>
        </w:rPr>
        <w:t>Management Arrangements:</w:t>
      </w:r>
    </w:p>
    <w:p w14:paraId="31ACDC11" w14:textId="77777777" w:rsidR="00666E01" w:rsidRPr="00DC600F" w:rsidRDefault="00666E01" w:rsidP="007B7D68">
      <w:pPr>
        <w:numPr>
          <w:ilvl w:val="0"/>
          <w:numId w:val="46"/>
        </w:numPr>
        <w:spacing w:before="120" w:after="120"/>
        <w:jc w:val="both"/>
        <w:rPr>
          <w:rFonts w:asciiTheme="minorHAnsi" w:eastAsia="Calibri" w:hAnsiTheme="minorHAnsi" w:cstheme="minorHAnsi"/>
          <w:color w:val="000000"/>
          <w:sz w:val="22"/>
          <w:szCs w:val="22"/>
        </w:rPr>
      </w:pPr>
      <w:r w:rsidRPr="00DC600F">
        <w:rPr>
          <w:rFonts w:asciiTheme="minorHAnsi" w:eastAsia="Calibri" w:hAnsiTheme="minorHAnsi" w:cstheme="minorHAnsi"/>
          <w:color w:val="000000"/>
          <w:sz w:val="22"/>
          <w:szCs w:val="22"/>
        </w:rPr>
        <w:t>Review overall effectiveness of project management as outlined in the Project Document.  Have changes been made and are they effective?  Are responsibilities and reporting lines clear?  Is decision-making transparent and undertaken in a timely manner?  Recommend areas for improvement.</w:t>
      </w:r>
    </w:p>
    <w:p w14:paraId="4F833504" w14:textId="77777777" w:rsidR="00666E01" w:rsidRPr="00DC600F" w:rsidRDefault="00666E01" w:rsidP="007B7D68">
      <w:pPr>
        <w:numPr>
          <w:ilvl w:val="0"/>
          <w:numId w:val="46"/>
        </w:numPr>
        <w:spacing w:before="120" w:after="120"/>
        <w:jc w:val="both"/>
        <w:rPr>
          <w:rFonts w:asciiTheme="minorHAnsi" w:eastAsia="Calibri" w:hAnsiTheme="minorHAnsi" w:cstheme="minorHAnsi"/>
          <w:sz w:val="22"/>
          <w:szCs w:val="22"/>
          <w:u w:val="single"/>
          <w:lang w:val="en-US"/>
        </w:rPr>
      </w:pPr>
      <w:r w:rsidRPr="00DC600F">
        <w:rPr>
          <w:rFonts w:asciiTheme="minorHAnsi" w:eastAsia="Calibri" w:hAnsiTheme="minorHAnsi" w:cstheme="minorHAnsi"/>
          <w:color w:val="000000"/>
          <w:sz w:val="22"/>
          <w:szCs w:val="22"/>
        </w:rPr>
        <w:t>Review the quality of execution of the Executing Agency/Implementing Partner(s) and recommend areas for improvement.</w:t>
      </w:r>
    </w:p>
    <w:p w14:paraId="7795C72C" w14:textId="77777777" w:rsidR="00666E01" w:rsidRPr="00DC600F" w:rsidRDefault="00666E01" w:rsidP="007B7D68">
      <w:pPr>
        <w:numPr>
          <w:ilvl w:val="0"/>
          <w:numId w:val="46"/>
        </w:numPr>
        <w:spacing w:before="120" w:after="120"/>
        <w:jc w:val="both"/>
        <w:rPr>
          <w:rFonts w:asciiTheme="minorHAnsi" w:eastAsia="Calibri" w:hAnsiTheme="minorHAnsi" w:cstheme="minorHAnsi"/>
          <w:sz w:val="22"/>
          <w:szCs w:val="22"/>
          <w:u w:val="single"/>
          <w:lang w:val="en-US"/>
        </w:rPr>
      </w:pPr>
      <w:r w:rsidRPr="00DC600F">
        <w:rPr>
          <w:rFonts w:asciiTheme="minorHAnsi" w:eastAsia="Calibri" w:hAnsiTheme="minorHAnsi" w:cstheme="minorHAnsi"/>
          <w:color w:val="000000"/>
          <w:sz w:val="22"/>
          <w:szCs w:val="22"/>
        </w:rPr>
        <w:t>Review the quality of support provided by the GEF Partner Agency (UNDP) and recommend areas for improvement.</w:t>
      </w:r>
    </w:p>
    <w:p w14:paraId="4806D254" w14:textId="77777777" w:rsidR="00666E01" w:rsidRPr="00DC600F" w:rsidRDefault="00666E01" w:rsidP="00666E01">
      <w:pPr>
        <w:keepNext/>
        <w:spacing w:before="120" w:after="120"/>
        <w:jc w:val="both"/>
        <w:rPr>
          <w:rFonts w:asciiTheme="minorHAnsi" w:eastAsia="Calibri" w:hAnsiTheme="minorHAnsi" w:cstheme="minorHAnsi"/>
          <w:b/>
          <w:color w:val="000000"/>
          <w:sz w:val="22"/>
          <w:szCs w:val="22"/>
          <w:u w:val="single"/>
        </w:rPr>
      </w:pPr>
      <w:r w:rsidRPr="00DC600F">
        <w:rPr>
          <w:rFonts w:asciiTheme="minorHAnsi" w:eastAsia="Calibri" w:hAnsiTheme="minorHAnsi" w:cstheme="minorHAnsi"/>
          <w:b/>
          <w:color w:val="000000"/>
          <w:sz w:val="22"/>
          <w:szCs w:val="22"/>
          <w:u w:val="single"/>
        </w:rPr>
        <w:t>Work Planning:</w:t>
      </w:r>
    </w:p>
    <w:p w14:paraId="48BFB75B" w14:textId="77777777" w:rsidR="00666E01" w:rsidRPr="00DC600F" w:rsidRDefault="00666E01" w:rsidP="007B7D68">
      <w:pPr>
        <w:numPr>
          <w:ilvl w:val="0"/>
          <w:numId w:val="42"/>
        </w:numPr>
        <w:spacing w:before="120" w:after="120"/>
        <w:jc w:val="both"/>
        <w:rPr>
          <w:rFonts w:asciiTheme="minorHAnsi" w:eastAsia="Times New Roman" w:hAnsiTheme="minorHAnsi" w:cstheme="minorHAnsi"/>
          <w:sz w:val="22"/>
          <w:szCs w:val="22"/>
          <w:lang w:val="en-US"/>
        </w:rPr>
      </w:pPr>
      <w:r w:rsidRPr="00DC600F">
        <w:rPr>
          <w:rFonts w:asciiTheme="minorHAnsi" w:eastAsia="SymbolMT" w:hAnsiTheme="minorHAnsi" w:cstheme="minorHAnsi"/>
          <w:iCs/>
          <w:color w:val="000000"/>
          <w:sz w:val="22"/>
          <w:szCs w:val="22"/>
        </w:rPr>
        <w:t xml:space="preserve">Review </w:t>
      </w:r>
      <w:r w:rsidRPr="00DC600F">
        <w:rPr>
          <w:rFonts w:asciiTheme="minorHAnsi" w:eastAsia="SymbolMT" w:hAnsiTheme="minorHAnsi" w:cstheme="minorHAnsi"/>
          <w:iCs/>
          <w:sz w:val="22"/>
          <w:szCs w:val="22"/>
          <w:lang w:val="en-US"/>
        </w:rPr>
        <w:t>any delays in project start-up and implementation, identify the causes and examine if they have been resolved.</w:t>
      </w:r>
    </w:p>
    <w:p w14:paraId="7DEA0BE6" w14:textId="77777777" w:rsidR="00666E01" w:rsidRPr="00DC600F" w:rsidRDefault="00666E01" w:rsidP="007B7D68">
      <w:pPr>
        <w:numPr>
          <w:ilvl w:val="0"/>
          <w:numId w:val="42"/>
        </w:numPr>
        <w:spacing w:before="120" w:after="120"/>
        <w:jc w:val="both"/>
        <w:rPr>
          <w:rFonts w:asciiTheme="minorHAnsi" w:eastAsia="Calibri" w:hAnsiTheme="minorHAnsi" w:cstheme="minorHAnsi"/>
          <w:color w:val="000000"/>
          <w:sz w:val="22"/>
          <w:szCs w:val="22"/>
        </w:rPr>
      </w:pPr>
      <w:r w:rsidRPr="00DC600F">
        <w:rPr>
          <w:rFonts w:asciiTheme="minorHAnsi" w:eastAsia="Calibri" w:hAnsiTheme="minorHAnsi" w:cstheme="minorHAnsi"/>
          <w:color w:val="000000"/>
          <w:sz w:val="22"/>
          <w:szCs w:val="22"/>
        </w:rPr>
        <w:t>Are work-planning processes results-based?  If not, suggest ways to re-orientate work planning to focus on results?</w:t>
      </w:r>
    </w:p>
    <w:p w14:paraId="16D781B3" w14:textId="77777777" w:rsidR="00666E01" w:rsidRPr="00DC600F" w:rsidRDefault="00666E01" w:rsidP="007B7D68">
      <w:pPr>
        <w:numPr>
          <w:ilvl w:val="0"/>
          <w:numId w:val="42"/>
        </w:numPr>
        <w:spacing w:before="120" w:after="120"/>
        <w:jc w:val="both"/>
        <w:rPr>
          <w:rFonts w:asciiTheme="minorHAnsi" w:eastAsia="Calibri" w:hAnsiTheme="minorHAnsi" w:cstheme="minorHAnsi"/>
          <w:color w:val="000000"/>
          <w:sz w:val="22"/>
          <w:szCs w:val="22"/>
        </w:rPr>
      </w:pPr>
      <w:r w:rsidRPr="00DC600F">
        <w:rPr>
          <w:rFonts w:asciiTheme="minorHAnsi" w:eastAsia="Calibri" w:hAnsiTheme="minorHAnsi" w:cstheme="minorHAnsi"/>
          <w:color w:val="000000"/>
          <w:sz w:val="22"/>
          <w:szCs w:val="22"/>
        </w:rPr>
        <w:t xml:space="preserve">Examine the use of the project’s results framework/ logframe as a management tool and review any changes made to it since project start.  </w:t>
      </w:r>
    </w:p>
    <w:p w14:paraId="64976F57" w14:textId="77777777" w:rsidR="00666E01" w:rsidRPr="00DC600F" w:rsidRDefault="00666E01" w:rsidP="00666E01">
      <w:pPr>
        <w:spacing w:before="120" w:after="120"/>
        <w:jc w:val="both"/>
        <w:rPr>
          <w:rFonts w:asciiTheme="minorHAnsi" w:eastAsia="Calibri" w:hAnsiTheme="minorHAnsi" w:cstheme="minorHAnsi"/>
          <w:b/>
          <w:color w:val="000000"/>
          <w:sz w:val="22"/>
          <w:szCs w:val="22"/>
        </w:rPr>
      </w:pPr>
      <w:r w:rsidRPr="00DC600F">
        <w:rPr>
          <w:rFonts w:asciiTheme="minorHAnsi" w:eastAsia="Calibri" w:hAnsiTheme="minorHAnsi" w:cstheme="minorHAnsi"/>
          <w:b/>
          <w:color w:val="000000"/>
          <w:sz w:val="22"/>
          <w:szCs w:val="22"/>
          <w:u w:val="single"/>
        </w:rPr>
        <w:t>Finance and co-finance</w:t>
      </w:r>
      <w:r w:rsidRPr="00DC600F">
        <w:rPr>
          <w:rFonts w:asciiTheme="minorHAnsi" w:eastAsia="Calibri" w:hAnsiTheme="minorHAnsi" w:cstheme="minorHAnsi"/>
          <w:b/>
          <w:color w:val="000000"/>
          <w:sz w:val="22"/>
          <w:szCs w:val="22"/>
        </w:rPr>
        <w:t>:</w:t>
      </w:r>
    </w:p>
    <w:p w14:paraId="2097491B" w14:textId="77777777" w:rsidR="00666E01" w:rsidRPr="00DC600F" w:rsidRDefault="00666E01" w:rsidP="007B7D68">
      <w:pPr>
        <w:numPr>
          <w:ilvl w:val="0"/>
          <w:numId w:val="47"/>
        </w:numPr>
        <w:spacing w:before="120" w:after="12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color w:val="000000"/>
          <w:sz w:val="22"/>
          <w:szCs w:val="22"/>
        </w:rPr>
        <w:t xml:space="preserve">Consider the financial management of the project, with specific reference to the cost-effectiveness of interventions.  </w:t>
      </w:r>
    </w:p>
    <w:p w14:paraId="66DC44E2" w14:textId="77777777" w:rsidR="00666E01" w:rsidRPr="00DC600F" w:rsidRDefault="00666E01" w:rsidP="007B7D68">
      <w:pPr>
        <w:numPr>
          <w:ilvl w:val="0"/>
          <w:numId w:val="47"/>
        </w:numPr>
        <w:spacing w:before="120" w:after="12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sz w:val="22"/>
          <w:szCs w:val="22"/>
        </w:rPr>
        <w:t>Review the changes to fund allocations as a result of budget revisions and assess the appropriateness and relevance of such revisions.</w:t>
      </w:r>
    </w:p>
    <w:p w14:paraId="2B4B7529" w14:textId="77777777" w:rsidR="00666E01" w:rsidRPr="00DC600F" w:rsidRDefault="00666E01" w:rsidP="007B7D68">
      <w:pPr>
        <w:numPr>
          <w:ilvl w:val="0"/>
          <w:numId w:val="47"/>
        </w:numPr>
        <w:spacing w:before="120" w:after="120"/>
        <w:jc w:val="both"/>
        <w:rPr>
          <w:rFonts w:asciiTheme="minorHAnsi" w:eastAsia="Times New Roman" w:hAnsiTheme="minorHAnsi" w:cstheme="minorHAnsi"/>
          <w:color w:val="000000"/>
          <w:sz w:val="22"/>
          <w:szCs w:val="22"/>
        </w:rPr>
      </w:pPr>
      <w:r w:rsidRPr="00DC600F">
        <w:rPr>
          <w:rFonts w:asciiTheme="minorHAnsi" w:eastAsia="Calibri" w:hAnsiTheme="minorHAnsi" w:cstheme="minorHAnsi"/>
          <w:sz w:val="22"/>
          <w:szCs w:val="22"/>
          <w:lang w:val="en-US"/>
        </w:rPr>
        <w:t>Does the project have the appropriate financial controls, including reporting and planning, that allow management to make informed decisions regarding the budget and allow for timely flow of funds?</w:t>
      </w:r>
    </w:p>
    <w:p w14:paraId="08DA5E52" w14:textId="77777777" w:rsidR="00666E01" w:rsidRPr="00DC600F" w:rsidRDefault="00666E01" w:rsidP="007B7D68">
      <w:pPr>
        <w:numPr>
          <w:ilvl w:val="0"/>
          <w:numId w:val="47"/>
        </w:numPr>
        <w:spacing w:before="120" w:after="12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color w:val="000000"/>
          <w:sz w:val="22"/>
          <w:szCs w:val="22"/>
        </w:rPr>
        <w:t xml:space="preserve">Informed by the co-financing monitoring table to be filled out, provide commentary on co-financing: is co-financing being used strategically to help the objectives of the project? Is the </w:t>
      </w:r>
      <w:r w:rsidRPr="00DC600F">
        <w:rPr>
          <w:rFonts w:asciiTheme="minorHAnsi" w:eastAsia="Times New Roman" w:hAnsiTheme="minorHAnsi" w:cstheme="minorHAnsi"/>
          <w:sz w:val="22"/>
          <w:szCs w:val="22"/>
          <w:lang w:val="en-US"/>
        </w:rPr>
        <w:t>Project Team</w:t>
      </w:r>
      <w:r w:rsidRPr="00DC600F">
        <w:rPr>
          <w:rFonts w:asciiTheme="minorHAnsi" w:eastAsia="Times New Roman" w:hAnsiTheme="minorHAnsi" w:cstheme="minorHAnsi"/>
          <w:lang w:val="en-US"/>
        </w:rPr>
        <w:t xml:space="preserve"> </w:t>
      </w:r>
      <w:r w:rsidRPr="00DC600F">
        <w:rPr>
          <w:rFonts w:asciiTheme="minorHAnsi" w:eastAsia="Times New Roman" w:hAnsiTheme="minorHAnsi" w:cstheme="minorHAnsi"/>
          <w:color w:val="000000"/>
          <w:sz w:val="22"/>
          <w:szCs w:val="22"/>
        </w:rPr>
        <w:t>meeting with all co-financing partners regularly in order to align financing priorities and annual work plans?</w:t>
      </w:r>
    </w:p>
    <w:p w14:paraId="3C611AA6" w14:textId="77777777" w:rsidR="00666E01" w:rsidRPr="00DC600F" w:rsidRDefault="00666E01" w:rsidP="00666E01">
      <w:pPr>
        <w:spacing w:before="120" w:after="120"/>
        <w:jc w:val="both"/>
        <w:rPr>
          <w:rFonts w:asciiTheme="minorHAnsi" w:eastAsia="Calibri" w:hAnsiTheme="minorHAnsi" w:cstheme="minorHAnsi"/>
          <w:b/>
          <w:color w:val="000000"/>
          <w:sz w:val="22"/>
          <w:szCs w:val="22"/>
        </w:rPr>
      </w:pPr>
      <w:r w:rsidRPr="00DC600F">
        <w:rPr>
          <w:rFonts w:asciiTheme="minorHAnsi" w:eastAsia="Calibri" w:hAnsiTheme="minorHAnsi" w:cstheme="minorHAnsi"/>
          <w:b/>
          <w:color w:val="000000"/>
          <w:sz w:val="22"/>
          <w:szCs w:val="22"/>
          <w:u w:val="single"/>
        </w:rPr>
        <w:t>Project-level Monitoring and Evaluation Systems</w:t>
      </w:r>
      <w:r w:rsidRPr="00DC600F">
        <w:rPr>
          <w:rFonts w:asciiTheme="minorHAnsi" w:eastAsia="Calibri" w:hAnsiTheme="minorHAnsi" w:cstheme="minorHAnsi"/>
          <w:b/>
          <w:color w:val="000000"/>
          <w:sz w:val="22"/>
          <w:szCs w:val="22"/>
        </w:rPr>
        <w:t>:</w:t>
      </w:r>
    </w:p>
    <w:p w14:paraId="7448283F" w14:textId="77777777" w:rsidR="00666E01" w:rsidRPr="00DC600F" w:rsidRDefault="00666E01" w:rsidP="007B7D68">
      <w:pPr>
        <w:numPr>
          <w:ilvl w:val="0"/>
          <w:numId w:val="43"/>
        </w:numPr>
        <w:spacing w:before="120" w:after="120"/>
        <w:jc w:val="both"/>
        <w:rPr>
          <w:rFonts w:asciiTheme="minorHAnsi" w:eastAsia="Calibri" w:hAnsiTheme="minorHAnsi" w:cstheme="minorHAnsi"/>
          <w:color w:val="000000"/>
          <w:sz w:val="22"/>
          <w:szCs w:val="22"/>
        </w:rPr>
      </w:pPr>
      <w:r w:rsidRPr="00DC600F">
        <w:rPr>
          <w:rFonts w:asciiTheme="minorHAnsi" w:eastAsia="Calibri" w:hAnsiTheme="minorHAnsi" w:cstheme="minorHAnsi"/>
          <w:color w:val="000000"/>
          <w:sz w:val="22"/>
          <w:szCs w:val="22"/>
        </w:rPr>
        <w:t>Review the monitoring tools currently being used:  Do they provide the necessary information? Do they involve key partners? Are they aligned or mainstreamed with national systems?  Do they use existing information? Are they efficient? Are they cost-effective? Are additional tools required? How could they be made more participatory and inclusive?</w:t>
      </w:r>
    </w:p>
    <w:p w14:paraId="0F3CDFD7" w14:textId="77777777" w:rsidR="00666E01" w:rsidRPr="00DC600F" w:rsidRDefault="00666E01" w:rsidP="007B7D68">
      <w:pPr>
        <w:numPr>
          <w:ilvl w:val="0"/>
          <w:numId w:val="43"/>
        </w:numPr>
        <w:spacing w:before="120" w:after="120"/>
        <w:jc w:val="both"/>
        <w:rPr>
          <w:rFonts w:asciiTheme="minorHAnsi" w:eastAsia="Calibri" w:hAnsiTheme="minorHAnsi" w:cstheme="minorHAnsi"/>
          <w:color w:val="000000"/>
          <w:sz w:val="22"/>
          <w:szCs w:val="22"/>
        </w:rPr>
      </w:pPr>
      <w:r w:rsidRPr="00DC600F">
        <w:rPr>
          <w:rFonts w:asciiTheme="minorHAnsi" w:eastAsia="Calibri" w:hAnsiTheme="minorHAnsi" w:cstheme="minorHAnsi"/>
          <w:color w:val="000000"/>
          <w:sz w:val="22"/>
          <w:szCs w:val="22"/>
        </w:rPr>
        <w:t>Examine the financial management of the project monitoring and evaluation budget.  Are sufficient resources being allocated to monitoring and evaluation? Are these resources being allocated effectively?</w:t>
      </w:r>
    </w:p>
    <w:p w14:paraId="2D6404C3" w14:textId="77777777" w:rsidR="00666E01" w:rsidRPr="00DC600F" w:rsidRDefault="00666E01" w:rsidP="00666E01">
      <w:pPr>
        <w:spacing w:before="120" w:after="120"/>
        <w:jc w:val="both"/>
        <w:rPr>
          <w:rFonts w:asciiTheme="minorHAnsi" w:eastAsia="Calibri" w:hAnsiTheme="minorHAnsi" w:cstheme="minorHAnsi"/>
          <w:b/>
          <w:color w:val="000000"/>
          <w:sz w:val="22"/>
          <w:szCs w:val="22"/>
          <w:u w:val="single"/>
        </w:rPr>
      </w:pPr>
      <w:r w:rsidRPr="00DC600F">
        <w:rPr>
          <w:rFonts w:asciiTheme="minorHAnsi" w:eastAsia="Calibri" w:hAnsiTheme="minorHAnsi" w:cstheme="minorHAnsi"/>
          <w:b/>
          <w:color w:val="000000"/>
          <w:sz w:val="22"/>
          <w:szCs w:val="22"/>
          <w:u w:val="single"/>
        </w:rPr>
        <w:t>Stakeholder Engagement:</w:t>
      </w:r>
    </w:p>
    <w:p w14:paraId="71177585" w14:textId="77777777" w:rsidR="00666E01" w:rsidRPr="00DC600F" w:rsidRDefault="00666E01" w:rsidP="007B7D68">
      <w:pPr>
        <w:numPr>
          <w:ilvl w:val="0"/>
          <w:numId w:val="48"/>
        </w:numPr>
        <w:spacing w:before="120" w:after="120"/>
        <w:ind w:left="36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Project management: Has the project developed and leveraged the necessary and appropriate partnerships with direct and tangential stakeholders?</w:t>
      </w:r>
    </w:p>
    <w:p w14:paraId="2C045080" w14:textId="77777777" w:rsidR="00666E01" w:rsidRPr="00DC600F" w:rsidRDefault="00666E01" w:rsidP="007B7D68">
      <w:pPr>
        <w:numPr>
          <w:ilvl w:val="0"/>
          <w:numId w:val="48"/>
        </w:numPr>
        <w:spacing w:before="120" w:after="120"/>
        <w:ind w:left="36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rPr>
        <w:t xml:space="preserve">Participation and country-driven processes: </w:t>
      </w:r>
      <w:r w:rsidRPr="00DC600F">
        <w:rPr>
          <w:rFonts w:asciiTheme="minorHAnsi" w:eastAsia="Calibri" w:hAnsiTheme="minorHAnsi" w:cstheme="minorHAnsi"/>
          <w:sz w:val="22"/>
          <w:szCs w:val="22"/>
          <w:lang w:val="en-US"/>
        </w:rPr>
        <w:t xml:space="preserve">Do local and national government stakeholders support the objectives of the project?  Do they continue to have an active role in project decision-making that supports </w:t>
      </w:r>
      <w:r w:rsidRPr="00DC600F">
        <w:rPr>
          <w:rFonts w:asciiTheme="minorHAnsi" w:eastAsia="Calibri" w:hAnsiTheme="minorHAnsi" w:cstheme="minorHAnsi"/>
          <w:color w:val="000000"/>
          <w:sz w:val="22"/>
          <w:szCs w:val="22"/>
        </w:rPr>
        <w:t>efficient and effective project implementation?</w:t>
      </w:r>
    </w:p>
    <w:p w14:paraId="3C91089B" w14:textId="77777777" w:rsidR="00666E01" w:rsidRPr="00DC600F" w:rsidRDefault="00666E01" w:rsidP="007B7D68">
      <w:pPr>
        <w:numPr>
          <w:ilvl w:val="0"/>
          <w:numId w:val="48"/>
        </w:numPr>
        <w:spacing w:before="120" w:after="120"/>
        <w:ind w:left="36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Participation and public awareness: To what extent has stakeholder involvement and public awareness contributed to the progress towards achievement of project objectives?</w:t>
      </w:r>
      <w:r w:rsidRPr="00DC600F">
        <w:rPr>
          <w:rFonts w:asciiTheme="minorHAnsi" w:eastAsia="Calibri" w:hAnsiTheme="minorHAnsi" w:cstheme="minorHAnsi"/>
          <w:sz w:val="22"/>
          <w:szCs w:val="22"/>
        </w:rPr>
        <w:t xml:space="preserve"> </w:t>
      </w:r>
    </w:p>
    <w:p w14:paraId="2303EE70" w14:textId="77777777" w:rsidR="00666E01" w:rsidRPr="00DC600F" w:rsidRDefault="00666E01" w:rsidP="00666E01">
      <w:pPr>
        <w:spacing w:before="120" w:after="120"/>
        <w:jc w:val="both"/>
        <w:rPr>
          <w:rFonts w:asciiTheme="minorHAnsi" w:eastAsia="Calibri" w:hAnsiTheme="minorHAnsi" w:cstheme="minorHAnsi"/>
          <w:b/>
          <w:color w:val="000000"/>
          <w:sz w:val="22"/>
          <w:szCs w:val="22"/>
          <w:u w:val="single"/>
        </w:rPr>
      </w:pPr>
      <w:r w:rsidRPr="00DC600F">
        <w:rPr>
          <w:rFonts w:asciiTheme="minorHAnsi" w:eastAsia="Calibri" w:hAnsiTheme="minorHAnsi" w:cstheme="minorHAnsi"/>
          <w:b/>
          <w:color w:val="000000"/>
          <w:sz w:val="22"/>
          <w:szCs w:val="22"/>
          <w:u w:val="single"/>
        </w:rPr>
        <w:t>Reporting:</w:t>
      </w:r>
    </w:p>
    <w:p w14:paraId="68DF0724" w14:textId="77777777" w:rsidR="00666E01" w:rsidRPr="00DC600F" w:rsidRDefault="00666E01" w:rsidP="007B7D68">
      <w:pPr>
        <w:numPr>
          <w:ilvl w:val="0"/>
          <w:numId w:val="44"/>
        </w:numPr>
        <w:spacing w:before="120" w:after="120"/>
        <w:jc w:val="both"/>
        <w:rPr>
          <w:rFonts w:asciiTheme="minorHAnsi" w:eastAsia="Calibri" w:hAnsiTheme="minorHAnsi" w:cstheme="minorHAnsi"/>
          <w:color w:val="000000"/>
          <w:sz w:val="22"/>
          <w:szCs w:val="22"/>
        </w:rPr>
      </w:pPr>
      <w:r w:rsidRPr="00DC600F">
        <w:rPr>
          <w:rFonts w:asciiTheme="minorHAnsi" w:eastAsia="Calibri" w:hAnsiTheme="minorHAnsi" w:cstheme="minorHAnsi"/>
          <w:color w:val="000000"/>
          <w:sz w:val="22"/>
          <w:szCs w:val="22"/>
        </w:rPr>
        <w:t>Assess how adaptive management changes have been reported by the project management and shared with the Project Board.</w:t>
      </w:r>
    </w:p>
    <w:p w14:paraId="4F21E2B8" w14:textId="77777777" w:rsidR="00666E01" w:rsidRPr="00DC600F" w:rsidRDefault="00666E01" w:rsidP="007B7D68">
      <w:pPr>
        <w:numPr>
          <w:ilvl w:val="0"/>
          <w:numId w:val="44"/>
        </w:numPr>
        <w:spacing w:before="120" w:after="120"/>
        <w:jc w:val="both"/>
        <w:rPr>
          <w:rFonts w:asciiTheme="minorHAnsi" w:eastAsia="Calibri" w:hAnsiTheme="minorHAnsi" w:cstheme="minorHAnsi"/>
          <w:color w:val="000000"/>
          <w:sz w:val="22"/>
          <w:szCs w:val="22"/>
        </w:rPr>
      </w:pPr>
      <w:r w:rsidRPr="00DC600F">
        <w:rPr>
          <w:rFonts w:asciiTheme="minorHAnsi" w:eastAsia="Calibri" w:hAnsiTheme="minorHAnsi" w:cstheme="minorHAnsi"/>
          <w:color w:val="000000"/>
          <w:sz w:val="22"/>
          <w:szCs w:val="22"/>
        </w:rPr>
        <w:t>Assess how well the Project Team and partners undertake and fulfil GEF reporting requirements (i.e. how have they addressed poorly-rated PIRs, if applicable?)</w:t>
      </w:r>
    </w:p>
    <w:p w14:paraId="6203833C" w14:textId="77777777" w:rsidR="00666E01" w:rsidRPr="00DC600F" w:rsidRDefault="00666E01" w:rsidP="007B7D68">
      <w:pPr>
        <w:numPr>
          <w:ilvl w:val="0"/>
          <w:numId w:val="44"/>
        </w:numPr>
        <w:spacing w:before="120" w:after="120"/>
        <w:jc w:val="both"/>
        <w:rPr>
          <w:rFonts w:asciiTheme="minorHAnsi" w:eastAsia="Calibri" w:hAnsiTheme="minorHAnsi" w:cstheme="minorHAnsi"/>
          <w:color w:val="000000"/>
          <w:sz w:val="22"/>
          <w:szCs w:val="22"/>
        </w:rPr>
      </w:pPr>
      <w:r w:rsidRPr="00DC600F">
        <w:rPr>
          <w:rFonts w:asciiTheme="minorHAnsi" w:eastAsia="Calibri" w:hAnsiTheme="minorHAnsi" w:cstheme="minorHAnsi"/>
          <w:color w:val="000000"/>
          <w:sz w:val="22"/>
          <w:szCs w:val="22"/>
        </w:rPr>
        <w:t>Assess how lessons derived from the adaptive management process have been documented, shared with key partners and internalized by partners.</w:t>
      </w:r>
    </w:p>
    <w:p w14:paraId="3BCE7F32" w14:textId="77777777" w:rsidR="00666E01" w:rsidRPr="00DC600F" w:rsidRDefault="00666E01" w:rsidP="00666E01">
      <w:pPr>
        <w:spacing w:before="120" w:after="120"/>
        <w:jc w:val="both"/>
        <w:rPr>
          <w:rFonts w:asciiTheme="minorHAnsi" w:eastAsia="Calibri" w:hAnsiTheme="minorHAnsi" w:cstheme="minorHAnsi"/>
          <w:b/>
          <w:color w:val="000000"/>
          <w:sz w:val="22"/>
          <w:szCs w:val="22"/>
        </w:rPr>
      </w:pPr>
      <w:r w:rsidRPr="00DC600F">
        <w:rPr>
          <w:rFonts w:asciiTheme="minorHAnsi" w:eastAsia="Calibri" w:hAnsiTheme="minorHAnsi" w:cstheme="minorHAnsi"/>
          <w:b/>
          <w:color w:val="000000"/>
          <w:sz w:val="22"/>
          <w:szCs w:val="22"/>
          <w:u w:val="single"/>
        </w:rPr>
        <w:t>Communications</w:t>
      </w:r>
      <w:r w:rsidRPr="00DC600F">
        <w:rPr>
          <w:rFonts w:asciiTheme="minorHAnsi" w:eastAsia="Calibri" w:hAnsiTheme="minorHAnsi" w:cstheme="minorHAnsi"/>
          <w:b/>
          <w:color w:val="000000"/>
          <w:sz w:val="22"/>
          <w:szCs w:val="22"/>
        </w:rPr>
        <w:t>:</w:t>
      </w:r>
    </w:p>
    <w:p w14:paraId="7BF2784D" w14:textId="77777777" w:rsidR="00666E01" w:rsidRPr="00DC600F" w:rsidRDefault="00666E01" w:rsidP="007B7D68">
      <w:pPr>
        <w:numPr>
          <w:ilvl w:val="0"/>
          <w:numId w:val="45"/>
        </w:numPr>
        <w:spacing w:before="120" w:after="12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color w:val="000000"/>
          <w:sz w:val="22"/>
          <w:szCs w:val="22"/>
        </w:rPr>
        <w:t>Review internal project communication with stakeholders: Is communication regular and effective? Are there key stakeholders left out of communication? Are there feedback mechanisms when communication is received? Does this communication with stakeholders contribute to their</w:t>
      </w:r>
      <w:r w:rsidRPr="00DC600F">
        <w:rPr>
          <w:rFonts w:asciiTheme="minorHAnsi" w:eastAsia="Times New Roman" w:hAnsiTheme="minorHAnsi" w:cstheme="minorHAnsi"/>
          <w:sz w:val="22"/>
          <w:szCs w:val="22"/>
        </w:rPr>
        <w:t xml:space="preserve"> awareness of project outcomes and activities and investment in the sustainability of project results?</w:t>
      </w:r>
    </w:p>
    <w:p w14:paraId="1FFE2BB1" w14:textId="77777777" w:rsidR="00666E01" w:rsidRPr="00DC600F" w:rsidRDefault="00666E01" w:rsidP="007B7D68">
      <w:pPr>
        <w:numPr>
          <w:ilvl w:val="0"/>
          <w:numId w:val="45"/>
        </w:numPr>
        <w:spacing w:before="120" w:after="12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color w:val="000000"/>
          <w:sz w:val="22"/>
          <w:szCs w:val="22"/>
        </w:rPr>
        <w:t xml:space="preserve">Review external project communication: Are proper means of communication established or being established to express the project progress and intended impact to the public (is there a web presence, for example? Or </w:t>
      </w:r>
      <w:r w:rsidRPr="00DC600F">
        <w:rPr>
          <w:rFonts w:asciiTheme="minorHAnsi" w:eastAsia="Calibri" w:hAnsiTheme="minorHAnsi" w:cstheme="minorHAnsi"/>
          <w:sz w:val="22"/>
          <w:szCs w:val="22"/>
          <w:lang w:val="en-US"/>
        </w:rPr>
        <w:t>did the project implement appropriate outreach and public awareness campaigns?</w:t>
      </w:r>
      <w:r w:rsidRPr="00DC600F">
        <w:rPr>
          <w:rFonts w:asciiTheme="minorHAnsi" w:eastAsia="Times New Roman" w:hAnsiTheme="minorHAnsi" w:cstheme="minorHAnsi"/>
          <w:color w:val="000000"/>
          <w:sz w:val="22"/>
          <w:szCs w:val="22"/>
        </w:rPr>
        <w:t>)</w:t>
      </w:r>
    </w:p>
    <w:p w14:paraId="74DEF9BE" w14:textId="77777777" w:rsidR="00666E01" w:rsidRPr="00DC600F" w:rsidRDefault="00666E01" w:rsidP="007B7D68">
      <w:pPr>
        <w:numPr>
          <w:ilvl w:val="0"/>
          <w:numId w:val="45"/>
        </w:numPr>
        <w:spacing w:before="120" w:after="12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color w:val="000000"/>
          <w:sz w:val="22"/>
          <w:szCs w:val="22"/>
        </w:rPr>
        <w:t xml:space="preserve">For reporting purposes, write one half-page paragraph that summarizes the project’s progress towards results in terms of contribution to sustainable development benefits, as well as global environmental benefits. </w:t>
      </w:r>
    </w:p>
    <w:p w14:paraId="291FE310" w14:textId="77777777" w:rsidR="00666E01" w:rsidRPr="00DC600F" w:rsidRDefault="00666E01" w:rsidP="00666E01">
      <w:pPr>
        <w:tabs>
          <w:tab w:val="left" w:pos="0"/>
        </w:tabs>
        <w:spacing w:before="120" w:after="120"/>
        <w:rPr>
          <w:rFonts w:asciiTheme="minorHAnsi" w:eastAsia="Calibri" w:hAnsiTheme="minorHAnsi" w:cstheme="minorHAnsi"/>
          <w:b/>
          <w:sz w:val="22"/>
          <w:szCs w:val="22"/>
        </w:rPr>
      </w:pPr>
      <w:r w:rsidRPr="00DC600F">
        <w:rPr>
          <w:rFonts w:asciiTheme="minorHAnsi" w:eastAsia="Calibri" w:hAnsiTheme="minorHAnsi" w:cstheme="minorHAnsi"/>
          <w:b/>
          <w:sz w:val="22"/>
          <w:szCs w:val="22"/>
        </w:rPr>
        <w:t>iv. Sustainability</w:t>
      </w:r>
    </w:p>
    <w:p w14:paraId="4756AC29" w14:textId="77777777" w:rsidR="00666E01" w:rsidRPr="00DC600F" w:rsidRDefault="00666E01" w:rsidP="007B7D68">
      <w:pPr>
        <w:numPr>
          <w:ilvl w:val="0"/>
          <w:numId w:val="49"/>
        </w:numPr>
        <w:spacing w:before="120" w:after="120"/>
        <w:ind w:left="36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color w:val="000000"/>
          <w:sz w:val="22"/>
          <w:szCs w:val="22"/>
        </w:rPr>
        <w:t xml:space="preserve">Validate whether the risks identified in the Project Document, </w:t>
      </w:r>
      <w:r w:rsidRPr="00DC600F">
        <w:rPr>
          <w:rFonts w:asciiTheme="minorHAnsi" w:eastAsia="Times New Roman" w:hAnsiTheme="minorHAnsi" w:cstheme="minorHAnsi"/>
          <w:sz w:val="22"/>
          <w:szCs w:val="22"/>
          <w:lang w:val="en-US"/>
        </w:rPr>
        <w:t>Annual Project Review</w:t>
      </w:r>
      <w:r w:rsidRPr="00DC600F">
        <w:rPr>
          <w:rFonts w:asciiTheme="minorHAnsi" w:eastAsia="Times New Roman" w:hAnsiTheme="minorHAnsi" w:cstheme="minorHAnsi"/>
          <w:color w:val="000000"/>
          <w:sz w:val="22"/>
          <w:szCs w:val="22"/>
        </w:rPr>
        <w:t xml:space="preserve">/PIRs and the ATLAS Risk Management Module are the most important and whether the risk ratings applied are appropriate and up to date. If not, explain why. </w:t>
      </w:r>
    </w:p>
    <w:p w14:paraId="63178872" w14:textId="77777777" w:rsidR="00666E01" w:rsidRPr="00DC600F" w:rsidRDefault="00666E01" w:rsidP="007B7D68">
      <w:pPr>
        <w:numPr>
          <w:ilvl w:val="0"/>
          <w:numId w:val="49"/>
        </w:numPr>
        <w:spacing w:before="120" w:after="120"/>
        <w:ind w:left="36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color w:val="000000"/>
          <w:sz w:val="22"/>
          <w:szCs w:val="22"/>
        </w:rPr>
        <w:t>In addition, assess the following risks to sustainability:</w:t>
      </w:r>
    </w:p>
    <w:p w14:paraId="18DA584E" w14:textId="77777777" w:rsidR="00666E01" w:rsidRPr="00DC600F" w:rsidRDefault="00666E01" w:rsidP="00666E01">
      <w:pPr>
        <w:spacing w:before="120" w:after="120"/>
        <w:rPr>
          <w:rFonts w:asciiTheme="minorHAnsi" w:eastAsia="Calibri" w:hAnsiTheme="minorHAnsi" w:cstheme="minorHAnsi"/>
          <w:b/>
          <w:color w:val="000000"/>
          <w:sz w:val="22"/>
          <w:szCs w:val="22"/>
        </w:rPr>
      </w:pPr>
      <w:r w:rsidRPr="00DC600F">
        <w:rPr>
          <w:rFonts w:asciiTheme="minorHAnsi" w:eastAsia="Calibri" w:hAnsiTheme="minorHAnsi" w:cstheme="minorHAnsi"/>
          <w:b/>
          <w:color w:val="000000"/>
          <w:sz w:val="22"/>
          <w:szCs w:val="22"/>
          <w:u w:val="single"/>
        </w:rPr>
        <w:t>Financial risks to sustainability:</w:t>
      </w:r>
      <w:r w:rsidRPr="00DC600F">
        <w:rPr>
          <w:rFonts w:asciiTheme="minorHAnsi" w:eastAsia="Calibri" w:hAnsiTheme="minorHAnsi" w:cstheme="minorHAnsi"/>
          <w:b/>
          <w:color w:val="000000"/>
          <w:sz w:val="22"/>
          <w:szCs w:val="22"/>
        </w:rPr>
        <w:t xml:space="preserve"> </w:t>
      </w:r>
    </w:p>
    <w:p w14:paraId="0B7A687A" w14:textId="77777777" w:rsidR="00666E01" w:rsidRPr="00DC600F" w:rsidRDefault="00666E01" w:rsidP="007B7D68">
      <w:pPr>
        <w:numPr>
          <w:ilvl w:val="0"/>
          <w:numId w:val="50"/>
        </w:numPr>
        <w:spacing w:before="120" w:after="120"/>
        <w:ind w:left="360"/>
        <w:jc w:val="both"/>
        <w:rPr>
          <w:rFonts w:asciiTheme="minorHAnsi" w:eastAsia="Times New Roman" w:hAnsiTheme="minorHAnsi" w:cstheme="minorHAnsi"/>
          <w:sz w:val="22"/>
          <w:szCs w:val="22"/>
          <w:lang w:val="en-US"/>
        </w:rPr>
      </w:pPr>
      <w:r w:rsidRPr="00DC600F">
        <w:rPr>
          <w:rFonts w:asciiTheme="minorHAnsi" w:eastAsia="Times New Roman" w:hAnsiTheme="minorHAnsi" w:cstheme="minorHAnsi"/>
          <w:sz w:val="22"/>
          <w:szCs w:val="22"/>
          <w:lang w:val="en-US"/>
        </w:rPr>
        <w:t>What is the likelihood of financial and economic resources not being available once the GEF assistance ends (consider potential resources can be from multiple sources, such as the public and private sectors, income generating activities, and other funding that will be adequate financial resources for sustaining project’s outcomes)?</w:t>
      </w:r>
    </w:p>
    <w:p w14:paraId="7206D660" w14:textId="77777777" w:rsidR="00666E01" w:rsidRPr="00DC600F" w:rsidRDefault="00666E01" w:rsidP="00666E01">
      <w:pPr>
        <w:spacing w:before="120" w:after="120"/>
        <w:rPr>
          <w:rFonts w:asciiTheme="minorHAnsi" w:eastAsia="Calibri" w:hAnsiTheme="minorHAnsi" w:cstheme="minorHAnsi"/>
          <w:b/>
          <w:color w:val="000000"/>
          <w:sz w:val="22"/>
          <w:szCs w:val="22"/>
        </w:rPr>
      </w:pPr>
      <w:r w:rsidRPr="00DC600F">
        <w:rPr>
          <w:rFonts w:asciiTheme="minorHAnsi" w:eastAsia="Calibri" w:hAnsiTheme="minorHAnsi" w:cstheme="minorHAnsi"/>
          <w:b/>
          <w:color w:val="000000"/>
          <w:sz w:val="22"/>
          <w:szCs w:val="22"/>
          <w:u w:val="single"/>
        </w:rPr>
        <w:t>Socio-economic risks to sustainability:</w:t>
      </w:r>
      <w:r w:rsidRPr="00DC600F">
        <w:rPr>
          <w:rFonts w:asciiTheme="minorHAnsi" w:eastAsia="Calibri" w:hAnsiTheme="minorHAnsi" w:cstheme="minorHAnsi"/>
          <w:b/>
          <w:color w:val="000000"/>
          <w:sz w:val="22"/>
          <w:szCs w:val="22"/>
        </w:rPr>
        <w:t xml:space="preserve"> </w:t>
      </w:r>
    </w:p>
    <w:p w14:paraId="0B5B1AB6" w14:textId="77777777" w:rsidR="00666E01" w:rsidRPr="00DC600F" w:rsidRDefault="00666E01" w:rsidP="007B7D68">
      <w:pPr>
        <w:numPr>
          <w:ilvl w:val="0"/>
          <w:numId w:val="50"/>
        </w:numPr>
        <w:spacing w:before="120" w:after="120"/>
        <w:ind w:left="36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sz w:val="22"/>
          <w:szCs w:val="22"/>
          <w:lang w:val="en-US"/>
        </w:rPr>
        <w:t xml:space="preserve">Are there any social or political risks that may jeopardize sustainability of project outcomes? What is the risk that the level of stakeholder ownership (including ownership by governments and other key stakeholders) will be insufficient to allow for the project outcomes/benefits to be sustained? Do the various key stakeholders see that it is in their interest that the project benefits continue to flow? Is there sufficient public / stakeholder awareness in support of the long term objectives of the project? </w:t>
      </w:r>
      <w:r w:rsidRPr="00DC600F">
        <w:rPr>
          <w:rFonts w:asciiTheme="minorHAnsi" w:eastAsia="Times New Roman" w:hAnsiTheme="minorHAnsi" w:cstheme="minorHAnsi"/>
          <w:color w:val="000000"/>
          <w:sz w:val="22"/>
          <w:szCs w:val="22"/>
        </w:rPr>
        <w:t xml:space="preserve">Are lessons learned being documented by the </w:t>
      </w:r>
      <w:r w:rsidRPr="00DC600F">
        <w:rPr>
          <w:rFonts w:asciiTheme="minorHAnsi" w:eastAsia="Times New Roman" w:hAnsiTheme="minorHAnsi" w:cstheme="minorHAnsi"/>
          <w:sz w:val="22"/>
          <w:szCs w:val="22"/>
          <w:lang w:val="en-US"/>
        </w:rPr>
        <w:t xml:space="preserve">Project Team </w:t>
      </w:r>
      <w:r w:rsidRPr="00DC600F">
        <w:rPr>
          <w:rFonts w:asciiTheme="minorHAnsi" w:eastAsia="Times New Roman" w:hAnsiTheme="minorHAnsi" w:cstheme="minorHAnsi"/>
          <w:color w:val="000000"/>
          <w:sz w:val="22"/>
          <w:szCs w:val="22"/>
        </w:rPr>
        <w:t>on a continual basis and shared/ transferred to appropriate parties who could learn from the project and potentially replicate and/or scale it in the future?</w:t>
      </w:r>
    </w:p>
    <w:p w14:paraId="411C7915" w14:textId="77777777" w:rsidR="00666E01" w:rsidRPr="00DC600F" w:rsidRDefault="00666E01" w:rsidP="00666E01">
      <w:pPr>
        <w:spacing w:before="120" w:after="120"/>
        <w:rPr>
          <w:rFonts w:asciiTheme="minorHAnsi" w:eastAsia="Calibri" w:hAnsiTheme="minorHAnsi" w:cstheme="minorHAnsi"/>
          <w:b/>
          <w:color w:val="000000"/>
          <w:sz w:val="22"/>
          <w:szCs w:val="22"/>
          <w:u w:val="single"/>
        </w:rPr>
      </w:pPr>
      <w:r w:rsidRPr="00DC600F">
        <w:rPr>
          <w:rFonts w:asciiTheme="minorHAnsi" w:eastAsia="Calibri" w:hAnsiTheme="minorHAnsi" w:cstheme="minorHAnsi"/>
          <w:b/>
          <w:color w:val="000000"/>
          <w:sz w:val="22"/>
          <w:szCs w:val="22"/>
          <w:u w:val="single"/>
        </w:rPr>
        <w:t xml:space="preserve">Institutional Framework and Governance risks to sustainability: </w:t>
      </w:r>
    </w:p>
    <w:p w14:paraId="7C5DE09C" w14:textId="77777777" w:rsidR="00666E01" w:rsidRPr="00DC600F" w:rsidRDefault="00666E01" w:rsidP="007B7D68">
      <w:pPr>
        <w:numPr>
          <w:ilvl w:val="0"/>
          <w:numId w:val="50"/>
        </w:numPr>
        <w:spacing w:before="120" w:after="120"/>
        <w:ind w:left="36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sz w:val="22"/>
          <w:szCs w:val="22"/>
          <w:lang w:val="en-US"/>
        </w:rPr>
        <w:t xml:space="preserve">Do the legal frameworks, policies, governance structures and processes pose risks that may jeopardize sustenance of project benefits? While assessing this parameter, also consider if the required systems/ mechanisms for accountability, transparency, and technical knowledge transfer are in place. </w:t>
      </w:r>
    </w:p>
    <w:p w14:paraId="387EB38A" w14:textId="77777777" w:rsidR="00666E01" w:rsidRPr="00DC600F" w:rsidRDefault="00666E01" w:rsidP="00666E01">
      <w:pPr>
        <w:spacing w:before="120" w:after="120"/>
        <w:rPr>
          <w:rFonts w:asciiTheme="minorHAnsi" w:eastAsia="Calibri" w:hAnsiTheme="minorHAnsi" w:cstheme="minorHAnsi"/>
          <w:b/>
          <w:color w:val="000000"/>
          <w:sz w:val="22"/>
          <w:szCs w:val="22"/>
        </w:rPr>
      </w:pPr>
      <w:r w:rsidRPr="00DC600F">
        <w:rPr>
          <w:rFonts w:asciiTheme="minorHAnsi" w:eastAsia="Calibri" w:hAnsiTheme="minorHAnsi" w:cstheme="minorHAnsi"/>
          <w:b/>
          <w:color w:val="000000"/>
          <w:sz w:val="22"/>
          <w:szCs w:val="22"/>
          <w:u w:val="single"/>
        </w:rPr>
        <w:t>Environmental risks to sustainability:</w:t>
      </w:r>
      <w:r w:rsidRPr="00DC600F">
        <w:rPr>
          <w:rFonts w:asciiTheme="minorHAnsi" w:eastAsia="Calibri" w:hAnsiTheme="minorHAnsi" w:cstheme="minorHAnsi"/>
          <w:b/>
          <w:color w:val="000000"/>
          <w:sz w:val="22"/>
          <w:szCs w:val="22"/>
        </w:rPr>
        <w:t xml:space="preserve"> </w:t>
      </w:r>
    </w:p>
    <w:p w14:paraId="6FBA7A24" w14:textId="77777777" w:rsidR="00666E01" w:rsidRPr="00DC600F" w:rsidRDefault="00666E01" w:rsidP="007B7D68">
      <w:pPr>
        <w:numPr>
          <w:ilvl w:val="0"/>
          <w:numId w:val="50"/>
        </w:numPr>
        <w:spacing w:before="120" w:after="120"/>
        <w:ind w:left="360"/>
        <w:jc w:val="both"/>
        <w:rPr>
          <w:rFonts w:asciiTheme="minorHAnsi" w:eastAsia="Times New Roman" w:hAnsiTheme="minorHAnsi" w:cstheme="minorHAnsi"/>
          <w:color w:val="000000"/>
          <w:sz w:val="22"/>
          <w:szCs w:val="22"/>
        </w:rPr>
      </w:pPr>
      <w:r w:rsidRPr="00DC600F">
        <w:rPr>
          <w:rFonts w:asciiTheme="minorHAnsi" w:eastAsia="Times New Roman" w:hAnsiTheme="minorHAnsi" w:cstheme="minorHAnsi"/>
          <w:sz w:val="22"/>
          <w:szCs w:val="22"/>
          <w:lang w:val="en-US"/>
        </w:rPr>
        <w:t xml:space="preserve">Are there any environmental risks that may jeopardize sustenance of project outcomes? </w:t>
      </w:r>
    </w:p>
    <w:p w14:paraId="5FEC9C14" w14:textId="77777777" w:rsidR="00666E01" w:rsidRPr="00DC600F" w:rsidRDefault="00666E01" w:rsidP="00666E01">
      <w:pPr>
        <w:spacing w:before="120" w:after="120"/>
        <w:jc w:val="both"/>
        <w:rPr>
          <w:rFonts w:asciiTheme="minorHAnsi" w:eastAsia="Times New Roman" w:hAnsiTheme="minorHAnsi" w:cstheme="minorHAnsi"/>
          <w:b/>
          <w:sz w:val="22"/>
          <w:szCs w:val="22"/>
          <w:u w:val="single"/>
          <w:lang w:val="en-US"/>
        </w:rPr>
      </w:pPr>
      <w:r w:rsidRPr="00DC600F">
        <w:rPr>
          <w:rFonts w:asciiTheme="minorHAnsi" w:eastAsia="Times New Roman" w:hAnsiTheme="minorHAnsi" w:cstheme="minorHAnsi"/>
          <w:b/>
          <w:sz w:val="22"/>
          <w:szCs w:val="22"/>
          <w:u w:val="single"/>
          <w:lang w:val="en-US"/>
        </w:rPr>
        <w:t>Conclusions &amp; Recommendations</w:t>
      </w:r>
    </w:p>
    <w:p w14:paraId="132CA5C7" w14:textId="77777777" w:rsidR="00666E01" w:rsidRPr="00DC600F" w:rsidRDefault="00666E01" w:rsidP="00666E01">
      <w:pPr>
        <w:spacing w:before="120" w:after="120"/>
        <w:jc w:val="both"/>
        <w:rPr>
          <w:rFonts w:asciiTheme="minorHAnsi" w:eastAsia="Times New Roman" w:hAnsiTheme="minorHAnsi" w:cstheme="minorHAnsi"/>
          <w:sz w:val="22"/>
          <w:szCs w:val="22"/>
          <w:lang w:val="en-US"/>
        </w:rPr>
      </w:pPr>
      <w:r w:rsidRPr="00DC600F">
        <w:rPr>
          <w:rFonts w:asciiTheme="minorHAnsi" w:eastAsia="Times New Roman" w:hAnsiTheme="minorHAnsi" w:cstheme="minorHAnsi"/>
          <w:sz w:val="22"/>
          <w:szCs w:val="22"/>
          <w:lang w:val="en-US"/>
        </w:rPr>
        <w:t>The MTR expert will include a section of the report setting out the MTR’s evidence-based conclusions, in light of the findings.</w:t>
      </w:r>
      <w:r w:rsidRPr="00DC600F">
        <w:rPr>
          <w:rFonts w:asciiTheme="minorHAnsi" w:eastAsia="Times New Roman" w:hAnsiTheme="minorHAnsi" w:cstheme="minorHAnsi"/>
          <w:sz w:val="22"/>
          <w:szCs w:val="22"/>
          <w:vertAlign w:val="superscript"/>
          <w:lang w:val="en-US"/>
        </w:rPr>
        <w:footnoteReference w:id="14"/>
      </w:r>
    </w:p>
    <w:p w14:paraId="32E07618" w14:textId="77777777" w:rsidR="00666E01" w:rsidRPr="00DC600F" w:rsidRDefault="00666E01" w:rsidP="00666E01">
      <w:pPr>
        <w:spacing w:before="120" w:after="120"/>
        <w:jc w:val="both"/>
        <w:rPr>
          <w:rFonts w:asciiTheme="minorHAnsi" w:eastAsia="Times New Roman" w:hAnsiTheme="minorHAnsi" w:cstheme="minorHAnsi"/>
          <w:sz w:val="22"/>
          <w:szCs w:val="22"/>
          <w:lang w:val="en-US"/>
        </w:rPr>
      </w:pPr>
      <w:r w:rsidRPr="00DC600F">
        <w:rPr>
          <w:rFonts w:asciiTheme="minorHAnsi" w:eastAsia="Times New Roman" w:hAnsiTheme="minorHAnsi" w:cstheme="minorHAnsi"/>
          <w:sz w:val="22"/>
          <w:szCs w:val="22"/>
          <w:lang w:val="en-US"/>
        </w:rPr>
        <w:t>Recommendations should be succinct suggestions for critical intervention that are specific, measurable, achievable, and relevant. A recommendation table should be put in the report’s executive summary. See the</w:t>
      </w:r>
      <w:r w:rsidRPr="00DC600F">
        <w:rPr>
          <w:rFonts w:asciiTheme="minorHAnsi" w:eastAsia="Times New Roman" w:hAnsiTheme="minorHAnsi" w:cstheme="minorHAnsi"/>
          <w:color w:val="000000"/>
          <w:sz w:val="22"/>
          <w:szCs w:val="22"/>
        </w:rPr>
        <w:t xml:space="preserve"> </w:t>
      </w:r>
      <w:r w:rsidRPr="00DC600F">
        <w:rPr>
          <w:rFonts w:asciiTheme="minorHAnsi" w:eastAsia="Times New Roman" w:hAnsiTheme="minorHAnsi" w:cstheme="minorHAnsi"/>
          <w:i/>
          <w:sz w:val="22"/>
          <w:szCs w:val="22"/>
        </w:rPr>
        <w:t>Guidance For Conducting Midterm Reviews of UNDP-Supported, GEF-Financed Projects</w:t>
      </w:r>
      <w:r w:rsidRPr="00DC600F">
        <w:rPr>
          <w:rFonts w:asciiTheme="minorHAnsi" w:eastAsia="Times New Roman" w:hAnsiTheme="minorHAnsi" w:cstheme="minorHAnsi"/>
          <w:sz w:val="22"/>
          <w:szCs w:val="22"/>
        </w:rPr>
        <w:t xml:space="preserve"> </w:t>
      </w:r>
      <w:r w:rsidRPr="00DC600F">
        <w:rPr>
          <w:rFonts w:asciiTheme="minorHAnsi" w:eastAsia="Times New Roman" w:hAnsiTheme="minorHAnsi" w:cstheme="minorHAnsi"/>
          <w:sz w:val="22"/>
          <w:szCs w:val="22"/>
          <w:lang w:val="en-US"/>
        </w:rPr>
        <w:t>for guidance on a recommendation table.</w:t>
      </w:r>
    </w:p>
    <w:p w14:paraId="681F5666" w14:textId="77777777" w:rsidR="00666E01" w:rsidRPr="00DC600F" w:rsidRDefault="00666E01" w:rsidP="00666E01">
      <w:pPr>
        <w:spacing w:before="120" w:after="120"/>
        <w:jc w:val="both"/>
        <w:rPr>
          <w:rFonts w:asciiTheme="minorHAnsi" w:eastAsia="Times New Roman" w:hAnsiTheme="minorHAnsi" w:cstheme="minorHAnsi"/>
          <w:sz w:val="22"/>
          <w:szCs w:val="22"/>
          <w:lang w:val="en-US"/>
        </w:rPr>
      </w:pPr>
      <w:r w:rsidRPr="00DC600F">
        <w:rPr>
          <w:rFonts w:asciiTheme="minorHAnsi" w:eastAsia="Times New Roman" w:hAnsiTheme="minorHAnsi" w:cstheme="minorHAnsi"/>
          <w:sz w:val="22"/>
          <w:szCs w:val="22"/>
          <w:lang w:val="en-US"/>
        </w:rPr>
        <w:t xml:space="preserve">The MTR expert should make no more than 15 recommendations total. </w:t>
      </w:r>
    </w:p>
    <w:p w14:paraId="15428589" w14:textId="77777777" w:rsidR="00666E01" w:rsidRPr="00DC600F" w:rsidRDefault="00666E01" w:rsidP="00666E01">
      <w:pPr>
        <w:spacing w:before="120" w:after="120"/>
        <w:jc w:val="both"/>
        <w:rPr>
          <w:rFonts w:asciiTheme="minorHAnsi" w:eastAsia="Calibri" w:hAnsiTheme="minorHAnsi" w:cstheme="minorHAnsi"/>
          <w:b/>
          <w:sz w:val="22"/>
          <w:szCs w:val="22"/>
          <w:u w:val="single"/>
          <w:lang w:val="en-US"/>
        </w:rPr>
      </w:pPr>
      <w:r w:rsidRPr="00DC600F">
        <w:rPr>
          <w:rFonts w:asciiTheme="minorHAnsi" w:eastAsia="Calibri" w:hAnsiTheme="minorHAnsi" w:cstheme="minorHAnsi"/>
          <w:b/>
          <w:sz w:val="22"/>
          <w:szCs w:val="22"/>
          <w:u w:val="single"/>
          <w:lang w:val="en-US"/>
        </w:rPr>
        <w:t>Ratings</w:t>
      </w:r>
    </w:p>
    <w:p w14:paraId="3409A3A0" w14:textId="77777777" w:rsidR="00666E01" w:rsidRPr="00DC600F" w:rsidRDefault="00666E01" w:rsidP="00666E01">
      <w:pPr>
        <w:spacing w:before="120" w:after="120"/>
        <w:jc w:val="both"/>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 xml:space="preserve">The MTR expert will include its ratings of the project’s results and brief descriptions of the associated achievements in a </w:t>
      </w:r>
      <w:r w:rsidRPr="00DC600F">
        <w:rPr>
          <w:rFonts w:asciiTheme="minorHAnsi" w:eastAsia="Calibri" w:hAnsiTheme="minorHAnsi" w:cstheme="minorHAnsi"/>
          <w:i/>
          <w:sz w:val="22"/>
          <w:szCs w:val="22"/>
          <w:lang w:val="en-US"/>
        </w:rPr>
        <w:t>MTR Ratings &amp; Achievement Summary Table</w:t>
      </w:r>
      <w:r w:rsidRPr="00DC600F">
        <w:rPr>
          <w:rFonts w:asciiTheme="minorHAnsi" w:eastAsia="Calibri" w:hAnsiTheme="minorHAnsi" w:cstheme="minorHAnsi"/>
          <w:sz w:val="22"/>
          <w:szCs w:val="22"/>
          <w:lang w:val="en-US"/>
        </w:rPr>
        <w:t xml:space="preserve"> in the Executive Summary of the MTR report. See Annex E</w:t>
      </w:r>
      <w:r w:rsidRPr="00DC600F">
        <w:rPr>
          <w:rStyle w:val="FootnoteReference"/>
          <w:rFonts w:asciiTheme="minorHAnsi" w:eastAsia="Calibri" w:hAnsiTheme="minorHAnsi" w:cstheme="minorHAnsi"/>
          <w:szCs w:val="22"/>
          <w:lang w:val="en-US"/>
        </w:rPr>
        <w:footnoteReference w:id="15"/>
      </w:r>
      <w:r w:rsidRPr="00DC600F">
        <w:rPr>
          <w:rFonts w:asciiTheme="minorHAnsi" w:eastAsia="Calibri" w:hAnsiTheme="minorHAnsi" w:cstheme="minorHAnsi"/>
          <w:sz w:val="22"/>
          <w:szCs w:val="22"/>
          <w:lang w:val="en-US"/>
        </w:rPr>
        <w:t xml:space="preserve"> for ratings scales</w:t>
      </w:r>
      <w:r w:rsidRPr="00DC600F">
        <w:rPr>
          <w:rFonts w:asciiTheme="minorHAnsi" w:eastAsia="Calibri" w:hAnsiTheme="minorHAnsi" w:cstheme="minorHAnsi"/>
          <w:sz w:val="22"/>
          <w:szCs w:val="22"/>
        </w:rPr>
        <w:t>. No</w:t>
      </w:r>
      <w:r w:rsidRPr="00DC600F">
        <w:rPr>
          <w:rFonts w:asciiTheme="minorHAnsi" w:eastAsia="Calibri" w:hAnsiTheme="minorHAnsi" w:cstheme="minorHAnsi"/>
          <w:sz w:val="22"/>
          <w:szCs w:val="22"/>
          <w:lang w:val="en-US"/>
        </w:rPr>
        <w:t xml:space="preserve"> rating on Project Strategy and no overall project rating is required.</w:t>
      </w:r>
    </w:p>
    <w:p w14:paraId="70D6F635" w14:textId="3C0A2FD5" w:rsidR="00666E01" w:rsidRPr="00DC600F" w:rsidRDefault="00666E01" w:rsidP="00666E01">
      <w:pPr>
        <w:pStyle w:val="Caption"/>
        <w:keepNext/>
        <w:spacing w:after="0"/>
        <w:rPr>
          <w:rFonts w:asciiTheme="minorHAnsi" w:hAnsiTheme="minorHAnsi" w:cstheme="minorHAnsi"/>
          <w:b w:val="0"/>
          <w:szCs w:val="22"/>
        </w:rPr>
      </w:pPr>
      <w:r w:rsidRPr="00DC600F">
        <w:rPr>
          <w:rFonts w:asciiTheme="minorHAnsi" w:hAnsiTheme="minorHAnsi" w:cstheme="minorHAnsi"/>
          <w:b w:val="0"/>
          <w:szCs w:val="22"/>
        </w:rPr>
        <w:t>Table 2: MTR Ratings &amp; Achievement Summary Table for project titled: “</w:t>
      </w:r>
      <w:r w:rsidR="00375660" w:rsidRPr="00DC600F">
        <w:rPr>
          <w:rFonts w:asciiTheme="minorHAnsi" w:hAnsiTheme="minorHAnsi" w:cstheme="minorHAnsi"/>
        </w:rPr>
        <w:t xml:space="preserve"> </w:t>
      </w:r>
      <w:r w:rsidR="00375660" w:rsidRPr="00DC600F">
        <w:rPr>
          <w:rFonts w:asciiTheme="minorHAnsi" w:hAnsiTheme="minorHAnsi" w:cstheme="minorHAnsi"/>
          <w:b w:val="0"/>
          <w:szCs w:val="22"/>
        </w:rPr>
        <w:t>Removing Barriers to Promote and Support Energy Management Systems in Municipalities throughout Serbia</w:t>
      </w:r>
      <w:r w:rsidRPr="00DC600F">
        <w:rPr>
          <w:rFonts w:asciiTheme="minorHAnsi" w:hAnsiTheme="minorHAnsi" w:cstheme="minorHAnsi"/>
          <w:b w:val="0"/>
          <w:szCs w:val="22"/>
        </w:rPr>
        <w:t xml:space="preserve">” </w:t>
      </w:r>
    </w:p>
    <w:tbl>
      <w:tblPr>
        <w:tblpPr w:leftFromText="180" w:rightFromText="180" w:vertAnchor="text" w:horzAnchor="margin" w:tblpX="108" w:tblpY="99"/>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2038"/>
        <w:gridCol w:w="4678"/>
      </w:tblGrid>
      <w:tr w:rsidR="00666E01" w:rsidRPr="00DC600F" w14:paraId="09EB1B09" w14:textId="77777777" w:rsidTr="00666E01">
        <w:trPr>
          <w:cantSplit/>
          <w:trHeight w:val="104"/>
        </w:trPr>
        <w:tc>
          <w:tcPr>
            <w:tcW w:w="1614" w:type="dxa"/>
            <w:tcBorders>
              <w:top w:val="single" w:sz="4" w:space="0" w:color="auto"/>
              <w:left w:val="single" w:sz="4" w:space="0" w:color="auto"/>
              <w:bottom w:val="single" w:sz="4" w:space="0" w:color="auto"/>
              <w:right w:val="single" w:sz="4" w:space="0" w:color="auto"/>
            </w:tcBorders>
            <w:shd w:val="clear" w:color="auto" w:fill="000000"/>
          </w:tcPr>
          <w:p w14:paraId="01B03B3B" w14:textId="77777777" w:rsidR="00666E01" w:rsidRPr="00DC600F" w:rsidRDefault="00666E01" w:rsidP="00666E01">
            <w:pPr>
              <w:rPr>
                <w:rFonts w:asciiTheme="minorHAnsi" w:hAnsiTheme="minorHAnsi" w:cstheme="minorHAnsi"/>
                <w:b/>
                <w:color w:val="FFFFFF"/>
                <w:sz w:val="18"/>
                <w:szCs w:val="18"/>
              </w:rPr>
            </w:pPr>
            <w:r w:rsidRPr="00DC600F">
              <w:rPr>
                <w:rFonts w:asciiTheme="minorHAnsi" w:hAnsiTheme="minorHAnsi" w:cstheme="minorHAnsi"/>
                <w:b/>
                <w:color w:val="FFFFFF"/>
                <w:sz w:val="18"/>
                <w:szCs w:val="18"/>
              </w:rPr>
              <w:t>Measure</w:t>
            </w:r>
          </w:p>
        </w:tc>
        <w:tc>
          <w:tcPr>
            <w:tcW w:w="2038" w:type="dxa"/>
            <w:tcBorders>
              <w:top w:val="single" w:sz="4" w:space="0" w:color="auto"/>
              <w:left w:val="single" w:sz="4" w:space="0" w:color="auto"/>
              <w:bottom w:val="single" w:sz="4" w:space="0" w:color="auto"/>
              <w:right w:val="single" w:sz="4" w:space="0" w:color="auto"/>
            </w:tcBorders>
            <w:shd w:val="clear" w:color="auto" w:fill="000000"/>
          </w:tcPr>
          <w:p w14:paraId="60DCF02B" w14:textId="77777777" w:rsidR="00666E01" w:rsidRPr="00DC600F" w:rsidRDefault="00666E01" w:rsidP="00666E01">
            <w:pPr>
              <w:rPr>
                <w:rFonts w:asciiTheme="minorHAnsi" w:hAnsiTheme="minorHAnsi" w:cstheme="minorHAnsi"/>
                <w:b/>
                <w:color w:val="FFFFFF"/>
                <w:sz w:val="18"/>
                <w:szCs w:val="18"/>
              </w:rPr>
            </w:pPr>
            <w:r w:rsidRPr="00DC600F">
              <w:rPr>
                <w:rFonts w:asciiTheme="minorHAnsi" w:hAnsiTheme="minorHAnsi" w:cstheme="minorHAnsi"/>
                <w:b/>
                <w:color w:val="FFFFFF"/>
                <w:sz w:val="18"/>
                <w:szCs w:val="18"/>
              </w:rPr>
              <w:t>MTR Rating</w:t>
            </w:r>
          </w:p>
        </w:tc>
        <w:tc>
          <w:tcPr>
            <w:tcW w:w="4678" w:type="dxa"/>
            <w:tcBorders>
              <w:top w:val="single" w:sz="4" w:space="0" w:color="auto"/>
              <w:left w:val="single" w:sz="4" w:space="0" w:color="auto"/>
              <w:bottom w:val="single" w:sz="4" w:space="0" w:color="auto"/>
              <w:right w:val="single" w:sz="4" w:space="0" w:color="auto"/>
            </w:tcBorders>
            <w:shd w:val="clear" w:color="auto" w:fill="000000"/>
          </w:tcPr>
          <w:p w14:paraId="16F68222" w14:textId="77777777" w:rsidR="00666E01" w:rsidRPr="00DC600F" w:rsidRDefault="00666E01" w:rsidP="00666E01">
            <w:pPr>
              <w:rPr>
                <w:rFonts w:asciiTheme="minorHAnsi" w:hAnsiTheme="minorHAnsi" w:cstheme="minorHAnsi"/>
                <w:b/>
                <w:color w:val="FFFFFF"/>
                <w:sz w:val="18"/>
                <w:szCs w:val="18"/>
              </w:rPr>
            </w:pPr>
            <w:r w:rsidRPr="00DC600F">
              <w:rPr>
                <w:rFonts w:asciiTheme="minorHAnsi" w:hAnsiTheme="minorHAnsi" w:cstheme="minorHAnsi"/>
                <w:b/>
                <w:color w:val="FFFFFF"/>
                <w:sz w:val="18"/>
                <w:szCs w:val="18"/>
              </w:rPr>
              <w:t>Achievement Description</w:t>
            </w:r>
          </w:p>
        </w:tc>
      </w:tr>
      <w:tr w:rsidR="00666E01" w:rsidRPr="00DC600F" w14:paraId="20DA7234" w14:textId="77777777" w:rsidTr="00666E01">
        <w:trPr>
          <w:cantSplit/>
          <w:trHeight w:val="104"/>
        </w:trPr>
        <w:tc>
          <w:tcPr>
            <w:tcW w:w="1614" w:type="dxa"/>
            <w:tcBorders>
              <w:top w:val="single" w:sz="4" w:space="0" w:color="auto"/>
              <w:left w:val="single" w:sz="4" w:space="0" w:color="auto"/>
              <w:bottom w:val="single" w:sz="4" w:space="0" w:color="auto"/>
              <w:right w:val="single" w:sz="4" w:space="0" w:color="auto"/>
            </w:tcBorders>
            <w:shd w:val="clear" w:color="auto" w:fill="auto"/>
          </w:tcPr>
          <w:p w14:paraId="1B78E317"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Project Strategy</w:t>
            </w: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07ACB363"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N/A</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76AA221" w14:textId="77777777" w:rsidR="00666E01" w:rsidRPr="00DC600F" w:rsidRDefault="00666E01" w:rsidP="00666E01">
            <w:pPr>
              <w:rPr>
                <w:rFonts w:asciiTheme="minorHAnsi" w:hAnsiTheme="minorHAnsi" w:cstheme="minorHAnsi"/>
                <w:sz w:val="18"/>
                <w:szCs w:val="18"/>
              </w:rPr>
            </w:pPr>
          </w:p>
        </w:tc>
      </w:tr>
      <w:tr w:rsidR="00666E01" w:rsidRPr="00DC600F" w14:paraId="192A578A" w14:textId="77777777" w:rsidTr="00666E01">
        <w:trPr>
          <w:cantSplit/>
          <w:trHeight w:val="104"/>
        </w:trPr>
        <w:tc>
          <w:tcPr>
            <w:tcW w:w="1614" w:type="dxa"/>
            <w:vMerge w:val="restart"/>
            <w:tcBorders>
              <w:top w:val="single" w:sz="4" w:space="0" w:color="auto"/>
              <w:left w:val="single" w:sz="4" w:space="0" w:color="auto"/>
              <w:right w:val="single" w:sz="4" w:space="0" w:color="auto"/>
            </w:tcBorders>
            <w:shd w:val="clear" w:color="auto" w:fill="auto"/>
          </w:tcPr>
          <w:p w14:paraId="775C00CA"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Progress Towards Results</w:t>
            </w: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1F9745AA"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Objective Achievement Rating: (rate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09583D0A" w14:textId="77777777" w:rsidR="00666E01" w:rsidRPr="00DC600F" w:rsidRDefault="00666E01" w:rsidP="00666E01">
            <w:pPr>
              <w:rPr>
                <w:rFonts w:asciiTheme="minorHAnsi" w:hAnsiTheme="minorHAnsi" w:cstheme="minorHAnsi"/>
                <w:sz w:val="18"/>
                <w:szCs w:val="18"/>
              </w:rPr>
            </w:pPr>
          </w:p>
        </w:tc>
      </w:tr>
      <w:tr w:rsidR="00666E01" w:rsidRPr="00DC600F" w14:paraId="5425740C" w14:textId="77777777" w:rsidTr="00666E01">
        <w:trPr>
          <w:cantSplit/>
          <w:trHeight w:val="104"/>
        </w:trPr>
        <w:tc>
          <w:tcPr>
            <w:tcW w:w="1614" w:type="dxa"/>
            <w:vMerge/>
            <w:tcBorders>
              <w:left w:val="single" w:sz="4" w:space="0" w:color="auto"/>
              <w:right w:val="single" w:sz="4" w:space="0" w:color="auto"/>
            </w:tcBorders>
            <w:shd w:val="clear" w:color="auto" w:fill="auto"/>
          </w:tcPr>
          <w:p w14:paraId="086D17BC" w14:textId="77777777" w:rsidR="00666E01" w:rsidRPr="00DC600F" w:rsidRDefault="00666E01" w:rsidP="00666E01">
            <w:pPr>
              <w:rPr>
                <w:rFonts w:asciiTheme="minorHAnsi" w:hAnsiTheme="minorHAnsi" w:cstheme="minorHAnsi"/>
                <w:b/>
                <w:sz w:val="18"/>
                <w:szCs w:val="18"/>
              </w:rPr>
            </w:pP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5C344F87"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Outcome 1 Achievement Rating: (rate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DDBCBC7" w14:textId="77777777" w:rsidR="00666E01" w:rsidRPr="00DC600F" w:rsidRDefault="00666E01" w:rsidP="00666E01">
            <w:pPr>
              <w:rPr>
                <w:rFonts w:asciiTheme="minorHAnsi" w:hAnsiTheme="minorHAnsi" w:cstheme="minorHAnsi"/>
                <w:sz w:val="18"/>
                <w:szCs w:val="18"/>
              </w:rPr>
            </w:pPr>
          </w:p>
        </w:tc>
      </w:tr>
      <w:tr w:rsidR="00666E01" w:rsidRPr="00DC600F" w14:paraId="1AFF905E" w14:textId="77777777" w:rsidTr="00666E01">
        <w:trPr>
          <w:cantSplit/>
          <w:trHeight w:val="103"/>
        </w:trPr>
        <w:tc>
          <w:tcPr>
            <w:tcW w:w="1614" w:type="dxa"/>
            <w:vMerge/>
            <w:tcBorders>
              <w:left w:val="single" w:sz="4" w:space="0" w:color="auto"/>
              <w:right w:val="single" w:sz="4" w:space="0" w:color="auto"/>
            </w:tcBorders>
            <w:shd w:val="clear" w:color="auto" w:fill="auto"/>
          </w:tcPr>
          <w:p w14:paraId="3BE1D9A2" w14:textId="77777777" w:rsidR="00666E01" w:rsidRPr="00DC600F" w:rsidRDefault="00666E01" w:rsidP="00666E01">
            <w:pPr>
              <w:rPr>
                <w:rFonts w:asciiTheme="minorHAnsi" w:hAnsiTheme="minorHAnsi" w:cstheme="minorHAnsi"/>
                <w:b/>
                <w:sz w:val="18"/>
                <w:szCs w:val="18"/>
              </w:rPr>
            </w:pP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6266FD8E"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Outcome 2 Achievement Rating: (rate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241A2B65" w14:textId="77777777" w:rsidR="00666E01" w:rsidRPr="00DC600F" w:rsidRDefault="00666E01" w:rsidP="00666E01">
            <w:pPr>
              <w:rPr>
                <w:rFonts w:asciiTheme="minorHAnsi" w:hAnsiTheme="minorHAnsi" w:cstheme="minorHAnsi"/>
                <w:sz w:val="18"/>
                <w:szCs w:val="18"/>
              </w:rPr>
            </w:pPr>
          </w:p>
        </w:tc>
      </w:tr>
      <w:tr w:rsidR="00666E01" w:rsidRPr="00DC600F" w14:paraId="1BF8A6C0" w14:textId="77777777" w:rsidTr="00666E01">
        <w:trPr>
          <w:cantSplit/>
          <w:trHeight w:val="103"/>
        </w:trPr>
        <w:tc>
          <w:tcPr>
            <w:tcW w:w="1614" w:type="dxa"/>
            <w:vMerge/>
            <w:tcBorders>
              <w:left w:val="single" w:sz="4" w:space="0" w:color="auto"/>
              <w:right w:val="single" w:sz="4" w:space="0" w:color="auto"/>
            </w:tcBorders>
            <w:shd w:val="clear" w:color="auto" w:fill="auto"/>
          </w:tcPr>
          <w:p w14:paraId="59523559" w14:textId="77777777" w:rsidR="00666E01" w:rsidRPr="00DC600F" w:rsidRDefault="00666E01" w:rsidP="00666E01">
            <w:pPr>
              <w:rPr>
                <w:rFonts w:asciiTheme="minorHAnsi" w:hAnsiTheme="minorHAnsi" w:cstheme="minorHAnsi"/>
                <w:b/>
                <w:sz w:val="18"/>
                <w:szCs w:val="18"/>
              </w:rPr>
            </w:pP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41D570F2"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Outcome 3 Achievement Rating: (rate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345AD70C" w14:textId="77777777" w:rsidR="00666E01" w:rsidRPr="00DC600F" w:rsidRDefault="00666E01" w:rsidP="00666E01">
            <w:pPr>
              <w:rPr>
                <w:rFonts w:asciiTheme="minorHAnsi" w:hAnsiTheme="minorHAnsi" w:cstheme="minorHAnsi"/>
                <w:sz w:val="18"/>
                <w:szCs w:val="18"/>
              </w:rPr>
            </w:pPr>
          </w:p>
        </w:tc>
      </w:tr>
      <w:tr w:rsidR="00666E01" w:rsidRPr="00DC600F" w14:paraId="703C9514" w14:textId="77777777" w:rsidTr="00666E01">
        <w:trPr>
          <w:cantSplit/>
          <w:trHeight w:val="103"/>
        </w:trPr>
        <w:tc>
          <w:tcPr>
            <w:tcW w:w="1614" w:type="dxa"/>
            <w:vMerge/>
            <w:tcBorders>
              <w:left w:val="single" w:sz="4" w:space="0" w:color="auto"/>
              <w:bottom w:val="single" w:sz="4" w:space="0" w:color="auto"/>
              <w:right w:val="single" w:sz="4" w:space="0" w:color="auto"/>
            </w:tcBorders>
            <w:shd w:val="clear" w:color="auto" w:fill="auto"/>
          </w:tcPr>
          <w:p w14:paraId="2D21E0DA" w14:textId="77777777" w:rsidR="00666E01" w:rsidRPr="00DC600F" w:rsidRDefault="00666E01" w:rsidP="00666E01">
            <w:pPr>
              <w:rPr>
                <w:rFonts w:asciiTheme="minorHAnsi" w:hAnsiTheme="minorHAnsi" w:cstheme="minorHAnsi"/>
                <w:b/>
                <w:sz w:val="18"/>
                <w:szCs w:val="18"/>
              </w:rPr>
            </w:pP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07BBE184"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 xml:space="preserve">Etc. </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DC74205" w14:textId="77777777" w:rsidR="00666E01" w:rsidRPr="00DC600F" w:rsidRDefault="00666E01" w:rsidP="00666E01">
            <w:pPr>
              <w:rPr>
                <w:rFonts w:asciiTheme="minorHAnsi" w:hAnsiTheme="minorHAnsi" w:cstheme="minorHAnsi"/>
                <w:sz w:val="18"/>
                <w:szCs w:val="18"/>
              </w:rPr>
            </w:pPr>
          </w:p>
        </w:tc>
      </w:tr>
      <w:tr w:rsidR="00666E01" w:rsidRPr="00DC600F" w14:paraId="1667D8C2" w14:textId="77777777" w:rsidTr="00666E01">
        <w:trPr>
          <w:cantSplit/>
        </w:trPr>
        <w:tc>
          <w:tcPr>
            <w:tcW w:w="1614" w:type="dxa"/>
            <w:tcBorders>
              <w:top w:val="single" w:sz="4" w:space="0" w:color="auto"/>
              <w:left w:val="single" w:sz="4" w:space="0" w:color="auto"/>
              <w:bottom w:val="single" w:sz="4" w:space="0" w:color="auto"/>
              <w:right w:val="single" w:sz="4" w:space="0" w:color="auto"/>
            </w:tcBorders>
            <w:shd w:val="clear" w:color="auto" w:fill="auto"/>
          </w:tcPr>
          <w:p w14:paraId="5F30033F"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Project Implementation &amp; Adaptive Management</w:t>
            </w: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4FF95FC7"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(rate 6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2CDC319B" w14:textId="77777777" w:rsidR="00666E01" w:rsidRPr="00DC600F" w:rsidRDefault="00666E01" w:rsidP="00666E01">
            <w:pPr>
              <w:rPr>
                <w:rFonts w:asciiTheme="minorHAnsi" w:hAnsiTheme="minorHAnsi" w:cstheme="minorHAnsi"/>
                <w:sz w:val="18"/>
                <w:szCs w:val="18"/>
              </w:rPr>
            </w:pPr>
          </w:p>
        </w:tc>
      </w:tr>
      <w:tr w:rsidR="00666E01" w:rsidRPr="00DC600F" w14:paraId="181B2F66" w14:textId="77777777" w:rsidTr="00666E01">
        <w:trPr>
          <w:cantSplit/>
        </w:trPr>
        <w:tc>
          <w:tcPr>
            <w:tcW w:w="1614" w:type="dxa"/>
            <w:tcBorders>
              <w:top w:val="single" w:sz="4" w:space="0" w:color="auto"/>
              <w:left w:val="single" w:sz="4" w:space="0" w:color="auto"/>
              <w:bottom w:val="single" w:sz="4" w:space="0" w:color="auto"/>
              <w:right w:val="single" w:sz="4" w:space="0" w:color="auto"/>
            </w:tcBorders>
            <w:shd w:val="clear" w:color="auto" w:fill="auto"/>
          </w:tcPr>
          <w:p w14:paraId="28F34EF6" w14:textId="77777777" w:rsidR="00666E01" w:rsidRPr="00DC600F" w:rsidRDefault="00666E01" w:rsidP="00666E01">
            <w:pPr>
              <w:rPr>
                <w:rFonts w:asciiTheme="minorHAnsi" w:hAnsiTheme="minorHAnsi" w:cstheme="minorHAnsi"/>
                <w:b/>
                <w:sz w:val="18"/>
                <w:szCs w:val="18"/>
              </w:rPr>
            </w:pPr>
            <w:r w:rsidRPr="00DC600F">
              <w:rPr>
                <w:rFonts w:asciiTheme="minorHAnsi" w:hAnsiTheme="minorHAnsi" w:cstheme="minorHAnsi"/>
                <w:b/>
                <w:sz w:val="18"/>
                <w:szCs w:val="18"/>
              </w:rPr>
              <w:t>Sustainability</w:t>
            </w:r>
          </w:p>
        </w:tc>
        <w:tc>
          <w:tcPr>
            <w:tcW w:w="2038" w:type="dxa"/>
            <w:tcBorders>
              <w:top w:val="single" w:sz="4" w:space="0" w:color="auto"/>
              <w:left w:val="single" w:sz="4" w:space="0" w:color="auto"/>
              <w:bottom w:val="single" w:sz="4" w:space="0" w:color="auto"/>
              <w:right w:val="single" w:sz="4" w:space="0" w:color="auto"/>
            </w:tcBorders>
            <w:shd w:val="clear" w:color="auto" w:fill="auto"/>
          </w:tcPr>
          <w:p w14:paraId="19290DF5"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(rate 4 pt. scale)</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57093AA2" w14:textId="77777777" w:rsidR="00666E01" w:rsidRPr="00DC600F" w:rsidRDefault="00666E01" w:rsidP="00666E01">
            <w:pPr>
              <w:rPr>
                <w:rFonts w:asciiTheme="minorHAnsi" w:hAnsiTheme="minorHAnsi" w:cstheme="minorHAnsi"/>
                <w:sz w:val="18"/>
                <w:szCs w:val="18"/>
              </w:rPr>
            </w:pPr>
          </w:p>
        </w:tc>
      </w:tr>
    </w:tbl>
    <w:p w14:paraId="65F607A9" w14:textId="77777777" w:rsidR="00666E01" w:rsidRPr="00DC600F" w:rsidRDefault="00666E01" w:rsidP="00666E01">
      <w:p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rPr>
        <w:t>b.</w:t>
      </w:r>
      <w:r w:rsidRPr="00DC600F">
        <w:rPr>
          <w:rFonts w:asciiTheme="minorHAnsi" w:hAnsiTheme="minorHAnsi" w:cstheme="minorHAnsi"/>
          <w:b/>
          <w:sz w:val="22"/>
          <w:szCs w:val="22"/>
        </w:rPr>
        <w:tab/>
        <w:t>Deliverables and Timeline</w:t>
      </w:r>
    </w:p>
    <w:p w14:paraId="2A90D3A9" w14:textId="77777777" w:rsidR="00666E01" w:rsidRPr="00DC600F" w:rsidRDefault="00666E01" w:rsidP="00375660">
      <w:pPr>
        <w:spacing w:before="120" w:after="120"/>
        <w:jc w:val="both"/>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The total duration of the MTR will be approximately 25 days over a time period of four months starting on March 15, 2018</w:t>
      </w:r>
      <w:r w:rsidRPr="00DC600F">
        <w:rPr>
          <w:rFonts w:asciiTheme="minorHAnsi" w:eastAsia="Calibri" w:hAnsiTheme="minorHAnsi" w:cstheme="minorHAnsi"/>
          <w:bCs/>
          <w:i/>
          <w:sz w:val="22"/>
          <w:szCs w:val="22"/>
          <w:lang w:val="en-US"/>
        </w:rPr>
        <w:t xml:space="preserve">, </w:t>
      </w:r>
      <w:r w:rsidRPr="00DC600F">
        <w:rPr>
          <w:rFonts w:asciiTheme="minorHAnsi" w:eastAsia="Calibri" w:hAnsiTheme="minorHAnsi" w:cstheme="minorHAnsi"/>
          <w:bCs/>
          <w:sz w:val="22"/>
          <w:szCs w:val="22"/>
          <w:lang w:val="en-US"/>
        </w:rPr>
        <w:t>and shall not exceed three months from when the MTR expert is hired.</w:t>
      </w:r>
    </w:p>
    <w:p w14:paraId="62E8E3F7" w14:textId="1A724FA4" w:rsidR="00666E01" w:rsidRPr="00DC600F" w:rsidRDefault="00666E01" w:rsidP="002F0CD3">
      <w:pPr>
        <w:jc w:val="both"/>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 xml:space="preserve">The tentative MTR timeframe is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444"/>
      </w:tblGrid>
      <w:tr w:rsidR="00666E01" w:rsidRPr="00DC600F" w14:paraId="039E3C50" w14:textId="77777777" w:rsidTr="00666E01">
        <w:tc>
          <w:tcPr>
            <w:tcW w:w="3085" w:type="dxa"/>
            <w:shd w:val="clear" w:color="auto" w:fill="D9D9D9"/>
          </w:tcPr>
          <w:p w14:paraId="1B7E5EFD" w14:textId="77777777" w:rsidR="00666E01" w:rsidRPr="00DC600F" w:rsidRDefault="00666E01" w:rsidP="00375660">
            <w:pPr>
              <w:spacing w:before="60" w:after="60"/>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Time frame</w:t>
            </w:r>
          </w:p>
        </w:tc>
        <w:tc>
          <w:tcPr>
            <w:tcW w:w="5444" w:type="dxa"/>
            <w:shd w:val="clear" w:color="auto" w:fill="D9D9D9"/>
          </w:tcPr>
          <w:p w14:paraId="5A0EC4BC" w14:textId="77777777" w:rsidR="00666E01" w:rsidRPr="00DC600F" w:rsidRDefault="00666E01" w:rsidP="00973DF3">
            <w:pPr>
              <w:spacing w:before="60" w:after="60"/>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Activity</w:t>
            </w:r>
          </w:p>
        </w:tc>
      </w:tr>
      <w:tr w:rsidR="00666E01" w:rsidRPr="00DC600F" w14:paraId="742DCC29" w14:textId="77777777" w:rsidTr="00666E01">
        <w:tc>
          <w:tcPr>
            <w:tcW w:w="3085" w:type="dxa"/>
            <w:shd w:val="clear" w:color="auto" w:fill="auto"/>
          </w:tcPr>
          <w:p w14:paraId="687C7EA2"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March 15, 2018</w:t>
            </w:r>
          </w:p>
        </w:tc>
        <w:tc>
          <w:tcPr>
            <w:tcW w:w="5444" w:type="dxa"/>
            <w:shd w:val="clear" w:color="auto" w:fill="auto"/>
          </w:tcPr>
          <w:p w14:paraId="0B130830"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Contract with MTR expert signed</w:t>
            </w:r>
          </w:p>
        </w:tc>
      </w:tr>
      <w:tr w:rsidR="00666E01" w:rsidRPr="00DC600F" w14:paraId="1F0BEA25" w14:textId="77777777" w:rsidTr="00666E01">
        <w:tc>
          <w:tcPr>
            <w:tcW w:w="3085" w:type="dxa"/>
            <w:shd w:val="clear" w:color="auto" w:fill="auto"/>
          </w:tcPr>
          <w:p w14:paraId="1BFE3FFA"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March 21, 2018</w:t>
            </w:r>
          </w:p>
        </w:tc>
        <w:tc>
          <w:tcPr>
            <w:tcW w:w="5444" w:type="dxa"/>
            <w:shd w:val="clear" w:color="auto" w:fill="auto"/>
          </w:tcPr>
          <w:p w14:paraId="03E90FB3"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Prep. If the MTR expert (handover of Project Documents)</w:t>
            </w:r>
          </w:p>
        </w:tc>
      </w:tr>
      <w:tr w:rsidR="00666E01" w:rsidRPr="00DC600F" w14:paraId="598CA98D" w14:textId="77777777" w:rsidTr="00666E01">
        <w:tc>
          <w:tcPr>
            <w:tcW w:w="3085" w:type="dxa"/>
            <w:shd w:val="clear" w:color="auto" w:fill="auto"/>
          </w:tcPr>
          <w:p w14:paraId="2722560C"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March 25 - March 31, 2018</w:t>
            </w:r>
            <w:r w:rsidRPr="00DC600F">
              <w:rPr>
                <w:rFonts w:asciiTheme="minorHAnsi" w:eastAsia="Calibri" w:hAnsiTheme="minorHAnsi" w:cstheme="minorHAnsi"/>
                <w:bCs/>
                <w:i/>
                <w:sz w:val="22"/>
                <w:szCs w:val="22"/>
                <w:lang w:val="en-US"/>
              </w:rPr>
              <w:t xml:space="preserve"> </w:t>
            </w:r>
            <w:r w:rsidRPr="00DC600F">
              <w:rPr>
                <w:rFonts w:asciiTheme="minorHAnsi" w:eastAsia="Calibri" w:hAnsiTheme="minorHAnsi" w:cstheme="minorHAnsi"/>
                <w:bCs/>
                <w:sz w:val="22"/>
                <w:szCs w:val="22"/>
                <w:lang w:val="en-US"/>
              </w:rPr>
              <w:t>(3 days)</w:t>
            </w:r>
            <w:r w:rsidRPr="00DC600F">
              <w:rPr>
                <w:rFonts w:asciiTheme="minorHAnsi" w:eastAsia="Calibri" w:hAnsiTheme="minorHAnsi" w:cstheme="minorHAnsi"/>
                <w:bCs/>
                <w:i/>
                <w:sz w:val="22"/>
                <w:szCs w:val="22"/>
                <w:lang w:val="en-US"/>
              </w:rPr>
              <w:t xml:space="preserve"> </w:t>
            </w:r>
          </w:p>
        </w:tc>
        <w:tc>
          <w:tcPr>
            <w:tcW w:w="5444" w:type="dxa"/>
            <w:shd w:val="clear" w:color="auto" w:fill="auto"/>
          </w:tcPr>
          <w:p w14:paraId="6B4BE492"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Document review and preparing MTR Inception Report inclusive of evaluation matrix</w:t>
            </w:r>
          </w:p>
        </w:tc>
      </w:tr>
      <w:tr w:rsidR="00666E01" w:rsidRPr="00DC600F" w14:paraId="3964C012" w14:textId="77777777" w:rsidTr="00666E01">
        <w:tc>
          <w:tcPr>
            <w:tcW w:w="3085" w:type="dxa"/>
            <w:shd w:val="clear" w:color="auto" w:fill="auto"/>
          </w:tcPr>
          <w:p w14:paraId="04517173"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April 10, 2018 (1 day)</w:t>
            </w:r>
            <w:r w:rsidRPr="00DC600F">
              <w:rPr>
                <w:rFonts w:asciiTheme="minorHAnsi" w:eastAsia="Calibri" w:hAnsiTheme="minorHAnsi" w:cstheme="minorHAnsi"/>
                <w:bCs/>
                <w:i/>
                <w:sz w:val="22"/>
                <w:szCs w:val="22"/>
                <w:lang w:val="en-US"/>
              </w:rPr>
              <w:t xml:space="preserve"> </w:t>
            </w:r>
          </w:p>
        </w:tc>
        <w:tc>
          <w:tcPr>
            <w:tcW w:w="5444" w:type="dxa"/>
            <w:shd w:val="clear" w:color="auto" w:fill="auto"/>
          </w:tcPr>
          <w:p w14:paraId="4379F97B"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Finalization and</w:t>
            </w:r>
            <w:r w:rsidRPr="00DC600F">
              <w:rPr>
                <w:rFonts w:asciiTheme="minorHAnsi" w:eastAsia="Calibri" w:hAnsiTheme="minorHAnsi" w:cstheme="minorHAnsi"/>
                <w:bCs/>
                <w:i/>
                <w:sz w:val="22"/>
                <w:szCs w:val="22"/>
                <w:lang w:val="en-US"/>
              </w:rPr>
              <w:t xml:space="preserve"> </w:t>
            </w:r>
            <w:r w:rsidRPr="00DC600F">
              <w:rPr>
                <w:rFonts w:asciiTheme="minorHAnsi" w:eastAsia="Calibri" w:hAnsiTheme="minorHAnsi" w:cstheme="minorHAnsi"/>
                <w:bCs/>
                <w:sz w:val="22"/>
                <w:szCs w:val="22"/>
                <w:lang w:val="en-US"/>
              </w:rPr>
              <w:t>Validation of MTR Inception Report</w:t>
            </w:r>
          </w:p>
        </w:tc>
      </w:tr>
      <w:tr w:rsidR="00666E01" w:rsidRPr="00DC600F" w14:paraId="16CA461D" w14:textId="77777777" w:rsidTr="00666E01">
        <w:tc>
          <w:tcPr>
            <w:tcW w:w="3085" w:type="dxa"/>
            <w:shd w:val="clear" w:color="auto" w:fill="auto"/>
          </w:tcPr>
          <w:p w14:paraId="69294AF4"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 xml:space="preserve">April 15 – April 30, 2018 </w:t>
            </w:r>
            <w:r w:rsidRPr="00DC600F">
              <w:rPr>
                <w:rFonts w:asciiTheme="minorHAnsi" w:eastAsia="Calibri" w:hAnsiTheme="minorHAnsi" w:cstheme="minorHAnsi"/>
                <w:bCs/>
                <w:i/>
                <w:sz w:val="22"/>
                <w:szCs w:val="22"/>
                <w:lang w:val="en-US"/>
              </w:rPr>
              <w:t xml:space="preserve"> </w:t>
            </w:r>
            <w:r w:rsidRPr="00DC600F">
              <w:rPr>
                <w:rFonts w:asciiTheme="minorHAnsi" w:eastAsia="Calibri" w:hAnsiTheme="minorHAnsi" w:cstheme="minorHAnsi"/>
                <w:bCs/>
                <w:sz w:val="22"/>
                <w:szCs w:val="22"/>
                <w:lang w:val="en-US"/>
              </w:rPr>
              <w:t>(6 days)</w:t>
            </w:r>
          </w:p>
        </w:tc>
        <w:tc>
          <w:tcPr>
            <w:tcW w:w="5444" w:type="dxa"/>
            <w:shd w:val="clear" w:color="auto" w:fill="auto"/>
          </w:tcPr>
          <w:p w14:paraId="702D595D"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MTR mission: stakeholder meetings, interviews, field visits</w:t>
            </w:r>
          </w:p>
        </w:tc>
      </w:tr>
      <w:tr w:rsidR="00666E01" w:rsidRPr="00DC600F" w14:paraId="1492C35E" w14:textId="77777777" w:rsidTr="00666E01">
        <w:tc>
          <w:tcPr>
            <w:tcW w:w="3085" w:type="dxa"/>
            <w:shd w:val="clear" w:color="auto" w:fill="auto"/>
          </w:tcPr>
          <w:p w14:paraId="68F08DCA"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 xml:space="preserve">April 30, 2018 (incl. above) </w:t>
            </w:r>
          </w:p>
        </w:tc>
        <w:tc>
          <w:tcPr>
            <w:tcW w:w="5444" w:type="dxa"/>
            <w:shd w:val="clear" w:color="auto" w:fill="auto"/>
          </w:tcPr>
          <w:p w14:paraId="6F7C749E"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Mission wrap-up meeting &amp; presentation of initial findings</w:t>
            </w:r>
          </w:p>
        </w:tc>
      </w:tr>
      <w:tr w:rsidR="00666E01" w:rsidRPr="00DC600F" w14:paraId="665C86F9" w14:textId="77777777" w:rsidTr="00666E01">
        <w:tc>
          <w:tcPr>
            <w:tcW w:w="3085" w:type="dxa"/>
            <w:shd w:val="clear" w:color="auto" w:fill="auto"/>
          </w:tcPr>
          <w:p w14:paraId="5D5DAB43"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May 03– May 24, 2018 (5 days)</w:t>
            </w:r>
          </w:p>
        </w:tc>
        <w:tc>
          <w:tcPr>
            <w:tcW w:w="5444" w:type="dxa"/>
            <w:shd w:val="clear" w:color="auto" w:fill="auto"/>
          </w:tcPr>
          <w:p w14:paraId="6D80196E"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Preparing draft report</w:t>
            </w:r>
          </w:p>
        </w:tc>
      </w:tr>
      <w:tr w:rsidR="00666E01" w:rsidRPr="00DC600F" w14:paraId="72BEAFBB" w14:textId="77777777" w:rsidTr="00666E01">
        <w:tc>
          <w:tcPr>
            <w:tcW w:w="3085" w:type="dxa"/>
            <w:shd w:val="clear" w:color="auto" w:fill="auto"/>
          </w:tcPr>
          <w:p w14:paraId="06B2DB99"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May 24 – June 15, 2018</w:t>
            </w:r>
            <w:r w:rsidRPr="00DC600F">
              <w:rPr>
                <w:rFonts w:asciiTheme="minorHAnsi" w:eastAsia="Calibri" w:hAnsiTheme="minorHAnsi" w:cstheme="minorHAnsi"/>
                <w:bCs/>
                <w:i/>
                <w:sz w:val="22"/>
                <w:szCs w:val="22"/>
                <w:lang w:val="en-US"/>
              </w:rPr>
              <w:t xml:space="preserve"> </w:t>
            </w:r>
            <w:r w:rsidRPr="00DC600F">
              <w:rPr>
                <w:rFonts w:asciiTheme="minorHAnsi" w:eastAsia="Calibri" w:hAnsiTheme="minorHAnsi" w:cstheme="minorHAnsi"/>
                <w:bCs/>
                <w:sz w:val="22"/>
                <w:szCs w:val="22"/>
                <w:lang w:val="en-US"/>
              </w:rPr>
              <w:t>(1day)</w:t>
            </w:r>
            <w:r w:rsidRPr="00DC600F">
              <w:rPr>
                <w:rFonts w:asciiTheme="minorHAnsi" w:eastAsia="Calibri" w:hAnsiTheme="minorHAnsi" w:cstheme="minorHAnsi"/>
                <w:bCs/>
                <w:i/>
                <w:sz w:val="22"/>
                <w:szCs w:val="22"/>
                <w:lang w:val="en-US"/>
              </w:rPr>
              <w:t xml:space="preserve"> </w:t>
            </w:r>
          </w:p>
        </w:tc>
        <w:tc>
          <w:tcPr>
            <w:tcW w:w="5444" w:type="dxa"/>
            <w:shd w:val="clear" w:color="auto" w:fill="auto"/>
          </w:tcPr>
          <w:p w14:paraId="169F2798"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Incorporating audit trail from feedback on draft report/Finalization of MTR report  (with two weeks reserved for circulation and review of the draft report)</w:t>
            </w:r>
          </w:p>
        </w:tc>
      </w:tr>
      <w:tr w:rsidR="00666E01" w:rsidRPr="00DC600F" w14:paraId="29018340" w14:textId="77777777" w:rsidTr="00666E01">
        <w:tc>
          <w:tcPr>
            <w:tcW w:w="3085" w:type="dxa"/>
            <w:shd w:val="clear" w:color="auto" w:fill="auto"/>
          </w:tcPr>
          <w:p w14:paraId="18689E02"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June 15 – June 25, 2018 (1day)</w:t>
            </w:r>
          </w:p>
        </w:tc>
        <w:tc>
          <w:tcPr>
            <w:tcW w:w="5444" w:type="dxa"/>
            <w:shd w:val="clear" w:color="auto" w:fill="auto"/>
          </w:tcPr>
          <w:p w14:paraId="00827CFC"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Preparation &amp; Issue of Management Response</w:t>
            </w:r>
          </w:p>
        </w:tc>
      </w:tr>
      <w:tr w:rsidR="00666E01" w:rsidRPr="00DC600F" w14:paraId="2321A770" w14:textId="77777777" w:rsidTr="00666E01">
        <w:tc>
          <w:tcPr>
            <w:tcW w:w="3085" w:type="dxa"/>
            <w:shd w:val="clear" w:color="auto" w:fill="auto"/>
          </w:tcPr>
          <w:p w14:paraId="3A14EE77"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June 30, 2018</w:t>
            </w:r>
          </w:p>
        </w:tc>
        <w:tc>
          <w:tcPr>
            <w:tcW w:w="5444" w:type="dxa"/>
            <w:shd w:val="clear" w:color="auto" w:fill="auto"/>
          </w:tcPr>
          <w:p w14:paraId="500D23C2" w14:textId="77777777" w:rsidR="00666E01" w:rsidRPr="00DC600F" w:rsidRDefault="00666E01" w:rsidP="00375660">
            <w:pPr>
              <w:spacing w:before="60" w:after="60"/>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Expected date of full MTR completion</w:t>
            </w:r>
          </w:p>
        </w:tc>
      </w:tr>
    </w:tbl>
    <w:p w14:paraId="5D2144FC" w14:textId="77777777" w:rsidR="00666E01" w:rsidRPr="00DC600F" w:rsidRDefault="00666E01" w:rsidP="00375660">
      <w:pPr>
        <w:rPr>
          <w:rFonts w:asciiTheme="minorHAnsi" w:eastAsia="Calibri" w:hAnsiTheme="minorHAnsi" w:cstheme="minorHAnsi"/>
          <w:bCs/>
          <w:sz w:val="14"/>
          <w:szCs w:val="14"/>
          <w:u w:val="single"/>
          <w:lang w:val="en-US"/>
        </w:rPr>
      </w:pPr>
    </w:p>
    <w:p w14:paraId="60605475" w14:textId="77777777" w:rsidR="00666E01" w:rsidRPr="00DC600F" w:rsidRDefault="00666E01" w:rsidP="00375660">
      <w:pPr>
        <w:rPr>
          <w:rFonts w:asciiTheme="minorHAnsi" w:eastAsia="Calibri" w:hAnsiTheme="minorHAnsi" w:cstheme="minorHAnsi"/>
          <w:bCs/>
          <w:sz w:val="22"/>
          <w:szCs w:val="22"/>
          <w:lang w:val="en-US"/>
        </w:rPr>
      </w:pPr>
      <w:r w:rsidRPr="00DC600F">
        <w:rPr>
          <w:rFonts w:asciiTheme="minorHAnsi" w:eastAsia="Calibri" w:hAnsiTheme="minorHAnsi" w:cstheme="minorHAnsi"/>
          <w:bCs/>
          <w:sz w:val="22"/>
          <w:szCs w:val="22"/>
          <w:lang w:val="en-US"/>
        </w:rPr>
        <w:t xml:space="preserve">Options for site visits should be provided in the Inception Report. </w:t>
      </w:r>
    </w:p>
    <w:p w14:paraId="6A94EF55" w14:textId="77777777" w:rsidR="00666E01" w:rsidRPr="00DC600F" w:rsidRDefault="00666E01" w:rsidP="00375660">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The MTR expert is responsible for the following deliverables:</w:t>
      </w:r>
    </w:p>
    <w:tbl>
      <w:tblPr>
        <w:tblW w:w="85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
        <w:gridCol w:w="6237"/>
        <w:gridCol w:w="1900"/>
      </w:tblGrid>
      <w:tr w:rsidR="00666E01" w:rsidRPr="00DC600F" w14:paraId="5EF998B1" w14:textId="77777777" w:rsidTr="00666E01">
        <w:tc>
          <w:tcPr>
            <w:tcW w:w="392" w:type="dxa"/>
          </w:tcPr>
          <w:p w14:paraId="6EAE801E" w14:textId="77777777" w:rsidR="00666E01" w:rsidRPr="00DC600F" w:rsidRDefault="00666E01" w:rsidP="00375660">
            <w:pPr>
              <w:spacing w:before="60" w:after="60"/>
              <w:jc w:val="both"/>
              <w:rPr>
                <w:rFonts w:asciiTheme="minorHAnsi" w:hAnsiTheme="minorHAnsi" w:cstheme="minorHAnsi"/>
                <w:b/>
                <w:sz w:val="22"/>
                <w:szCs w:val="22"/>
              </w:rPr>
            </w:pPr>
          </w:p>
        </w:tc>
        <w:tc>
          <w:tcPr>
            <w:tcW w:w="6237" w:type="dxa"/>
          </w:tcPr>
          <w:p w14:paraId="377602D9" w14:textId="77777777" w:rsidR="00666E01" w:rsidRPr="00DC600F" w:rsidRDefault="00666E01" w:rsidP="00973DF3">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Deliverables</w:t>
            </w:r>
          </w:p>
        </w:tc>
        <w:tc>
          <w:tcPr>
            <w:tcW w:w="1900" w:type="dxa"/>
          </w:tcPr>
          <w:p w14:paraId="455813BA" w14:textId="77777777" w:rsidR="00666E01" w:rsidRPr="00DC600F" w:rsidRDefault="00666E01" w:rsidP="00973DF3">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Deadline</w:t>
            </w:r>
          </w:p>
        </w:tc>
      </w:tr>
      <w:tr w:rsidR="00666E01" w:rsidRPr="00DC600F" w14:paraId="2B7BA6DA" w14:textId="77777777" w:rsidTr="00666E01">
        <w:trPr>
          <w:trHeight w:val="422"/>
        </w:trPr>
        <w:tc>
          <w:tcPr>
            <w:tcW w:w="392" w:type="dxa"/>
          </w:tcPr>
          <w:p w14:paraId="28639B24"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1</w:t>
            </w:r>
          </w:p>
        </w:tc>
        <w:tc>
          <w:tcPr>
            <w:tcW w:w="6237" w:type="dxa"/>
          </w:tcPr>
          <w:p w14:paraId="10436995"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MTR Inception Report</w:t>
            </w:r>
          </w:p>
          <w:p w14:paraId="053620C5" w14:textId="77777777" w:rsidR="00666E01" w:rsidRPr="00DC600F" w:rsidRDefault="00666E01" w:rsidP="00375660">
            <w:pPr>
              <w:spacing w:before="60" w:after="60"/>
              <w:jc w:val="both"/>
              <w:rPr>
                <w:rFonts w:asciiTheme="minorHAnsi" w:hAnsiTheme="minorHAnsi" w:cstheme="minorHAnsi"/>
                <w:sz w:val="22"/>
                <w:szCs w:val="22"/>
              </w:rPr>
            </w:pPr>
            <w:r w:rsidRPr="00DC600F">
              <w:rPr>
                <w:rFonts w:asciiTheme="minorHAnsi" w:hAnsiTheme="minorHAnsi" w:cstheme="minorHAnsi"/>
                <w:sz w:val="22"/>
                <w:szCs w:val="22"/>
              </w:rPr>
              <w:t>(with clarified objectives, methods of Midterm Review and evaluation matrix)</w:t>
            </w:r>
          </w:p>
        </w:tc>
        <w:tc>
          <w:tcPr>
            <w:tcW w:w="1900" w:type="dxa"/>
          </w:tcPr>
          <w:p w14:paraId="0893DC6B" w14:textId="77777777" w:rsidR="00666E01" w:rsidRPr="00DC600F" w:rsidRDefault="00666E01" w:rsidP="00375660">
            <w:pPr>
              <w:spacing w:before="60" w:after="60"/>
              <w:rPr>
                <w:rFonts w:asciiTheme="minorHAnsi" w:hAnsiTheme="minorHAnsi" w:cstheme="minorHAnsi"/>
                <w:sz w:val="22"/>
                <w:szCs w:val="22"/>
                <w:highlight w:val="yellow"/>
              </w:rPr>
            </w:pPr>
            <w:r w:rsidRPr="00DC600F">
              <w:rPr>
                <w:rFonts w:asciiTheme="minorHAnsi" w:hAnsiTheme="minorHAnsi" w:cstheme="minorHAnsi"/>
                <w:sz w:val="22"/>
                <w:szCs w:val="22"/>
              </w:rPr>
              <w:t>10 April 2018</w:t>
            </w:r>
          </w:p>
        </w:tc>
      </w:tr>
      <w:tr w:rsidR="00666E01" w:rsidRPr="00DC600F" w14:paraId="6C13BAFA" w14:textId="77777777" w:rsidTr="00666E01">
        <w:trPr>
          <w:trHeight w:val="424"/>
        </w:trPr>
        <w:tc>
          <w:tcPr>
            <w:tcW w:w="392" w:type="dxa"/>
          </w:tcPr>
          <w:p w14:paraId="41BCB297"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2</w:t>
            </w:r>
          </w:p>
        </w:tc>
        <w:tc>
          <w:tcPr>
            <w:tcW w:w="6237" w:type="dxa"/>
          </w:tcPr>
          <w:p w14:paraId="7F1C29F0"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Presentation of initial findings</w:t>
            </w:r>
          </w:p>
        </w:tc>
        <w:tc>
          <w:tcPr>
            <w:tcW w:w="1900" w:type="dxa"/>
          </w:tcPr>
          <w:p w14:paraId="7681C948" w14:textId="77777777" w:rsidR="00666E01" w:rsidRPr="00DC600F" w:rsidRDefault="00666E01" w:rsidP="00375660">
            <w:pPr>
              <w:spacing w:before="60" w:after="60"/>
              <w:rPr>
                <w:rFonts w:asciiTheme="minorHAnsi" w:hAnsiTheme="minorHAnsi" w:cstheme="minorHAnsi"/>
                <w:sz w:val="22"/>
                <w:szCs w:val="22"/>
              </w:rPr>
            </w:pPr>
            <w:r w:rsidRPr="00DC600F">
              <w:rPr>
                <w:rFonts w:asciiTheme="minorHAnsi" w:hAnsiTheme="minorHAnsi" w:cstheme="minorHAnsi"/>
                <w:sz w:val="22"/>
                <w:szCs w:val="22"/>
              </w:rPr>
              <w:t>30 April 2018</w:t>
            </w:r>
          </w:p>
        </w:tc>
      </w:tr>
      <w:tr w:rsidR="00666E01" w:rsidRPr="00DC600F" w14:paraId="61C88E32" w14:textId="77777777" w:rsidTr="00666E01">
        <w:trPr>
          <w:trHeight w:val="424"/>
        </w:trPr>
        <w:tc>
          <w:tcPr>
            <w:tcW w:w="392" w:type="dxa"/>
          </w:tcPr>
          <w:p w14:paraId="4BF8F158"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3</w:t>
            </w:r>
          </w:p>
        </w:tc>
        <w:tc>
          <w:tcPr>
            <w:tcW w:w="6237" w:type="dxa"/>
          </w:tcPr>
          <w:p w14:paraId="284FA5CC"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Draft Final Report</w:t>
            </w:r>
          </w:p>
          <w:p w14:paraId="12983B02"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sz w:val="22"/>
                <w:szCs w:val="22"/>
              </w:rPr>
              <w:t>Full report (using guidelines on content outlined in Annex B</w:t>
            </w:r>
            <w:r w:rsidRPr="00DC600F">
              <w:rPr>
                <w:rStyle w:val="FootnoteReference"/>
                <w:rFonts w:asciiTheme="minorHAnsi" w:hAnsiTheme="minorHAnsi" w:cstheme="minorHAnsi"/>
                <w:szCs w:val="22"/>
              </w:rPr>
              <w:footnoteReference w:id="16"/>
            </w:r>
            <w:r w:rsidRPr="00DC600F">
              <w:rPr>
                <w:rFonts w:asciiTheme="minorHAnsi" w:hAnsiTheme="minorHAnsi" w:cstheme="minorHAnsi"/>
                <w:sz w:val="22"/>
                <w:szCs w:val="22"/>
              </w:rPr>
              <w:t>) with annexes</w:t>
            </w:r>
          </w:p>
        </w:tc>
        <w:tc>
          <w:tcPr>
            <w:tcW w:w="1900" w:type="dxa"/>
          </w:tcPr>
          <w:p w14:paraId="751C8288" w14:textId="77777777" w:rsidR="00666E01" w:rsidRPr="00DC600F" w:rsidRDefault="00666E01" w:rsidP="00375660">
            <w:pPr>
              <w:spacing w:before="60" w:after="60"/>
              <w:rPr>
                <w:rFonts w:asciiTheme="minorHAnsi" w:hAnsiTheme="minorHAnsi" w:cstheme="minorHAnsi"/>
                <w:sz w:val="22"/>
                <w:szCs w:val="22"/>
              </w:rPr>
            </w:pPr>
            <w:r w:rsidRPr="00DC600F">
              <w:rPr>
                <w:rFonts w:asciiTheme="minorHAnsi" w:hAnsiTheme="minorHAnsi" w:cstheme="minorHAnsi"/>
                <w:sz w:val="22"/>
                <w:szCs w:val="22"/>
              </w:rPr>
              <w:t>24 May 2018</w:t>
            </w:r>
          </w:p>
        </w:tc>
      </w:tr>
      <w:tr w:rsidR="00666E01" w:rsidRPr="00DC600F" w14:paraId="76E1CC2C" w14:textId="77777777" w:rsidTr="00666E01">
        <w:trPr>
          <w:trHeight w:val="424"/>
        </w:trPr>
        <w:tc>
          <w:tcPr>
            <w:tcW w:w="392" w:type="dxa"/>
          </w:tcPr>
          <w:p w14:paraId="6603F87E"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4</w:t>
            </w:r>
          </w:p>
        </w:tc>
        <w:tc>
          <w:tcPr>
            <w:tcW w:w="6237" w:type="dxa"/>
          </w:tcPr>
          <w:p w14:paraId="4160DBEE"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b/>
                <w:sz w:val="22"/>
                <w:szCs w:val="22"/>
              </w:rPr>
              <w:t>Final Report</w:t>
            </w:r>
          </w:p>
          <w:p w14:paraId="3BE2115A" w14:textId="77777777" w:rsidR="00666E01" w:rsidRPr="00DC600F" w:rsidRDefault="00666E01" w:rsidP="00375660">
            <w:pPr>
              <w:spacing w:before="60" w:after="60"/>
              <w:jc w:val="both"/>
              <w:rPr>
                <w:rFonts w:asciiTheme="minorHAnsi" w:hAnsiTheme="minorHAnsi" w:cstheme="minorHAnsi"/>
                <w:b/>
                <w:sz w:val="22"/>
                <w:szCs w:val="22"/>
              </w:rPr>
            </w:pPr>
            <w:r w:rsidRPr="00DC600F">
              <w:rPr>
                <w:rFonts w:asciiTheme="minorHAnsi" w:hAnsiTheme="minorHAnsi" w:cstheme="minorHAnsi"/>
                <w:sz w:val="22"/>
                <w:szCs w:val="22"/>
              </w:rPr>
              <w:t>Revised report with audit trail detailing how all received comments have (and have not) been addressed in the final MTR report</w:t>
            </w:r>
          </w:p>
        </w:tc>
        <w:tc>
          <w:tcPr>
            <w:tcW w:w="1900" w:type="dxa"/>
          </w:tcPr>
          <w:p w14:paraId="6AC08601" w14:textId="77777777" w:rsidR="00666E01" w:rsidRPr="00DC600F" w:rsidRDefault="00666E01" w:rsidP="00375660">
            <w:pPr>
              <w:spacing w:before="60" w:after="60"/>
              <w:rPr>
                <w:rFonts w:asciiTheme="minorHAnsi" w:hAnsiTheme="minorHAnsi" w:cstheme="minorHAnsi"/>
                <w:sz w:val="22"/>
                <w:szCs w:val="22"/>
                <w:highlight w:val="yellow"/>
              </w:rPr>
            </w:pPr>
            <w:r w:rsidRPr="00DC600F">
              <w:rPr>
                <w:rFonts w:asciiTheme="minorHAnsi" w:hAnsiTheme="minorHAnsi" w:cstheme="minorHAnsi"/>
                <w:sz w:val="22"/>
                <w:szCs w:val="22"/>
              </w:rPr>
              <w:t>15 May 2017</w:t>
            </w:r>
          </w:p>
        </w:tc>
      </w:tr>
    </w:tbl>
    <w:p w14:paraId="4F629ED5" w14:textId="77777777" w:rsidR="00666E01" w:rsidRPr="00DC600F" w:rsidRDefault="00666E01" w:rsidP="00375660">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The final MTR report must be in English.</w:t>
      </w:r>
    </w:p>
    <w:p w14:paraId="15742C1F"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The principal responsibility for managing the MTR activities of Consultant lies with Energy Portfolio Manager.</w:t>
      </w:r>
    </w:p>
    <w:p w14:paraId="24CD5377"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Deliverables 1 and 2 will have to be reviewed and accepted by the Portfolio Manager and UNDP CO DRR.</w:t>
      </w:r>
    </w:p>
    <w:p w14:paraId="7407CA87" w14:textId="77777777" w:rsidR="00666E01" w:rsidRPr="00DC600F" w:rsidRDefault="00666E01" w:rsidP="00666E01">
      <w:pPr>
        <w:spacing w:before="120" w:after="120"/>
        <w:jc w:val="both"/>
        <w:rPr>
          <w:rFonts w:asciiTheme="minorHAnsi" w:hAnsiTheme="minorHAnsi" w:cstheme="minorHAnsi"/>
          <w:sz w:val="22"/>
          <w:szCs w:val="22"/>
        </w:rPr>
      </w:pPr>
      <w:r w:rsidRPr="00DC600F">
        <w:rPr>
          <w:rFonts w:asciiTheme="minorHAnsi" w:hAnsiTheme="minorHAnsi" w:cstheme="minorHAnsi"/>
          <w:sz w:val="22"/>
          <w:szCs w:val="22"/>
        </w:rPr>
        <w:t>Deliverables 3 and 4 will have to be reviewed and accepted by the Portfolio Manager, UNDP CO DRR, GEF Regional Technical Advisor and GEF Operational Focal Point.</w:t>
      </w:r>
    </w:p>
    <w:tbl>
      <w:tblPr>
        <w:tblW w:w="0" w:type="auto"/>
        <w:shd w:val="clear" w:color="auto" w:fill="FFFFFF"/>
        <w:tblLook w:val="01E0" w:firstRow="1" w:lastRow="1" w:firstColumn="1" w:lastColumn="1" w:noHBand="0" w:noVBand="0"/>
      </w:tblPr>
      <w:tblGrid>
        <w:gridCol w:w="9360"/>
      </w:tblGrid>
      <w:tr w:rsidR="00666E01" w:rsidRPr="00DC600F" w14:paraId="1A18BC15" w14:textId="77777777" w:rsidTr="00666E01">
        <w:trPr>
          <w:trHeight w:val="1433"/>
        </w:trPr>
        <w:tc>
          <w:tcPr>
            <w:tcW w:w="9824" w:type="dxa"/>
            <w:shd w:val="clear" w:color="auto" w:fill="FFFFFF"/>
          </w:tcPr>
          <w:p w14:paraId="69F19620" w14:textId="77777777" w:rsidR="00666E01" w:rsidRPr="00DC600F" w:rsidRDefault="00666E01" w:rsidP="007B7D68">
            <w:pPr>
              <w:numPr>
                <w:ilvl w:val="0"/>
                <w:numId w:val="40"/>
              </w:num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rPr>
              <w:t>MTR Arrangements</w:t>
            </w:r>
          </w:p>
          <w:p w14:paraId="741937D7" w14:textId="77777777" w:rsidR="00666E01" w:rsidRPr="00DC600F" w:rsidRDefault="00666E01" w:rsidP="00666E01">
            <w:pPr>
              <w:pStyle w:val="BodyText3"/>
              <w:shd w:val="clear" w:color="auto" w:fill="FFFFFF"/>
              <w:spacing w:after="0"/>
              <w:rPr>
                <w:rFonts w:asciiTheme="minorHAnsi" w:hAnsiTheme="minorHAnsi" w:cstheme="minorHAnsi"/>
                <w:i/>
                <w:sz w:val="22"/>
                <w:szCs w:val="22"/>
              </w:rPr>
            </w:pPr>
            <w:r w:rsidRPr="00DC600F">
              <w:rPr>
                <w:rFonts w:asciiTheme="minorHAnsi" w:hAnsiTheme="minorHAnsi" w:cstheme="minorHAnsi"/>
                <w:sz w:val="22"/>
                <w:szCs w:val="22"/>
              </w:rPr>
              <w:t xml:space="preserve">The principal responsibility for managing this MTR resides with the Commissioning Unit. The Commissioning Unit for this project’s MTR is the UNDP Country Office in Serbia. </w:t>
            </w:r>
          </w:p>
          <w:p w14:paraId="06803ABB" w14:textId="77777777" w:rsidR="00666E01" w:rsidRPr="00DC600F" w:rsidRDefault="00666E01" w:rsidP="00666E01">
            <w:pPr>
              <w:pStyle w:val="BodyText3"/>
              <w:shd w:val="clear" w:color="auto" w:fill="FFFFFF"/>
              <w:spacing w:after="0"/>
              <w:rPr>
                <w:rFonts w:asciiTheme="minorHAnsi" w:hAnsiTheme="minorHAnsi" w:cstheme="minorHAnsi"/>
                <w:sz w:val="22"/>
                <w:szCs w:val="22"/>
              </w:rPr>
            </w:pPr>
          </w:p>
          <w:p w14:paraId="0059C2B9" w14:textId="77777777" w:rsidR="00666E01" w:rsidRPr="00DC600F" w:rsidRDefault="00666E01" w:rsidP="00666E01">
            <w:pPr>
              <w:pStyle w:val="BodyText3"/>
              <w:spacing w:after="0"/>
              <w:rPr>
                <w:rFonts w:asciiTheme="minorHAnsi" w:hAnsiTheme="minorHAnsi" w:cstheme="minorHAnsi"/>
                <w:sz w:val="22"/>
                <w:szCs w:val="22"/>
              </w:rPr>
            </w:pPr>
            <w:r w:rsidRPr="00DC600F">
              <w:rPr>
                <w:rFonts w:asciiTheme="minorHAnsi" w:hAnsiTheme="minorHAnsi" w:cstheme="minorHAnsi"/>
                <w:sz w:val="22"/>
                <w:szCs w:val="22"/>
              </w:rPr>
              <w:t xml:space="preserve">The commissioning unit will contract MTR expert and ensure the timely provision of per diems and travel arrangements within Serbia for the MTR expert. The Project Team will be responsible for liaising with the MTR expert to provide all relevant documents, set up stakeholder interviews, and arrange field visits. </w:t>
            </w:r>
          </w:p>
          <w:p w14:paraId="0E8FDBD2" w14:textId="77777777" w:rsidR="00666E01" w:rsidRPr="00DC600F" w:rsidRDefault="00666E01" w:rsidP="007B7D68">
            <w:pPr>
              <w:numPr>
                <w:ilvl w:val="0"/>
                <w:numId w:val="40"/>
              </w:numPr>
              <w:spacing w:before="120" w:after="120"/>
              <w:jc w:val="both"/>
              <w:rPr>
                <w:rFonts w:asciiTheme="minorHAnsi" w:hAnsiTheme="minorHAnsi" w:cstheme="minorHAnsi"/>
                <w:b/>
                <w:sz w:val="22"/>
                <w:szCs w:val="22"/>
              </w:rPr>
            </w:pPr>
            <w:r w:rsidRPr="00DC600F">
              <w:rPr>
                <w:rFonts w:asciiTheme="minorHAnsi" w:hAnsiTheme="minorHAnsi" w:cstheme="minorHAnsi"/>
                <w:b/>
                <w:sz w:val="22"/>
                <w:szCs w:val="22"/>
              </w:rPr>
              <w:t>Requirements</w:t>
            </w:r>
          </w:p>
          <w:p w14:paraId="3FF0CC00" w14:textId="77777777" w:rsidR="00666E01" w:rsidRPr="00DC600F" w:rsidRDefault="00666E01" w:rsidP="00666E01">
            <w:pPr>
              <w:spacing w:before="120" w:after="120"/>
              <w:jc w:val="both"/>
              <w:rPr>
                <w:rFonts w:asciiTheme="minorHAnsi" w:hAnsiTheme="minorHAnsi" w:cstheme="minorHAnsi"/>
                <w:b/>
                <w:sz w:val="22"/>
                <w:szCs w:val="22"/>
              </w:rPr>
            </w:pPr>
            <w:r w:rsidRPr="00DC600F">
              <w:rPr>
                <w:rFonts w:asciiTheme="minorHAnsi" w:hAnsiTheme="minorHAnsi" w:cstheme="minorHAnsi"/>
                <w:sz w:val="22"/>
                <w:szCs w:val="22"/>
              </w:rPr>
              <w:t>The MTR expert</w:t>
            </w:r>
            <w:r w:rsidRPr="00DC600F">
              <w:rPr>
                <w:rFonts w:asciiTheme="minorHAnsi" w:hAnsiTheme="minorHAnsi" w:cstheme="minorHAnsi"/>
                <w:b/>
                <w:sz w:val="22"/>
                <w:szCs w:val="22"/>
              </w:rPr>
              <w:t xml:space="preserve"> </w:t>
            </w:r>
            <w:r w:rsidRPr="00DC600F">
              <w:rPr>
                <w:rFonts w:asciiTheme="minorHAnsi" w:hAnsiTheme="minorHAnsi" w:cstheme="minorHAnsi"/>
              </w:rPr>
              <w:t xml:space="preserve">cannot have participated in the project preparation, formulation, and/or implementation (including the writing of the Project Document) and should not have a conflict of interest with project’s related activities.  </w:t>
            </w:r>
          </w:p>
          <w:p w14:paraId="13CEF380" w14:textId="77777777" w:rsidR="00666E01" w:rsidRPr="00DC600F" w:rsidRDefault="00666E01" w:rsidP="00666E01">
            <w:pPr>
              <w:spacing w:before="120" w:after="120"/>
              <w:jc w:val="both"/>
              <w:rPr>
                <w:rFonts w:asciiTheme="minorHAnsi" w:hAnsiTheme="minorHAnsi" w:cstheme="minorHAnsi"/>
                <w:b/>
                <w:sz w:val="22"/>
                <w:szCs w:val="22"/>
                <w:u w:val="single"/>
                <w:lang w:val="en-US"/>
              </w:rPr>
            </w:pPr>
            <w:r w:rsidRPr="00DC600F">
              <w:rPr>
                <w:rFonts w:asciiTheme="minorHAnsi" w:hAnsiTheme="minorHAnsi" w:cstheme="minorHAnsi"/>
                <w:b/>
                <w:sz w:val="22"/>
                <w:szCs w:val="22"/>
                <w:u w:val="single"/>
                <w:lang w:val="en-US"/>
              </w:rPr>
              <w:t>Skills and Competencies</w:t>
            </w:r>
          </w:p>
          <w:p w14:paraId="056036D7"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Excellent analytical skills;</w:t>
            </w:r>
            <w:r w:rsidRPr="00DC600F">
              <w:rPr>
                <w:rFonts w:asciiTheme="minorHAnsi" w:hAnsiTheme="minorHAnsi" w:cstheme="minorHAnsi"/>
                <w:sz w:val="22"/>
                <w:szCs w:val="22"/>
              </w:rPr>
              <w:t xml:space="preserve"> </w:t>
            </w:r>
          </w:p>
          <w:p w14:paraId="57249891"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rPr>
              <w:t>Displays ability to synthesize research and reach empirically based conclusions on related subject;</w:t>
            </w:r>
          </w:p>
          <w:p w14:paraId="31FDD0F0"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Strong writing skills</w:t>
            </w:r>
            <w:r w:rsidRPr="00DC600F">
              <w:rPr>
                <w:rFonts w:asciiTheme="minorHAnsi" w:hAnsiTheme="minorHAnsi" w:cstheme="minorHAnsi"/>
                <w:sz w:val="22"/>
                <w:szCs w:val="22"/>
              </w:rPr>
              <w:t>;</w:t>
            </w:r>
          </w:p>
          <w:p w14:paraId="71454DFE"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rPr>
              <w:t>Proven capacity to produce reports;</w:t>
            </w:r>
          </w:p>
          <w:p w14:paraId="0ACDFC11"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rPr>
              <w:t xml:space="preserve">Displays capacity to provide experienced advice on best practices; </w:t>
            </w:r>
          </w:p>
          <w:p w14:paraId="1B4BD625"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rPr>
              <w:t>Possesses knowledge of inter-disciplinary development issues;</w:t>
            </w:r>
          </w:p>
          <w:p w14:paraId="4763053C"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rPr>
              <w:t>Focuses on result for the client and responds positively to feedback;</w:t>
            </w:r>
          </w:p>
          <w:p w14:paraId="3CCCA6B0"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Good application of Results-Based Management</w:t>
            </w:r>
            <w:r w:rsidRPr="00DC600F">
              <w:rPr>
                <w:rFonts w:asciiTheme="minorHAnsi" w:hAnsiTheme="minorHAnsi" w:cstheme="minorHAnsi"/>
                <w:sz w:val="22"/>
                <w:szCs w:val="22"/>
              </w:rPr>
              <w:t>;</w:t>
            </w:r>
          </w:p>
          <w:p w14:paraId="12238A41"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Good communication, coordination and facilitation skills</w:t>
            </w:r>
            <w:r w:rsidRPr="00DC600F">
              <w:rPr>
                <w:rFonts w:asciiTheme="minorHAnsi" w:hAnsiTheme="minorHAnsi" w:cstheme="minorHAnsi"/>
                <w:sz w:val="22"/>
                <w:szCs w:val="22"/>
              </w:rPr>
              <w:t>;</w:t>
            </w:r>
          </w:p>
          <w:p w14:paraId="787B8AB2"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Consistently ensures timeliness and quality of work</w:t>
            </w:r>
            <w:r w:rsidRPr="00DC600F">
              <w:rPr>
                <w:rFonts w:asciiTheme="minorHAnsi" w:hAnsiTheme="minorHAnsi" w:cstheme="minorHAnsi"/>
                <w:sz w:val="22"/>
                <w:szCs w:val="22"/>
              </w:rPr>
              <w:t>;</w:t>
            </w:r>
          </w:p>
          <w:p w14:paraId="3684B983" w14:textId="77777777" w:rsidR="00666E01" w:rsidRPr="00DC600F" w:rsidRDefault="00666E01" w:rsidP="007B7D68">
            <w:pPr>
              <w:numPr>
                <w:ilvl w:val="0"/>
                <w:numId w:val="51"/>
              </w:numPr>
              <w:spacing w:before="120" w:after="12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Displays cultural, gender, religion, race, nationality and age sensitivity and adaptability</w:t>
            </w:r>
            <w:r w:rsidRPr="00DC600F">
              <w:rPr>
                <w:rFonts w:asciiTheme="minorHAnsi" w:hAnsiTheme="minorHAnsi" w:cstheme="minorHAnsi"/>
                <w:sz w:val="22"/>
                <w:szCs w:val="22"/>
              </w:rPr>
              <w:t>;</w:t>
            </w:r>
            <w:r w:rsidRPr="00DC600F">
              <w:rPr>
                <w:rFonts w:asciiTheme="minorHAnsi" w:hAnsiTheme="minorHAnsi" w:cstheme="minorHAnsi"/>
                <w:sz w:val="22"/>
                <w:szCs w:val="22"/>
                <w:lang w:val="en-US"/>
              </w:rPr>
              <w:t xml:space="preserve"> </w:t>
            </w:r>
          </w:p>
          <w:p w14:paraId="1CCDB155" w14:textId="77777777" w:rsidR="00666E01" w:rsidRPr="00DC600F" w:rsidRDefault="00666E01" w:rsidP="007B7D68">
            <w:pPr>
              <w:numPr>
                <w:ilvl w:val="0"/>
                <w:numId w:val="51"/>
              </w:numPr>
              <w:spacing w:before="120" w:after="120"/>
              <w:jc w:val="both"/>
              <w:rPr>
                <w:rFonts w:asciiTheme="minorHAnsi" w:hAnsiTheme="minorHAnsi" w:cstheme="minorHAnsi"/>
                <w:bCs/>
                <w:sz w:val="22"/>
                <w:szCs w:val="22"/>
                <w:lang w:val="en-US"/>
              </w:rPr>
            </w:pPr>
            <w:r w:rsidRPr="00DC600F">
              <w:rPr>
                <w:rFonts w:asciiTheme="minorHAnsi" w:hAnsiTheme="minorHAnsi" w:cstheme="minorHAnsi"/>
                <w:sz w:val="22"/>
                <w:szCs w:val="22"/>
                <w:lang w:val="en-US"/>
              </w:rPr>
              <w:t>Demonstrates integrity by modeling ethical standards.</w:t>
            </w:r>
          </w:p>
        </w:tc>
      </w:tr>
      <w:tr w:rsidR="00666E01" w:rsidRPr="00DC600F" w14:paraId="6F9CB120" w14:textId="77777777" w:rsidTr="00666E01">
        <w:trPr>
          <w:trHeight w:val="4920"/>
        </w:trPr>
        <w:tc>
          <w:tcPr>
            <w:tcW w:w="9824" w:type="dxa"/>
            <w:shd w:val="clear" w:color="auto" w:fill="FFFFFF"/>
          </w:tcPr>
          <w:p w14:paraId="41F43FEE" w14:textId="77777777" w:rsidR="00666E01" w:rsidRPr="00DC600F" w:rsidRDefault="00666E01" w:rsidP="00666E01">
            <w:pPr>
              <w:jc w:val="both"/>
              <w:rPr>
                <w:rFonts w:asciiTheme="minorHAnsi" w:hAnsiTheme="minorHAnsi" w:cstheme="minorHAnsi"/>
                <w:b/>
                <w:sz w:val="22"/>
                <w:szCs w:val="22"/>
                <w:u w:val="single"/>
                <w:lang w:val="en-US"/>
              </w:rPr>
            </w:pPr>
            <w:r w:rsidRPr="00DC600F">
              <w:rPr>
                <w:rFonts w:asciiTheme="minorHAnsi" w:hAnsiTheme="minorHAnsi" w:cstheme="minorHAnsi"/>
                <w:b/>
                <w:sz w:val="22"/>
                <w:szCs w:val="22"/>
                <w:u w:val="single"/>
                <w:lang w:val="en-US"/>
              </w:rPr>
              <w:t>Qualifications and Experience</w:t>
            </w:r>
          </w:p>
          <w:p w14:paraId="5245602E" w14:textId="77777777" w:rsidR="00666E01" w:rsidRPr="00DC600F" w:rsidRDefault="00666E01" w:rsidP="00666E01">
            <w:pPr>
              <w:jc w:val="both"/>
              <w:rPr>
                <w:rFonts w:asciiTheme="minorHAnsi" w:hAnsiTheme="minorHAnsi" w:cstheme="minorHAnsi"/>
                <w:i/>
                <w:sz w:val="22"/>
                <w:szCs w:val="22"/>
                <w:lang w:val="en-US"/>
              </w:rPr>
            </w:pPr>
            <w:r w:rsidRPr="00DC600F">
              <w:rPr>
                <w:rFonts w:asciiTheme="minorHAnsi" w:hAnsiTheme="minorHAnsi" w:cstheme="minorHAnsi"/>
                <w:i/>
                <w:sz w:val="22"/>
                <w:szCs w:val="22"/>
                <w:lang w:val="en-US"/>
              </w:rPr>
              <w:t>Education:</w:t>
            </w:r>
          </w:p>
          <w:p w14:paraId="4A87B2EE" w14:textId="77777777" w:rsidR="00666E01" w:rsidRPr="00DC600F" w:rsidRDefault="00666E01" w:rsidP="007B7D68">
            <w:pPr>
              <w:numPr>
                <w:ilvl w:val="0"/>
                <w:numId w:val="52"/>
              </w:numPr>
              <w:shd w:val="clear" w:color="auto" w:fill="FFFFFF"/>
              <w:spacing w:after="0"/>
              <w:ind w:right="448"/>
              <w:jc w:val="both"/>
              <w:rPr>
                <w:rFonts w:asciiTheme="minorHAnsi" w:hAnsiTheme="minorHAnsi" w:cstheme="minorHAnsi"/>
                <w:sz w:val="22"/>
                <w:szCs w:val="22"/>
              </w:rPr>
            </w:pPr>
            <w:r w:rsidRPr="00DC600F">
              <w:rPr>
                <w:rFonts w:asciiTheme="minorHAnsi" w:hAnsiTheme="minorHAnsi" w:cstheme="minorHAnsi"/>
                <w:sz w:val="22"/>
                <w:szCs w:val="22"/>
              </w:rPr>
              <w:t>Advanced University degree in the fields relevant for the assignment engineering/environment/economy.</w:t>
            </w:r>
          </w:p>
          <w:p w14:paraId="52E835B8" w14:textId="77777777" w:rsidR="00666E01" w:rsidRPr="00DC600F" w:rsidRDefault="00666E01" w:rsidP="00666E01">
            <w:pPr>
              <w:jc w:val="both"/>
              <w:rPr>
                <w:rFonts w:asciiTheme="minorHAnsi" w:hAnsiTheme="minorHAnsi" w:cstheme="minorHAnsi"/>
                <w:i/>
                <w:sz w:val="22"/>
                <w:szCs w:val="22"/>
                <w:lang w:val="en-US"/>
              </w:rPr>
            </w:pPr>
            <w:r w:rsidRPr="00DC600F">
              <w:rPr>
                <w:rFonts w:asciiTheme="minorHAnsi" w:hAnsiTheme="minorHAnsi" w:cstheme="minorHAnsi"/>
                <w:i/>
                <w:sz w:val="22"/>
                <w:szCs w:val="22"/>
                <w:lang w:val="en-US"/>
              </w:rPr>
              <w:t>Work experience:</w:t>
            </w:r>
          </w:p>
          <w:p w14:paraId="3161A4D8" w14:textId="77777777" w:rsidR="00666E01" w:rsidRPr="00DC600F" w:rsidRDefault="00666E01" w:rsidP="007B7D68">
            <w:pPr>
              <w:numPr>
                <w:ilvl w:val="0"/>
                <w:numId w:val="53"/>
              </w:numPr>
              <w:spacing w:after="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Minimum 10 years of relevant professional experience, preferably in international/multilateral development context;</w:t>
            </w:r>
          </w:p>
          <w:p w14:paraId="09FDB383" w14:textId="77777777" w:rsidR="00666E01" w:rsidRPr="00DC600F" w:rsidRDefault="00666E01" w:rsidP="007B7D68">
            <w:pPr>
              <w:numPr>
                <w:ilvl w:val="0"/>
                <w:numId w:val="53"/>
              </w:numPr>
              <w:shd w:val="clear" w:color="auto" w:fill="FFFFFF"/>
              <w:spacing w:after="0"/>
              <w:ind w:right="448"/>
              <w:jc w:val="both"/>
              <w:rPr>
                <w:rFonts w:asciiTheme="minorHAnsi" w:hAnsiTheme="minorHAnsi" w:cstheme="minorHAnsi"/>
                <w:sz w:val="22"/>
                <w:szCs w:val="22"/>
              </w:rPr>
            </w:pPr>
            <w:r w:rsidRPr="00DC600F">
              <w:rPr>
                <w:rFonts w:asciiTheme="minorHAnsi" w:hAnsiTheme="minorHAnsi" w:cstheme="minorHAnsi"/>
                <w:sz w:val="22"/>
                <w:szCs w:val="22"/>
              </w:rPr>
              <w:t>Proven expert knowledge of available multilateral environmental funds (GEF, GCF, AF, etc.) project cycle.</w:t>
            </w:r>
          </w:p>
          <w:p w14:paraId="64DC4F2D" w14:textId="77777777" w:rsidR="00666E01" w:rsidRPr="00DC600F" w:rsidRDefault="00666E01" w:rsidP="007B7D68">
            <w:pPr>
              <w:numPr>
                <w:ilvl w:val="0"/>
                <w:numId w:val="53"/>
              </w:numPr>
              <w:shd w:val="clear" w:color="auto" w:fill="FFFFFF"/>
              <w:spacing w:after="0"/>
              <w:ind w:right="448"/>
              <w:jc w:val="both"/>
              <w:rPr>
                <w:rFonts w:asciiTheme="minorHAnsi" w:hAnsiTheme="minorHAnsi" w:cstheme="minorHAnsi"/>
                <w:sz w:val="22"/>
                <w:szCs w:val="22"/>
              </w:rPr>
            </w:pPr>
            <w:r w:rsidRPr="00DC600F">
              <w:rPr>
                <w:rFonts w:asciiTheme="minorHAnsi" w:hAnsiTheme="minorHAnsi" w:cstheme="minorHAnsi"/>
                <w:sz w:val="22"/>
                <w:szCs w:val="22"/>
              </w:rPr>
              <w:t>Proven experience in developing/implementing CC projects – preferably in the region</w:t>
            </w:r>
          </w:p>
          <w:p w14:paraId="72D66017" w14:textId="77777777" w:rsidR="00666E01" w:rsidRPr="00DC600F" w:rsidRDefault="00666E01" w:rsidP="007B7D68">
            <w:pPr>
              <w:numPr>
                <w:ilvl w:val="0"/>
                <w:numId w:val="53"/>
              </w:numPr>
              <w:spacing w:after="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Previous experience in  project evaluation methodologies;</w:t>
            </w:r>
          </w:p>
          <w:p w14:paraId="25313E08" w14:textId="77777777" w:rsidR="00666E01" w:rsidRPr="00DC600F" w:rsidRDefault="00666E01" w:rsidP="007B7D68">
            <w:pPr>
              <w:numPr>
                <w:ilvl w:val="0"/>
                <w:numId w:val="53"/>
              </w:numPr>
              <w:shd w:val="clear" w:color="auto" w:fill="FFFFFF"/>
              <w:spacing w:after="0"/>
              <w:ind w:right="448"/>
              <w:jc w:val="both"/>
              <w:rPr>
                <w:rFonts w:asciiTheme="minorHAnsi" w:hAnsiTheme="minorHAnsi" w:cstheme="minorHAnsi"/>
                <w:sz w:val="22"/>
                <w:szCs w:val="22"/>
              </w:rPr>
            </w:pPr>
            <w:r w:rsidRPr="00DC600F">
              <w:rPr>
                <w:rFonts w:asciiTheme="minorHAnsi" w:hAnsiTheme="minorHAnsi" w:cstheme="minorHAnsi"/>
                <w:sz w:val="22"/>
                <w:szCs w:val="22"/>
              </w:rPr>
              <w:t>Previous successful experience in the development and approval of multilateral environmental funds projects would be an asset;</w:t>
            </w:r>
          </w:p>
          <w:p w14:paraId="6D256D21" w14:textId="77777777" w:rsidR="00666E01" w:rsidRPr="00DC600F" w:rsidRDefault="00666E01" w:rsidP="007B7D68">
            <w:pPr>
              <w:numPr>
                <w:ilvl w:val="0"/>
                <w:numId w:val="53"/>
              </w:numPr>
              <w:shd w:val="clear" w:color="auto" w:fill="FFFFFF"/>
              <w:spacing w:after="0"/>
              <w:ind w:right="448"/>
              <w:jc w:val="both"/>
              <w:rPr>
                <w:rFonts w:asciiTheme="minorHAnsi" w:hAnsiTheme="minorHAnsi" w:cstheme="minorHAnsi"/>
                <w:sz w:val="22"/>
                <w:szCs w:val="22"/>
              </w:rPr>
            </w:pPr>
            <w:r w:rsidRPr="00DC600F">
              <w:rPr>
                <w:rFonts w:asciiTheme="minorHAnsi" w:hAnsiTheme="minorHAnsi" w:cstheme="minorHAnsi"/>
                <w:sz w:val="22"/>
                <w:szCs w:val="22"/>
              </w:rPr>
              <w:t>Previous experience with UNDP is a great advantage;</w:t>
            </w:r>
          </w:p>
          <w:p w14:paraId="4FD87BFB" w14:textId="77777777" w:rsidR="00666E01" w:rsidRPr="00DC600F" w:rsidRDefault="00666E01" w:rsidP="007B7D68">
            <w:pPr>
              <w:numPr>
                <w:ilvl w:val="0"/>
                <w:numId w:val="53"/>
              </w:numPr>
              <w:shd w:val="clear" w:color="auto" w:fill="FFFFFF"/>
              <w:spacing w:after="0"/>
              <w:ind w:right="448"/>
              <w:jc w:val="both"/>
              <w:rPr>
                <w:rFonts w:asciiTheme="minorHAnsi" w:hAnsiTheme="minorHAnsi" w:cstheme="minorHAnsi"/>
                <w:sz w:val="22"/>
                <w:szCs w:val="22"/>
              </w:rPr>
            </w:pPr>
            <w:r w:rsidRPr="00DC600F">
              <w:rPr>
                <w:rFonts w:asciiTheme="minorHAnsi" w:hAnsiTheme="minorHAnsi" w:cstheme="minorHAnsi"/>
                <w:sz w:val="22"/>
                <w:szCs w:val="22"/>
              </w:rPr>
              <w:t>Experience of work in the region is an asset;</w:t>
            </w:r>
          </w:p>
          <w:p w14:paraId="3F1922BA" w14:textId="77777777" w:rsidR="00666E01" w:rsidRPr="00DC600F" w:rsidRDefault="00666E01" w:rsidP="007B7D68">
            <w:pPr>
              <w:numPr>
                <w:ilvl w:val="0"/>
                <w:numId w:val="53"/>
              </w:numPr>
              <w:spacing w:after="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Previous assignments in the role of relevant senior expert positions would be considered as an asset.</w:t>
            </w:r>
          </w:p>
          <w:p w14:paraId="42560B8B" w14:textId="77777777" w:rsidR="00666E01" w:rsidRPr="00DC600F" w:rsidRDefault="00666E01" w:rsidP="00666E01">
            <w:pPr>
              <w:jc w:val="both"/>
              <w:rPr>
                <w:rFonts w:asciiTheme="minorHAnsi" w:hAnsiTheme="minorHAnsi" w:cstheme="minorHAnsi"/>
                <w:sz w:val="22"/>
                <w:szCs w:val="22"/>
                <w:lang w:val="en-US"/>
              </w:rPr>
            </w:pPr>
            <w:r w:rsidRPr="00DC600F">
              <w:rPr>
                <w:rFonts w:asciiTheme="minorHAnsi" w:hAnsiTheme="minorHAnsi" w:cstheme="minorHAnsi"/>
                <w:i/>
                <w:sz w:val="22"/>
                <w:szCs w:val="22"/>
                <w:lang w:val="en-US"/>
              </w:rPr>
              <w:t>Knowledge</w:t>
            </w:r>
            <w:r w:rsidRPr="00DC600F">
              <w:rPr>
                <w:rFonts w:asciiTheme="minorHAnsi" w:hAnsiTheme="minorHAnsi" w:cstheme="minorHAnsi"/>
                <w:sz w:val="22"/>
                <w:szCs w:val="22"/>
                <w:lang w:val="en-US"/>
              </w:rPr>
              <w:t xml:space="preserve"> </w:t>
            </w:r>
          </w:p>
          <w:p w14:paraId="7A05A264" w14:textId="77777777" w:rsidR="00666E01" w:rsidRPr="00DC600F" w:rsidRDefault="00666E01" w:rsidP="007B7D68">
            <w:pPr>
              <w:numPr>
                <w:ilvl w:val="0"/>
                <w:numId w:val="51"/>
              </w:numPr>
              <w:spacing w:after="0"/>
              <w:jc w:val="both"/>
              <w:rPr>
                <w:rFonts w:asciiTheme="minorHAnsi" w:hAnsiTheme="minorHAnsi" w:cstheme="minorHAnsi"/>
                <w:b/>
                <w:sz w:val="22"/>
                <w:szCs w:val="22"/>
                <w:lang w:val="en-US"/>
              </w:rPr>
            </w:pPr>
            <w:r w:rsidRPr="00DC600F">
              <w:rPr>
                <w:rFonts w:asciiTheme="minorHAnsi" w:hAnsiTheme="minorHAnsi" w:cstheme="minorHAnsi"/>
                <w:sz w:val="22"/>
                <w:szCs w:val="22"/>
                <w:lang w:val="en-US"/>
              </w:rPr>
              <w:t xml:space="preserve">Knowledge of UNDP, evaluation policy, norms and standards; </w:t>
            </w:r>
          </w:p>
          <w:p w14:paraId="4533E0CC" w14:textId="77777777" w:rsidR="00666E01" w:rsidRPr="00DC600F" w:rsidRDefault="00666E01" w:rsidP="007B7D68">
            <w:pPr>
              <w:numPr>
                <w:ilvl w:val="0"/>
                <w:numId w:val="51"/>
              </w:numPr>
              <w:spacing w:after="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 xml:space="preserve">Knowledge of IPCC Methodologies, Guidelines, UNFCCC documents and the EU legislation and Sendai Framework; </w:t>
            </w:r>
          </w:p>
          <w:p w14:paraId="7243BF5C" w14:textId="77777777" w:rsidR="00666E01" w:rsidRPr="00DC600F" w:rsidRDefault="00666E01" w:rsidP="00666E01">
            <w:pPr>
              <w:jc w:val="both"/>
              <w:rPr>
                <w:rFonts w:asciiTheme="minorHAnsi" w:hAnsiTheme="minorHAnsi" w:cstheme="minorHAnsi"/>
                <w:i/>
                <w:sz w:val="22"/>
                <w:szCs w:val="22"/>
                <w:lang w:val="en-US"/>
              </w:rPr>
            </w:pPr>
            <w:r w:rsidRPr="00DC600F">
              <w:rPr>
                <w:rFonts w:asciiTheme="minorHAnsi" w:hAnsiTheme="minorHAnsi" w:cstheme="minorHAnsi"/>
                <w:i/>
                <w:sz w:val="22"/>
                <w:szCs w:val="22"/>
                <w:lang w:val="en-US"/>
              </w:rPr>
              <w:t xml:space="preserve">Personal qualifications </w:t>
            </w:r>
          </w:p>
          <w:p w14:paraId="2C1110AD" w14:textId="77777777" w:rsidR="00666E01" w:rsidRPr="00DC600F" w:rsidRDefault="00666E01" w:rsidP="007B7D68">
            <w:pPr>
              <w:numPr>
                <w:ilvl w:val="0"/>
                <w:numId w:val="51"/>
              </w:numPr>
              <w:spacing w:after="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Ability to deliver when working under pressure and within changing circumstances;</w:t>
            </w:r>
          </w:p>
          <w:p w14:paraId="25B99830" w14:textId="77777777" w:rsidR="00666E01" w:rsidRPr="00DC600F" w:rsidRDefault="00666E01" w:rsidP="007B7D68">
            <w:pPr>
              <w:numPr>
                <w:ilvl w:val="0"/>
                <w:numId w:val="51"/>
              </w:numPr>
              <w:spacing w:after="0"/>
              <w:jc w:val="both"/>
              <w:rPr>
                <w:rFonts w:asciiTheme="minorHAnsi" w:hAnsiTheme="minorHAnsi" w:cstheme="minorHAnsi"/>
                <w:sz w:val="22"/>
                <w:szCs w:val="22"/>
                <w:lang w:val="en-US"/>
              </w:rPr>
            </w:pPr>
            <w:r w:rsidRPr="00DC600F">
              <w:rPr>
                <w:rFonts w:asciiTheme="minorHAnsi" w:hAnsiTheme="minorHAnsi" w:cstheme="minorHAnsi"/>
                <w:sz w:val="22"/>
                <w:szCs w:val="22"/>
              </w:rPr>
              <w:t>Consistently approaches work with energy and a positive, constructive attitude;</w:t>
            </w:r>
            <w:r w:rsidRPr="00DC600F">
              <w:rPr>
                <w:rFonts w:asciiTheme="minorHAnsi" w:hAnsiTheme="minorHAnsi" w:cstheme="minorHAnsi"/>
                <w:sz w:val="22"/>
                <w:szCs w:val="22"/>
                <w:lang w:val="en-US"/>
              </w:rPr>
              <w:t xml:space="preserve"> </w:t>
            </w:r>
          </w:p>
          <w:p w14:paraId="5C102D05" w14:textId="77777777" w:rsidR="00666E01" w:rsidRPr="00DC600F" w:rsidRDefault="00666E01" w:rsidP="007B7D68">
            <w:pPr>
              <w:numPr>
                <w:ilvl w:val="0"/>
                <w:numId w:val="51"/>
              </w:numPr>
              <w:spacing w:after="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Excellent interpersonal skills.</w:t>
            </w:r>
          </w:p>
          <w:p w14:paraId="739C12DF" w14:textId="77777777" w:rsidR="00666E01" w:rsidRPr="00DC600F" w:rsidRDefault="00666E01" w:rsidP="00666E01">
            <w:pPr>
              <w:jc w:val="both"/>
              <w:rPr>
                <w:rFonts w:asciiTheme="minorHAnsi" w:hAnsiTheme="minorHAnsi" w:cstheme="minorHAnsi"/>
                <w:i/>
                <w:sz w:val="22"/>
                <w:szCs w:val="22"/>
                <w:lang w:val="en-US"/>
              </w:rPr>
            </w:pPr>
            <w:r w:rsidRPr="00DC600F">
              <w:rPr>
                <w:rFonts w:asciiTheme="minorHAnsi" w:hAnsiTheme="minorHAnsi" w:cstheme="minorHAnsi"/>
                <w:i/>
                <w:sz w:val="22"/>
                <w:szCs w:val="22"/>
                <w:lang w:val="en-US"/>
              </w:rPr>
              <w:t>Language:</w:t>
            </w:r>
          </w:p>
          <w:p w14:paraId="458CF118" w14:textId="77777777" w:rsidR="00666E01" w:rsidRPr="00DC600F" w:rsidRDefault="00666E01" w:rsidP="007B7D68">
            <w:pPr>
              <w:numPr>
                <w:ilvl w:val="0"/>
                <w:numId w:val="51"/>
              </w:numPr>
              <w:spacing w:after="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Excellent English writing skills are essential;</w:t>
            </w:r>
          </w:p>
          <w:p w14:paraId="78BB241F" w14:textId="4F16EE2E" w:rsidR="00666E01" w:rsidRPr="00DC600F" w:rsidRDefault="00666E01" w:rsidP="007B7D68">
            <w:pPr>
              <w:numPr>
                <w:ilvl w:val="0"/>
                <w:numId w:val="51"/>
              </w:numPr>
              <w:spacing w:after="0"/>
              <w:jc w:val="both"/>
              <w:rPr>
                <w:rFonts w:asciiTheme="minorHAnsi" w:hAnsiTheme="minorHAnsi" w:cstheme="minorHAnsi"/>
                <w:sz w:val="22"/>
                <w:szCs w:val="22"/>
                <w:lang w:val="en-US"/>
              </w:rPr>
            </w:pPr>
            <w:r w:rsidRPr="00DC600F">
              <w:rPr>
                <w:rFonts w:asciiTheme="minorHAnsi" w:hAnsiTheme="minorHAnsi" w:cstheme="minorHAnsi"/>
                <w:sz w:val="22"/>
                <w:szCs w:val="22"/>
                <w:lang w:val="en-US"/>
              </w:rPr>
              <w:t>Knowledge of Serbian/Croatian/Bosnian/Montenegrin language(s) shall be considered as an asset.</w:t>
            </w:r>
          </w:p>
          <w:p w14:paraId="5FF8F702" w14:textId="77777777" w:rsidR="00666E01" w:rsidRPr="00DC600F" w:rsidRDefault="00666E01" w:rsidP="00666E01">
            <w:pPr>
              <w:pStyle w:val="p28"/>
              <w:tabs>
                <w:tab w:val="clear" w:pos="680"/>
                <w:tab w:val="clear" w:pos="1060"/>
              </w:tabs>
              <w:spacing w:line="276" w:lineRule="auto"/>
              <w:ind w:left="0" w:firstLine="0"/>
              <w:jc w:val="both"/>
              <w:rPr>
                <w:rFonts w:asciiTheme="minorHAnsi" w:hAnsiTheme="minorHAnsi" w:cstheme="minorHAnsi"/>
                <w:b/>
                <w:sz w:val="22"/>
                <w:szCs w:val="22"/>
              </w:rPr>
            </w:pPr>
            <w:r w:rsidRPr="00DC600F">
              <w:rPr>
                <w:rFonts w:asciiTheme="minorHAnsi" w:hAnsiTheme="minorHAnsi" w:cstheme="minorHAnsi"/>
                <w:b/>
                <w:sz w:val="22"/>
                <w:szCs w:val="22"/>
              </w:rPr>
              <w:t xml:space="preserve">ToR ANNEX A: List of Documents to be reviewed by the MTR Team </w:t>
            </w:r>
          </w:p>
          <w:p w14:paraId="6D28E7C8" w14:textId="77777777" w:rsidR="00666E01" w:rsidRPr="00DC600F" w:rsidRDefault="00666E01" w:rsidP="00666E01">
            <w:pPr>
              <w:pStyle w:val="p28"/>
              <w:tabs>
                <w:tab w:val="clear" w:pos="680"/>
                <w:tab w:val="clear" w:pos="1060"/>
              </w:tabs>
              <w:spacing w:line="276" w:lineRule="auto"/>
              <w:ind w:left="0" w:firstLine="0"/>
              <w:jc w:val="both"/>
              <w:rPr>
                <w:rFonts w:asciiTheme="minorHAnsi" w:hAnsiTheme="minorHAnsi" w:cstheme="minorHAnsi"/>
                <w:sz w:val="22"/>
                <w:szCs w:val="22"/>
              </w:rPr>
            </w:pPr>
          </w:p>
          <w:p w14:paraId="5550DE9D"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PIF</w:t>
            </w:r>
          </w:p>
          <w:p w14:paraId="1A7909B9"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UNDP Initiation Plan</w:t>
            </w:r>
          </w:p>
          <w:p w14:paraId="3076CC22"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 xml:space="preserve">UNDP Project Document </w:t>
            </w:r>
          </w:p>
          <w:p w14:paraId="58820A98"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UNDP Environmental and Social Screening results</w:t>
            </w:r>
          </w:p>
          <w:p w14:paraId="0FDD45AF"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 xml:space="preserve">Project Inception Report </w:t>
            </w:r>
          </w:p>
          <w:p w14:paraId="36C70398"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All Project Implementation Reports (PIR’s)</w:t>
            </w:r>
          </w:p>
          <w:p w14:paraId="0BE1C0D4"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Quarterly progress reports and work plans of the various implementation task teams</w:t>
            </w:r>
          </w:p>
          <w:p w14:paraId="6EAF39FD"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Audit reports</w:t>
            </w:r>
          </w:p>
          <w:p w14:paraId="535088DC"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Finalized GEF Tracking Tool for Climate Change Mitigation Projects at CEO endorsement and midterm evaluation</w:t>
            </w:r>
          </w:p>
          <w:p w14:paraId="539F33C4" w14:textId="77777777" w:rsidR="00666E01" w:rsidRPr="00DC600F" w:rsidRDefault="00666E01" w:rsidP="007B7D68">
            <w:pPr>
              <w:numPr>
                <w:ilvl w:val="0"/>
                <w:numId w:val="54"/>
              </w:numPr>
              <w:spacing w:after="0"/>
              <w:jc w:val="both"/>
              <w:rPr>
                <w:rFonts w:asciiTheme="minorHAnsi" w:hAnsiTheme="minorHAnsi" w:cstheme="minorHAnsi"/>
              </w:rPr>
            </w:pPr>
            <w:r w:rsidRPr="00DC600F">
              <w:rPr>
                <w:rFonts w:asciiTheme="minorHAnsi" w:hAnsiTheme="minorHAnsi" w:cstheme="minorHAnsi"/>
              </w:rPr>
              <w:t xml:space="preserve">Oversight mission reports  </w:t>
            </w:r>
          </w:p>
          <w:p w14:paraId="1D91C9DC"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All monitoring reports prepared by the project</w:t>
            </w:r>
          </w:p>
          <w:p w14:paraId="7CF9C6B9"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Financial and Administration guidelines used by Project Team</w:t>
            </w:r>
          </w:p>
          <w:p w14:paraId="1549A431" w14:textId="77777777" w:rsidR="00666E01" w:rsidRPr="00DC600F" w:rsidRDefault="00666E01" w:rsidP="00666E01">
            <w:pPr>
              <w:pStyle w:val="BodyText"/>
              <w:spacing w:line="276" w:lineRule="auto"/>
              <w:jc w:val="lowKashida"/>
              <w:rPr>
                <w:rFonts w:asciiTheme="minorHAnsi" w:hAnsiTheme="minorHAnsi" w:cstheme="minorHAnsi"/>
                <w:szCs w:val="22"/>
              </w:rPr>
            </w:pPr>
          </w:p>
          <w:p w14:paraId="452C9E61" w14:textId="77777777" w:rsidR="00666E01" w:rsidRPr="00DC600F" w:rsidRDefault="00666E01" w:rsidP="00666E01">
            <w:pPr>
              <w:pStyle w:val="BodyText"/>
              <w:spacing w:line="276" w:lineRule="auto"/>
              <w:jc w:val="lowKashida"/>
              <w:rPr>
                <w:rFonts w:asciiTheme="minorHAnsi" w:hAnsiTheme="minorHAnsi" w:cstheme="minorHAnsi"/>
                <w:szCs w:val="22"/>
              </w:rPr>
            </w:pPr>
            <w:r w:rsidRPr="00DC600F">
              <w:rPr>
                <w:rFonts w:asciiTheme="minorHAnsi" w:hAnsiTheme="minorHAnsi" w:cstheme="minorHAnsi"/>
                <w:szCs w:val="22"/>
              </w:rPr>
              <w:t>The following documents will also be available:</w:t>
            </w:r>
          </w:p>
          <w:p w14:paraId="5BC4BA04"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Project operational guidelines, manuals and systems</w:t>
            </w:r>
          </w:p>
          <w:p w14:paraId="25210FEF"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UNDP country/countries programme document(s)</w:t>
            </w:r>
          </w:p>
          <w:p w14:paraId="006D0D8F" w14:textId="77777777" w:rsidR="00666E01" w:rsidRPr="00DC600F" w:rsidRDefault="00666E01" w:rsidP="007B7D68">
            <w:pPr>
              <w:pStyle w:val="BodyText"/>
              <w:numPr>
                <w:ilvl w:val="0"/>
                <w:numId w:val="54"/>
              </w:numPr>
              <w:spacing w:line="276" w:lineRule="auto"/>
              <w:rPr>
                <w:rFonts w:asciiTheme="minorHAnsi" w:hAnsiTheme="minorHAnsi" w:cstheme="minorHAnsi"/>
                <w:szCs w:val="22"/>
              </w:rPr>
            </w:pPr>
            <w:r w:rsidRPr="00DC600F">
              <w:rPr>
                <w:rFonts w:asciiTheme="minorHAnsi" w:hAnsiTheme="minorHAnsi" w:cstheme="minorHAnsi"/>
                <w:szCs w:val="22"/>
              </w:rPr>
              <w:t xml:space="preserve">Minutes of the project Board Meetings and other meetings (i.e. </w:t>
            </w:r>
            <w:r w:rsidRPr="00DC600F">
              <w:rPr>
                <w:rFonts w:asciiTheme="minorHAnsi" w:hAnsiTheme="minorHAnsi" w:cstheme="minorHAnsi"/>
                <w:szCs w:val="22"/>
                <w:lang w:val="en-CA"/>
              </w:rPr>
              <w:t xml:space="preserve">Project Appraisal Committee </w:t>
            </w:r>
            <w:r w:rsidRPr="00DC600F">
              <w:rPr>
                <w:rFonts w:asciiTheme="minorHAnsi" w:hAnsiTheme="minorHAnsi" w:cstheme="minorHAnsi"/>
                <w:szCs w:val="22"/>
              </w:rPr>
              <w:t>meetings)</w:t>
            </w:r>
          </w:p>
          <w:p w14:paraId="02E45738" w14:textId="067CD754" w:rsidR="00666E01" w:rsidRPr="00DC600F" w:rsidRDefault="00666E01" w:rsidP="007B7D68">
            <w:pPr>
              <w:pStyle w:val="BodyText"/>
              <w:numPr>
                <w:ilvl w:val="0"/>
                <w:numId w:val="54"/>
              </w:numPr>
              <w:spacing w:line="276" w:lineRule="auto"/>
              <w:rPr>
                <w:rFonts w:asciiTheme="minorHAnsi" w:eastAsia="Calibri" w:hAnsiTheme="minorHAnsi" w:cstheme="minorHAnsi"/>
                <w:b/>
                <w:szCs w:val="22"/>
              </w:rPr>
            </w:pPr>
            <w:r w:rsidRPr="00DC600F">
              <w:rPr>
                <w:rFonts w:asciiTheme="minorHAnsi" w:hAnsiTheme="minorHAnsi" w:cstheme="minorHAnsi"/>
                <w:szCs w:val="22"/>
              </w:rPr>
              <w:t>Project site location maps</w:t>
            </w:r>
          </w:p>
          <w:p w14:paraId="0CF2B838" w14:textId="77777777" w:rsidR="00666E01" w:rsidRPr="00DC600F" w:rsidRDefault="00666E01" w:rsidP="00666E01">
            <w:pPr>
              <w:rPr>
                <w:rFonts w:asciiTheme="minorHAnsi" w:eastAsia="Calibri" w:hAnsiTheme="minorHAnsi" w:cstheme="minorHAnsi"/>
                <w:b/>
                <w:sz w:val="22"/>
                <w:szCs w:val="22"/>
                <w:lang w:val="en-US"/>
              </w:rPr>
            </w:pPr>
          </w:p>
          <w:p w14:paraId="5691EAA7" w14:textId="77777777" w:rsidR="00666E01" w:rsidRPr="00DC600F" w:rsidRDefault="00666E01" w:rsidP="00666E01">
            <w:pPr>
              <w:rPr>
                <w:rFonts w:asciiTheme="minorHAnsi" w:eastAsia="Calibri" w:hAnsiTheme="minorHAnsi" w:cstheme="minorHAnsi"/>
                <w:b/>
                <w:sz w:val="22"/>
                <w:szCs w:val="22"/>
                <w:lang w:val="en-US"/>
              </w:rPr>
            </w:pPr>
            <w:r w:rsidRPr="00DC600F">
              <w:rPr>
                <w:rFonts w:asciiTheme="minorHAnsi" w:eastAsia="Calibri" w:hAnsiTheme="minorHAnsi" w:cstheme="minorHAnsi"/>
                <w:b/>
                <w:sz w:val="22"/>
                <w:szCs w:val="22"/>
                <w:lang w:val="en-US"/>
              </w:rPr>
              <w:t>ToR ANNEX B: Guidelines on Contents for the Midterm Review Report</w:t>
            </w:r>
            <w:r w:rsidRPr="00DC600F">
              <w:rPr>
                <w:rFonts w:asciiTheme="minorHAnsi" w:eastAsia="Calibri" w:hAnsiTheme="minorHAnsi" w:cstheme="minorHAnsi"/>
                <w:sz w:val="22"/>
                <w:szCs w:val="22"/>
                <w:vertAlign w:val="superscript"/>
                <w:lang w:val="en-US"/>
              </w:rPr>
              <w:footnoteReference w:id="17"/>
            </w:r>
            <w:r w:rsidRPr="00DC600F">
              <w:rPr>
                <w:rFonts w:asciiTheme="minorHAnsi" w:eastAsia="Calibri" w:hAnsiTheme="minorHAnsi" w:cstheme="minorHAnsi"/>
                <w:b/>
                <w:sz w:val="22"/>
                <w:szCs w:val="22"/>
                <w:lang w:val="en-US"/>
              </w:rPr>
              <w:t xml:space="preserve"> </w:t>
            </w:r>
          </w:p>
          <w:tbl>
            <w:tblPr>
              <w:tblW w:w="27666" w:type="dxa"/>
              <w:tblInd w:w="108" w:type="dxa"/>
              <w:tblLook w:val="04A0" w:firstRow="1" w:lastRow="0" w:firstColumn="1" w:lastColumn="0" w:noHBand="0" w:noVBand="1"/>
            </w:tblPr>
            <w:tblGrid>
              <w:gridCol w:w="480"/>
              <w:gridCol w:w="630"/>
              <w:gridCol w:w="8432"/>
              <w:gridCol w:w="9062"/>
              <w:gridCol w:w="9062"/>
            </w:tblGrid>
            <w:tr w:rsidR="00666E01" w:rsidRPr="00DC600F" w14:paraId="568F1D7B" w14:textId="77777777" w:rsidTr="00666E01">
              <w:trPr>
                <w:trHeight w:val="48"/>
              </w:trPr>
              <w:tc>
                <w:tcPr>
                  <w:tcW w:w="480" w:type="dxa"/>
                </w:tcPr>
                <w:p w14:paraId="36E3DCE1" w14:textId="77777777" w:rsidR="00666E01" w:rsidRPr="00DC600F" w:rsidRDefault="00666E01" w:rsidP="00666E01">
                  <w:pPr>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i.</w:t>
                  </w:r>
                </w:p>
              </w:tc>
              <w:tc>
                <w:tcPr>
                  <w:tcW w:w="9062" w:type="dxa"/>
                  <w:gridSpan w:val="2"/>
                </w:tcPr>
                <w:p w14:paraId="5E9D7496"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Basic Report Information </w:t>
                  </w:r>
                  <w:r w:rsidRPr="00DC600F">
                    <w:rPr>
                      <w:rFonts w:asciiTheme="minorHAnsi" w:eastAsia="Calibri" w:hAnsiTheme="minorHAnsi" w:cstheme="minorHAnsi"/>
                      <w:i/>
                      <w:sz w:val="22"/>
                      <w:szCs w:val="22"/>
                      <w:lang w:val="en-US"/>
                    </w:rPr>
                    <w:t>(for opening page or title page)</w:t>
                  </w:r>
                </w:p>
                <w:p w14:paraId="598E77F5"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Title of  UNDP supported GEF financed project </w:t>
                  </w:r>
                </w:p>
                <w:p w14:paraId="499CC732"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UNDP PIMS# and GEF project ID#  </w:t>
                  </w:r>
                </w:p>
                <w:p w14:paraId="1E92B729"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MTR time frame and date of MTR report</w:t>
                  </w:r>
                </w:p>
                <w:p w14:paraId="7D896C3E"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Region and countries included in the project</w:t>
                  </w:r>
                </w:p>
                <w:p w14:paraId="1C0A8A40"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GEF Operational Focal Area/Strategic Program</w:t>
                  </w:r>
                </w:p>
                <w:p w14:paraId="5B667950"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Executing Agency/Implementing Partner and other project partners</w:t>
                  </w:r>
                </w:p>
                <w:p w14:paraId="0548D785"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MTR team members </w:t>
                  </w:r>
                </w:p>
                <w:p w14:paraId="5680BA8B"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Acknowledgements</w:t>
                  </w:r>
                </w:p>
              </w:tc>
              <w:tc>
                <w:tcPr>
                  <w:tcW w:w="9062" w:type="dxa"/>
                </w:tcPr>
                <w:p w14:paraId="23814D4D"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327F3E8B"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50FCDA28" w14:textId="77777777" w:rsidTr="00666E01">
              <w:trPr>
                <w:trHeight w:val="188"/>
              </w:trPr>
              <w:tc>
                <w:tcPr>
                  <w:tcW w:w="480" w:type="dxa"/>
                </w:tcPr>
                <w:p w14:paraId="4B6AE05C" w14:textId="77777777" w:rsidR="00666E01" w:rsidRPr="00DC600F" w:rsidRDefault="00666E01" w:rsidP="00666E01">
                  <w:pPr>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 xml:space="preserve">ii. </w:t>
                  </w:r>
                </w:p>
              </w:tc>
              <w:tc>
                <w:tcPr>
                  <w:tcW w:w="9062" w:type="dxa"/>
                  <w:gridSpan w:val="2"/>
                </w:tcPr>
                <w:p w14:paraId="5E2DF9BE"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Table of Contents</w:t>
                  </w:r>
                </w:p>
              </w:tc>
              <w:tc>
                <w:tcPr>
                  <w:tcW w:w="9062" w:type="dxa"/>
                </w:tcPr>
                <w:p w14:paraId="24D2E370"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496C0B5D"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24F0593D" w14:textId="77777777" w:rsidTr="00666E01">
              <w:trPr>
                <w:trHeight w:val="207"/>
              </w:trPr>
              <w:tc>
                <w:tcPr>
                  <w:tcW w:w="480" w:type="dxa"/>
                </w:tcPr>
                <w:p w14:paraId="0F4A158A" w14:textId="77777777" w:rsidR="00666E01" w:rsidRPr="00DC600F" w:rsidRDefault="00666E01" w:rsidP="00666E01">
                  <w:pPr>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iii.</w:t>
                  </w:r>
                </w:p>
              </w:tc>
              <w:tc>
                <w:tcPr>
                  <w:tcW w:w="9062" w:type="dxa"/>
                  <w:gridSpan w:val="2"/>
                </w:tcPr>
                <w:p w14:paraId="2828FCEA"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Acronyms and Abbreviations</w:t>
                  </w:r>
                </w:p>
              </w:tc>
              <w:tc>
                <w:tcPr>
                  <w:tcW w:w="9062" w:type="dxa"/>
                </w:tcPr>
                <w:p w14:paraId="477B762C"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667155AA"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126CCC9C" w14:textId="77777777" w:rsidTr="00666E01">
              <w:trPr>
                <w:trHeight w:val="48"/>
              </w:trPr>
              <w:tc>
                <w:tcPr>
                  <w:tcW w:w="480" w:type="dxa"/>
                </w:tcPr>
                <w:p w14:paraId="339C4404" w14:textId="77777777" w:rsidR="00666E01" w:rsidRPr="00DC600F" w:rsidRDefault="00666E01" w:rsidP="00666E01">
                  <w:pPr>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1.</w:t>
                  </w:r>
                </w:p>
              </w:tc>
              <w:tc>
                <w:tcPr>
                  <w:tcW w:w="9062" w:type="dxa"/>
                  <w:gridSpan w:val="2"/>
                </w:tcPr>
                <w:p w14:paraId="0CEA128A"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Executive Summary </w:t>
                  </w:r>
                  <w:r w:rsidRPr="00DC600F">
                    <w:rPr>
                      <w:rFonts w:asciiTheme="minorHAnsi" w:eastAsia="Calibri" w:hAnsiTheme="minorHAnsi" w:cstheme="minorHAnsi"/>
                      <w:i/>
                      <w:sz w:val="22"/>
                      <w:szCs w:val="22"/>
                      <w:lang w:val="en-US"/>
                    </w:rPr>
                    <w:t>(3-5 pages)</w:t>
                  </w:r>
                  <w:r w:rsidRPr="00DC600F">
                    <w:rPr>
                      <w:rFonts w:asciiTheme="minorHAnsi" w:eastAsia="Calibri" w:hAnsiTheme="minorHAnsi" w:cstheme="minorHAnsi"/>
                      <w:sz w:val="22"/>
                      <w:szCs w:val="22"/>
                      <w:lang w:val="en-US"/>
                    </w:rPr>
                    <w:t xml:space="preserve"> </w:t>
                  </w:r>
                </w:p>
                <w:p w14:paraId="0AD5FDBF"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Project Information Table</w:t>
                  </w:r>
                </w:p>
                <w:p w14:paraId="4E74320C"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Project Description (brief)</w:t>
                  </w:r>
                </w:p>
                <w:p w14:paraId="5AB0CFE6"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Project Progress Summary (between 200-500 words)</w:t>
                  </w:r>
                </w:p>
                <w:p w14:paraId="4C2486B7"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MTR Ratings &amp; Achievement Summary Table</w:t>
                  </w:r>
                </w:p>
                <w:p w14:paraId="3051045B"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Concise summary of conclusions </w:t>
                  </w:r>
                </w:p>
                <w:p w14:paraId="2F20E3C9" w14:textId="77777777" w:rsidR="00666E01" w:rsidRPr="00DC600F" w:rsidRDefault="00666E01" w:rsidP="007B7D68">
                  <w:pPr>
                    <w:numPr>
                      <w:ilvl w:val="0"/>
                      <w:numId w:val="55"/>
                    </w:numPr>
                    <w:spacing w:after="0"/>
                    <w:ind w:left="714" w:hanging="357"/>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Recommendation Summary Table</w:t>
                  </w:r>
                </w:p>
              </w:tc>
              <w:tc>
                <w:tcPr>
                  <w:tcW w:w="9062" w:type="dxa"/>
                </w:tcPr>
                <w:p w14:paraId="1BCF6FDC"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00031C99"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332D9E06" w14:textId="77777777" w:rsidTr="00666E01">
              <w:trPr>
                <w:trHeight w:val="48"/>
              </w:trPr>
              <w:tc>
                <w:tcPr>
                  <w:tcW w:w="480" w:type="dxa"/>
                </w:tcPr>
                <w:p w14:paraId="72F24AE5" w14:textId="77777777" w:rsidR="00666E01" w:rsidRPr="00DC600F" w:rsidRDefault="00666E01" w:rsidP="00666E01">
                  <w:pPr>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2.</w:t>
                  </w:r>
                </w:p>
              </w:tc>
              <w:tc>
                <w:tcPr>
                  <w:tcW w:w="9062" w:type="dxa"/>
                  <w:gridSpan w:val="2"/>
                </w:tcPr>
                <w:p w14:paraId="54303321"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Introduction </w:t>
                  </w:r>
                  <w:r w:rsidRPr="00DC600F">
                    <w:rPr>
                      <w:rFonts w:asciiTheme="minorHAnsi" w:eastAsia="Calibri" w:hAnsiTheme="minorHAnsi" w:cstheme="minorHAnsi"/>
                      <w:i/>
                      <w:sz w:val="22"/>
                      <w:szCs w:val="22"/>
                      <w:lang w:val="en-US"/>
                    </w:rPr>
                    <w:t>(2-3 pages)</w:t>
                  </w:r>
                </w:p>
                <w:p w14:paraId="58266BDA"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Purpose of the MTR and objectives</w:t>
                  </w:r>
                </w:p>
                <w:p w14:paraId="5504757E"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 xml:space="preserve">Scope &amp; Methodology: principles of design and execution of the MTR, MTR approach and data collection methods, limitations to the MTR </w:t>
                  </w:r>
                </w:p>
                <w:p w14:paraId="271C40CF" w14:textId="77777777" w:rsidR="00666E01" w:rsidRPr="00DC600F" w:rsidRDefault="00666E01" w:rsidP="007B7D68">
                  <w:pPr>
                    <w:numPr>
                      <w:ilvl w:val="0"/>
                      <w:numId w:val="55"/>
                    </w:numPr>
                    <w:spacing w:after="0"/>
                    <w:ind w:left="714" w:hanging="357"/>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Structure of the MTR report</w:t>
                  </w:r>
                </w:p>
              </w:tc>
              <w:tc>
                <w:tcPr>
                  <w:tcW w:w="9062" w:type="dxa"/>
                </w:tcPr>
                <w:p w14:paraId="01EF1D78"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4D4A3705"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2DBFDEFA" w14:textId="77777777" w:rsidTr="00666E01">
              <w:trPr>
                <w:trHeight w:val="1710"/>
              </w:trPr>
              <w:tc>
                <w:tcPr>
                  <w:tcW w:w="480" w:type="dxa"/>
                </w:tcPr>
                <w:p w14:paraId="7814298A" w14:textId="77777777" w:rsidR="00666E01" w:rsidRPr="00DC600F" w:rsidRDefault="00666E01" w:rsidP="00666E01">
                  <w:pPr>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3.</w:t>
                  </w:r>
                </w:p>
              </w:tc>
              <w:tc>
                <w:tcPr>
                  <w:tcW w:w="9062" w:type="dxa"/>
                  <w:gridSpan w:val="2"/>
                </w:tcPr>
                <w:p w14:paraId="388A7969"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Project Description and Background Context </w:t>
                  </w:r>
                  <w:r w:rsidRPr="00DC600F">
                    <w:rPr>
                      <w:rFonts w:asciiTheme="minorHAnsi" w:eastAsia="Calibri" w:hAnsiTheme="minorHAnsi" w:cstheme="minorHAnsi"/>
                      <w:i/>
                      <w:sz w:val="22"/>
                      <w:szCs w:val="22"/>
                      <w:lang w:val="en-US"/>
                    </w:rPr>
                    <w:t>(3-5 pages)</w:t>
                  </w:r>
                </w:p>
                <w:p w14:paraId="336088BD" w14:textId="77777777" w:rsidR="00666E01" w:rsidRPr="00DC600F" w:rsidRDefault="00666E01" w:rsidP="007B7D68">
                  <w:pPr>
                    <w:numPr>
                      <w:ilvl w:val="0"/>
                      <w:numId w:val="56"/>
                    </w:numPr>
                    <w:spacing w:after="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Development context: environmental, socio-economic, institutional, and policy factors relevant to the project objective and scope</w:t>
                  </w:r>
                </w:p>
                <w:p w14:paraId="196A7B1A" w14:textId="77777777" w:rsidR="00666E01" w:rsidRPr="00DC600F" w:rsidRDefault="00666E01" w:rsidP="007B7D68">
                  <w:pPr>
                    <w:numPr>
                      <w:ilvl w:val="0"/>
                      <w:numId w:val="56"/>
                    </w:numPr>
                    <w:spacing w:after="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Problems that the project sought to address: threats and barriers targeted</w:t>
                  </w:r>
                </w:p>
                <w:p w14:paraId="25015004" w14:textId="77777777" w:rsidR="00666E01" w:rsidRPr="00DC600F" w:rsidRDefault="00666E01" w:rsidP="007B7D68">
                  <w:pPr>
                    <w:numPr>
                      <w:ilvl w:val="0"/>
                      <w:numId w:val="56"/>
                    </w:numPr>
                    <w:spacing w:after="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 xml:space="preserve">Project Description and Strategy: objective, outcomes and expected results, description of field sites (if any) </w:t>
                  </w:r>
                </w:p>
                <w:p w14:paraId="3E676C70" w14:textId="77777777" w:rsidR="00666E01" w:rsidRPr="00DC600F" w:rsidRDefault="00666E01" w:rsidP="007B7D68">
                  <w:pPr>
                    <w:numPr>
                      <w:ilvl w:val="0"/>
                      <w:numId w:val="56"/>
                    </w:numPr>
                    <w:spacing w:after="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Project Implementation Arrangements: short description of the Project Board, key implementing partner arrangements, etc.</w:t>
                  </w:r>
                </w:p>
                <w:p w14:paraId="20B7ED5D" w14:textId="77777777" w:rsidR="00666E01" w:rsidRPr="00DC600F" w:rsidRDefault="00666E01" w:rsidP="007B7D68">
                  <w:pPr>
                    <w:numPr>
                      <w:ilvl w:val="0"/>
                      <w:numId w:val="56"/>
                    </w:numPr>
                    <w:spacing w:after="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Project timing and milestones</w:t>
                  </w:r>
                </w:p>
                <w:p w14:paraId="4B19D91C" w14:textId="77777777" w:rsidR="00666E01" w:rsidRPr="00DC600F" w:rsidRDefault="00666E01" w:rsidP="007B7D68">
                  <w:pPr>
                    <w:numPr>
                      <w:ilvl w:val="0"/>
                      <w:numId w:val="56"/>
                    </w:numPr>
                    <w:spacing w:after="0"/>
                    <w:ind w:left="714" w:hanging="357"/>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Main stakeholders: summary list</w:t>
                  </w:r>
                </w:p>
              </w:tc>
              <w:tc>
                <w:tcPr>
                  <w:tcW w:w="9062" w:type="dxa"/>
                </w:tcPr>
                <w:p w14:paraId="39AAD639"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69E91462"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3F44A419" w14:textId="77777777" w:rsidTr="00666E01">
              <w:trPr>
                <w:trHeight w:val="180"/>
              </w:trPr>
              <w:tc>
                <w:tcPr>
                  <w:tcW w:w="480" w:type="dxa"/>
                </w:tcPr>
                <w:p w14:paraId="34D9DB76" w14:textId="77777777" w:rsidR="00666E01" w:rsidRPr="00DC600F" w:rsidRDefault="00666E01" w:rsidP="00666E01">
                  <w:pPr>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4.</w:t>
                  </w:r>
                </w:p>
              </w:tc>
              <w:tc>
                <w:tcPr>
                  <w:tcW w:w="9062" w:type="dxa"/>
                  <w:gridSpan w:val="2"/>
                </w:tcPr>
                <w:p w14:paraId="43268C6C" w14:textId="32E07858" w:rsidR="00666E01" w:rsidRPr="00DC600F" w:rsidRDefault="00666E01" w:rsidP="00A81FC3">
                  <w:pPr>
                    <w:rPr>
                      <w:rFonts w:asciiTheme="minorHAnsi" w:eastAsia="Calibri" w:hAnsiTheme="minorHAnsi" w:cstheme="minorHAnsi"/>
                      <w:i/>
                      <w:sz w:val="22"/>
                      <w:szCs w:val="22"/>
                      <w:lang w:val="en-US"/>
                    </w:rPr>
                  </w:pPr>
                  <w:r w:rsidRPr="00DC600F">
                    <w:rPr>
                      <w:rFonts w:asciiTheme="minorHAnsi" w:eastAsia="Calibri" w:hAnsiTheme="minorHAnsi" w:cstheme="minorHAnsi"/>
                      <w:sz w:val="22"/>
                      <w:szCs w:val="22"/>
                      <w:lang w:val="en-US"/>
                    </w:rPr>
                    <w:t xml:space="preserve">Findings </w:t>
                  </w:r>
                  <w:r w:rsidRPr="00DC600F">
                    <w:rPr>
                      <w:rFonts w:asciiTheme="minorHAnsi" w:eastAsia="Calibri" w:hAnsiTheme="minorHAnsi" w:cstheme="minorHAnsi"/>
                      <w:i/>
                      <w:sz w:val="22"/>
                      <w:szCs w:val="22"/>
                      <w:lang w:val="en-US"/>
                    </w:rPr>
                    <w:t>(12-14 pages)</w:t>
                  </w:r>
                </w:p>
              </w:tc>
              <w:tc>
                <w:tcPr>
                  <w:tcW w:w="9062" w:type="dxa"/>
                </w:tcPr>
                <w:p w14:paraId="38E5F6AF"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69355D2E"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726091E4" w14:textId="77777777" w:rsidTr="00666E01">
              <w:trPr>
                <w:trHeight w:val="287"/>
              </w:trPr>
              <w:tc>
                <w:tcPr>
                  <w:tcW w:w="480" w:type="dxa"/>
                </w:tcPr>
                <w:p w14:paraId="47582C9F" w14:textId="77777777" w:rsidR="00666E01" w:rsidRPr="00DC600F" w:rsidRDefault="00666E01" w:rsidP="00666E01">
                  <w:pPr>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5.</w:t>
                  </w:r>
                </w:p>
              </w:tc>
              <w:tc>
                <w:tcPr>
                  <w:tcW w:w="9062" w:type="dxa"/>
                  <w:gridSpan w:val="2"/>
                </w:tcPr>
                <w:p w14:paraId="1CB4ABED"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Conclusions and Recommendations </w:t>
                  </w:r>
                  <w:r w:rsidRPr="00DC600F">
                    <w:rPr>
                      <w:rFonts w:asciiTheme="minorHAnsi" w:eastAsia="Calibri" w:hAnsiTheme="minorHAnsi" w:cstheme="minorHAnsi"/>
                      <w:i/>
                      <w:sz w:val="22"/>
                      <w:szCs w:val="22"/>
                      <w:lang w:val="en-US"/>
                    </w:rPr>
                    <w:t>(4-6 pages)</w:t>
                  </w:r>
                </w:p>
              </w:tc>
              <w:tc>
                <w:tcPr>
                  <w:tcW w:w="9062" w:type="dxa"/>
                </w:tcPr>
                <w:p w14:paraId="5A34669B"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27513B66"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067F2604" w14:textId="77777777" w:rsidTr="00666E01">
              <w:trPr>
                <w:trHeight w:val="287"/>
              </w:trPr>
              <w:tc>
                <w:tcPr>
                  <w:tcW w:w="480" w:type="dxa"/>
                  <w:vMerge w:val="restart"/>
                </w:tcPr>
                <w:p w14:paraId="7DC9CFDC" w14:textId="77777777" w:rsidR="00666E01" w:rsidRPr="00DC600F" w:rsidRDefault="00666E01" w:rsidP="00666E01">
                  <w:pPr>
                    <w:rPr>
                      <w:rFonts w:asciiTheme="minorHAnsi" w:eastAsia="Calibri" w:hAnsiTheme="minorHAnsi" w:cstheme="minorHAnsi"/>
                      <w:b/>
                      <w:bCs/>
                      <w:sz w:val="22"/>
                      <w:szCs w:val="22"/>
                      <w:lang w:val="en-US"/>
                    </w:rPr>
                  </w:pPr>
                </w:p>
              </w:tc>
              <w:tc>
                <w:tcPr>
                  <w:tcW w:w="630" w:type="dxa"/>
                </w:tcPr>
                <w:p w14:paraId="42382AD3" w14:textId="77777777" w:rsidR="00666E01" w:rsidRPr="00DC600F" w:rsidRDefault="00666E01" w:rsidP="00666E01">
                  <w:pPr>
                    <w:rPr>
                      <w:rFonts w:asciiTheme="minorHAnsi" w:eastAsia="Calibri" w:hAnsiTheme="minorHAnsi" w:cstheme="minorHAnsi"/>
                      <w:b/>
                      <w:sz w:val="22"/>
                      <w:szCs w:val="22"/>
                      <w:lang w:val="en-US"/>
                    </w:rPr>
                  </w:pPr>
                  <w:r w:rsidRPr="00DC600F">
                    <w:rPr>
                      <w:rFonts w:asciiTheme="minorHAnsi" w:eastAsia="Calibri" w:hAnsiTheme="minorHAnsi" w:cstheme="minorHAnsi"/>
                      <w:b/>
                      <w:sz w:val="22"/>
                      <w:szCs w:val="22"/>
                      <w:lang w:val="en-US"/>
                    </w:rPr>
                    <w:t xml:space="preserve">  5.1  </w:t>
                  </w:r>
                </w:p>
                <w:p w14:paraId="7FCFBCE3" w14:textId="77777777" w:rsidR="00666E01" w:rsidRPr="00DC600F" w:rsidRDefault="00666E01" w:rsidP="00666E01">
                  <w:pPr>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 xml:space="preserve">  </w:t>
                  </w:r>
                </w:p>
                <w:p w14:paraId="5F8E414E" w14:textId="77777777" w:rsidR="00666E01" w:rsidRPr="00DC600F" w:rsidRDefault="00666E01" w:rsidP="00666E01">
                  <w:pPr>
                    <w:ind w:left="720"/>
                    <w:rPr>
                      <w:rFonts w:asciiTheme="minorHAnsi" w:eastAsia="Calibri" w:hAnsiTheme="minorHAnsi" w:cstheme="minorHAnsi"/>
                      <w:b/>
                      <w:sz w:val="22"/>
                      <w:szCs w:val="22"/>
                      <w:lang w:val="en-US"/>
                    </w:rPr>
                  </w:pPr>
                </w:p>
              </w:tc>
              <w:tc>
                <w:tcPr>
                  <w:tcW w:w="8432" w:type="dxa"/>
                </w:tcPr>
                <w:p w14:paraId="6F6C3C74"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Conclusions </w:t>
                  </w:r>
                </w:p>
                <w:p w14:paraId="2658164B"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Comprehensive and balanced statements (that are evidence-based and connected to the MTR’s findings) which highlight the strengths, weaknesses and results of the project</w:t>
                  </w:r>
                </w:p>
              </w:tc>
              <w:tc>
                <w:tcPr>
                  <w:tcW w:w="9062" w:type="dxa"/>
                </w:tcPr>
                <w:p w14:paraId="1C5C014E"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10AAE0CF"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5C781D24" w14:textId="77777777" w:rsidTr="00666E01">
              <w:trPr>
                <w:trHeight w:val="665"/>
              </w:trPr>
              <w:tc>
                <w:tcPr>
                  <w:tcW w:w="480" w:type="dxa"/>
                  <w:vMerge/>
                </w:tcPr>
                <w:p w14:paraId="56E21F80" w14:textId="77777777" w:rsidR="00666E01" w:rsidRPr="00DC600F" w:rsidRDefault="00666E01" w:rsidP="00666E01">
                  <w:pPr>
                    <w:rPr>
                      <w:rFonts w:asciiTheme="minorHAnsi" w:eastAsia="Calibri" w:hAnsiTheme="minorHAnsi" w:cstheme="minorHAnsi"/>
                      <w:b/>
                      <w:bCs/>
                      <w:sz w:val="22"/>
                      <w:szCs w:val="22"/>
                      <w:lang w:val="en-US"/>
                    </w:rPr>
                  </w:pPr>
                </w:p>
              </w:tc>
              <w:tc>
                <w:tcPr>
                  <w:tcW w:w="630" w:type="dxa"/>
                </w:tcPr>
                <w:p w14:paraId="3BDF463F"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b/>
                      <w:bCs/>
                      <w:sz w:val="22"/>
                      <w:szCs w:val="22"/>
                      <w:lang w:val="en-US"/>
                    </w:rPr>
                    <w:t xml:space="preserve">  5.2</w:t>
                  </w:r>
                </w:p>
              </w:tc>
              <w:tc>
                <w:tcPr>
                  <w:tcW w:w="8432" w:type="dxa"/>
                </w:tcPr>
                <w:p w14:paraId="7F96A311"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Recommendations </w:t>
                  </w:r>
                </w:p>
                <w:p w14:paraId="50FACE9E" w14:textId="77777777" w:rsidR="00666E01" w:rsidRPr="00DC600F" w:rsidRDefault="00666E01" w:rsidP="007B7D68">
                  <w:pPr>
                    <w:numPr>
                      <w:ilvl w:val="0"/>
                      <w:numId w:val="57"/>
                    </w:numPr>
                    <w:spacing w:after="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Corrective actions for the design, implementation, monitoring and evaluation of the project</w:t>
                  </w:r>
                </w:p>
                <w:p w14:paraId="40D55E96" w14:textId="77777777" w:rsidR="00666E01" w:rsidRPr="00DC600F" w:rsidRDefault="00666E01" w:rsidP="007B7D68">
                  <w:pPr>
                    <w:numPr>
                      <w:ilvl w:val="0"/>
                      <w:numId w:val="57"/>
                    </w:numPr>
                    <w:spacing w:after="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Actions to follow up or reinforce initial benefits from the project</w:t>
                  </w:r>
                </w:p>
                <w:p w14:paraId="549A7C81" w14:textId="77777777" w:rsidR="00666E01" w:rsidRPr="00DC600F" w:rsidRDefault="00666E01" w:rsidP="007B7D68">
                  <w:pPr>
                    <w:numPr>
                      <w:ilvl w:val="0"/>
                      <w:numId w:val="57"/>
                    </w:numPr>
                    <w:spacing w:after="0"/>
                    <w:ind w:left="714" w:hanging="357"/>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Proposals for future directions underlining main objectives</w:t>
                  </w:r>
                </w:p>
              </w:tc>
              <w:tc>
                <w:tcPr>
                  <w:tcW w:w="9062" w:type="dxa"/>
                </w:tcPr>
                <w:p w14:paraId="45A73CCD"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3BD45971" w14:textId="77777777" w:rsidR="00666E01" w:rsidRPr="00DC600F" w:rsidRDefault="00666E01" w:rsidP="00666E01">
                  <w:pPr>
                    <w:rPr>
                      <w:rFonts w:asciiTheme="minorHAnsi" w:eastAsia="Calibri" w:hAnsiTheme="minorHAnsi" w:cstheme="minorHAnsi"/>
                      <w:sz w:val="22"/>
                      <w:szCs w:val="22"/>
                      <w:lang w:val="en-US"/>
                    </w:rPr>
                  </w:pPr>
                </w:p>
              </w:tc>
            </w:tr>
            <w:tr w:rsidR="00666E01" w:rsidRPr="00DC600F" w14:paraId="36825E98" w14:textId="77777777" w:rsidTr="00666E01">
              <w:trPr>
                <w:trHeight w:val="1498"/>
              </w:trPr>
              <w:tc>
                <w:tcPr>
                  <w:tcW w:w="480" w:type="dxa"/>
                </w:tcPr>
                <w:p w14:paraId="0702C6CC" w14:textId="77777777" w:rsidR="00666E01" w:rsidRPr="00DC600F" w:rsidRDefault="00666E01" w:rsidP="00666E01">
                  <w:pPr>
                    <w:rPr>
                      <w:rFonts w:asciiTheme="minorHAnsi" w:eastAsia="Calibri" w:hAnsiTheme="minorHAnsi" w:cstheme="minorHAnsi"/>
                      <w:b/>
                      <w:bCs/>
                      <w:sz w:val="22"/>
                      <w:szCs w:val="22"/>
                      <w:lang w:val="en-US"/>
                    </w:rPr>
                  </w:pPr>
                  <w:r w:rsidRPr="00DC600F">
                    <w:rPr>
                      <w:rFonts w:asciiTheme="minorHAnsi" w:eastAsia="Calibri" w:hAnsiTheme="minorHAnsi" w:cstheme="minorHAnsi"/>
                      <w:b/>
                      <w:bCs/>
                      <w:sz w:val="22"/>
                      <w:szCs w:val="22"/>
                      <w:lang w:val="en-US"/>
                    </w:rPr>
                    <w:t xml:space="preserve">6. </w:t>
                  </w:r>
                </w:p>
              </w:tc>
              <w:tc>
                <w:tcPr>
                  <w:tcW w:w="9062" w:type="dxa"/>
                  <w:gridSpan w:val="2"/>
                  <w:shd w:val="clear" w:color="auto" w:fill="auto"/>
                </w:tcPr>
                <w:p w14:paraId="109135FC" w14:textId="77777777" w:rsidR="00666E01" w:rsidRPr="00DC600F" w:rsidRDefault="00666E01" w:rsidP="00666E01">
                  <w:pPr>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Annexes</w:t>
                  </w:r>
                </w:p>
                <w:p w14:paraId="2DD0CF07"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MTR ToR (excluding ToR annexes)</w:t>
                  </w:r>
                </w:p>
                <w:p w14:paraId="3EA30826"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 xml:space="preserve">MTR evaluative matrix (evaluation criteria with key questions, indicators, sources of data, and methodology) </w:t>
                  </w:r>
                </w:p>
                <w:p w14:paraId="0F7C7406"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 xml:space="preserve">Example Questionnaire or Interview Guide used for data collection </w:t>
                  </w:r>
                </w:p>
                <w:p w14:paraId="347BB1F8"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Ratings Scales</w:t>
                  </w:r>
                </w:p>
                <w:p w14:paraId="08673BE2"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MTR mission itinerary</w:t>
                  </w:r>
                </w:p>
                <w:p w14:paraId="7B70F6D5"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List of persons interviewed</w:t>
                  </w:r>
                </w:p>
                <w:p w14:paraId="37BA5040"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List of documents reviewed</w:t>
                  </w:r>
                </w:p>
                <w:p w14:paraId="01A57F4B"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Co-financing table (if not previously included in the body of the report)</w:t>
                  </w:r>
                </w:p>
                <w:p w14:paraId="45112422" w14:textId="77777777" w:rsidR="00666E01" w:rsidRPr="00DC600F" w:rsidRDefault="00666E01" w:rsidP="007B7D68">
                  <w:pPr>
                    <w:numPr>
                      <w:ilvl w:val="0"/>
                      <w:numId w:val="55"/>
                    </w:numPr>
                    <w:spacing w:after="0"/>
                    <w:ind w:left="720"/>
                    <w:rPr>
                      <w:rFonts w:asciiTheme="minorHAnsi" w:eastAsia="Calibri" w:hAnsiTheme="minorHAnsi" w:cstheme="minorHAnsi"/>
                      <w:sz w:val="22"/>
                      <w:szCs w:val="22"/>
                      <w:lang w:val="en-US"/>
                    </w:rPr>
                  </w:pPr>
                  <w:r w:rsidRPr="00DC600F">
                    <w:rPr>
                      <w:rFonts w:asciiTheme="minorHAnsi" w:eastAsia="Calibri" w:hAnsiTheme="minorHAnsi" w:cstheme="minorHAnsi"/>
                      <w:sz w:val="22"/>
                      <w:szCs w:val="22"/>
                      <w:lang w:val="en-US"/>
                    </w:rPr>
                    <w:t>Signed UNEG Code of Conduct form</w:t>
                  </w:r>
                </w:p>
                <w:p w14:paraId="3DA3F58F"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sz w:val="22"/>
                      <w:szCs w:val="22"/>
                      <w:lang w:val="en-US"/>
                    </w:rPr>
                    <w:t>Signed MTR final report clearance form</w:t>
                  </w:r>
                </w:p>
                <w:p w14:paraId="56103FA5"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i/>
                      <w:sz w:val="22"/>
                      <w:szCs w:val="22"/>
                      <w:lang w:val="en-US"/>
                    </w:rPr>
                    <w:t>Annexed in a separate file:</w:t>
                  </w:r>
                  <w:r w:rsidRPr="00DC600F">
                    <w:rPr>
                      <w:rFonts w:asciiTheme="minorHAnsi" w:eastAsia="Calibri" w:hAnsiTheme="minorHAnsi" w:cstheme="minorHAnsi"/>
                      <w:sz w:val="22"/>
                      <w:szCs w:val="22"/>
                      <w:lang w:val="en-US"/>
                    </w:rPr>
                    <w:t xml:space="preserve"> Audit trail from received comments on draft MTR report</w:t>
                  </w:r>
                </w:p>
                <w:p w14:paraId="48668ED5" w14:textId="77777777" w:rsidR="00666E01" w:rsidRPr="00DC600F" w:rsidRDefault="00666E01" w:rsidP="007B7D68">
                  <w:pPr>
                    <w:numPr>
                      <w:ilvl w:val="0"/>
                      <w:numId w:val="55"/>
                    </w:numPr>
                    <w:spacing w:after="0"/>
                    <w:ind w:left="720"/>
                    <w:rPr>
                      <w:rFonts w:asciiTheme="minorHAnsi" w:eastAsia="Calibri" w:hAnsiTheme="minorHAnsi" w:cstheme="minorHAnsi"/>
                      <w:b/>
                      <w:sz w:val="22"/>
                      <w:szCs w:val="22"/>
                      <w:lang w:val="en-US"/>
                    </w:rPr>
                  </w:pPr>
                  <w:r w:rsidRPr="00DC600F">
                    <w:rPr>
                      <w:rFonts w:asciiTheme="minorHAnsi" w:eastAsia="Calibri" w:hAnsiTheme="minorHAnsi" w:cstheme="minorHAnsi"/>
                      <w:i/>
                      <w:sz w:val="22"/>
                      <w:szCs w:val="22"/>
                      <w:lang w:val="en-US"/>
                    </w:rPr>
                    <w:t>Annexed in a separate file:</w:t>
                  </w:r>
                  <w:r w:rsidRPr="00DC600F">
                    <w:rPr>
                      <w:rFonts w:asciiTheme="minorHAnsi" w:eastAsia="Calibri" w:hAnsiTheme="minorHAnsi" w:cstheme="minorHAnsi"/>
                      <w:sz w:val="22"/>
                      <w:szCs w:val="22"/>
                      <w:lang w:val="en-US"/>
                    </w:rPr>
                    <w:t xml:space="preserve"> Relevant midterm tracking tools (</w:t>
                  </w:r>
                  <w:r w:rsidRPr="00DC600F">
                    <w:rPr>
                      <w:rFonts w:asciiTheme="minorHAnsi" w:eastAsia="Calibri" w:hAnsiTheme="minorHAnsi" w:cstheme="minorHAnsi"/>
                      <w:i/>
                      <w:sz w:val="22"/>
                      <w:szCs w:val="22"/>
                      <w:lang w:val="en-US"/>
                    </w:rPr>
                    <w:t>METT, FSC, Capacity scorecard, etc.)</w:t>
                  </w:r>
                </w:p>
              </w:tc>
              <w:tc>
                <w:tcPr>
                  <w:tcW w:w="9062" w:type="dxa"/>
                </w:tcPr>
                <w:p w14:paraId="21825ED1" w14:textId="77777777" w:rsidR="00666E01" w:rsidRPr="00DC600F" w:rsidRDefault="00666E01" w:rsidP="00666E01">
                  <w:pPr>
                    <w:rPr>
                      <w:rFonts w:asciiTheme="minorHAnsi" w:eastAsia="Calibri" w:hAnsiTheme="minorHAnsi" w:cstheme="minorHAnsi"/>
                      <w:sz w:val="22"/>
                      <w:szCs w:val="22"/>
                      <w:lang w:val="en-US"/>
                    </w:rPr>
                  </w:pPr>
                </w:p>
              </w:tc>
              <w:tc>
                <w:tcPr>
                  <w:tcW w:w="9062" w:type="dxa"/>
                </w:tcPr>
                <w:p w14:paraId="217C3ECF" w14:textId="77777777" w:rsidR="00666E01" w:rsidRPr="00DC600F" w:rsidRDefault="00666E01" w:rsidP="00666E01">
                  <w:pPr>
                    <w:rPr>
                      <w:rFonts w:asciiTheme="minorHAnsi" w:eastAsia="Calibri" w:hAnsiTheme="minorHAnsi" w:cstheme="minorHAnsi"/>
                      <w:sz w:val="22"/>
                      <w:szCs w:val="22"/>
                      <w:lang w:val="en-US"/>
                    </w:rPr>
                  </w:pPr>
                </w:p>
              </w:tc>
            </w:tr>
          </w:tbl>
          <w:p w14:paraId="4273CD6D" w14:textId="77777777" w:rsidR="00666E01" w:rsidRPr="00DC600F" w:rsidRDefault="00666E01" w:rsidP="00666E01">
            <w:pPr>
              <w:jc w:val="both"/>
              <w:rPr>
                <w:rFonts w:asciiTheme="minorHAnsi" w:hAnsiTheme="minorHAnsi" w:cstheme="minorHAnsi"/>
                <w:sz w:val="22"/>
                <w:szCs w:val="22"/>
                <w:lang w:val="en-US"/>
              </w:rPr>
            </w:pPr>
          </w:p>
        </w:tc>
      </w:tr>
    </w:tbl>
    <w:p w14:paraId="20E32E33" w14:textId="77777777" w:rsidR="00666E01" w:rsidRPr="00DC600F" w:rsidRDefault="00666E01" w:rsidP="00666E01">
      <w:pPr>
        <w:rPr>
          <w:rFonts w:asciiTheme="minorHAnsi" w:hAnsiTheme="minorHAnsi" w:cstheme="minorHAnsi"/>
          <w:b/>
          <w:sz w:val="22"/>
          <w:szCs w:val="22"/>
        </w:rPr>
      </w:pPr>
      <w:r w:rsidRPr="00DC600F">
        <w:rPr>
          <w:rFonts w:asciiTheme="minorHAnsi" w:hAnsiTheme="minorHAnsi" w:cstheme="minorHAnsi"/>
          <w:b/>
          <w:sz w:val="22"/>
          <w:szCs w:val="22"/>
        </w:rPr>
        <w:t>ToR ANNEX C: Midterm Review Evaluative Matrix Template</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2340"/>
        <w:gridCol w:w="2340"/>
        <w:gridCol w:w="2160"/>
      </w:tblGrid>
      <w:tr w:rsidR="00666E01" w:rsidRPr="00DC600F" w14:paraId="1A862D7B" w14:textId="77777777" w:rsidTr="00666E01">
        <w:tc>
          <w:tcPr>
            <w:tcW w:w="2358" w:type="dxa"/>
            <w:tcBorders>
              <w:top w:val="single" w:sz="4" w:space="0" w:color="FFFFFF"/>
              <w:left w:val="single" w:sz="4" w:space="0" w:color="FFFFFF"/>
              <w:bottom w:val="single" w:sz="4" w:space="0" w:color="FFFFFF"/>
              <w:right w:val="single" w:sz="4" w:space="0" w:color="FFFFFF"/>
            </w:tcBorders>
            <w:shd w:val="clear" w:color="auto" w:fill="000000"/>
          </w:tcPr>
          <w:p w14:paraId="46701E0A" w14:textId="77777777" w:rsidR="00666E01" w:rsidRPr="00DC600F" w:rsidRDefault="00666E01" w:rsidP="00666E01">
            <w:pPr>
              <w:rPr>
                <w:rFonts w:asciiTheme="minorHAnsi" w:hAnsiTheme="minorHAnsi" w:cstheme="minorHAnsi"/>
                <w:b/>
                <w:sz w:val="22"/>
                <w:szCs w:val="22"/>
              </w:rPr>
            </w:pPr>
            <w:r w:rsidRPr="00DC600F">
              <w:rPr>
                <w:rFonts w:asciiTheme="minorHAnsi" w:hAnsiTheme="minorHAnsi" w:cstheme="minorHAnsi"/>
                <w:b/>
                <w:sz w:val="22"/>
                <w:szCs w:val="22"/>
              </w:rPr>
              <w:t>Evaluative Questions</w:t>
            </w:r>
          </w:p>
        </w:tc>
        <w:tc>
          <w:tcPr>
            <w:tcW w:w="2340" w:type="dxa"/>
            <w:tcBorders>
              <w:top w:val="single" w:sz="4" w:space="0" w:color="FFFFFF"/>
              <w:left w:val="single" w:sz="4" w:space="0" w:color="FFFFFF"/>
              <w:bottom w:val="single" w:sz="4" w:space="0" w:color="FFFFFF"/>
              <w:right w:val="single" w:sz="4" w:space="0" w:color="FFFFFF"/>
            </w:tcBorders>
            <w:shd w:val="clear" w:color="auto" w:fill="000000"/>
          </w:tcPr>
          <w:p w14:paraId="563D325C" w14:textId="77777777" w:rsidR="00666E01" w:rsidRPr="00DC600F" w:rsidRDefault="00666E01" w:rsidP="00666E01">
            <w:pPr>
              <w:rPr>
                <w:rFonts w:asciiTheme="minorHAnsi" w:hAnsiTheme="minorHAnsi" w:cstheme="minorHAnsi"/>
                <w:b/>
                <w:sz w:val="22"/>
                <w:szCs w:val="22"/>
              </w:rPr>
            </w:pPr>
            <w:r w:rsidRPr="00DC600F">
              <w:rPr>
                <w:rFonts w:asciiTheme="minorHAnsi" w:hAnsiTheme="minorHAnsi" w:cstheme="minorHAnsi"/>
                <w:b/>
                <w:sz w:val="22"/>
                <w:szCs w:val="22"/>
              </w:rPr>
              <w:t>Indicators</w:t>
            </w:r>
          </w:p>
        </w:tc>
        <w:tc>
          <w:tcPr>
            <w:tcW w:w="2340" w:type="dxa"/>
            <w:tcBorders>
              <w:top w:val="single" w:sz="4" w:space="0" w:color="FFFFFF"/>
              <w:left w:val="single" w:sz="4" w:space="0" w:color="FFFFFF"/>
              <w:bottom w:val="single" w:sz="4" w:space="0" w:color="FFFFFF"/>
              <w:right w:val="single" w:sz="4" w:space="0" w:color="FFFFFF"/>
            </w:tcBorders>
            <w:shd w:val="clear" w:color="auto" w:fill="000000"/>
          </w:tcPr>
          <w:p w14:paraId="04C1CD44" w14:textId="77777777" w:rsidR="00666E01" w:rsidRPr="00DC600F" w:rsidRDefault="00666E01" w:rsidP="00666E01">
            <w:pPr>
              <w:rPr>
                <w:rFonts w:asciiTheme="minorHAnsi" w:hAnsiTheme="minorHAnsi" w:cstheme="minorHAnsi"/>
                <w:b/>
                <w:sz w:val="22"/>
                <w:szCs w:val="22"/>
              </w:rPr>
            </w:pPr>
            <w:r w:rsidRPr="00DC600F">
              <w:rPr>
                <w:rFonts w:asciiTheme="minorHAnsi" w:hAnsiTheme="minorHAnsi" w:cstheme="minorHAnsi"/>
                <w:b/>
                <w:sz w:val="22"/>
                <w:szCs w:val="22"/>
              </w:rPr>
              <w:t>Sources</w:t>
            </w:r>
          </w:p>
        </w:tc>
        <w:tc>
          <w:tcPr>
            <w:tcW w:w="2160" w:type="dxa"/>
            <w:tcBorders>
              <w:top w:val="single" w:sz="4" w:space="0" w:color="FFFFFF"/>
              <w:left w:val="single" w:sz="4" w:space="0" w:color="FFFFFF"/>
              <w:bottom w:val="single" w:sz="4" w:space="0" w:color="FFFFFF"/>
              <w:right w:val="single" w:sz="4" w:space="0" w:color="FFFFFF"/>
            </w:tcBorders>
            <w:shd w:val="clear" w:color="auto" w:fill="000000"/>
          </w:tcPr>
          <w:p w14:paraId="19EC5504" w14:textId="77777777" w:rsidR="00666E01" w:rsidRPr="00DC600F" w:rsidRDefault="00666E01" w:rsidP="00666E01">
            <w:pPr>
              <w:rPr>
                <w:rFonts w:asciiTheme="minorHAnsi" w:hAnsiTheme="minorHAnsi" w:cstheme="minorHAnsi"/>
                <w:b/>
                <w:sz w:val="22"/>
                <w:szCs w:val="22"/>
              </w:rPr>
            </w:pPr>
            <w:r w:rsidRPr="00DC600F">
              <w:rPr>
                <w:rFonts w:asciiTheme="minorHAnsi" w:hAnsiTheme="minorHAnsi" w:cstheme="minorHAnsi"/>
                <w:b/>
                <w:sz w:val="22"/>
                <w:szCs w:val="22"/>
              </w:rPr>
              <w:t>Methodology</w:t>
            </w:r>
          </w:p>
        </w:tc>
      </w:tr>
      <w:tr w:rsidR="00666E01" w:rsidRPr="00DC600F" w14:paraId="0E02D767" w14:textId="77777777" w:rsidTr="00666E01">
        <w:tc>
          <w:tcPr>
            <w:tcW w:w="9198" w:type="dxa"/>
            <w:gridSpan w:val="4"/>
            <w:tcBorders>
              <w:top w:val="single" w:sz="4" w:space="0" w:color="FFFFFF"/>
            </w:tcBorders>
            <w:shd w:val="clear" w:color="auto" w:fill="D9D9D9"/>
          </w:tcPr>
          <w:p w14:paraId="288B95E9" w14:textId="77777777" w:rsidR="00666E01" w:rsidRPr="00DC600F" w:rsidRDefault="00666E01" w:rsidP="00666E01">
            <w:pPr>
              <w:rPr>
                <w:rFonts w:asciiTheme="minorHAnsi" w:hAnsiTheme="minorHAnsi" w:cstheme="minorHAnsi"/>
                <w:b/>
              </w:rPr>
            </w:pPr>
            <w:r w:rsidRPr="00DC600F">
              <w:rPr>
                <w:rFonts w:asciiTheme="minorHAnsi" w:hAnsiTheme="minorHAnsi" w:cstheme="minorHAnsi"/>
                <w:b/>
              </w:rPr>
              <w:t xml:space="preserve">Project Strategy: To what extent is the project strategy relevant to country priorities, country ownership, and the best route towards expected results ? (The list of of specific questions, indicators, sources and methodology  to be proposed by the MTR Team and approved by UNDP as a part of the Inception Report)  </w:t>
            </w:r>
          </w:p>
        </w:tc>
      </w:tr>
      <w:tr w:rsidR="00666E01" w:rsidRPr="00DC600F" w14:paraId="41C05664" w14:textId="77777777" w:rsidTr="00666E01">
        <w:tc>
          <w:tcPr>
            <w:tcW w:w="2358" w:type="dxa"/>
            <w:shd w:val="clear" w:color="auto" w:fill="auto"/>
          </w:tcPr>
          <w:p w14:paraId="1E0E3009"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Include evaluative question(s))</w:t>
            </w:r>
          </w:p>
        </w:tc>
        <w:tc>
          <w:tcPr>
            <w:tcW w:w="2340" w:type="dxa"/>
            <w:shd w:val="clear" w:color="auto" w:fill="auto"/>
          </w:tcPr>
          <w:p w14:paraId="215583CA"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(i.e. relationships established, level of coherence between project design and implementation approach, specific activities conducted, quality of risk mitigation strategies, etc.)</w:t>
            </w:r>
          </w:p>
        </w:tc>
        <w:tc>
          <w:tcPr>
            <w:tcW w:w="2340" w:type="dxa"/>
            <w:shd w:val="clear" w:color="auto" w:fill="auto"/>
          </w:tcPr>
          <w:p w14:paraId="68ADB0E6"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(i.e. project documents, national policies or strategies, websites, project staff, project partners, data collected throughout the MTR mission, etc.)</w:t>
            </w:r>
          </w:p>
        </w:tc>
        <w:tc>
          <w:tcPr>
            <w:tcW w:w="2160" w:type="dxa"/>
            <w:shd w:val="clear" w:color="auto" w:fill="auto"/>
          </w:tcPr>
          <w:p w14:paraId="6A68638F" w14:textId="77777777" w:rsidR="00666E01" w:rsidRPr="00DC600F" w:rsidRDefault="00666E01" w:rsidP="00666E01">
            <w:pPr>
              <w:rPr>
                <w:rFonts w:asciiTheme="minorHAnsi" w:hAnsiTheme="minorHAnsi" w:cstheme="minorHAnsi"/>
                <w:sz w:val="18"/>
                <w:szCs w:val="18"/>
              </w:rPr>
            </w:pPr>
            <w:r w:rsidRPr="00DC600F">
              <w:rPr>
                <w:rFonts w:asciiTheme="minorHAnsi" w:hAnsiTheme="minorHAnsi" w:cstheme="minorHAnsi"/>
                <w:sz w:val="18"/>
                <w:szCs w:val="18"/>
              </w:rPr>
              <w:t>(i.e. document analysis, data analysis, interviews with project staff, interviews with stakeholders, etc.)</w:t>
            </w:r>
          </w:p>
        </w:tc>
      </w:tr>
      <w:tr w:rsidR="00666E01" w:rsidRPr="00DC600F" w14:paraId="7792C18A" w14:textId="77777777" w:rsidTr="00666E01">
        <w:tc>
          <w:tcPr>
            <w:tcW w:w="2358" w:type="dxa"/>
            <w:shd w:val="clear" w:color="auto" w:fill="auto"/>
          </w:tcPr>
          <w:p w14:paraId="0ABF1452" w14:textId="77777777" w:rsidR="00666E01" w:rsidRPr="00DC600F" w:rsidRDefault="00666E01" w:rsidP="00666E01">
            <w:pPr>
              <w:rPr>
                <w:rFonts w:asciiTheme="minorHAnsi" w:hAnsiTheme="minorHAnsi" w:cstheme="minorHAnsi"/>
                <w:b/>
              </w:rPr>
            </w:pPr>
          </w:p>
        </w:tc>
        <w:tc>
          <w:tcPr>
            <w:tcW w:w="2340" w:type="dxa"/>
            <w:shd w:val="clear" w:color="auto" w:fill="auto"/>
          </w:tcPr>
          <w:p w14:paraId="5F7B4708"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1760F56B"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7DB3D8D8" w14:textId="77777777" w:rsidR="00666E01" w:rsidRPr="00DC600F" w:rsidRDefault="00666E01" w:rsidP="00666E01">
            <w:pPr>
              <w:rPr>
                <w:rFonts w:asciiTheme="minorHAnsi" w:hAnsiTheme="minorHAnsi" w:cstheme="minorHAnsi"/>
                <w:b/>
                <w:sz w:val="22"/>
                <w:szCs w:val="22"/>
              </w:rPr>
            </w:pPr>
          </w:p>
        </w:tc>
      </w:tr>
      <w:tr w:rsidR="00666E01" w:rsidRPr="00DC600F" w14:paraId="44227632" w14:textId="77777777" w:rsidTr="00666E01">
        <w:tc>
          <w:tcPr>
            <w:tcW w:w="2358" w:type="dxa"/>
            <w:shd w:val="clear" w:color="auto" w:fill="auto"/>
          </w:tcPr>
          <w:p w14:paraId="5417BAB3" w14:textId="77777777" w:rsidR="00666E01" w:rsidRPr="00DC600F" w:rsidRDefault="00666E01" w:rsidP="00666E01">
            <w:pPr>
              <w:rPr>
                <w:rFonts w:asciiTheme="minorHAnsi" w:hAnsiTheme="minorHAnsi" w:cstheme="minorHAnsi"/>
                <w:b/>
              </w:rPr>
            </w:pPr>
          </w:p>
        </w:tc>
        <w:tc>
          <w:tcPr>
            <w:tcW w:w="2340" w:type="dxa"/>
            <w:shd w:val="clear" w:color="auto" w:fill="auto"/>
          </w:tcPr>
          <w:p w14:paraId="2D6250B3"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2FBEBD8B"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437A4128" w14:textId="77777777" w:rsidR="00666E01" w:rsidRPr="00DC600F" w:rsidRDefault="00666E01" w:rsidP="00666E01">
            <w:pPr>
              <w:rPr>
                <w:rFonts w:asciiTheme="minorHAnsi" w:hAnsiTheme="minorHAnsi" w:cstheme="minorHAnsi"/>
                <w:b/>
                <w:sz w:val="22"/>
                <w:szCs w:val="22"/>
              </w:rPr>
            </w:pPr>
          </w:p>
        </w:tc>
      </w:tr>
      <w:tr w:rsidR="00666E01" w:rsidRPr="00DC600F" w14:paraId="6F716442" w14:textId="77777777" w:rsidTr="00666E01">
        <w:tc>
          <w:tcPr>
            <w:tcW w:w="9198" w:type="dxa"/>
            <w:gridSpan w:val="4"/>
            <w:shd w:val="clear" w:color="auto" w:fill="D9D9D9"/>
          </w:tcPr>
          <w:p w14:paraId="791D2DC2" w14:textId="77777777" w:rsidR="00666E01" w:rsidRPr="00DC600F" w:rsidRDefault="00666E01" w:rsidP="00666E01">
            <w:pPr>
              <w:rPr>
                <w:rFonts w:asciiTheme="minorHAnsi" w:hAnsiTheme="minorHAnsi" w:cstheme="minorHAnsi"/>
                <w:b/>
              </w:rPr>
            </w:pPr>
            <w:r w:rsidRPr="00DC600F">
              <w:rPr>
                <w:rFonts w:asciiTheme="minorHAnsi" w:hAnsiTheme="minorHAnsi" w:cstheme="minorHAnsi"/>
                <w:b/>
              </w:rPr>
              <w:t>Progress Towards Results: To what extent have the expected outcomes and objectives of the project been achieved thus far?</w:t>
            </w:r>
          </w:p>
        </w:tc>
      </w:tr>
      <w:tr w:rsidR="00666E01" w:rsidRPr="00DC600F" w14:paraId="24BB4773" w14:textId="77777777" w:rsidTr="00666E01">
        <w:tc>
          <w:tcPr>
            <w:tcW w:w="2358" w:type="dxa"/>
            <w:shd w:val="clear" w:color="auto" w:fill="auto"/>
          </w:tcPr>
          <w:p w14:paraId="6C2030AF" w14:textId="77777777" w:rsidR="00666E01" w:rsidRPr="00DC600F" w:rsidRDefault="00666E01" w:rsidP="00666E01">
            <w:pPr>
              <w:rPr>
                <w:rFonts w:asciiTheme="minorHAnsi" w:hAnsiTheme="minorHAnsi" w:cstheme="minorHAnsi"/>
                <w:b/>
              </w:rPr>
            </w:pPr>
          </w:p>
        </w:tc>
        <w:tc>
          <w:tcPr>
            <w:tcW w:w="2340" w:type="dxa"/>
            <w:shd w:val="clear" w:color="auto" w:fill="auto"/>
          </w:tcPr>
          <w:p w14:paraId="29F89B64"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416E21DF"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391639FC" w14:textId="77777777" w:rsidR="00666E01" w:rsidRPr="00DC600F" w:rsidRDefault="00666E01" w:rsidP="00666E01">
            <w:pPr>
              <w:rPr>
                <w:rFonts w:asciiTheme="minorHAnsi" w:hAnsiTheme="minorHAnsi" w:cstheme="minorHAnsi"/>
                <w:b/>
                <w:sz w:val="22"/>
                <w:szCs w:val="22"/>
              </w:rPr>
            </w:pPr>
          </w:p>
        </w:tc>
      </w:tr>
      <w:tr w:rsidR="00666E01" w:rsidRPr="00DC600F" w14:paraId="4745860F" w14:textId="77777777" w:rsidTr="00666E01">
        <w:tc>
          <w:tcPr>
            <w:tcW w:w="2358" w:type="dxa"/>
            <w:shd w:val="clear" w:color="auto" w:fill="auto"/>
          </w:tcPr>
          <w:p w14:paraId="3FB0C485" w14:textId="77777777" w:rsidR="00666E01" w:rsidRPr="00DC600F" w:rsidRDefault="00666E01" w:rsidP="00666E01">
            <w:pPr>
              <w:rPr>
                <w:rFonts w:asciiTheme="minorHAnsi" w:hAnsiTheme="minorHAnsi" w:cstheme="minorHAnsi"/>
                <w:b/>
              </w:rPr>
            </w:pPr>
          </w:p>
        </w:tc>
        <w:tc>
          <w:tcPr>
            <w:tcW w:w="2340" w:type="dxa"/>
            <w:shd w:val="clear" w:color="auto" w:fill="auto"/>
          </w:tcPr>
          <w:p w14:paraId="7B6FEF90"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104671EF"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798D92CC" w14:textId="77777777" w:rsidR="00666E01" w:rsidRPr="00DC600F" w:rsidRDefault="00666E01" w:rsidP="00666E01">
            <w:pPr>
              <w:rPr>
                <w:rFonts w:asciiTheme="minorHAnsi" w:hAnsiTheme="minorHAnsi" w:cstheme="minorHAnsi"/>
                <w:b/>
                <w:sz w:val="22"/>
                <w:szCs w:val="22"/>
              </w:rPr>
            </w:pPr>
          </w:p>
        </w:tc>
      </w:tr>
      <w:tr w:rsidR="00666E01" w:rsidRPr="00DC600F" w14:paraId="14995A77" w14:textId="77777777" w:rsidTr="00666E01">
        <w:tc>
          <w:tcPr>
            <w:tcW w:w="2358" w:type="dxa"/>
            <w:shd w:val="clear" w:color="auto" w:fill="auto"/>
          </w:tcPr>
          <w:p w14:paraId="5134C14B" w14:textId="77777777" w:rsidR="00666E01" w:rsidRPr="00DC600F" w:rsidRDefault="00666E01" w:rsidP="00666E01">
            <w:pPr>
              <w:rPr>
                <w:rFonts w:asciiTheme="minorHAnsi" w:hAnsiTheme="minorHAnsi" w:cstheme="minorHAnsi"/>
                <w:b/>
              </w:rPr>
            </w:pPr>
          </w:p>
        </w:tc>
        <w:tc>
          <w:tcPr>
            <w:tcW w:w="2340" w:type="dxa"/>
            <w:shd w:val="clear" w:color="auto" w:fill="auto"/>
          </w:tcPr>
          <w:p w14:paraId="6FE83DE6"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3B9B90B9"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5A0BDFE6" w14:textId="77777777" w:rsidR="00666E01" w:rsidRPr="00DC600F" w:rsidRDefault="00666E01" w:rsidP="00666E01">
            <w:pPr>
              <w:rPr>
                <w:rFonts w:asciiTheme="minorHAnsi" w:hAnsiTheme="minorHAnsi" w:cstheme="minorHAnsi"/>
                <w:b/>
                <w:sz w:val="22"/>
                <w:szCs w:val="22"/>
              </w:rPr>
            </w:pPr>
          </w:p>
        </w:tc>
      </w:tr>
      <w:tr w:rsidR="00666E01" w:rsidRPr="00DC600F" w14:paraId="0A28E252" w14:textId="77777777" w:rsidTr="00666E01">
        <w:tc>
          <w:tcPr>
            <w:tcW w:w="9198" w:type="dxa"/>
            <w:gridSpan w:val="4"/>
            <w:shd w:val="clear" w:color="auto" w:fill="D9D9D9"/>
          </w:tcPr>
          <w:p w14:paraId="5A304DE3" w14:textId="77777777" w:rsidR="00666E01" w:rsidRPr="00DC600F" w:rsidRDefault="00666E01" w:rsidP="00666E01">
            <w:pPr>
              <w:rPr>
                <w:rFonts w:asciiTheme="minorHAnsi" w:hAnsiTheme="minorHAnsi" w:cstheme="minorHAnsi"/>
                <w:b/>
              </w:rPr>
            </w:pPr>
            <w:r w:rsidRPr="00DC600F">
              <w:rPr>
                <w:rFonts w:asciiTheme="minorHAnsi" w:hAnsiTheme="minorHAnsi" w:cstheme="minorHAnsi"/>
                <w:b/>
              </w:rPr>
              <w:t xml:space="preserve">Project Implementation </w:t>
            </w:r>
            <w:r w:rsidRPr="00DC600F">
              <w:rPr>
                <w:rFonts w:asciiTheme="minorHAnsi" w:hAnsiTheme="minorHAnsi" w:cstheme="minorHAnsi"/>
                <w:b/>
                <w:color w:val="000000"/>
              </w:rPr>
              <w:t>and Adaptive Management: Has the project been implemented efficiently, cost-effectively, and been able to adapt to any changing conditions thus far? To what extent are project-level monitoring and evaluation systems, reporting, and project communications supporting the project’s implementation?</w:t>
            </w:r>
          </w:p>
        </w:tc>
      </w:tr>
      <w:tr w:rsidR="00666E01" w:rsidRPr="00DC600F" w14:paraId="7B07DB68" w14:textId="77777777" w:rsidTr="00666E01">
        <w:tc>
          <w:tcPr>
            <w:tcW w:w="2358" w:type="dxa"/>
            <w:shd w:val="clear" w:color="auto" w:fill="auto"/>
          </w:tcPr>
          <w:p w14:paraId="5D7F29FF" w14:textId="77777777" w:rsidR="00666E01" w:rsidRPr="00DC600F" w:rsidRDefault="00666E01" w:rsidP="00666E01">
            <w:pPr>
              <w:rPr>
                <w:rFonts w:asciiTheme="minorHAnsi" w:hAnsiTheme="minorHAnsi" w:cstheme="minorHAnsi"/>
                <w:b/>
              </w:rPr>
            </w:pPr>
          </w:p>
        </w:tc>
        <w:tc>
          <w:tcPr>
            <w:tcW w:w="2340" w:type="dxa"/>
            <w:shd w:val="clear" w:color="auto" w:fill="auto"/>
          </w:tcPr>
          <w:p w14:paraId="727AFD0A"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734A6DED"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096822B3" w14:textId="77777777" w:rsidR="00666E01" w:rsidRPr="00DC600F" w:rsidRDefault="00666E01" w:rsidP="00666E01">
            <w:pPr>
              <w:rPr>
                <w:rFonts w:asciiTheme="minorHAnsi" w:hAnsiTheme="minorHAnsi" w:cstheme="minorHAnsi"/>
                <w:b/>
                <w:sz w:val="22"/>
                <w:szCs w:val="22"/>
              </w:rPr>
            </w:pPr>
          </w:p>
        </w:tc>
      </w:tr>
      <w:tr w:rsidR="00666E01" w:rsidRPr="00DC600F" w14:paraId="1EEBACF6" w14:textId="77777777" w:rsidTr="00666E01">
        <w:tc>
          <w:tcPr>
            <w:tcW w:w="2358" w:type="dxa"/>
            <w:shd w:val="clear" w:color="auto" w:fill="auto"/>
          </w:tcPr>
          <w:p w14:paraId="77790F54" w14:textId="77777777" w:rsidR="00666E01" w:rsidRPr="00DC600F" w:rsidRDefault="00666E01" w:rsidP="00666E01">
            <w:pPr>
              <w:rPr>
                <w:rFonts w:asciiTheme="minorHAnsi" w:hAnsiTheme="minorHAnsi" w:cstheme="minorHAnsi"/>
                <w:b/>
              </w:rPr>
            </w:pPr>
          </w:p>
        </w:tc>
        <w:tc>
          <w:tcPr>
            <w:tcW w:w="2340" w:type="dxa"/>
            <w:shd w:val="clear" w:color="auto" w:fill="auto"/>
          </w:tcPr>
          <w:p w14:paraId="7A4DEEBE"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1ACCD827"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3F8CFDA6" w14:textId="77777777" w:rsidR="00666E01" w:rsidRPr="00DC600F" w:rsidRDefault="00666E01" w:rsidP="00666E01">
            <w:pPr>
              <w:rPr>
                <w:rFonts w:asciiTheme="minorHAnsi" w:hAnsiTheme="minorHAnsi" w:cstheme="minorHAnsi"/>
                <w:b/>
                <w:sz w:val="22"/>
                <w:szCs w:val="22"/>
              </w:rPr>
            </w:pPr>
          </w:p>
        </w:tc>
      </w:tr>
      <w:tr w:rsidR="00666E01" w:rsidRPr="00DC600F" w14:paraId="5DCE46F2" w14:textId="77777777" w:rsidTr="00666E01">
        <w:tc>
          <w:tcPr>
            <w:tcW w:w="2358" w:type="dxa"/>
            <w:shd w:val="clear" w:color="auto" w:fill="auto"/>
          </w:tcPr>
          <w:p w14:paraId="5257232C" w14:textId="77777777" w:rsidR="00666E01" w:rsidRPr="00DC600F" w:rsidRDefault="00666E01" w:rsidP="00666E01">
            <w:pPr>
              <w:rPr>
                <w:rFonts w:asciiTheme="minorHAnsi" w:hAnsiTheme="minorHAnsi" w:cstheme="minorHAnsi"/>
                <w:b/>
              </w:rPr>
            </w:pPr>
          </w:p>
        </w:tc>
        <w:tc>
          <w:tcPr>
            <w:tcW w:w="2340" w:type="dxa"/>
            <w:shd w:val="clear" w:color="auto" w:fill="auto"/>
          </w:tcPr>
          <w:p w14:paraId="73ED2599"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6BC85DE2"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00C69853" w14:textId="77777777" w:rsidR="00666E01" w:rsidRPr="00DC600F" w:rsidRDefault="00666E01" w:rsidP="00666E01">
            <w:pPr>
              <w:rPr>
                <w:rFonts w:asciiTheme="minorHAnsi" w:hAnsiTheme="minorHAnsi" w:cstheme="minorHAnsi"/>
                <w:b/>
                <w:sz w:val="22"/>
                <w:szCs w:val="22"/>
              </w:rPr>
            </w:pPr>
          </w:p>
        </w:tc>
      </w:tr>
      <w:tr w:rsidR="00666E01" w:rsidRPr="00DC600F" w14:paraId="74B53CEC" w14:textId="77777777" w:rsidTr="00666E01">
        <w:tc>
          <w:tcPr>
            <w:tcW w:w="9198" w:type="dxa"/>
            <w:gridSpan w:val="4"/>
            <w:shd w:val="clear" w:color="auto" w:fill="D9D9D9"/>
          </w:tcPr>
          <w:p w14:paraId="4D84A4DB" w14:textId="77777777" w:rsidR="00666E01" w:rsidRPr="00DC600F" w:rsidRDefault="00666E01" w:rsidP="00666E01">
            <w:pPr>
              <w:rPr>
                <w:rFonts w:asciiTheme="minorHAnsi" w:hAnsiTheme="minorHAnsi" w:cstheme="minorHAnsi"/>
                <w:b/>
              </w:rPr>
            </w:pPr>
            <w:r w:rsidRPr="00DC600F">
              <w:rPr>
                <w:rFonts w:asciiTheme="minorHAnsi" w:hAnsiTheme="minorHAnsi" w:cstheme="minorHAnsi"/>
                <w:b/>
              </w:rPr>
              <w:t>Sustainability: To what extent are there financial, institutional, socio-economic, and/or environmental risks to sustaining long-term project results?</w:t>
            </w:r>
          </w:p>
        </w:tc>
      </w:tr>
      <w:tr w:rsidR="00666E01" w:rsidRPr="00DC600F" w14:paraId="2F283EBA" w14:textId="77777777" w:rsidTr="00666E01">
        <w:tc>
          <w:tcPr>
            <w:tcW w:w="2358" w:type="dxa"/>
            <w:shd w:val="clear" w:color="auto" w:fill="auto"/>
          </w:tcPr>
          <w:p w14:paraId="67EF21FE" w14:textId="77777777" w:rsidR="00666E01" w:rsidRPr="00DC600F" w:rsidRDefault="00666E01" w:rsidP="00666E01">
            <w:pPr>
              <w:rPr>
                <w:rFonts w:asciiTheme="minorHAnsi" w:hAnsiTheme="minorHAnsi" w:cstheme="minorHAnsi"/>
                <w:b/>
              </w:rPr>
            </w:pPr>
          </w:p>
        </w:tc>
        <w:tc>
          <w:tcPr>
            <w:tcW w:w="2340" w:type="dxa"/>
            <w:shd w:val="clear" w:color="auto" w:fill="auto"/>
          </w:tcPr>
          <w:p w14:paraId="5BF7FBA4"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537DB1C5"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1819C1B0" w14:textId="77777777" w:rsidR="00666E01" w:rsidRPr="00DC600F" w:rsidRDefault="00666E01" w:rsidP="00666E01">
            <w:pPr>
              <w:rPr>
                <w:rFonts w:asciiTheme="minorHAnsi" w:hAnsiTheme="minorHAnsi" w:cstheme="minorHAnsi"/>
                <w:b/>
                <w:sz w:val="22"/>
                <w:szCs w:val="22"/>
              </w:rPr>
            </w:pPr>
          </w:p>
        </w:tc>
      </w:tr>
      <w:tr w:rsidR="00666E01" w:rsidRPr="00DC600F" w14:paraId="5F796A36" w14:textId="77777777" w:rsidTr="00666E01">
        <w:tc>
          <w:tcPr>
            <w:tcW w:w="2358" w:type="dxa"/>
            <w:shd w:val="clear" w:color="auto" w:fill="auto"/>
          </w:tcPr>
          <w:p w14:paraId="35FB2B7B" w14:textId="77777777" w:rsidR="00666E01" w:rsidRPr="00DC600F" w:rsidRDefault="00666E01" w:rsidP="00666E01">
            <w:pPr>
              <w:rPr>
                <w:rFonts w:asciiTheme="minorHAnsi" w:hAnsiTheme="minorHAnsi" w:cstheme="minorHAnsi"/>
                <w:b/>
              </w:rPr>
            </w:pPr>
          </w:p>
        </w:tc>
        <w:tc>
          <w:tcPr>
            <w:tcW w:w="2340" w:type="dxa"/>
            <w:shd w:val="clear" w:color="auto" w:fill="auto"/>
          </w:tcPr>
          <w:p w14:paraId="7FBFD337"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7D16D465"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6FDF2ACA" w14:textId="77777777" w:rsidR="00666E01" w:rsidRPr="00DC600F" w:rsidRDefault="00666E01" w:rsidP="00666E01">
            <w:pPr>
              <w:rPr>
                <w:rFonts w:asciiTheme="minorHAnsi" w:hAnsiTheme="minorHAnsi" w:cstheme="minorHAnsi"/>
                <w:b/>
                <w:sz w:val="22"/>
                <w:szCs w:val="22"/>
              </w:rPr>
            </w:pPr>
          </w:p>
        </w:tc>
      </w:tr>
      <w:tr w:rsidR="00666E01" w:rsidRPr="00DC600F" w14:paraId="686F06EA" w14:textId="77777777" w:rsidTr="00666E01">
        <w:tc>
          <w:tcPr>
            <w:tcW w:w="2358" w:type="dxa"/>
            <w:shd w:val="clear" w:color="auto" w:fill="auto"/>
          </w:tcPr>
          <w:p w14:paraId="4FEC89EF"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40747A61" w14:textId="77777777" w:rsidR="00666E01" w:rsidRPr="00DC600F" w:rsidRDefault="00666E01" w:rsidP="00666E01">
            <w:pPr>
              <w:rPr>
                <w:rFonts w:asciiTheme="minorHAnsi" w:hAnsiTheme="minorHAnsi" w:cstheme="minorHAnsi"/>
                <w:b/>
                <w:sz w:val="22"/>
                <w:szCs w:val="22"/>
              </w:rPr>
            </w:pPr>
          </w:p>
        </w:tc>
        <w:tc>
          <w:tcPr>
            <w:tcW w:w="2340" w:type="dxa"/>
            <w:shd w:val="clear" w:color="auto" w:fill="auto"/>
          </w:tcPr>
          <w:p w14:paraId="4F87ABEF" w14:textId="77777777" w:rsidR="00666E01" w:rsidRPr="00DC600F" w:rsidRDefault="00666E01" w:rsidP="00666E01">
            <w:pPr>
              <w:rPr>
                <w:rFonts w:asciiTheme="minorHAnsi" w:hAnsiTheme="minorHAnsi" w:cstheme="minorHAnsi"/>
                <w:b/>
                <w:sz w:val="22"/>
                <w:szCs w:val="22"/>
              </w:rPr>
            </w:pPr>
          </w:p>
        </w:tc>
        <w:tc>
          <w:tcPr>
            <w:tcW w:w="2160" w:type="dxa"/>
            <w:shd w:val="clear" w:color="auto" w:fill="auto"/>
          </w:tcPr>
          <w:p w14:paraId="22DBE1B8" w14:textId="77777777" w:rsidR="00666E01" w:rsidRPr="00DC600F" w:rsidRDefault="00666E01" w:rsidP="00666E01">
            <w:pPr>
              <w:rPr>
                <w:rFonts w:asciiTheme="minorHAnsi" w:hAnsiTheme="minorHAnsi" w:cstheme="minorHAnsi"/>
                <w:b/>
                <w:sz w:val="22"/>
                <w:szCs w:val="22"/>
              </w:rPr>
            </w:pPr>
          </w:p>
        </w:tc>
      </w:tr>
    </w:tbl>
    <w:p w14:paraId="0B022D72" w14:textId="6E38AC72" w:rsidR="00666E01" w:rsidRPr="00DC600F" w:rsidRDefault="00666E01" w:rsidP="00666E01">
      <w:pPr>
        <w:keepNext/>
        <w:keepLines/>
        <w:overflowPunct w:val="0"/>
        <w:autoSpaceDE w:val="0"/>
        <w:autoSpaceDN w:val="0"/>
        <w:adjustRightInd w:val="0"/>
        <w:spacing w:line="259" w:lineRule="auto"/>
        <w:rPr>
          <w:rFonts w:asciiTheme="minorHAnsi" w:hAnsiTheme="minorHAnsi" w:cstheme="minorHAnsi"/>
          <w:b/>
          <w:bCs/>
          <w:sz w:val="22"/>
          <w:szCs w:val="22"/>
        </w:rPr>
      </w:pPr>
      <w:r w:rsidRPr="00DC600F">
        <w:rPr>
          <w:rFonts w:asciiTheme="minorHAnsi" w:hAnsiTheme="minorHAnsi" w:cstheme="minorHAnsi"/>
          <w:noProof/>
          <w:lang w:eastAsia="en-GB"/>
        </w:rPr>
        <mc:AlternateContent>
          <mc:Choice Requires="wps">
            <w:drawing>
              <wp:anchor distT="0" distB="0" distL="114300" distR="114300" simplePos="0" relativeHeight="251663360" behindDoc="0" locked="0" layoutInCell="1" allowOverlap="1" wp14:anchorId="3B755251" wp14:editId="465DF7E5">
                <wp:simplePos x="0" y="0"/>
                <wp:positionH relativeFrom="column">
                  <wp:posOffset>-89210</wp:posOffset>
                </wp:positionH>
                <wp:positionV relativeFrom="paragraph">
                  <wp:posOffset>196555</wp:posOffset>
                </wp:positionV>
                <wp:extent cx="5949950" cy="6156325"/>
                <wp:effectExtent l="0" t="0" r="12700" b="24765"/>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9950" cy="6156325"/>
                        </a:xfrm>
                        <a:prstGeom prst="rect">
                          <a:avLst/>
                        </a:prstGeom>
                        <a:noFill/>
                        <a:ln w="6350">
                          <a:solidFill>
                            <a:prstClr val="black"/>
                          </a:solidFill>
                        </a:ln>
                        <a:effectLst/>
                      </wps:spPr>
                      <wps:txbx>
                        <w:txbxContent>
                          <w:p w14:paraId="2035B1D9" w14:textId="77777777" w:rsidR="002F0CD3" w:rsidRPr="007E5D51" w:rsidRDefault="002F0CD3" w:rsidP="00666E01">
                            <w:pPr>
                              <w:keepNext/>
                              <w:keepLines/>
                              <w:overflowPunct w:val="0"/>
                              <w:autoSpaceDE w:val="0"/>
                              <w:autoSpaceDN w:val="0"/>
                              <w:adjustRightInd w:val="0"/>
                              <w:spacing w:line="259" w:lineRule="auto"/>
                              <w:rPr>
                                <w:rFonts w:ascii="Calibri" w:hAnsi="Calibri" w:cs="Calibri"/>
                              </w:rPr>
                            </w:pPr>
                            <w:r w:rsidRPr="007E5D51">
                              <w:rPr>
                                <w:rFonts w:ascii="Calibri" w:hAnsi="Calibri" w:cs="Calibri"/>
                                <w:b/>
                                <w:bCs/>
                              </w:rPr>
                              <w:t>Evaluators/Consultants:</w:t>
                            </w:r>
                          </w:p>
                          <w:p w14:paraId="46F49019"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Must present information that is complete and fair in its assessment of strengths and weaknesses so that decisions or actions taken are well founded. </w:t>
                            </w:r>
                          </w:p>
                          <w:p w14:paraId="2F48E6C0"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Must disclose the full set of evaluation findings along with information on their limitations and have this accessible to all affected by the evaluation with expressed legal rights to receive results. </w:t>
                            </w:r>
                          </w:p>
                          <w:p w14:paraId="1AC91B29"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 </w:t>
                            </w:r>
                          </w:p>
                          <w:p w14:paraId="3023AB58"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63711254"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03D905AC"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Are responsible for their performance and their product(s). They are responsible for the clear, accurate and fair written and/or oral presentation of study limitations, findings and recommendations. </w:t>
                            </w:r>
                          </w:p>
                          <w:p w14:paraId="37BB5334"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Should reflect sound accounting procedures and be prudent in using the resources of the evaluation.</w:t>
                            </w:r>
                          </w:p>
                          <w:p w14:paraId="7C0585FE" w14:textId="77777777" w:rsidR="002F0CD3" w:rsidRPr="007E5D51" w:rsidRDefault="002F0CD3" w:rsidP="00666E01">
                            <w:pPr>
                              <w:jc w:val="center"/>
                              <w:rPr>
                                <w:rFonts w:ascii="Calibri" w:hAnsi="Calibri" w:cs="Calibri"/>
                                <w:b/>
                              </w:rPr>
                            </w:pPr>
                            <w:r w:rsidRPr="007E5D51">
                              <w:rPr>
                                <w:rFonts w:ascii="Calibri" w:hAnsi="Calibri" w:cs="Calibri"/>
                                <w:b/>
                              </w:rPr>
                              <w:t xml:space="preserve">MTR Consultant Agreement Form </w:t>
                            </w:r>
                          </w:p>
                          <w:p w14:paraId="3E420646" w14:textId="77777777" w:rsidR="002F0CD3" w:rsidRPr="007E5D51" w:rsidRDefault="002F0CD3" w:rsidP="00666E01">
                            <w:pPr>
                              <w:rPr>
                                <w:rFonts w:ascii="Calibri" w:hAnsi="Calibri" w:cs="Calibri"/>
                              </w:rPr>
                            </w:pPr>
                            <w:r w:rsidRPr="007E5D51">
                              <w:rPr>
                                <w:rFonts w:ascii="Calibri" w:hAnsi="Calibri" w:cs="Calibri"/>
                              </w:rPr>
                              <w:t>Agreement to abide by the Code of Conduct for Evaluation in the UN System:</w:t>
                            </w:r>
                          </w:p>
                          <w:p w14:paraId="05F78247" w14:textId="77777777" w:rsidR="002F0CD3" w:rsidRPr="007E5D51" w:rsidRDefault="002F0CD3" w:rsidP="00666E01">
                            <w:pPr>
                              <w:rPr>
                                <w:rFonts w:ascii="Calibri" w:hAnsi="Calibri" w:cs="Calibri"/>
                              </w:rPr>
                            </w:pPr>
                          </w:p>
                          <w:p w14:paraId="034D7EEA" w14:textId="77777777" w:rsidR="002F0CD3" w:rsidRPr="007E5D51" w:rsidRDefault="002F0CD3" w:rsidP="00666E01">
                            <w:pPr>
                              <w:rPr>
                                <w:rFonts w:ascii="Calibri" w:hAnsi="Calibri" w:cs="Calibri"/>
                              </w:rPr>
                            </w:pPr>
                            <w:r w:rsidRPr="007E5D51">
                              <w:rPr>
                                <w:rFonts w:ascii="Calibri" w:hAnsi="Calibri" w:cs="Calibri"/>
                              </w:rPr>
                              <w:t>Name of Consultant: __________________________________________________________________</w:t>
                            </w:r>
                          </w:p>
                          <w:p w14:paraId="4F0A956C" w14:textId="77777777" w:rsidR="002F0CD3" w:rsidRPr="007E5D51" w:rsidRDefault="002F0CD3" w:rsidP="00666E01">
                            <w:pPr>
                              <w:rPr>
                                <w:rFonts w:ascii="Calibri" w:hAnsi="Calibri" w:cs="Calibri"/>
                              </w:rPr>
                            </w:pPr>
                          </w:p>
                          <w:p w14:paraId="641335D6" w14:textId="77777777" w:rsidR="002F0CD3" w:rsidRPr="007E5D51" w:rsidRDefault="002F0CD3" w:rsidP="00666E01">
                            <w:pPr>
                              <w:rPr>
                                <w:rFonts w:ascii="Calibri" w:hAnsi="Calibri" w:cs="Calibri"/>
                              </w:rPr>
                            </w:pPr>
                            <w:r w:rsidRPr="007E5D51">
                              <w:rPr>
                                <w:rFonts w:ascii="Calibri" w:hAnsi="Calibri" w:cs="Calibri"/>
                              </w:rPr>
                              <w:t>Name of Consultancy Organization (where relevant): __________________________________________</w:t>
                            </w:r>
                          </w:p>
                          <w:p w14:paraId="50054F46" w14:textId="77777777" w:rsidR="002F0CD3" w:rsidRPr="007E5D51" w:rsidRDefault="002F0CD3" w:rsidP="00666E01">
                            <w:pPr>
                              <w:rPr>
                                <w:rFonts w:ascii="Calibri" w:hAnsi="Calibri" w:cs="Calibri"/>
                              </w:rPr>
                            </w:pPr>
                          </w:p>
                          <w:p w14:paraId="76BF05EB" w14:textId="77777777" w:rsidR="002F0CD3" w:rsidRPr="007E5D51" w:rsidRDefault="002F0CD3" w:rsidP="00666E01">
                            <w:pPr>
                              <w:rPr>
                                <w:rFonts w:ascii="Calibri" w:hAnsi="Calibri" w:cs="Calibri"/>
                                <w:b/>
                              </w:rPr>
                            </w:pPr>
                            <w:r w:rsidRPr="007E5D51">
                              <w:rPr>
                                <w:rFonts w:ascii="Calibri" w:hAnsi="Calibri" w:cs="Calibri"/>
                                <w:b/>
                              </w:rPr>
                              <w:t xml:space="preserve">I confirm that I have received and understood and will abide by the United Nations Code of Conduct for Evaluation. </w:t>
                            </w:r>
                          </w:p>
                          <w:p w14:paraId="1953123E" w14:textId="77777777" w:rsidR="002F0CD3" w:rsidRPr="007E5D51" w:rsidRDefault="002F0CD3" w:rsidP="00666E01">
                            <w:pPr>
                              <w:rPr>
                                <w:rFonts w:ascii="Calibri" w:hAnsi="Calibri" w:cs="Calibri"/>
                                <w:b/>
                              </w:rPr>
                            </w:pPr>
                          </w:p>
                          <w:p w14:paraId="22EF9065" w14:textId="77777777" w:rsidR="002F0CD3" w:rsidRPr="007E5D51" w:rsidRDefault="002F0CD3" w:rsidP="00666E01">
                            <w:pPr>
                              <w:rPr>
                                <w:rFonts w:ascii="Calibri" w:hAnsi="Calibri" w:cs="Calibri"/>
                                <w:i/>
                              </w:rPr>
                            </w:pPr>
                            <w:r w:rsidRPr="007E5D51">
                              <w:rPr>
                                <w:rFonts w:ascii="Calibri" w:hAnsi="Calibri" w:cs="Calibri"/>
                              </w:rPr>
                              <w:t xml:space="preserve">Signed at </w:t>
                            </w:r>
                            <w:r w:rsidRPr="007E5D51">
                              <w:rPr>
                                <w:rFonts w:ascii="Calibri" w:hAnsi="Calibri" w:cs="Calibri"/>
                                <w:i/>
                              </w:rPr>
                              <w:t xml:space="preserve">_____________________________________  (Place)     </w:t>
                            </w:r>
                            <w:r w:rsidRPr="007E5D51">
                              <w:rPr>
                                <w:rFonts w:ascii="Calibri" w:hAnsi="Calibri" w:cs="Calibri"/>
                              </w:rPr>
                              <w:t xml:space="preserve">on </w:t>
                            </w:r>
                            <w:r w:rsidRPr="007E5D51">
                              <w:rPr>
                                <w:rFonts w:ascii="Calibri" w:hAnsi="Calibri" w:cs="Calibri"/>
                                <w:i/>
                              </w:rPr>
                              <w:t>____________________________    (Date)</w:t>
                            </w:r>
                          </w:p>
                          <w:p w14:paraId="5B832B30" w14:textId="77777777" w:rsidR="002F0CD3" w:rsidRPr="007E5D51" w:rsidRDefault="002F0CD3" w:rsidP="00666E01">
                            <w:pPr>
                              <w:rPr>
                                <w:rFonts w:ascii="Calibri" w:hAnsi="Calibri" w:cs="Calibri"/>
                              </w:rPr>
                            </w:pPr>
                          </w:p>
                          <w:p w14:paraId="521CA8A1" w14:textId="77777777" w:rsidR="002F0CD3" w:rsidRPr="007E5D51" w:rsidRDefault="002F0CD3" w:rsidP="00666E01">
                            <w:pPr>
                              <w:rPr>
                                <w:rFonts w:ascii="Calibri" w:hAnsi="Calibri" w:cs="Calibri"/>
                              </w:rPr>
                            </w:pPr>
                            <w:r w:rsidRPr="007E5D51">
                              <w:rPr>
                                <w:rFonts w:ascii="Calibri" w:hAnsi="Calibri" w:cs="Calibri"/>
                              </w:rPr>
                              <w:t>Signature: ___________________________________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B755251" id="_x0000_t202" coordsize="21600,21600" o:spt="202" path="m,l,21600r21600,l21600,xe">
                <v:stroke joinstyle="miter"/>
                <v:path gradientshapeok="t" o:connecttype="rect"/>
              </v:shapetype>
              <v:shape id="Text Box 14" o:spid="_x0000_s1026" type="#_x0000_t202" style="position:absolute;margin-left:-7pt;margin-top:15.5pt;width:468.5pt;height:484.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" filled="f" strokeweight=".5pt">
                <v:path arrowok="t"/>
                <v:textbox style="mso-fit-shape-to-text:t">
                  <w:txbxContent>
                    <w:p w14:paraId="2035B1D9" w14:textId="77777777" w:rsidR="002F0CD3" w:rsidRPr="007E5D51" w:rsidRDefault="002F0CD3" w:rsidP="00666E01">
                      <w:pPr>
                        <w:keepNext/>
                        <w:keepLines/>
                        <w:overflowPunct w:val="0"/>
                        <w:autoSpaceDE w:val="0"/>
                        <w:autoSpaceDN w:val="0"/>
                        <w:adjustRightInd w:val="0"/>
                        <w:spacing w:line="259" w:lineRule="auto"/>
                        <w:rPr>
                          <w:rFonts w:ascii="Calibri" w:hAnsi="Calibri" w:cs="Calibri"/>
                        </w:rPr>
                      </w:pPr>
                      <w:r w:rsidRPr="007E5D51">
                        <w:rPr>
                          <w:rFonts w:ascii="Calibri" w:hAnsi="Calibri" w:cs="Calibri"/>
                          <w:b/>
                          <w:bCs/>
                        </w:rPr>
                        <w:t>Evaluators/Consultants:</w:t>
                      </w:r>
                    </w:p>
                    <w:p w14:paraId="46F49019"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Must present information that is complete and fair in its assessment of strengths and weaknesses so that decisions or actions taken are well founded. </w:t>
                      </w:r>
                    </w:p>
                    <w:p w14:paraId="2F48E6C0"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Must disclose the full set of evaluation findings along with information on their limitations and have this accessible to all affected by the evaluation with expressed legal rights to receive results. </w:t>
                      </w:r>
                    </w:p>
                    <w:p w14:paraId="1AC91B29"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Should protect the anonymity and confidentiality of individual informants. They should provide maximum notice, minimize demands on time, and respect people’s right not to engage. Evaluators must respect people’s right to provide information in confidence, and must ensure that sensitive information cannot be traced to its source. Evaluators are not expected to evaluate individuals, and must balance an evaluation of management functions with this general principle. </w:t>
                      </w:r>
                    </w:p>
                    <w:p w14:paraId="3023AB58"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Sometimes uncover evidence of wrongdoing while conducting evaluations. Such cases must be reported discreetly to the appropriate investigative body. Evaluators should consult with other relevant oversight entities when there is any doubt about if and how issues should be reported. </w:t>
                      </w:r>
                    </w:p>
                    <w:p w14:paraId="63711254"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Should be sensitive to beliefs, manners and customs and act with integrity and honesty in their relations with all stakeholders. In line with the UN Universal Declaration of Human Rights, evaluators must be sensitive to and address issues of discrimination and gender equality. They should avoid offending the dignity and self-respect of those persons with whom they come in contact in the course of the evaluation. Knowing that evaluation might negatively affect the interests of some stakeholders, evaluators should conduct the evaluation and communicate its purpose and results in a way that clearly respects the stakeholders’ dignity and self-worth. </w:t>
                      </w:r>
                    </w:p>
                    <w:p w14:paraId="03D905AC"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 xml:space="preserve">Are responsible for their performance and their product(s). They are responsible for the clear, accurate and fair written and/or oral presentation of study limitations, findings and recommendations. </w:t>
                      </w:r>
                    </w:p>
                    <w:p w14:paraId="37BB5334" w14:textId="77777777" w:rsidR="002F0CD3" w:rsidRPr="007E5D51" w:rsidRDefault="002F0CD3" w:rsidP="007B7D68">
                      <w:pPr>
                        <w:widowControl w:val="0"/>
                        <w:numPr>
                          <w:ilvl w:val="0"/>
                          <w:numId w:val="58"/>
                        </w:numPr>
                        <w:tabs>
                          <w:tab w:val="clear" w:pos="720"/>
                          <w:tab w:val="num" w:pos="180"/>
                          <w:tab w:val="left" w:pos="360"/>
                        </w:tabs>
                        <w:overflowPunct w:val="0"/>
                        <w:autoSpaceDE w:val="0"/>
                        <w:autoSpaceDN w:val="0"/>
                        <w:adjustRightInd w:val="0"/>
                        <w:spacing w:after="0" w:line="240" w:lineRule="auto"/>
                        <w:ind w:left="180" w:hanging="175"/>
                        <w:jc w:val="both"/>
                        <w:rPr>
                          <w:rFonts w:ascii="Calibri" w:hAnsi="Calibri" w:cs="Calibri"/>
                        </w:rPr>
                      </w:pPr>
                      <w:r w:rsidRPr="007E5D51">
                        <w:rPr>
                          <w:rFonts w:ascii="Calibri" w:hAnsi="Calibri" w:cs="Calibri"/>
                        </w:rPr>
                        <w:t>Should reflect sound accounting procedures and be prudent in using the resources of the evaluation.</w:t>
                      </w:r>
                    </w:p>
                    <w:p w14:paraId="7C0585FE" w14:textId="77777777" w:rsidR="002F0CD3" w:rsidRPr="007E5D51" w:rsidRDefault="002F0CD3" w:rsidP="00666E01">
                      <w:pPr>
                        <w:jc w:val="center"/>
                        <w:rPr>
                          <w:rFonts w:ascii="Calibri" w:hAnsi="Calibri" w:cs="Calibri"/>
                          <w:b/>
                        </w:rPr>
                      </w:pPr>
                      <w:r w:rsidRPr="007E5D51">
                        <w:rPr>
                          <w:rFonts w:ascii="Calibri" w:hAnsi="Calibri" w:cs="Calibri"/>
                          <w:b/>
                        </w:rPr>
                        <w:t xml:space="preserve">MTR Consultant Agreement Form </w:t>
                      </w:r>
                    </w:p>
                    <w:p w14:paraId="3E420646" w14:textId="77777777" w:rsidR="002F0CD3" w:rsidRPr="007E5D51" w:rsidRDefault="002F0CD3" w:rsidP="00666E01">
                      <w:pPr>
                        <w:rPr>
                          <w:rFonts w:ascii="Calibri" w:hAnsi="Calibri" w:cs="Calibri"/>
                        </w:rPr>
                      </w:pPr>
                      <w:r w:rsidRPr="007E5D51">
                        <w:rPr>
                          <w:rFonts w:ascii="Calibri" w:hAnsi="Calibri" w:cs="Calibri"/>
                        </w:rPr>
                        <w:t>Agreement to abide by the Code of Conduct for Evaluation in the UN System:</w:t>
                      </w:r>
                    </w:p>
                    <w:p w14:paraId="05F78247" w14:textId="77777777" w:rsidR="002F0CD3" w:rsidRPr="007E5D51" w:rsidRDefault="002F0CD3" w:rsidP="00666E01">
                      <w:pPr>
                        <w:rPr>
                          <w:rFonts w:ascii="Calibri" w:hAnsi="Calibri" w:cs="Calibri"/>
                        </w:rPr>
                      </w:pPr>
                    </w:p>
                    <w:p w14:paraId="034D7EEA" w14:textId="77777777" w:rsidR="002F0CD3" w:rsidRPr="007E5D51" w:rsidRDefault="002F0CD3" w:rsidP="00666E01">
                      <w:pPr>
                        <w:rPr>
                          <w:rFonts w:ascii="Calibri" w:hAnsi="Calibri" w:cs="Calibri"/>
                        </w:rPr>
                      </w:pPr>
                      <w:r w:rsidRPr="007E5D51">
                        <w:rPr>
                          <w:rFonts w:ascii="Calibri" w:hAnsi="Calibri" w:cs="Calibri"/>
                        </w:rPr>
                        <w:t>Name of Consultant: __________________________________________________________________</w:t>
                      </w:r>
                    </w:p>
                    <w:p w14:paraId="4F0A956C" w14:textId="77777777" w:rsidR="002F0CD3" w:rsidRPr="007E5D51" w:rsidRDefault="002F0CD3" w:rsidP="00666E01">
                      <w:pPr>
                        <w:rPr>
                          <w:rFonts w:ascii="Calibri" w:hAnsi="Calibri" w:cs="Calibri"/>
                        </w:rPr>
                      </w:pPr>
                    </w:p>
                    <w:p w14:paraId="641335D6" w14:textId="77777777" w:rsidR="002F0CD3" w:rsidRPr="007E5D51" w:rsidRDefault="002F0CD3" w:rsidP="00666E01">
                      <w:pPr>
                        <w:rPr>
                          <w:rFonts w:ascii="Calibri" w:hAnsi="Calibri" w:cs="Calibri"/>
                        </w:rPr>
                      </w:pPr>
                      <w:r w:rsidRPr="007E5D51">
                        <w:rPr>
                          <w:rFonts w:ascii="Calibri" w:hAnsi="Calibri" w:cs="Calibri"/>
                        </w:rPr>
                        <w:t>Name of Consultancy Organization (where relevant): __________________________________________</w:t>
                      </w:r>
                    </w:p>
                    <w:p w14:paraId="50054F46" w14:textId="77777777" w:rsidR="002F0CD3" w:rsidRPr="007E5D51" w:rsidRDefault="002F0CD3" w:rsidP="00666E01">
                      <w:pPr>
                        <w:rPr>
                          <w:rFonts w:ascii="Calibri" w:hAnsi="Calibri" w:cs="Calibri"/>
                        </w:rPr>
                      </w:pPr>
                    </w:p>
                    <w:p w14:paraId="76BF05EB" w14:textId="77777777" w:rsidR="002F0CD3" w:rsidRPr="007E5D51" w:rsidRDefault="002F0CD3" w:rsidP="00666E01">
                      <w:pPr>
                        <w:rPr>
                          <w:rFonts w:ascii="Calibri" w:hAnsi="Calibri" w:cs="Calibri"/>
                          <w:b/>
                        </w:rPr>
                      </w:pPr>
                      <w:r w:rsidRPr="007E5D51">
                        <w:rPr>
                          <w:rFonts w:ascii="Calibri" w:hAnsi="Calibri" w:cs="Calibri"/>
                          <w:b/>
                        </w:rPr>
                        <w:t xml:space="preserve">I confirm that I have received and understood and will abide by the United Nations Code of Conduct for Evaluation. </w:t>
                      </w:r>
                    </w:p>
                    <w:p w14:paraId="1953123E" w14:textId="77777777" w:rsidR="002F0CD3" w:rsidRPr="007E5D51" w:rsidRDefault="002F0CD3" w:rsidP="00666E01">
                      <w:pPr>
                        <w:rPr>
                          <w:rFonts w:ascii="Calibri" w:hAnsi="Calibri" w:cs="Calibri"/>
                          <w:b/>
                        </w:rPr>
                      </w:pPr>
                    </w:p>
                    <w:p w14:paraId="22EF9065" w14:textId="77777777" w:rsidR="002F0CD3" w:rsidRPr="007E5D51" w:rsidRDefault="002F0CD3" w:rsidP="00666E01">
                      <w:pPr>
                        <w:rPr>
                          <w:rFonts w:ascii="Calibri" w:hAnsi="Calibri" w:cs="Calibri"/>
                          <w:i/>
                        </w:rPr>
                      </w:pPr>
                      <w:r w:rsidRPr="007E5D51">
                        <w:rPr>
                          <w:rFonts w:ascii="Calibri" w:hAnsi="Calibri" w:cs="Calibri"/>
                        </w:rPr>
                        <w:t xml:space="preserve">Signed at </w:t>
                      </w:r>
                      <w:r w:rsidRPr="007E5D51">
                        <w:rPr>
                          <w:rFonts w:ascii="Calibri" w:hAnsi="Calibri" w:cs="Calibri"/>
                          <w:i/>
                        </w:rPr>
                        <w:t xml:space="preserve">_____________________________________  (Place)     </w:t>
                      </w:r>
                      <w:r w:rsidRPr="007E5D51">
                        <w:rPr>
                          <w:rFonts w:ascii="Calibri" w:hAnsi="Calibri" w:cs="Calibri"/>
                        </w:rPr>
                        <w:t xml:space="preserve">on </w:t>
                      </w:r>
                      <w:r w:rsidRPr="007E5D51">
                        <w:rPr>
                          <w:rFonts w:ascii="Calibri" w:hAnsi="Calibri" w:cs="Calibri"/>
                          <w:i/>
                        </w:rPr>
                        <w:t>____________________________    (Date)</w:t>
                      </w:r>
                    </w:p>
                    <w:p w14:paraId="5B832B30" w14:textId="77777777" w:rsidR="002F0CD3" w:rsidRPr="007E5D51" w:rsidRDefault="002F0CD3" w:rsidP="00666E01">
                      <w:pPr>
                        <w:rPr>
                          <w:rFonts w:ascii="Calibri" w:hAnsi="Calibri" w:cs="Calibri"/>
                        </w:rPr>
                      </w:pPr>
                    </w:p>
                    <w:p w14:paraId="521CA8A1" w14:textId="77777777" w:rsidR="002F0CD3" w:rsidRPr="007E5D51" w:rsidRDefault="002F0CD3" w:rsidP="00666E01">
                      <w:pPr>
                        <w:rPr>
                          <w:rFonts w:ascii="Calibri" w:hAnsi="Calibri" w:cs="Calibri"/>
                        </w:rPr>
                      </w:pPr>
                      <w:r w:rsidRPr="007E5D51">
                        <w:rPr>
                          <w:rFonts w:ascii="Calibri" w:hAnsi="Calibri" w:cs="Calibri"/>
                        </w:rPr>
                        <w:t>Signature: ___________________________________</w:t>
                      </w:r>
                    </w:p>
                  </w:txbxContent>
                </v:textbox>
                <w10:wrap type="square"/>
              </v:shape>
            </w:pict>
          </mc:Fallback>
        </mc:AlternateContent>
      </w:r>
      <w:r w:rsidRPr="00DC600F">
        <w:rPr>
          <w:rFonts w:asciiTheme="minorHAnsi" w:hAnsiTheme="minorHAnsi" w:cstheme="minorHAnsi"/>
          <w:b/>
          <w:sz w:val="22"/>
          <w:szCs w:val="22"/>
        </w:rPr>
        <w:t xml:space="preserve">ToR ANNEX D: </w:t>
      </w:r>
      <w:r w:rsidRPr="00DC600F">
        <w:rPr>
          <w:rFonts w:asciiTheme="minorHAnsi" w:hAnsiTheme="minorHAnsi" w:cstheme="minorHAnsi"/>
          <w:b/>
          <w:bCs/>
          <w:sz w:val="22"/>
          <w:szCs w:val="22"/>
        </w:rPr>
        <w:t>UNEG Code of Conduct for Evaluators/Midterm Review Consultants</w:t>
      </w:r>
      <w:r w:rsidRPr="00DC600F">
        <w:rPr>
          <w:rStyle w:val="FootnoteReference"/>
          <w:rFonts w:asciiTheme="minorHAnsi" w:hAnsiTheme="minorHAnsi" w:cstheme="minorHAnsi"/>
          <w:b w:val="0"/>
          <w:bCs/>
          <w:szCs w:val="22"/>
        </w:rPr>
        <w:footnoteReference w:id="18"/>
      </w:r>
    </w:p>
    <w:p w14:paraId="429B653D" w14:textId="77777777" w:rsidR="00666E01" w:rsidRPr="00DC600F" w:rsidRDefault="00666E01" w:rsidP="00666E01">
      <w:pPr>
        <w:rPr>
          <w:rFonts w:asciiTheme="minorHAnsi" w:hAnsiTheme="minorHAnsi" w:cstheme="minorHAnsi"/>
          <w:b/>
          <w:sz w:val="22"/>
          <w:szCs w:val="22"/>
        </w:rPr>
      </w:pPr>
      <w:r w:rsidRPr="00DC600F">
        <w:rPr>
          <w:rFonts w:asciiTheme="minorHAnsi" w:hAnsiTheme="minorHAnsi" w:cstheme="minorHAnsi"/>
          <w:b/>
          <w:sz w:val="22"/>
          <w:szCs w:val="22"/>
        </w:rPr>
        <w:t>ToR ANNEX E: MTR Ratings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
        <w:gridCol w:w="1850"/>
        <w:gridCol w:w="7182"/>
      </w:tblGrid>
      <w:tr w:rsidR="00666E01" w:rsidRPr="00DC600F" w14:paraId="1218F4FE" w14:textId="77777777" w:rsidTr="00DC600F">
        <w:tc>
          <w:tcPr>
            <w:tcW w:w="9350" w:type="dxa"/>
            <w:gridSpan w:val="3"/>
            <w:shd w:val="clear" w:color="auto" w:fill="D9D9D9"/>
          </w:tcPr>
          <w:p w14:paraId="18766BF9" w14:textId="77777777" w:rsidR="00666E01" w:rsidRPr="00DC600F" w:rsidRDefault="00666E01" w:rsidP="00666E01">
            <w:pPr>
              <w:rPr>
                <w:rFonts w:asciiTheme="minorHAnsi" w:hAnsiTheme="minorHAnsi" w:cstheme="minorHAnsi"/>
                <w:b/>
              </w:rPr>
            </w:pPr>
            <w:r w:rsidRPr="00DC600F">
              <w:rPr>
                <w:rFonts w:asciiTheme="minorHAnsi" w:hAnsiTheme="minorHAnsi" w:cstheme="minorHAnsi"/>
                <w:b/>
              </w:rPr>
              <w:t xml:space="preserve">Ratings for Progress Towards Results: </w:t>
            </w:r>
            <w:r w:rsidRPr="00DC600F">
              <w:rPr>
                <w:rFonts w:asciiTheme="minorHAnsi" w:hAnsiTheme="minorHAnsi" w:cstheme="minorHAnsi"/>
              </w:rPr>
              <w:t>(one rating for each outcome and for the objective)</w:t>
            </w:r>
          </w:p>
        </w:tc>
      </w:tr>
      <w:tr w:rsidR="00666E01" w:rsidRPr="00DC600F" w14:paraId="64BE7CBF" w14:textId="77777777" w:rsidTr="00DC600F">
        <w:tc>
          <w:tcPr>
            <w:tcW w:w="318" w:type="dxa"/>
            <w:shd w:val="clear" w:color="auto" w:fill="auto"/>
            <w:vAlign w:val="center"/>
          </w:tcPr>
          <w:p w14:paraId="627B7D54"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6</w:t>
            </w:r>
          </w:p>
        </w:tc>
        <w:tc>
          <w:tcPr>
            <w:tcW w:w="1850" w:type="dxa"/>
            <w:shd w:val="clear" w:color="auto" w:fill="auto"/>
            <w:vAlign w:val="center"/>
          </w:tcPr>
          <w:p w14:paraId="3683DD2D"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Highly Satisfactory (HS)</w:t>
            </w:r>
          </w:p>
        </w:tc>
        <w:tc>
          <w:tcPr>
            <w:tcW w:w="7182" w:type="dxa"/>
            <w:shd w:val="clear" w:color="auto" w:fill="auto"/>
          </w:tcPr>
          <w:p w14:paraId="7BC8E322"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bCs/>
                <w:sz w:val="18"/>
                <w:szCs w:val="18"/>
              </w:rPr>
              <w:t>The objective/outcome is</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ex</w:t>
            </w:r>
            <w:r w:rsidRPr="00DC600F">
              <w:rPr>
                <w:rFonts w:asciiTheme="minorHAnsi" w:hAnsiTheme="minorHAnsi" w:cstheme="minorHAnsi"/>
                <w:bCs/>
                <w:spacing w:val="-1"/>
                <w:sz w:val="18"/>
                <w:szCs w:val="18"/>
              </w:rPr>
              <w:t>p</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c</w:t>
            </w:r>
            <w:r w:rsidRPr="00DC600F">
              <w:rPr>
                <w:rFonts w:asciiTheme="minorHAnsi" w:hAnsiTheme="minorHAnsi" w:cstheme="minorHAnsi"/>
                <w:bCs/>
                <w:spacing w:val="-1"/>
                <w:sz w:val="18"/>
                <w:szCs w:val="18"/>
              </w:rPr>
              <w:t>t</w:t>
            </w:r>
            <w:r w:rsidRPr="00DC600F">
              <w:rPr>
                <w:rFonts w:asciiTheme="minorHAnsi" w:hAnsiTheme="minorHAnsi" w:cstheme="minorHAnsi"/>
                <w:bCs/>
                <w:sz w:val="18"/>
                <w:szCs w:val="18"/>
              </w:rPr>
              <w:t>ed</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z w:val="18"/>
                <w:szCs w:val="18"/>
              </w:rPr>
              <w:t>to</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ach</w:t>
            </w:r>
            <w:r w:rsidRPr="00DC600F">
              <w:rPr>
                <w:rFonts w:asciiTheme="minorHAnsi" w:hAnsiTheme="minorHAnsi" w:cstheme="minorHAnsi"/>
                <w:bCs/>
                <w:spacing w:val="-1"/>
                <w:sz w:val="18"/>
                <w:szCs w:val="18"/>
              </w:rPr>
              <w:t>i</w:t>
            </w:r>
            <w:r w:rsidRPr="00DC600F">
              <w:rPr>
                <w:rFonts w:asciiTheme="minorHAnsi" w:hAnsiTheme="minorHAnsi" w:cstheme="minorHAnsi"/>
                <w:bCs/>
                <w:sz w:val="18"/>
                <w:szCs w:val="18"/>
              </w:rPr>
              <w:t>eve</w:t>
            </w:r>
            <w:r w:rsidRPr="00DC600F">
              <w:rPr>
                <w:rFonts w:asciiTheme="minorHAnsi" w:hAnsiTheme="minorHAnsi" w:cstheme="minorHAnsi"/>
                <w:bCs/>
                <w:spacing w:val="-4"/>
                <w:sz w:val="18"/>
                <w:szCs w:val="18"/>
              </w:rPr>
              <w:t xml:space="preserve"> </w:t>
            </w:r>
            <w:r w:rsidRPr="00DC600F">
              <w:rPr>
                <w:rFonts w:asciiTheme="minorHAnsi" w:hAnsiTheme="minorHAnsi" w:cstheme="minorHAnsi"/>
                <w:bCs/>
                <w:sz w:val="18"/>
                <w:szCs w:val="18"/>
              </w:rPr>
              <w:t>or</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z w:val="18"/>
                <w:szCs w:val="18"/>
              </w:rPr>
              <w:t>exc</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ed</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pacing w:val="-1"/>
                <w:sz w:val="18"/>
                <w:szCs w:val="18"/>
              </w:rPr>
              <w:t>a</w:t>
            </w:r>
            <w:r w:rsidRPr="00DC600F">
              <w:rPr>
                <w:rFonts w:asciiTheme="minorHAnsi" w:hAnsiTheme="minorHAnsi" w:cstheme="minorHAnsi"/>
                <w:bCs/>
                <w:sz w:val="18"/>
                <w:szCs w:val="18"/>
              </w:rPr>
              <w:t>ll</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its</w:t>
            </w:r>
            <w:r w:rsidRPr="00DC600F">
              <w:rPr>
                <w:rFonts w:asciiTheme="minorHAnsi" w:hAnsiTheme="minorHAnsi" w:cstheme="minorHAnsi"/>
                <w:bCs/>
                <w:spacing w:val="-2"/>
                <w:sz w:val="18"/>
                <w:szCs w:val="18"/>
              </w:rPr>
              <w:t xml:space="preserve"> end-of-project targets</w:t>
            </w:r>
            <w:r w:rsidRPr="00DC600F">
              <w:rPr>
                <w:rFonts w:asciiTheme="minorHAnsi" w:hAnsiTheme="minorHAnsi" w:cstheme="minorHAnsi"/>
                <w:bCs/>
                <w:sz w:val="18"/>
                <w:szCs w:val="18"/>
              </w:rPr>
              <w:t>,</w:t>
            </w:r>
            <w:r w:rsidRPr="00DC600F">
              <w:rPr>
                <w:rFonts w:asciiTheme="minorHAnsi" w:hAnsiTheme="minorHAnsi" w:cstheme="minorHAnsi"/>
                <w:bCs/>
                <w:spacing w:val="-4"/>
                <w:sz w:val="18"/>
                <w:szCs w:val="18"/>
              </w:rPr>
              <w:t xml:space="preserve"> </w:t>
            </w:r>
            <w:r w:rsidRPr="00DC600F">
              <w:rPr>
                <w:rFonts w:asciiTheme="minorHAnsi" w:hAnsiTheme="minorHAnsi" w:cstheme="minorHAnsi"/>
                <w:bCs/>
                <w:sz w:val="18"/>
                <w:szCs w:val="18"/>
              </w:rPr>
              <w:t>without</w:t>
            </w:r>
            <w:r w:rsidRPr="00DC600F">
              <w:rPr>
                <w:rFonts w:asciiTheme="minorHAnsi" w:hAnsiTheme="minorHAnsi" w:cstheme="minorHAnsi"/>
                <w:bCs/>
                <w:spacing w:val="-6"/>
                <w:sz w:val="18"/>
                <w:szCs w:val="18"/>
              </w:rPr>
              <w:t xml:space="preserve"> </w:t>
            </w:r>
            <w:r w:rsidRPr="00DC600F">
              <w:rPr>
                <w:rFonts w:asciiTheme="minorHAnsi" w:hAnsiTheme="minorHAnsi" w:cstheme="minorHAnsi"/>
                <w:bCs/>
                <w:sz w:val="18"/>
                <w:szCs w:val="18"/>
              </w:rPr>
              <w:t>major shortcomings.</w:t>
            </w:r>
            <w:r w:rsidRPr="00DC600F">
              <w:rPr>
                <w:rFonts w:asciiTheme="minorHAnsi" w:hAnsiTheme="minorHAnsi" w:cstheme="minorHAnsi"/>
                <w:bCs/>
                <w:spacing w:val="-11"/>
                <w:sz w:val="18"/>
                <w:szCs w:val="18"/>
              </w:rPr>
              <w:t xml:space="preserve"> </w:t>
            </w:r>
            <w:r w:rsidRPr="00DC600F">
              <w:rPr>
                <w:rFonts w:asciiTheme="minorHAnsi" w:hAnsiTheme="minorHAnsi" w:cstheme="minorHAnsi"/>
                <w:bCs/>
                <w:spacing w:val="-2"/>
                <w:sz w:val="18"/>
                <w:szCs w:val="18"/>
              </w:rPr>
              <w:t>T</w:t>
            </w:r>
            <w:r w:rsidRPr="00DC600F">
              <w:rPr>
                <w:rFonts w:asciiTheme="minorHAnsi" w:hAnsiTheme="minorHAnsi" w:cstheme="minorHAnsi"/>
                <w:bCs/>
                <w:spacing w:val="1"/>
                <w:sz w:val="18"/>
                <w:szCs w:val="18"/>
              </w:rPr>
              <w:t>h</w:t>
            </w:r>
            <w:r w:rsidRPr="00DC600F">
              <w:rPr>
                <w:rFonts w:asciiTheme="minorHAnsi" w:hAnsiTheme="minorHAnsi" w:cstheme="minorHAnsi"/>
                <w:bCs/>
                <w:sz w:val="18"/>
                <w:szCs w:val="18"/>
              </w:rPr>
              <w:t>e</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progress towards the objective/outcome</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z w:val="18"/>
                <w:szCs w:val="18"/>
              </w:rPr>
              <w:t>c</w:t>
            </w:r>
            <w:r w:rsidRPr="00DC600F">
              <w:rPr>
                <w:rFonts w:asciiTheme="minorHAnsi" w:hAnsiTheme="minorHAnsi" w:cstheme="minorHAnsi"/>
                <w:bCs/>
                <w:spacing w:val="-1"/>
                <w:sz w:val="18"/>
                <w:szCs w:val="18"/>
              </w:rPr>
              <w:t>a</w:t>
            </w:r>
            <w:r w:rsidRPr="00DC600F">
              <w:rPr>
                <w:rFonts w:asciiTheme="minorHAnsi" w:hAnsiTheme="minorHAnsi" w:cstheme="minorHAnsi"/>
                <w:bCs/>
                <w:sz w:val="18"/>
                <w:szCs w:val="18"/>
              </w:rPr>
              <w:t xml:space="preserve">n </w:t>
            </w:r>
            <w:r w:rsidRPr="00DC600F">
              <w:rPr>
                <w:rFonts w:asciiTheme="minorHAnsi" w:hAnsiTheme="minorHAnsi" w:cstheme="minorHAnsi"/>
                <w:bCs/>
                <w:spacing w:val="-1"/>
                <w:sz w:val="18"/>
                <w:szCs w:val="18"/>
              </w:rPr>
              <w:t>b</w:t>
            </w:r>
            <w:r w:rsidRPr="00DC600F">
              <w:rPr>
                <w:rFonts w:asciiTheme="minorHAnsi" w:hAnsiTheme="minorHAnsi" w:cstheme="minorHAnsi"/>
                <w:bCs/>
                <w:sz w:val="18"/>
                <w:szCs w:val="18"/>
              </w:rPr>
              <w:t>e</w:t>
            </w:r>
            <w:r w:rsidRPr="00DC600F">
              <w:rPr>
                <w:rFonts w:asciiTheme="minorHAnsi" w:hAnsiTheme="minorHAnsi" w:cstheme="minorHAnsi"/>
                <w:bCs/>
                <w:spacing w:val="1"/>
                <w:sz w:val="18"/>
                <w:szCs w:val="18"/>
              </w:rPr>
              <w:t xml:space="preserve"> p</w:t>
            </w:r>
            <w:r w:rsidRPr="00DC600F">
              <w:rPr>
                <w:rFonts w:asciiTheme="minorHAnsi" w:hAnsiTheme="minorHAnsi" w:cstheme="minorHAnsi"/>
                <w:bCs/>
                <w:sz w:val="18"/>
                <w:szCs w:val="18"/>
              </w:rPr>
              <w:t>r</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s</w:t>
            </w:r>
            <w:r w:rsidRPr="00DC600F">
              <w:rPr>
                <w:rFonts w:asciiTheme="minorHAnsi" w:hAnsiTheme="minorHAnsi" w:cstheme="minorHAnsi"/>
                <w:bCs/>
                <w:spacing w:val="1"/>
                <w:sz w:val="18"/>
                <w:szCs w:val="18"/>
              </w:rPr>
              <w:t>en</w:t>
            </w:r>
            <w:r w:rsidRPr="00DC600F">
              <w:rPr>
                <w:rFonts w:asciiTheme="minorHAnsi" w:hAnsiTheme="minorHAnsi" w:cstheme="minorHAnsi"/>
                <w:bCs/>
                <w:spacing w:val="-1"/>
                <w:sz w:val="18"/>
                <w:szCs w:val="18"/>
              </w:rPr>
              <w:t>t</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d</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as</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“good</w:t>
            </w:r>
            <w:r w:rsidRPr="00DC600F">
              <w:rPr>
                <w:rFonts w:asciiTheme="minorHAnsi" w:hAnsiTheme="minorHAnsi" w:cstheme="minorHAnsi"/>
                <w:bCs/>
                <w:spacing w:val="-5"/>
                <w:sz w:val="18"/>
                <w:szCs w:val="18"/>
              </w:rPr>
              <w:t xml:space="preserve"> </w:t>
            </w:r>
            <w:r w:rsidRPr="00DC600F">
              <w:rPr>
                <w:rFonts w:asciiTheme="minorHAnsi" w:hAnsiTheme="minorHAnsi" w:cstheme="minorHAnsi"/>
                <w:bCs/>
                <w:sz w:val="18"/>
                <w:szCs w:val="18"/>
              </w:rPr>
              <w:t>pract</w:t>
            </w:r>
            <w:r w:rsidRPr="00DC600F">
              <w:rPr>
                <w:rFonts w:asciiTheme="minorHAnsi" w:hAnsiTheme="minorHAnsi" w:cstheme="minorHAnsi"/>
                <w:bCs/>
                <w:spacing w:val="-1"/>
                <w:sz w:val="18"/>
                <w:szCs w:val="18"/>
              </w:rPr>
              <w:t>i</w:t>
            </w:r>
            <w:r w:rsidRPr="00DC600F">
              <w:rPr>
                <w:rFonts w:asciiTheme="minorHAnsi" w:hAnsiTheme="minorHAnsi" w:cstheme="minorHAnsi"/>
                <w:bCs/>
                <w:sz w:val="18"/>
                <w:szCs w:val="18"/>
              </w:rPr>
              <w:t>ce”.</w:t>
            </w:r>
          </w:p>
        </w:tc>
      </w:tr>
      <w:tr w:rsidR="00666E01" w:rsidRPr="00DC600F" w14:paraId="14BC39C1" w14:textId="77777777" w:rsidTr="00DC600F">
        <w:tc>
          <w:tcPr>
            <w:tcW w:w="318" w:type="dxa"/>
            <w:shd w:val="clear" w:color="auto" w:fill="auto"/>
            <w:vAlign w:val="center"/>
          </w:tcPr>
          <w:p w14:paraId="7AC48CB7"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5</w:t>
            </w:r>
          </w:p>
        </w:tc>
        <w:tc>
          <w:tcPr>
            <w:tcW w:w="1850" w:type="dxa"/>
            <w:shd w:val="clear" w:color="auto" w:fill="auto"/>
            <w:vAlign w:val="center"/>
          </w:tcPr>
          <w:p w14:paraId="615746CF"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Satisfactory (S)</w:t>
            </w:r>
          </w:p>
        </w:tc>
        <w:tc>
          <w:tcPr>
            <w:tcW w:w="7182" w:type="dxa"/>
            <w:shd w:val="clear" w:color="auto" w:fill="auto"/>
          </w:tcPr>
          <w:p w14:paraId="6C4456A0"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bCs/>
                <w:sz w:val="18"/>
                <w:szCs w:val="18"/>
              </w:rPr>
              <w:t>The objective/outcome is</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ex</w:t>
            </w:r>
            <w:r w:rsidRPr="00DC600F">
              <w:rPr>
                <w:rFonts w:asciiTheme="minorHAnsi" w:hAnsiTheme="minorHAnsi" w:cstheme="minorHAnsi"/>
                <w:bCs/>
                <w:spacing w:val="-1"/>
                <w:sz w:val="18"/>
                <w:szCs w:val="18"/>
              </w:rPr>
              <w:t>p</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c</w:t>
            </w:r>
            <w:r w:rsidRPr="00DC600F">
              <w:rPr>
                <w:rFonts w:asciiTheme="minorHAnsi" w:hAnsiTheme="minorHAnsi" w:cstheme="minorHAnsi"/>
                <w:bCs/>
                <w:spacing w:val="-1"/>
                <w:sz w:val="18"/>
                <w:szCs w:val="18"/>
              </w:rPr>
              <w:t>t</w:t>
            </w:r>
            <w:r w:rsidRPr="00DC600F">
              <w:rPr>
                <w:rFonts w:asciiTheme="minorHAnsi" w:hAnsiTheme="minorHAnsi" w:cstheme="minorHAnsi"/>
                <w:bCs/>
                <w:sz w:val="18"/>
                <w:szCs w:val="18"/>
              </w:rPr>
              <w:t>ed</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z w:val="18"/>
                <w:szCs w:val="18"/>
              </w:rPr>
              <w:t>to</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ach</w:t>
            </w:r>
            <w:r w:rsidRPr="00DC600F">
              <w:rPr>
                <w:rFonts w:asciiTheme="minorHAnsi" w:hAnsiTheme="minorHAnsi" w:cstheme="minorHAnsi"/>
                <w:bCs/>
                <w:spacing w:val="-1"/>
                <w:sz w:val="18"/>
                <w:szCs w:val="18"/>
              </w:rPr>
              <w:t>i</w:t>
            </w:r>
            <w:r w:rsidRPr="00DC600F">
              <w:rPr>
                <w:rFonts w:asciiTheme="minorHAnsi" w:hAnsiTheme="minorHAnsi" w:cstheme="minorHAnsi"/>
                <w:bCs/>
                <w:sz w:val="18"/>
                <w:szCs w:val="18"/>
              </w:rPr>
              <w:t>eve</w:t>
            </w:r>
            <w:r w:rsidRPr="00DC600F">
              <w:rPr>
                <w:rFonts w:asciiTheme="minorHAnsi" w:hAnsiTheme="minorHAnsi" w:cstheme="minorHAnsi"/>
                <w:bCs/>
                <w:spacing w:val="-4"/>
                <w:sz w:val="18"/>
                <w:szCs w:val="18"/>
              </w:rPr>
              <w:t xml:space="preserve"> </w:t>
            </w:r>
            <w:r w:rsidRPr="00DC600F">
              <w:rPr>
                <w:rFonts w:asciiTheme="minorHAnsi" w:hAnsiTheme="minorHAnsi" w:cstheme="minorHAnsi"/>
                <w:bCs/>
                <w:sz w:val="18"/>
                <w:szCs w:val="18"/>
              </w:rPr>
              <w:t>most</w:t>
            </w:r>
            <w:r w:rsidRPr="00DC600F">
              <w:rPr>
                <w:rFonts w:asciiTheme="minorHAnsi" w:hAnsiTheme="minorHAnsi" w:cstheme="minorHAnsi"/>
                <w:bCs/>
                <w:spacing w:val="-4"/>
                <w:sz w:val="18"/>
                <w:szCs w:val="18"/>
              </w:rPr>
              <w:t xml:space="preserve"> </w:t>
            </w:r>
            <w:r w:rsidRPr="00DC600F">
              <w:rPr>
                <w:rFonts w:asciiTheme="minorHAnsi" w:hAnsiTheme="minorHAnsi" w:cstheme="minorHAnsi"/>
                <w:bCs/>
                <w:sz w:val="18"/>
                <w:szCs w:val="18"/>
              </w:rPr>
              <w:t>of its</w:t>
            </w:r>
            <w:r w:rsidRPr="00DC600F">
              <w:rPr>
                <w:rFonts w:asciiTheme="minorHAnsi" w:hAnsiTheme="minorHAnsi" w:cstheme="minorHAnsi"/>
                <w:bCs/>
                <w:spacing w:val="-2"/>
                <w:sz w:val="18"/>
                <w:szCs w:val="18"/>
              </w:rPr>
              <w:t xml:space="preserve"> end-of-project targets</w:t>
            </w:r>
            <w:r w:rsidRPr="00DC600F">
              <w:rPr>
                <w:rFonts w:asciiTheme="minorHAnsi" w:hAnsiTheme="minorHAnsi" w:cstheme="minorHAnsi"/>
                <w:bCs/>
                <w:sz w:val="18"/>
                <w:szCs w:val="18"/>
              </w:rPr>
              <w:t>,</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with</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pacing w:val="-1"/>
                <w:sz w:val="18"/>
                <w:szCs w:val="18"/>
              </w:rPr>
              <w:t>o</w:t>
            </w:r>
            <w:r w:rsidRPr="00DC600F">
              <w:rPr>
                <w:rFonts w:asciiTheme="minorHAnsi" w:hAnsiTheme="minorHAnsi" w:cstheme="minorHAnsi"/>
                <w:bCs/>
                <w:spacing w:val="1"/>
                <w:sz w:val="18"/>
                <w:szCs w:val="18"/>
              </w:rPr>
              <w:t>n</w:t>
            </w:r>
            <w:r w:rsidRPr="00DC600F">
              <w:rPr>
                <w:rFonts w:asciiTheme="minorHAnsi" w:hAnsiTheme="minorHAnsi" w:cstheme="minorHAnsi"/>
                <w:bCs/>
                <w:sz w:val="18"/>
                <w:szCs w:val="18"/>
              </w:rPr>
              <w:t>ly</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m</w:t>
            </w:r>
            <w:r w:rsidRPr="00DC600F">
              <w:rPr>
                <w:rFonts w:asciiTheme="minorHAnsi" w:hAnsiTheme="minorHAnsi" w:cstheme="minorHAnsi"/>
                <w:bCs/>
                <w:spacing w:val="-1"/>
                <w:sz w:val="18"/>
                <w:szCs w:val="18"/>
              </w:rPr>
              <w:t>i</w:t>
            </w:r>
            <w:r w:rsidRPr="00DC600F">
              <w:rPr>
                <w:rFonts w:asciiTheme="minorHAnsi" w:hAnsiTheme="minorHAnsi" w:cstheme="minorHAnsi"/>
                <w:bCs/>
                <w:sz w:val="18"/>
                <w:szCs w:val="18"/>
              </w:rPr>
              <w:t>nor</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z w:val="18"/>
                <w:szCs w:val="18"/>
              </w:rPr>
              <w:t>shortco</w:t>
            </w:r>
            <w:r w:rsidRPr="00DC600F">
              <w:rPr>
                <w:rFonts w:asciiTheme="minorHAnsi" w:hAnsiTheme="minorHAnsi" w:cstheme="minorHAnsi"/>
                <w:bCs/>
                <w:spacing w:val="-1"/>
                <w:sz w:val="18"/>
                <w:szCs w:val="18"/>
              </w:rPr>
              <w:t>m</w:t>
            </w:r>
            <w:r w:rsidRPr="00DC600F">
              <w:rPr>
                <w:rFonts w:asciiTheme="minorHAnsi" w:hAnsiTheme="minorHAnsi" w:cstheme="minorHAnsi"/>
                <w:bCs/>
                <w:sz w:val="18"/>
                <w:szCs w:val="18"/>
              </w:rPr>
              <w:t>ings.</w:t>
            </w:r>
          </w:p>
        </w:tc>
      </w:tr>
      <w:tr w:rsidR="00666E01" w:rsidRPr="00DC600F" w14:paraId="61B0B3C4" w14:textId="77777777" w:rsidTr="00DC600F">
        <w:tc>
          <w:tcPr>
            <w:tcW w:w="318" w:type="dxa"/>
            <w:shd w:val="clear" w:color="auto" w:fill="auto"/>
            <w:vAlign w:val="center"/>
          </w:tcPr>
          <w:p w14:paraId="14005DE2"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4</w:t>
            </w:r>
          </w:p>
        </w:tc>
        <w:tc>
          <w:tcPr>
            <w:tcW w:w="1850" w:type="dxa"/>
            <w:shd w:val="clear" w:color="auto" w:fill="auto"/>
            <w:vAlign w:val="center"/>
          </w:tcPr>
          <w:p w14:paraId="6D1E667D"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Moderately Satisfactory (MS)</w:t>
            </w:r>
          </w:p>
        </w:tc>
        <w:tc>
          <w:tcPr>
            <w:tcW w:w="7182" w:type="dxa"/>
            <w:shd w:val="clear" w:color="auto" w:fill="auto"/>
          </w:tcPr>
          <w:p w14:paraId="424EBCE0"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bCs/>
                <w:sz w:val="18"/>
                <w:szCs w:val="18"/>
              </w:rPr>
              <w:t>The objective/outcome is</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ex</w:t>
            </w:r>
            <w:r w:rsidRPr="00DC600F">
              <w:rPr>
                <w:rFonts w:asciiTheme="minorHAnsi" w:hAnsiTheme="minorHAnsi" w:cstheme="minorHAnsi"/>
                <w:bCs/>
                <w:spacing w:val="-1"/>
                <w:sz w:val="18"/>
                <w:szCs w:val="18"/>
              </w:rPr>
              <w:t>p</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c</w:t>
            </w:r>
            <w:r w:rsidRPr="00DC600F">
              <w:rPr>
                <w:rFonts w:asciiTheme="minorHAnsi" w:hAnsiTheme="minorHAnsi" w:cstheme="minorHAnsi"/>
                <w:bCs/>
                <w:spacing w:val="-1"/>
                <w:sz w:val="18"/>
                <w:szCs w:val="18"/>
              </w:rPr>
              <w:t>t</w:t>
            </w:r>
            <w:r w:rsidRPr="00DC600F">
              <w:rPr>
                <w:rFonts w:asciiTheme="minorHAnsi" w:hAnsiTheme="minorHAnsi" w:cstheme="minorHAnsi"/>
                <w:bCs/>
                <w:sz w:val="18"/>
                <w:szCs w:val="18"/>
              </w:rPr>
              <w:t>ed</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z w:val="18"/>
                <w:szCs w:val="18"/>
              </w:rPr>
              <w:t>to</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ach</w:t>
            </w:r>
            <w:r w:rsidRPr="00DC600F">
              <w:rPr>
                <w:rFonts w:asciiTheme="minorHAnsi" w:hAnsiTheme="minorHAnsi" w:cstheme="minorHAnsi"/>
                <w:bCs/>
                <w:spacing w:val="-1"/>
                <w:sz w:val="18"/>
                <w:szCs w:val="18"/>
              </w:rPr>
              <w:t>i</w:t>
            </w:r>
            <w:r w:rsidRPr="00DC600F">
              <w:rPr>
                <w:rFonts w:asciiTheme="minorHAnsi" w:hAnsiTheme="minorHAnsi" w:cstheme="minorHAnsi"/>
                <w:bCs/>
                <w:sz w:val="18"/>
                <w:szCs w:val="18"/>
              </w:rPr>
              <w:t>eve</w:t>
            </w:r>
            <w:r w:rsidRPr="00DC600F">
              <w:rPr>
                <w:rFonts w:asciiTheme="minorHAnsi" w:hAnsiTheme="minorHAnsi" w:cstheme="minorHAnsi"/>
                <w:bCs/>
                <w:spacing w:val="-4"/>
                <w:sz w:val="18"/>
                <w:szCs w:val="18"/>
              </w:rPr>
              <w:t xml:space="preserve"> </w:t>
            </w:r>
            <w:r w:rsidRPr="00DC600F">
              <w:rPr>
                <w:rFonts w:asciiTheme="minorHAnsi" w:hAnsiTheme="minorHAnsi" w:cstheme="minorHAnsi"/>
                <w:bCs/>
                <w:sz w:val="18"/>
                <w:szCs w:val="18"/>
              </w:rPr>
              <w:t>most</w:t>
            </w:r>
            <w:r w:rsidRPr="00DC600F">
              <w:rPr>
                <w:rFonts w:asciiTheme="minorHAnsi" w:hAnsiTheme="minorHAnsi" w:cstheme="minorHAnsi"/>
                <w:bCs/>
                <w:spacing w:val="-4"/>
                <w:sz w:val="18"/>
                <w:szCs w:val="18"/>
              </w:rPr>
              <w:t xml:space="preserve"> </w:t>
            </w:r>
            <w:r w:rsidRPr="00DC600F">
              <w:rPr>
                <w:rFonts w:asciiTheme="minorHAnsi" w:hAnsiTheme="minorHAnsi" w:cstheme="minorHAnsi"/>
                <w:bCs/>
                <w:sz w:val="18"/>
                <w:szCs w:val="18"/>
              </w:rPr>
              <w:t>of its</w:t>
            </w:r>
            <w:r w:rsidRPr="00DC600F">
              <w:rPr>
                <w:rFonts w:asciiTheme="minorHAnsi" w:hAnsiTheme="minorHAnsi" w:cstheme="minorHAnsi"/>
                <w:bCs/>
                <w:spacing w:val="-2"/>
                <w:sz w:val="18"/>
                <w:szCs w:val="18"/>
              </w:rPr>
              <w:t xml:space="preserve"> end-of-project targets</w:t>
            </w:r>
            <w:r w:rsidRPr="00DC600F">
              <w:rPr>
                <w:rFonts w:asciiTheme="minorHAnsi" w:hAnsiTheme="minorHAnsi" w:cstheme="minorHAnsi"/>
                <w:bCs/>
                <w:sz w:val="18"/>
                <w:szCs w:val="18"/>
              </w:rPr>
              <w:t xml:space="preserve"> but wi</w:t>
            </w:r>
            <w:r w:rsidRPr="00DC600F">
              <w:rPr>
                <w:rFonts w:asciiTheme="minorHAnsi" w:hAnsiTheme="minorHAnsi" w:cstheme="minorHAnsi"/>
                <w:bCs/>
                <w:spacing w:val="-1"/>
                <w:sz w:val="18"/>
                <w:szCs w:val="18"/>
              </w:rPr>
              <w:t>t</w:t>
            </w:r>
            <w:r w:rsidRPr="00DC600F">
              <w:rPr>
                <w:rFonts w:asciiTheme="minorHAnsi" w:hAnsiTheme="minorHAnsi" w:cstheme="minorHAnsi"/>
                <w:bCs/>
                <w:sz w:val="18"/>
                <w:szCs w:val="18"/>
              </w:rPr>
              <w:t>h</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significant</w:t>
            </w:r>
            <w:r w:rsidRPr="00DC600F">
              <w:rPr>
                <w:rFonts w:asciiTheme="minorHAnsi" w:hAnsiTheme="minorHAnsi" w:cstheme="minorHAnsi"/>
                <w:bCs/>
                <w:spacing w:val="-8"/>
                <w:sz w:val="18"/>
                <w:szCs w:val="18"/>
              </w:rPr>
              <w:t xml:space="preserve"> </w:t>
            </w:r>
            <w:r w:rsidRPr="00DC600F">
              <w:rPr>
                <w:rFonts w:asciiTheme="minorHAnsi" w:hAnsiTheme="minorHAnsi" w:cstheme="minorHAnsi"/>
                <w:bCs/>
                <w:sz w:val="18"/>
                <w:szCs w:val="18"/>
              </w:rPr>
              <w:t>shortcom</w:t>
            </w:r>
            <w:r w:rsidRPr="00DC600F">
              <w:rPr>
                <w:rFonts w:asciiTheme="minorHAnsi" w:hAnsiTheme="minorHAnsi" w:cstheme="minorHAnsi"/>
                <w:bCs/>
                <w:spacing w:val="-1"/>
                <w:sz w:val="18"/>
                <w:szCs w:val="18"/>
              </w:rPr>
              <w:t>i</w:t>
            </w:r>
            <w:r w:rsidRPr="00DC600F">
              <w:rPr>
                <w:rFonts w:asciiTheme="minorHAnsi" w:hAnsiTheme="minorHAnsi" w:cstheme="minorHAnsi"/>
                <w:bCs/>
                <w:spacing w:val="1"/>
                <w:sz w:val="18"/>
                <w:szCs w:val="18"/>
              </w:rPr>
              <w:t>n</w:t>
            </w:r>
            <w:r w:rsidRPr="00DC600F">
              <w:rPr>
                <w:rFonts w:asciiTheme="minorHAnsi" w:hAnsiTheme="minorHAnsi" w:cstheme="minorHAnsi"/>
                <w:bCs/>
                <w:sz w:val="18"/>
                <w:szCs w:val="18"/>
              </w:rPr>
              <w:t>gs.</w:t>
            </w:r>
          </w:p>
        </w:tc>
      </w:tr>
      <w:tr w:rsidR="00666E01" w:rsidRPr="00DC600F" w14:paraId="74CA50C6" w14:textId="77777777" w:rsidTr="00DC600F">
        <w:tc>
          <w:tcPr>
            <w:tcW w:w="318" w:type="dxa"/>
            <w:shd w:val="clear" w:color="auto" w:fill="auto"/>
            <w:vAlign w:val="center"/>
          </w:tcPr>
          <w:p w14:paraId="52ED509A"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3</w:t>
            </w:r>
          </w:p>
        </w:tc>
        <w:tc>
          <w:tcPr>
            <w:tcW w:w="1850" w:type="dxa"/>
            <w:shd w:val="clear" w:color="auto" w:fill="auto"/>
            <w:vAlign w:val="center"/>
          </w:tcPr>
          <w:p w14:paraId="7539FB16"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Moderately Unsatisfactory (HU)</w:t>
            </w:r>
          </w:p>
        </w:tc>
        <w:tc>
          <w:tcPr>
            <w:tcW w:w="7182" w:type="dxa"/>
            <w:shd w:val="clear" w:color="auto" w:fill="auto"/>
          </w:tcPr>
          <w:p w14:paraId="4C625E59"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bCs/>
                <w:sz w:val="18"/>
                <w:szCs w:val="18"/>
              </w:rPr>
              <w:t>The objective/outcome is</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ex</w:t>
            </w:r>
            <w:r w:rsidRPr="00DC600F">
              <w:rPr>
                <w:rFonts w:asciiTheme="minorHAnsi" w:hAnsiTheme="minorHAnsi" w:cstheme="minorHAnsi"/>
                <w:bCs/>
                <w:spacing w:val="-1"/>
                <w:sz w:val="18"/>
                <w:szCs w:val="18"/>
              </w:rPr>
              <w:t>p</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c</w:t>
            </w:r>
            <w:r w:rsidRPr="00DC600F">
              <w:rPr>
                <w:rFonts w:asciiTheme="minorHAnsi" w:hAnsiTheme="minorHAnsi" w:cstheme="minorHAnsi"/>
                <w:bCs/>
                <w:spacing w:val="-1"/>
                <w:sz w:val="18"/>
                <w:szCs w:val="18"/>
              </w:rPr>
              <w:t>t</w:t>
            </w:r>
            <w:r w:rsidRPr="00DC600F">
              <w:rPr>
                <w:rFonts w:asciiTheme="minorHAnsi" w:hAnsiTheme="minorHAnsi" w:cstheme="minorHAnsi"/>
                <w:bCs/>
                <w:sz w:val="18"/>
                <w:szCs w:val="18"/>
              </w:rPr>
              <w:t>ed</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z w:val="18"/>
                <w:szCs w:val="18"/>
              </w:rPr>
              <w:t>to</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ach</w:t>
            </w:r>
            <w:r w:rsidRPr="00DC600F">
              <w:rPr>
                <w:rFonts w:asciiTheme="minorHAnsi" w:hAnsiTheme="minorHAnsi" w:cstheme="minorHAnsi"/>
                <w:bCs/>
                <w:spacing w:val="-1"/>
                <w:sz w:val="18"/>
                <w:szCs w:val="18"/>
              </w:rPr>
              <w:t>i</w:t>
            </w:r>
            <w:r w:rsidRPr="00DC600F">
              <w:rPr>
                <w:rFonts w:asciiTheme="minorHAnsi" w:hAnsiTheme="minorHAnsi" w:cstheme="minorHAnsi"/>
                <w:bCs/>
                <w:sz w:val="18"/>
                <w:szCs w:val="18"/>
              </w:rPr>
              <w:t>eve</w:t>
            </w:r>
            <w:r w:rsidRPr="00DC600F">
              <w:rPr>
                <w:rFonts w:asciiTheme="minorHAnsi" w:hAnsiTheme="minorHAnsi" w:cstheme="minorHAnsi"/>
                <w:bCs/>
                <w:spacing w:val="-4"/>
                <w:sz w:val="18"/>
                <w:szCs w:val="18"/>
              </w:rPr>
              <w:t xml:space="preserve"> </w:t>
            </w:r>
            <w:r w:rsidRPr="00DC600F">
              <w:rPr>
                <w:rFonts w:asciiTheme="minorHAnsi" w:hAnsiTheme="minorHAnsi" w:cstheme="minorHAnsi"/>
                <w:bCs/>
                <w:sz w:val="18"/>
                <w:szCs w:val="18"/>
              </w:rPr>
              <w:t>its</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pacing w:val="-2"/>
                <w:sz w:val="18"/>
                <w:szCs w:val="18"/>
              </w:rPr>
              <w:t>end-of-project targets</w:t>
            </w:r>
            <w:r w:rsidRPr="00DC600F">
              <w:rPr>
                <w:rFonts w:asciiTheme="minorHAnsi" w:hAnsiTheme="minorHAnsi" w:cstheme="minorHAnsi"/>
                <w:bCs/>
                <w:sz w:val="18"/>
                <w:szCs w:val="18"/>
              </w:rPr>
              <w:t xml:space="preserve"> wi</w:t>
            </w:r>
            <w:r w:rsidRPr="00DC600F">
              <w:rPr>
                <w:rFonts w:asciiTheme="minorHAnsi" w:hAnsiTheme="minorHAnsi" w:cstheme="minorHAnsi"/>
                <w:bCs/>
                <w:spacing w:val="-1"/>
                <w:sz w:val="18"/>
                <w:szCs w:val="18"/>
              </w:rPr>
              <w:t>t</w:t>
            </w:r>
            <w:r w:rsidRPr="00DC600F">
              <w:rPr>
                <w:rFonts w:asciiTheme="minorHAnsi" w:hAnsiTheme="minorHAnsi" w:cstheme="minorHAnsi"/>
                <w:bCs/>
                <w:sz w:val="18"/>
                <w:szCs w:val="18"/>
              </w:rPr>
              <w:t>h</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major shortco</w:t>
            </w:r>
            <w:r w:rsidRPr="00DC600F">
              <w:rPr>
                <w:rFonts w:asciiTheme="minorHAnsi" w:hAnsiTheme="minorHAnsi" w:cstheme="minorHAnsi"/>
                <w:bCs/>
                <w:spacing w:val="-1"/>
                <w:sz w:val="18"/>
                <w:szCs w:val="18"/>
              </w:rPr>
              <w:t>m</w:t>
            </w:r>
            <w:r w:rsidRPr="00DC600F">
              <w:rPr>
                <w:rFonts w:asciiTheme="minorHAnsi" w:hAnsiTheme="minorHAnsi" w:cstheme="minorHAnsi"/>
                <w:bCs/>
                <w:sz w:val="18"/>
                <w:szCs w:val="18"/>
              </w:rPr>
              <w:t>ings.</w:t>
            </w:r>
          </w:p>
        </w:tc>
      </w:tr>
      <w:tr w:rsidR="00666E01" w:rsidRPr="00DC600F" w14:paraId="5D009DD5" w14:textId="77777777" w:rsidTr="00DC600F">
        <w:tc>
          <w:tcPr>
            <w:tcW w:w="318" w:type="dxa"/>
            <w:shd w:val="clear" w:color="auto" w:fill="auto"/>
            <w:vAlign w:val="center"/>
          </w:tcPr>
          <w:p w14:paraId="1089B0F9"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2</w:t>
            </w:r>
          </w:p>
        </w:tc>
        <w:tc>
          <w:tcPr>
            <w:tcW w:w="1850" w:type="dxa"/>
            <w:shd w:val="clear" w:color="auto" w:fill="auto"/>
            <w:vAlign w:val="center"/>
          </w:tcPr>
          <w:p w14:paraId="0D56E972"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Unsatisfactory (U)</w:t>
            </w:r>
          </w:p>
        </w:tc>
        <w:tc>
          <w:tcPr>
            <w:tcW w:w="7182" w:type="dxa"/>
            <w:shd w:val="clear" w:color="auto" w:fill="auto"/>
          </w:tcPr>
          <w:p w14:paraId="5A467B9A"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bCs/>
                <w:sz w:val="18"/>
                <w:szCs w:val="18"/>
              </w:rPr>
              <w:t>The objective/outcome is</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ex</w:t>
            </w:r>
            <w:r w:rsidRPr="00DC600F">
              <w:rPr>
                <w:rFonts w:asciiTheme="minorHAnsi" w:hAnsiTheme="minorHAnsi" w:cstheme="minorHAnsi"/>
                <w:bCs/>
                <w:spacing w:val="-1"/>
                <w:sz w:val="18"/>
                <w:szCs w:val="18"/>
              </w:rPr>
              <w:t>p</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c</w:t>
            </w:r>
            <w:r w:rsidRPr="00DC600F">
              <w:rPr>
                <w:rFonts w:asciiTheme="minorHAnsi" w:hAnsiTheme="minorHAnsi" w:cstheme="minorHAnsi"/>
                <w:bCs/>
                <w:spacing w:val="-1"/>
                <w:sz w:val="18"/>
                <w:szCs w:val="18"/>
              </w:rPr>
              <w:t>t</w:t>
            </w:r>
            <w:r w:rsidRPr="00DC600F">
              <w:rPr>
                <w:rFonts w:asciiTheme="minorHAnsi" w:hAnsiTheme="minorHAnsi" w:cstheme="minorHAnsi"/>
                <w:bCs/>
                <w:sz w:val="18"/>
                <w:szCs w:val="18"/>
              </w:rPr>
              <w:t xml:space="preserve">ed </w:t>
            </w:r>
            <w:r w:rsidRPr="00DC600F">
              <w:rPr>
                <w:rFonts w:asciiTheme="minorHAnsi" w:hAnsiTheme="minorHAnsi" w:cstheme="minorHAnsi"/>
                <w:bCs/>
                <w:spacing w:val="1"/>
                <w:sz w:val="18"/>
                <w:szCs w:val="18"/>
              </w:rPr>
              <w:t>no</w:t>
            </w:r>
            <w:r w:rsidRPr="00DC600F">
              <w:rPr>
                <w:rFonts w:asciiTheme="minorHAnsi" w:hAnsiTheme="minorHAnsi" w:cstheme="minorHAnsi"/>
                <w:bCs/>
                <w:sz w:val="18"/>
                <w:szCs w:val="18"/>
              </w:rPr>
              <w:t>t</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to</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ach</w:t>
            </w:r>
            <w:r w:rsidRPr="00DC600F">
              <w:rPr>
                <w:rFonts w:asciiTheme="minorHAnsi" w:hAnsiTheme="minorHAnsi" w:cstheme="minorHAnsi"/>
                <w:bCs/>
                <w:spacing w:val="-1"/>
                <w:sz w:val="18"/>
                <w:szCs w:val="18"/>
              </w:rPr>
              <w:t>i</w:t>
            </w:r>
            <w:r w:rsidRPr="00DC600F">
              <w:rPr>
                <w:rFonts w:asciiTheme="minorHAnsi" w:hAnsiTheme="minorHAnsi" w:cstheme="minorHAnsi"/>
                <w:bCs/>
                <w:sz w:val="18"/>
                <w:szCs w:val="18"/>
              </w:rPr>
              <w:t>e</w:t>
            </w:r>
            <w:r w:rsidRPr="00DC600F">
              <w:rPr>
                <w:rFonts w:asciiTheme="minorHAnsi" w:hAnsiTheme="minorHAnsi" w:cstheme="minorHAnsi"/>
                <w:bCs/>
                <w:spacing w:val="-1"/>
                <w:sz w:val="18"/>
                <w:szCs w:val="18"/>
              </w:rPr>
              <w:t>v</w:t>
            </w:r>
            <w:r w:rsidRPr="00DC600F">
              <w:rPr>
                <w:rFonts w:asciiTheme="minorHAnsi" w:hAnsiTheme="minorHAnsi" w:cstheme="minorHAnsi"/>
                <w:bCs/>
                <w:sz w:val="18"/>
                <w:szCs w:val="18"/>
              </w:rPr>
              <w:t>e</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most</w:t>
            </w:r>
            <w:r w:rsidRPr="00DC600F">
              <w:rPr>
                <w:rFonts w:asciiTheme="minorHAnsi" w:hAnsiTheme="minorHAnsi" w:cstheme="minorHAnsi"/>
                <w:bCs/>
                <w:spacing w:val="-5"/>
                <w:sz w:val="18"/>
                <w:szCs w:val="18"/>
              </w:rPr>
              <w:t xml:space="preserve"> </w:t>
            </w:r>
            <w:r w:rsidRPr="00DC600F">
              <w:rPr>
                <w:rFonts w:asciiTheme="minorHAnsi" w:hAnsiTheme="minorHAnsi" w:cstheme="minorHAnsi"/>
                <w:bCs/>
                <w:sz w:val="18"/>
                <w:szCs w:val="18"/>
              </w:rPr>
              <w:t>of its</w:t>
            </w:r>
            <w:r w:rsidRPr="00DC600F">
              <w:rPr>
                <w:rFonts w:asciiTheme="minorHAnsi" w:hAnsiTheme="minorHAnsi" w:cstheme="minorHAnsi"/>
                <w:bCs/>
                <w:spacing w:val="-2"/>
                <w:sz w:val="18"/>
                <w:szCs w:val="18"/>
              </w:rPr>
              <w:t xml:space="preserve"> end-of-project targets</w:t>
            </w:r>
            <w:r w:rsidRPr="00DC600F">
              <w:rPr>
                <w:rFonts w:asciiTheme="minorHAnsi" w:hAnsiTheme="minorHAnsi" w:cstheme="minorHAnsi"/>
                <w:bCs/>
                <w:sz w:val="18"/>
                <w:szCs w:val="18"/>
              </w:rPr>
              <w:t>.</w:t>
            </w:r>
          </w:p>
        </w:tc>
      </w:tr>
      <w:tr w:rsidR="00666E01" w:rsidRPr="00DC600F" w14:paraId="7F57D4D4" w14:textId="77777777" w:rsidTr="00DC600F">
        <w:tc>
          <w:tcPr>
            <w:tcW w:w="318" w:type="dxa"/>
            <w:shd w:val="clear" w:color="auto" w:fill="auto"/>
            <w:vAlign w:val="center"/>
          </w:tcPr>
          <w:p w14:paraId="7BB3DAE1"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1</w:t>
            </w:r>
          </w:p>
        </w:tc>
        <w:tc>
          <w:tcPr>
            <w:tcW w:w="1850" w:type="dxa"/>
            <w:shd w:val="clear" w:color="auto" w:fill="auto"/>
            <w:vAlign w:val="center"/>
          </w:tcPr>
          <w:p w14:paraId="3DE0D629"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Highly Unsatisfactory (HU)</w:t>
            </w:r>
          </w:p>
        </w:tc>
        <w:tc>
          <w:tcPr>
            <w:tcW w:w="7182" w:type="dxa"/>
            <w:shd w:val="clear" w:color="auto" w:fill="auto"/>
          </w:tcPr>
          <w:p w14:paraId="7584B670"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bCs/>
                <w:sz w:val="18"/>
                <w:szCs w:val="18"/>
              </w:rPr>
              <w:t xml:space="preserve">The objective/outcome </w:t>
            </w:r>
            <w:r w:rsidRPr="00DC600F">
              <w:rPr>
                <w:rFonts w:asciiTheme="minorHAnsi" w:hAnsiTheme="minorHAnsi" w:cstheme="minorHAnsi"/>
                <w:bCs/>
                <w:spacing w:val="1"/>
                <w:sz w:val="18"/>
                <w:szCs w:val="18"/>
              </w:rPr>
              <w:t>h</w:t>
            </w:r>
            <w:r w:rsidRPr="00DC600F">
              <w:rPr>
                <w:rFonts w:asciiTheme="minorHAnsi" w:hAnsiTheme="minorHAnsi" w:cstheme="minorHAnsi"/>
                <w:bCs/>
                <w:spacing w:val="-1"/>
                <w:sz w:val="18"/>
                <w:szCs w:val="18"/>
              </w:rPr>
              <w:t>a</w:t>
            </w:r>
            <w:r w:rsidRPr="00DC600F">
              <w:rPr>
                <w:rFonts w:asciiTheme="minorHAnsi" w:hAnsiTheme="minorHAnsi" w:cstheme="minorHAnsi"/>
                <w:bCs/>
                <w:sz w:val="18"/>
                <w:szCs w:val="18"/>
              </w:rPr>
              <w:t>s</w:t>
            </w:r>
            <w:r w:rsidRPr="00DC600F">
              <w:rPr>
                <w:rFonts w:asciiTheme="minorHAnsi" w:hAnsiTheme="minorHAnsi" w:cstheme="minorHAnsi"/>
                <w:bCs/>
                <w:spacing w:val="-4"/>
                <w:sz w:val="18"/>
                <w:szCs w:val="18"/>
              </w:rPr>
              <w:t xml:space="preserve"> </w:t>
            </w:r>
            <w:r w:rsidRPr="00DC600F">
              <w:rPr>
                <w:rFonts w:asciiTheme="minorHAnsi" w:hAnsiTheme="minorHAnsi" w:cstheme="minorHAnsi"/>
                <w:bCs/>
                <w:sz w:val="18"/>
                <w:szCs w:val="18"/>
              </w:rPr>
              <w:t>failed</w:t>
            </w:r>
            <w:r w:rsidRPr="00DC600F">
              <w:rPr>
                <w:rFonts w:asciiTheme="minorHAnsi" w:hAnsiTheme="minorHAnsi" w:cstheme="minorHAnsi"/>
                <w:bCs/>
                <w:spacing w:val="-3"/>
                <w:sz w:val="18"/>
                <w:szCs w:val="18"/>
              </w:rPr>
              <w:t xml:space="preserve"> </w:t>
            </w:r>
            <w:r w:rsidRPr="00DC600F">
              <w:rPr>
                <w:rFonts w:asciiTheme="minorHAnsi" w:hAnsiTheme="minorHAnsi" w:cstheme="minorHAnsi"/>
                <w:bCs/>
                <w:sz w:val="18"/>
                <w:szCs w:val="18"/>
              </w:rPr>
              <w:t>to</w:t>
            </w:r>
            <w:r w:rsidRPr="00DC600F">
              <w:rPr>
                <w:rFonts w:asciiTheme="minorHAnsi" w:hAnsiTheme="minorHAnsi" w:cstheme="minorHAnsi"/>
                <w:bCs/>
                <w:spacing w:val="-1"/>
                <w:sz w:val="18"/>
                <w:szCs w:val="18"/>
              </w:rPr>
              <w:t xml:space="preserve"> a</w:t>
            </w:r>
            <w:r w:rsidRPr="00DC600F">
              <w:rPr>
                <w:rFonts w:asciiTheme="minorHAnsi" w:hAnsiTheme="minorHAnsi" w:cstheme="minorHAnsi"/>
                <w:bCs/>
                <w:sz w:val="18"/>
                <w:szCs w:val="18"/>
              </w:rPr>
              <w:t>c</w:t>
            </w:r>
            <w:r w:rsidRPr="00DC600F">
              <w:rPr>
                <w:rFonts w:asciiTheme="minorHAnsi" w:hAnsiTheme="minorHAnsi" w:cstheme="minorHAnsi"/>
                <w:bCs/>
                <w:spacing w:val="1"/>
                <w:sz w:val="18"/>
                <w:szCs w:val="18"/>
              </w:rPr>
              <w:t>h</w:t>
            </w:r>
            <w:r w:rsidRPr="00DC600F">
              <w:rPr>
                <w:rFonts w:asciiTheme="minorHAnsi" w:hAnsiTheme="minorHAnsi" w:cstheme="minorHAnsi"/>
                <w:bCs/>
                <w:spacing w:val="-1"/>
                <w:sz w:val="18"/>
                <w:szCs w:val="18"/>
              </w:rPr>
              <w:t>i</w:t>
            </w:r>
            <w:r w:rsidRPr="00DC600F">
              <w:rPr>
                <w:rFonts w:asciiTheme="minorHAnsi" w:hAnsiTheme="minorHAnsi" w:cstheme="minorHAnsi"/>
                <w:bCs/>
                <w:sz w:val="18"/>
                <w:szCs w:val="18"/>
              </w:rPr>
              <w:t>e</w:t>
            </w:r>
            <w:r w:rsidRPr="00DC600F">
              <w:rPr>
                <w:rFonts w:asciiTheme="minorHAnsi" w:hAnsiTheme="minorHAnsi" w:cstheme="minorHAnsi"/>
                <w:bCs/>
                <w:spacing w:val="-1"/>
                <w:sz w:val="18"/>
                <w:szCs w:val="18"/>
              </w:rPr>
              <w:t>v</w:t>
            </w:r>
            <w:r w:rsidRPr="00DC600F">
              <w:rPr>
                <w:rFonts w:asciiTheme="minorHAnsi" w:hAnsiTheme="minorHAnsi" w:cstheme="minorHAnsi"/>
                <w:bCs/>
                <w:sz w:val="18"/>
                <w:szCs w:val="18"/>
              </w:rPr>
              <w:t>e its midterm targets,</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z w:val="18"/>
                <w:szCs w:val="18"/>
              </w:rPr>
              <w:t>and</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z w:val="18"/>
                <w:szCs w:val="18"/>
              </w:rPr>
              <w:t>is</w:t>
            </w:r>
            <w:r w:rsidRPr="00DC600F">
              <w:rPr>
                <w:rFonts w:asciiTheme="minorHAnsi" w:hAnsiTheme="minorHAnsi" w:cstheme="minorHAnsi"/>
                <w:bCs/>
                <w:spacing w:val="-2"/>
                <w:sz w:val="18"/>
                <w:szCs w:val="18"/>
              </w:rPr>
              <w:t xml:space="preserve"> </w:t>
            </w:r>
            <w:r w:rsidRPr="00DC600F">
              <w:rPr>
                <w:rFonts w:asciiTheme="minorHAnsi" w:hAnsiTheme="minorHAnsi" w:cstheme="minorHAnsi"/>
                <w:bCs/>
                <w:spacing w:val="1"/>
                <w:sz w:val="18"/>
                <w:szCs w:val="18"/>
              </w:rPr>
              <w:t>no</w:t>
            </w:r>
            <w:r w:rsidRPr="00DC600F">
              <w:rPr>
                <w:rFonts w:asciiTheme="minorHAnsi" w:hAnsiTheme="minorHAnsi" w:cstheme="minorHAnsi"/>
                <w:bCs/>
                <w:sz w:val="18"/>
                <w:szCs w:val="18"/>
              </w:rPr>
              <w:t>t</w:t>
            </w:r>
            <w:r w:rsidRPr="00DC600F">
              <w:rPr>
                <w:rFonts w:asciiTheme="minorHAnsi" w:hAnsiTheme="minorHAnsi" w:cstheme="minorHAnsi"/>
                <w:bCs/>
                <w:spacing w:val="-4"/>
                <w:sz w:val="18"/>
                <w:szCs w:val="18"/>
              </w:rPr>
              <w:t xml:space="preserve"> </w:t>
            </w:r>
            <w:r w:rsidRPr="00DC600F">
              <w:rPr>
                <w:rFonts w:asciiTheme="minorHAnsi" w:hAnsiTheme="minorHAnsi" w:cstheme="minorHAnsi"/>
                <w:bCs/>
                <w:sz w:val="18"/>
                <w:szCs w:val="18"/>
              </w:rPr>
              <w:t>ex</w:t>
            </w:r>
            <w:r w:rsidRPr="00DC600F">
              <w:rPr>
                <w:rFonts w:asciiTheme="minorHAnsi" w:hAnsiTheme="minorHAnsi" w:cstheme="minorHAnsi"/>
                <w:bCs/>
                <w:spacing w:val="-1"/>
                <w:sz w:val="18"/>
                <w:szCs w:val="18"/>
              </w:rPr>
              <w:t>p</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ct</w:t>
            </w:r>
            <w:r w:rsidRPr="00DC600F">
              <w:rPr>
                <w:rFonts w:asciiTheme="minorHAnsi" w:hAnsiTheme="minorHAnsi" w:cstheme="minorHAnsi"/>
                <w:bCs/>
                <w:spacing w:val="-1"/>
                <w:sz w:val="18"/>
                <w:szCs w:val="18"/>
              </w:rPr>
              <w:t>e</w:t>
            </w:r>
            <w:r w:rsidRPr="00DC600F">
              <w:rPr>
                <w:rFonts w:asciiTheme="minorHAnsi" w:hAnsiTheme="minorHAnsi" w:cstheme="minorHAnsi"/>
                <w:bCs/>
                <w:sz w:val="18"/>
                <w:szCs w:val="18"/>
              </w:rPr>
              <w:t>d to</w:t>
            </w:r>
            <w:r w:rsidRPr="00DC600F">
              <w:rPr>
                <w:rFonts w:asciiTheme="minorHAnsi" w:hAnsiTheme="minorHAnsi" w:cstheme="minorHAnsi"/>
                <w:bCs/>
                <w:spacing w:val="-1"/>
                <w:sz w:val="18"/>
                <w:szCs w:val="18"/>
              </w:rPr>
              <w:t xml:space="preserve"> </w:t>
            </w:r>
            <w:r w:rsidRPr="00DC600F">
              <w:rPr>
                <w:rFonts w:asciiTheme="minorHAnsi" w:hAnsiTheme="minorHAnsi" w:cstheme="minorHAnsi"/>
                <w:bCs/>
                <w:sz w:val="18"/>
                <w:szCs w:val="18"/>
              </w:rPr>
              <w:t>ach</w:t>
            </w:r>
            <w:r w:rsidRPr="00DC600F">
              <w:rPr>
                <w:rFonts w:asciiTheme="minorHAnsi" w:hAnsiTheme="minorHAnsi" w:cstheme="minorHAnsi"/>
                <w:bCs/>
                <w:spacing w:val="-1"/>
                <w:sz w:val="18"/>
                <w:szCs w:val="18"/>
              </w:rPr>
              <w:t>i</w:t>
            </w:r>
            <w:r w:rsidRPr="00DC600F">
              <w:rPr>
                <w:rFonts w:asciiTheme="minorHAnsi" w:hAnsiTheme="minorHAnsi" w:cstheme="minorHAnsi"/>
                <w:bCs/>
                <w:sz w:val="18"/>
                <w:szCs w:val="18"/>
              </w:rPr>
              <w:t xml:space="preserve">eve any of its </w:t>
            </w:r>
            <w:r w:rsidRPr="00DC600F">
              <w:rPr>
                <w:rFonts w:asciiTheme="minorHAnsi" w:hAnsiTheme="minorHAnsi" w:cstheme="minorHAnsi"/>
                <w:bCs/>
                <w:spacing w:val="-2"/>
                <w:sz w:val="18"/>
                <w:szCs w:val="18"/>
              </w:rPr>
              <w:t>end-of-project targets</w:t>
            </w:r>
            <w:r w:rsidRPr="00DC600F">
              <w:rPr>
                <w:rFonts w:asciiTheme="minorHAnsi" w:hAnsiTheme="minorHAnsi" w:cstheme="minorHAnsi"/>
                <w:bCs/>
                <w:sz w:val="18"/>
                <w:szCs w:val="18"/>
              </w:rPr>
              <w:t>.</w:t>
            </w:r>
          </w:p>
        </w:tc>
      </w:tr>
    </w:tbl>
    <w:p w14:paraId="678CC9D1" w14:textId="77777777" w:rsidR="00666E01" w:rsidRPr="00DC600F" w:rsidRDefault="00666E01" w:rsidP="00666E01">
      <w:pPr>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
        <w:gridCol w:w="1851"/>
        <w:gridCol w:w="7181"/>
      </w:tblGrid>
      <w:tr w:rsidR="00666E01" w:rsidRPr="00DC600F" w14:paraId="3EEB10D7" w14:textId="77777777" w:rsidTr="00666E01">
        <w:tc>
          <w:tcPr>
            <w:tcW w:w="9576" w:type="dxa"/>
            <w:gridSpan w:val="3"/>
            <w:shd w:val="clear" w:color="auto" w:fill="D9D9D9"/>
          </w:tcPr>
          <w:p w14:paraId="1F273A0F" w14:textId="77777777" w:rsidR="00666E01" w:rsidRPr="00DC600F" w:rsidRDefault="00666E01" w:rsidP="00666E01">
            <w:pPr>
              <w:rPr>
                <w:rFonts w:asciiTheme="minorHAnsi" w:hAnsiTheme="minorHAnsi" w:cstheme="minorHAnsi"/>
                <w:b/>
              </w:rPr>
            </w:pPr>
            <w:r w:rsidRPr="00DC600F">
              <w:rPr>
                <w:rFonts w:asciiTheme="minorHAnsi" w:hAnsiTheme="minorHAnsi" w:cstheme="minorHAnsi"/>
                <w:b/>
              </w:rPr>
              <w:t xml:space="preserve">Ratings for Project Implementation &amp; </w:t>
            </w:r>
            <w:r w:rsidRPr="00DC600F">
              <w:rPr>
                <w:rFonts w:asciiTheme="minorHAnsi" w:hAnsiTheme="minorHAnsi" w:cstheme="minorHAnsi"/>
                <w:b/>
                <w:color w:val="000000"/>
              </w:rPr>
              <w:t xml:space="preserve">Adaptive Management: </w:t>
            </w:r>
            <w:r w:rsidRPr="00DC600F">
              <w:rPr>
                <w:rFonts w:asciiTheme="minorHAnsi" w:hAnsiTheme="minorHAnsi" w:cstheme="minorHAnsi"/>
                <w:color w:val="000000"/>
              </w:rPr>
              <w:t>(one overall rating)</w:t>
            </w:r>
          </w:p>
        </w:tc>
      </w:tr>
      <w:tr w:rsidR="00666E01" w:rsidRPr="00DC600F" w14:paraId="773472DA" w14:textId="77777777" w:rsidTr="00666E01">
        <w:tc>
          <w:tcPr>
            <w:tcW w:w="310" w:type="dxa"/>
            <w:shd w:val="clear" w:color="auto" w:fill="auto"/>
            <w:vAlign w:val="center"/>
          </w:tcPr>
          <w:p w14:paraId="5AF1D535"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6</w:t>
            </w:r>
          </w:p>
        </w:tc>
        <w:tc>
          <w:tcPr>
            <w:tcW w:w="1868" w:type="dxa"/>
            <w:shd w:val="clear" w:color="auto" w:fill="auto"/>
            <w:vAlign w:val="center"/>
          </w:tcPr>
          <w:p w14:paraId="0A8D2893"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Highly Satisfactory (HS)</w:t>
            </w:r>
          </w:p>
        </w:tc>
        <w:tc>
          <w:tcPr>
            <w:tcW w:w="7398" w:type="dxa"/>
            <w:shd w:val="clear" w:color="auto" w:fill="auto"/>
          </w:tcPr>
          <w:p w14:paraId="645A4C78"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sz w:val="18"/>
                <w:szCs w:val="18"/>
              </w:rPr>
              <w:t xml:space="preserve">Implementation of all seven components – </w:t>
            </w:r>
            <w:r w:rsidRPr="00DC600F">
              <w:rPr>
                <w:rFonts w:asciiTheme="minorHAnsi" w:hAnsiTheme="minorHAnsi" w:cstheme="minorHAnsi"/>
                <w:color w:val="000000"/>
                <w:sz w:val="18"/>
                <w:szCs w:val="18"/>
              </w:rPr>
              <w:t xml:space="preserve">management arrangements, work planning, finance and co-finance, project-level monitoring and evaluation systems, stakeholder engagement, reporting, and communications </w:t>
            </w:r>
            <w:r w:rsidRPr="00DC600F">
              <w:rPr>
                <w:rFonts w:asciiTheme="minorHAnsi" w:hAnsiTheme="minorHAnsi" w:cstheme="minorHAnsi"/>
                <w:sz w:val="18"/>
                <w:szCs w:val="18"/>
              </w:rPr>
              <w:t xml:space="preserve">– </w:t>
            </w:r>
            <w:r w:rsidRPr="00DC600F">
              <w:rPr>
                <w:rFonts w:asciiTheme="minorHAnsi" w:hAnsiTheme="minorHAnsi" w:cstheme="minorHAnsi"/>
                <w:color w:val="000000"/>
                <w:sz w:val="18"/>
                <w:szCs w:val="18"/>
              </w:rPr>
              <w:t xml:space="preserve">is leading to efficient and effective project implementation and adaptive management. </w:t>
            </w:r>
            <w:r w:rsidRPr="00DC600F">
              <w:rPr>
                <w:rFonts w:asciiTheme="minorHAnsi" w:hAnsiTheme="minorHAnsi" w:cstheme="minorHAnsi"/>
                <w:sz w:val="18"/>
                <w:szCs w:val="18"/>
              </w:rPr>
              <w:t>The project can be presented as “good practice”.</w:t>
            </w:r>
          </w:p>
        </w:tc>
      </w:tr>
      <w:tr w:rsidR="00666E01" w:rsidRPr="00DC600F" w14:paraId="455EF938" w14:textId="77777777" w:rsidTr="00DC600F">
        <w:trPr>
          <w:trHeight w:val="630"/>
        </w:trPr>
        <w:tc>
          <w:tcPr>
            <w:tcW w:w="310" w:type="dxa"/>
            <w:shd w:val="clear" w:color="auto" w:fill="auto"/>
            <w:vAlign w:val="center"/>
          </w:tcPr>
          <w:p w14:paraId="32271E8A"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5</w:t>
            </w:r>
          </w:p>
        </w:tc>
        <w:tc>
          <w:tcPr>
            <w:tcW w:w="1868" w:type="dxa"/>
            <w:shd w:val="clear" w:color="auto" w:fill="auto"/>
            <w:vAlign w:val="center"/>
          </w:tcPr>
          <w:p w14:paraId="21CB6C07"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Satisfactory (S)</w:t>
            </w:r>
          </w:p>
        </w:tc>
        <w:tc>
          <w:tcPr>
            <w:tcW w:w="7398" w:type="dxa"/>
            <w:shd w:val="clear" w:color="auto" w:fill="auto"/>
          </w:tcPr>
          <w:p w14:paraId="13FBFE7F"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sz w:val="18"/>
                <w:szCs w:val="18"/>
              </w:rPr>
              <w:t xml:space="preserve">Implementation of most of the seven components </w:t>
            </w:r>
            <w:r w:rsidRPr="00DC600F">
              <w:rPr>
                <w:rFonts w:asciiTheme="minorHAnsi" w:hAnsiTheme="minorHAnsi" w:cstheme="minorHAnsi"/>
                <w:color w:val="000000"/>
                <w:sz w:val="18"/>
                <w:szCs w:val="18"/>
              </w:rPr>
              <w:t xml:space="preserve">is leading to efficient and effective project implementation and adaptive management </w:t>
            </w:r>
            <w:r w:rsidRPr="00DC600F">
              <w:rPr>
                <w:rFonts w:asciiTheme="minorHAnsi" w:hAnsiTheme="minorHAnsi" w:cstheme="minorHAnsi"/>
                <w:sz w:val="18"/>
                <w:szCs w:val="18"/>
              </w:rPr>
              <w:t>except for only few that are subject to remedial action.</w:t>
            </w:r>
          </w:p>
        </w:tc>
      </w:tr>
      <w:tr w:rsidR="00666E01" w:rsidRPr="00DC600F" w14:paraId="504C918C" w14:textId="77777777" w:rsidTr="00666E01">
        <w:tc>
          <w:tcPr>
            <w:tcW w:w="310" w:type="dxa"/>
            <w:shd w:val="clear" w:color="auto" w:fill="auto"/>
            <w:vAlign w:val="center"/>
          </w:tcPr>
          <w:p w14:paraId="678BC430"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4</w:t>
            </w:r>
          </w:p>
        </w:tc>
        <w:tc>
          <w:tcPr>
            <w:tcW w:w="1868" w:type="dxa"/>
            <w:shd w:val="clear" w:color="auto" w:fill="auto"/>
            <w:vAlign w:val="center"/>
          </w:tcPr>
          <w:p w14:paraId="77F26663"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Moderately Satisfactory (MS)</w:t>
            </w:r>
          </w:p>
        </w:tc>
        <w:tc>
          <w:tcPr>
            <w:tcW w:w="7398" w:type="dxa"/>
            <w:shd w:val="clear" w:color="auto" w:fill="auto"/>
          </w:tcPr>
          <w:p w14:paraId="294ED4F5"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sz w:val="18"/>
                <w:szCs w:val="18"/>
              </w:rPr>
              <w:t xml:space="preserve">Implementation of some of the seven components </w:t>
            </w:r>
            <w:r w:rsidRPr="00DC600F">
              <w:rPr>
                <w:rFonts w:asciiTheme="minorHAnsi" w:hAnsiTheme="minorHAnsi" w:cstheme="minorHAnsi"/>
                <w:color w:val="000000"/>
                <w:sz w:val="18"/>
                <w:szCs w:val="18"/>
              </w:rPr>
              <w:t xml:space="preserve">is leading to efficient and effective project implementation and adaptive management, </w:t>
            </w:r>
            <w:r w:rsidRPr="00DC600F">
              <w:rPr>
                <w:rFonts w:asciiTheme="minorHAnsi" w:hAnsiTheme="minorHAnsi" w:cstheme="minorHAnsi"/>
                <w:sz w:val="18"/>
                <w:szCs w:val="18"/>
              </w:rPr>
              <w:t>with some components requiring remedial action.</w:t>
            </w:r>
          </w:p>
        </w:tc>
      </w:tr>
      <w:tr w:rsidR="00666E01" w:rsidRPr="00DC600F" w14:paraId="2217B6CF" w14:textId="77777777" w:rsidTr="00DC600F">
        <w:trPr>
          <w:trHeight w:val="868"/>
        </w:trPr>
        <w:tc>
          <w:tcPr>
            <w:tcW w:w="310" w:type="dxa"/>
            <w:shd w:val="clear" w:color="auto" w:fill="auto"/>
            <w:vAlign w:val="center"/>
          </w:tcPr>
          <w:p w14:paraId="247879D5"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3</w:t>
            </w:r>
          </w:p>
        </w:tc>
        <w:tc>
          <w:tcPr>
            <w:tcW w:w="1868" w:type="dxa"/>
            <w:shd w:val="clear" w:color="auto" w:fill="auto"/>
            <w:vAlign w:val="center"/>
          </w:tcPr>
          <w:p w14:paraId="3CE6AF47"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Moderately Unsatisfactory (MU)</w:t>
            </w:r>
          </w:p>
        </w:tc>
        <w:tc>
          <w:tcPr>
            <w:tcW w:w="7398" w:type="dxa"/>
            <w:shd w:val="clear" w:color="auto" w:fill="auto"/>
          </w:tcPr>
          <w:p w14:paraId="78DF1AE5"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sz w:val="18"/>
                <w:szCs w:val="18"/>
              </w:rPr>
              <w:t xml:space="preserve">Implementation of some of the seven components </w:t>
            </w:r>
            <w:r w:rsidRPr="00DC600F">
              <w:rPr>
                <w:rFonts w:asciiTheme="minorHAnsi" w:hAnsiTheme="minorHAnsi" w:cstheme="minorHAnsi"/>
                <w:color w:val="000000"/>
                <w:sz w:val="18"/>
                <w:szCs w:val="18"/>
              </w:rPr>
              <w:t xml:space="preserve">is not leading to efficient and effective project implementation and adaptive, </w:t>
            </w:r>
            <w:r w:rsidRPr="00DC600F">
              <w:rPr>
                <w:rFonts w:asciiTheme="minorHAnsi" w:hAnsiTheme="minorHAnsi" w:cstheme="minorHAnsi"/>
                <w:sz w:val="18"/>
                <w:szCs w:val="18"/>
              </w:rPr>
              <w:t>with most components requiring remedial action.</w:t>
            </w:r>
          </w:p>
        </w:tc>
      </w:tr>
      <w:tr w:rsidR="00666E01" w:rsidRPr="00DC600F" w14:paraId="4637885C" w14:textId="77777777" w:rsidTr="00666E01">
        <w:tc>
          <w:tcPr>
            <w:tcW w:w="310" w:type="dxa"/>
            <w:shd w:val="clear" w:color="auto" w:fill="auto"/>
            <w:vAlign w:val="center"/>
          </w:tcPr>
          <w:p w14:paraId="02CCE12B"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2</w:t>
            </w:r>
          </w:p>
        </w:tc>
        <w:tc>
          <w:tcPr>
            <w:tcW w:w="1868" w:type="dxa"/>
            <w:shd w:val="clear" w:color="auto" w:fill="auto"/>
            <w:vAlign w:val="center"/>
          </w:tcPr>
          <w:p w14:paraId="08E6EA6B"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Unsatisfactory (U)</w:t>
            </w:r>
          </w:p>
        </w:tc>
        <w:tc>
          <w:tcPr>
            <w:tcW w:w="7398" w:type="dxa"/>
            <w:shd w:val="clear" w:color="auto" w:fill="auto"/>
          </w:tcPr>
          <w:p w14:paraId="1DBBBC67"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sz w:val="18"/>
                <w:szCs w:val="18"/>
              </w:rPr>
              <w:t xml:space="preserve">Implementation of most of the seven components </w:t>
            </w:r>
            <w:r w:rsidRPr="00DC600F">
              <w:rPr>
                <w:rFonts w:asciiTheme="minorHAnsi" w:hAnsiTheme="minorHAnsi" w:cstheme="minorHAnsi"/>
                <w:color w:val="000000"/>
                <w:sz w:val="18"/>
                <w:szCs w:val="18"/>
              </w:rPr>
              <w:t>is not leading to efficient and effective project implementation and adaptive management.</w:t>
            </w:r>
          </w:p>
        </w:tc>
      </w:tr>
      <w:tr w:rsidR="00666E01" w:rsidRPr="00DC600F" w14:paraId="7CAAA829" w14:textId="77777777" w:rsidTr="00666E01">
        <w:tc>
          <w:tcPr>
            <w:tcW w:w="310" w:type="dxa"/>
            <w:shd w:val="clear" w:color="auto" w:fill="auto"/>
            <w:vAlign w:val="center"/>
          </w:tcPr>
          <w:p w14:paraId="5B7710EB"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1</w:t>
            </w:r>
          </w:p>
        </w:tc>
        <w:tc>
          <w:tcPr>
            <w:tcW w:w="1868" w:type="dxa"/>
            <w:shd w:val="clear" w:color="auto" w:fill="auto"/>
            <w:vAlign w:val="center"/>
          </w:tcPr>
          <w:p w14:paraId="01D0E14A"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Highly Unsatisfactory (HU)</w:t>
            </w:r>
          </w:p>
        </w:tc>
        <w:tc>
          <w:tcPr>
            <w:tcW w:w="7398" w:type="dxa"/>
            <w:shd w:val="clear" w:color="auto" w:fill="auto"/>
          </w:tcPr>
          <w:p w14:paraId="455F8629" w14:textId="77777777" w:rsidR="00666E01" w:rsidRPr="00DC600F" w:rsidRDefault="00666E01" w:rsidP="00666E01">
            <w:pPr>
              <w:jc w:val="both"/>
              <w:rPr>
                <w:rFonts w:asciiTheme="minorHAnsi" w:hAnsiTheme="minorHAnsi" w:cstheme="minorHAnsi"/>
              </w:rPr>
            </w:pPr>
            <w:r w:rsidRPr="00DC600F">
              <w:rPr>
                <w:rFonts w:asciiTheme="minorHAnsi" w:hAnsiTheme="minorHAnsi" w:cstheme="minorHAnsi"/>
                <w:sz w:val="18"/>
                <w:szCs w:val="18"/>
              </w:rPr>
              <w:t xml:space="preserve">Implementation of none of the seven components </w:t>
            </w:r>
            <w:r w:rsidRPr="00DC600F">
              <w:rPr>
                <w:rFonts w:asciiTheme="minorHAnsi" w:hAnsiTheme="minorHAnsi" w:cstheme="minorHAnsi"/>
                <w:color w:val="000000"/>
                <w:sz w:val="18"/>
                <w:szCs w:val="18"/>
              </w:rPr>
              <w:t>is leading to efficient and effective project implementation and adaptive management.</w:t>
            </w:r>
          </w:p>
        </w:tc>
      </w:tr>
    </w:tbl>
    <w:p w14:paraId="3A0238DC" w14:textId="77777777" w:rsidR="00666E01" w:rsidRPr="00DC600F" w:rsidRDefault="00666E01" w:rsidP="00666E01">
      <w:pPr>
        <w:rPr>
          <w:rFonts w:asciiTheme="minorHAnsi" w:hAnsiTheme="minorHAnsi" w:cstheme="minorHAnsi"/>
          <w:b/>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
        <w:gridCol w:w="1867"/>
        <w:gridCol w:w="7391"/>
      </w:tblGrid>
      <w:tr w:rsidR="00666E01" w:rsidRPr="00DC600F" w14:paraId="40AB5B56" w14:textId="77777777" w:rsidTr="00666E01">
        <w:tc>
          <w:tcPr>
            <w:tcW w:w="9576" w:type="dxa"/>
            <w:gridSpan w:val="3"/>
            <w:shd w:val="clear" w:color="auto" w:fill="D9D9D9"/>
          </w:tcPr>
          <w:p w14:paraId="024C3574" w14:textId="77777777" w:rsidR="00666E01" w:rsidRPr="00DC600F" w:rsidRDefault="00666E01" w:rsidP="00666E01">
            <w:pPr>
              <w:rPr>
                <w:rFonts w:asciiTheme="minorHAnsi" w:hAnsiTheme="minorHAnsi" w:cstheme="minorHAnsi"/>
                <w:b/>
              </w:rPr>
            </w:pPr>
            <w:r w:rsidRPr="00DC600F">
              <w:rPr>
                <w:rFonts w:asciiTheme="minorHAnsi" w:hAnsiTheme="minorHAnsi" w:cstheme="minorHAnsi"/>
                <w:b/>
              </w:rPr>
              <w:t xml:space="preserve">Ratings for Sustainability: </w:t>
            </w:r>
            <w:r w:rsidRPr="00DC600F">
              <w:rPr>
                <w:rFonts w:asciiTheme="minorHAnsi" w:hAnsiTheme="minorHAnsi" w:cstheme="minorHAnsi"/>
                <w:color w:val="000000"/>
              </w:rPr>
              <w:t>(one overall rating)</w:t>
            </w:r>
          </w:p>
        </w:tc>
      </w:tr>
      <w:tr w:rsidR="00666E01" w:rsidRPr="00DC600F" w14:paraId="2ED59486" w14:textId="77777777" w:rsidTr="00666E01">
        <w:tc>
          <w:tcPr>
            <w:tcW w:w="310" w:type="dxa"/>
            <w:shd w:val="clear" w:color="auto" w:fill="auto"/>
            <w:vAlign w:val="center"/>
          </w:tcPr>
          <w:p w14:paraId="08DBD4EE"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4</w:t>
            </w:r>
          </w:p>
        </w:tc>
        <w:tc>
          <w:tcPr>
            <w:tcW w:w="1868" w:type="dxa"/>
            <w:shd w:val="clear" w:color="auto" w:fill="auto"/>
            <w:vAlign w:val="center"/>
          </w:tcPr>
          <w:p w14:paraId="74845B0A"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Likely (L)</w:t>
            </w:r>
          </w:p>
        </w:tc>
        <w:tc>
          <w:tcPr>
            <w:tcW w:w="7398" w:type="dxa"/>
            <w:shd w:val="clear" w:color="auto" w:fill="auto"/>
          </w:tcPr>
          <w:p w14:paraId="14A591C3" w14:textId="77777777" w:rsidR="00666E01" w:rsidRPr="00DC600F" w:rsidRDefault="00666E01" w:rsidP="00666E01">
            <w:pPr>
              <w:jc w:val="both"/>
              <w:rPr>
                <w:rFonts w:asciiTheme="minorHAnsi" w:hAnsiTheme="minorHAnsi" w:cstheme="minorHAnsi"/>
                <w:sz w:val="18"/>
                <w:szCs w:val="18"/>
              </w:rPr>
            </w:pPr>
            <w:r w:rsidRPr="00DC600F">
              <w:rPr>
                <w:rFonts w:asciiTheme="minorHAnsi" w:hAnsiTheme="minorHAnsi" w:cstheme="minorHAnsi"/>
                <w:sz w:val="18"/>
                <w:szCs w:val="18"/>
              </w:rPr>
              <w:t>Negligible risks to sustainability, with key outcomes on track to be achieved by the project’s closure and expected to continue into the foreseeable future</w:t>
            </w:r>
          </w:p>
        </w:tc>
      </w:tr>
      <w:tr w:rsidR="00666E01" w:rsidRPr="00DC600F" w14:paraId="0FD03937" w14:textId="77777777" w:rsidTr="00666E01">
        <w:tc>
          <w:tcPr>
            <w:tcW w:w="310" w:type="dxa"/>
            <w:shd w:val="clear" w:color="auto" w:fill="auto"/>
            <w:vAlign w:val="center"/>
          </w:tcPr>
          <w:p w14:paraId="52AF9260"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3</w:t>
            </w:r>
          </w:p>
        </w:tc>
        <w:tc>
          <w:tcPr>
            <w:tcW w:w="1868" w:type="dxa"/>
            <w:shd w:val="clear" w:color="auto" w:fill="auto"/>
            <w:vAlign w:val="center"/>
          </w:tcPr>
          <w:p w14:paraId="348F4178"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Moderately Likely (ML)</w:t>
            </w:r>
          </w:p>
        </w:tc>
        <w:tc>
          <w:tcPr>
            <w:tcW w:w="7398" w:type="dxa"/>
            <w:shd w:val="clear" w:color="auto" w:fill="auto"/>
          </w:tcPr>
          <w:p w14:paraId="76CF7534" w14:textId="77777777" w:rsidR="00666E01" w:rsidRPr="00DC600F" w:rsidRDefault="00666E01" w:rsidP="00666E01">
            <w:pPr>
              <w:jc w:val="both"/>
              <w:rPr>
                <w:rFonts w:asciiTheme="minorHAnsi" w:hAnsiTheme="minorHAnsi" w:cstheme="minorHAnsi"/>
                <w:sz w:val="18"/>
                <w:szCs w:val="18"/>
              </w:rPr>
            </w:pPr>
            <w:r w:rsidRPr="00DC600F">
              <w:rPr>
                <w:rFonts w:asciiTheme="minorHAnsi" w:hAnsiTheme="minorHAnsi" w:cstheme="minorHAnsi"/>
                <w:sz w:val="18"/>
                <w:szCs w:val="18"/>
              </w:rPr>
              <w:t>Moderate risks, but expectations that at least some outcomes will be sustained due to the progress towards results on outcomes at the Midterm Review</w:t>
            </w:r>
          </w:p>
        </w:tc>
      </w:tr>
      <w:tr w:rsidR="00666E01" w:rsidRPr="00DC600F" w14:paraId="23F86582" w14:textId="77777777" w:rsidTr="00666E01">
        <w:tc>
          <w:tcPr>
            <w:tcW w:w="310" w:type="dxa"/>
            <w:shd w:val="clear" w:color="auto" w:fill="auto"/>
            <w:vAlign w:val="center"/>
          </w:tcPr>
          <w:p w14:paraId="422FA70E"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2</w:t>
            </w:r>
          </w:p>
        </w:tc>
        <w:tc>
          <w:tcPr>
            <w:tcW w:w="1868" w:type="dxa"/>
            <w:shd w:val="clear" w:color="auto" w:fill="auto"/>
            <w:vAlign w:val="center"/>
          </w:tcPr>
          <w:p w14:paraId="3928A724"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Moderately Unlikely (MU)</w:t>
            </w:r>
          </w:p>
        </w:tc>
        <w:tc>
          <w:tcPr>
            <w:tcW w:w="7398" w:type="dxa"/>
            <w:shd w:val="clear" w:color="auto" w:fill="auto"/>
          </w:tcPr>
          <w:p w14:paraId="67A0EEDC" w14:textId="77777777" w:rsidR="00666E01" w:rsidRPr="00DC600F" w:rsidRDefault="00666E01" w:rsidP="00666E01">
            <w:pPr>
              <w:jc w:val="both"/>
              <w:rPr>
                <w:rFonts w:asciiTheme="minorHAnsi" w:hAnsiTheme="minorHAnsi" w:cstheme="minorHAnsi"/>
                <w:sz w:val="18"/>
                <w:szCs w:val="18"/>
              </w:rPr>
            </w:pPr>
            <w:r w:rsidRPr="00DC600F">
              <w:rPr>
                <w:rFonts w:asciiTheme="minorHAnsi" w:hAnsiTheme="minorHAnsi" w:cstheme="minorHAnsi"/>
                <w:sz w:val="18"/>
                <w:szCs w:val="18"/>
              </w:rPr>
              <w:t>Significant risk that key outcomes will not carry on after project closure, although some outputs and activities should carry on</w:t>
            </w:r>
          </w:p>
        </w:tc>
      </w:tr>
      <w:tr w:rsidR="00666E01" w:rsidRPr="00DC600F" w14:paraId="4C345763" w14:textId="77777777" w:rsidTr="00666E01">
        <w:tc>
          <w:tcPr>
            <w:tcW w:w="310" w:type="dxa"/>
            <w:shd w:val="clear" w:color="auto" w:fill="auto"/>
            <w:vAlign w:val="center"/>
          </w:tcPr>
          <w:p w14:paraId="0B5B022C"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1</w:t>
            </w:r>
          </w:p>
        </w:tc>
        <w:tc>
          <w:tcPr>
            <w:tcW w:w="1868" w:type="dxa"/>
            <w:shd w:val="clear" w:color="auto" w:fill="auto"/>
            <w:vAlign w:val="center"/>
          </w:tcPr>
          <w:p w14:paraId="3D6F1293" w14:textId="77777777" w:rsidR="00666E01" w:rsidRPr="00DC600F" w:rsidRDefault="00666E01" w:rsidP="00666E01">
            <w:pPr>
              <w:rPr>
                <w:rFonts w:asciiTheme="minorHAnsi" w:hAnsiTheme="minorHAnsi" w:cstheme="minorHAnsi"/>
              </w:rPr>
            </w:pPr>
            <w:r w:rsidRPr="00DC600F">
              <w:rPr>
                <w:rFonts w:asciiTheme="minorHAnsi" w:hAnsiTheme="minorHAnsi" w:cstheme="minorHAnsi"/>
              </w:rPr>
              <w:t>Unlikely (U)</w:t>
            </w:r>
          </w:p>
        </w:tc>
        <w:tc>
          <w:tcPr>
            <w:tcW w:w="7398" w:type="dxa"/>
            <w:shd w:val="clear" w:color="auto" w:fill="auto"/>
          </w:tcPr>
          <w:p w14:paraId="69285AE8" w14:textId="77777777" w:rsidR="00666E01" w:rsidRPr="00DC600F" w:rsidRDefault="00666E01" w:rsidP="00666E01">
            <w:pPr>
              <w:jc w:val="both"/>
              <w:rPr>
                <w:rFonts w:asciiTheme="minorHAnsi" w:hAnsiTheme="minorHAnsi" w:cstheme="minorHAnsi"/>
                <w:sz w:val="18"/>
                <w:szCs w:val="18"/>
              </w:rPr>
            </w:pPr>
            <w:r w:rsidRPr="00DC600F">
              <w:rPr>
                <w:rFonts w:asciiTheme="minorHAnsi" w:hAnsiTheme="minorHAnsi" w:cstheme="minorHAnsi"/>
                <w:sz w:val="18"/>
                <w:szCs w:val="18"/>
              </w:rPr>
              <w:t>Severe risks that project outcomes as well as key outputs will not be sustained</w:t>
            </w:r>
          </w:p>
        </w:tc>
      </w:tr>
    </w:tbl>
    <w:p w14:paraId="0F095A64" w14:textId="77777777" w:rsidR="00666E01" w:rsidRPr="00DC600F" w:rsidRDefault="00666E01" w:rsidP="00666E01">
      <w:pPr>
        <w:rPr>
          <w:rFonts w:asciiTheme="minorHAnsi" w:hAnsiTheme="minorHAnsi" w:cstheme="minorHAnsi"/>
          <w:b/>
          <w:sz w:val="18"/>
          <w:szCs w:val="18"/>
        </w:rPr>
      </w:pPr>
    </w:p>
    <w:p w14:paraId="74DD779B" w14:textId="77777777" w:rsidR="00666E01" w:rsidRPr="00DC600F" w:rsidRDefault="00666E01" w:rsidP="00666E01">
      <w:pPr>
        <w:rPr>
          <w:rFonts w:asciiTheme="minorHAnsi" w:hAnsiTheme="minorHAnsi" w:cstheme="minorHAnsi"/>
          <w:b/>
          <w:sz w:val="22"/>
          <w:szCs w:val="22"/>
        </w:rPr>
      </w:pPr>
      <w:r w:rsidRPr="00DC600F">
        <w:rPr>
          <w:rFonts w:asciiTheme="minorHAnsi" w:hAnsiTheme="minorHAnsi" w:cstheme="minorHAnsi"/>
          <w:b/>
          <w:sz w:val="22"/>
          <w:szCs w:val="22"/>
        </w:rPr>
        <w:t>ToR ANNEX F: MTR Report Clearance Form</w:t>
      </w:r>
    </w:p>
    <w:p w14:paraId="6F4267DF" w14:textId="0FB5C131" w:rsidR="00666E01" w:rsidRPr="00DC600F" w:rsidRDefault="00666E01" w:rsidP="00666E01">
      <w:pPr>
        <w:rPr>
          <w:rFonts w:asciiTheme="minorHAnsi" w:hAnsiTheme="minorHAnsi" w:cstheme="minorHAnsi"/>
          <w:i/>
        </w:rPr>
      </w:pPr>
      <w:r w:rsidRPr="00DC600F">
        <w:rPr>
          <w:rFonts w:asciiTheme="minorHAnsi" w:hAnsiTheme="minorHAnsi" w:cstheme="minorHAnsi"/>
          <w:noProof/>
          <w:lang w:eastAsia="en-GB"/>
        </w:rPr>
        <mc:AlternateContent>
          <mc:Choice Requires="wps">
            <w:drawing>
              <wp:anchor distT="0" distB="0" distL="114300" distR="114300" simplePos="0" relativeHeight="251664384" behindDoc="0" locked="0" layoutInCell="1" allowOverlap="1" wp14:anchorId="1EE3B223" wp14:editId="7B01D0D7">
                <wp:simplePos x="0" y="0"/>
                <wp:positionH relativeFrom="column">
                  <wp:posOffset>0</wp:posOffset>
                </wp:positionH>
                <wp:positionV relativeFrom="paragraph">
                  <wp:posOffset>237490</wp:posOffset>
                </wp:positionV>
                <wp:extent cx="5812155" cy="2113280"/>
                <wp:effectExtent l="0" t="0" r="17145" b="1016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2155" cy="2113280"/>
                        </a:xfrm>
                        <a:prstGeom prst="rect">
                          <a:avLst/>
                        </a:prstGeom>
                        <a:noFill/>
                        <a:ln w="6350">
                          <a:solidFill>
                            <a:prstClr val="black"/>
                          </a:solidFill>
                        </a:ln>
                        <a:effectLst/>
                      </wps:spPr>
                      <wps:txbx>
                        <w:txbxContent>
                          <w:p w14:paraId="6BF89006" w14:textId="77777777" w:rsidR="002F0CD3" w:rsidRPr="007E5D51" w:rsidRDefault="002F0CD3" w:rsidP="00666E01">
                            <w:pPr>
                              <w:rPr>
                                <w:rFonts w:ascii="Calibri" w:hAnsi="Calibri" w:cs="Calibri"/>
                                <w:b/>
                              </w:rPr>
                            </w:pPr>
                            <w:r w:rsidRPr="007E5D51">
                              <w:rPr>
                                <w:rFonts w:ascii="Calibri" w:hAnsi="Calibri" w:cs="Calibri"/>
                                <w:b/>
                              </w:rPr>
                              <w:t>Midterm Review Report Reviewed and Cleared By:</w:t>
                            </w:r>
                          </w:p>
                          <w:p w14:paraId="39BA2287" w14:textId="77777777" w:rsidR="002F0CD3" w:rsidRPr="007E5D51" w:rsidRDefault="002F0CD3" w:rsidP="00666E01">
                            <w:pPr>
                              <w:rPr>
                                <w:rFonts w:ascii="Calibri" w:hAnsi="Calibri" w:cs="Calibri"/>
                                <w:b/>
                              </w:rPr>
                            </w:pPr>
                          </w:p>
                          <w:p w14:paraId="34CB61B2" w14:textId="77777777" w:rsidR="002F0CD3" w:rsidRPr="007E5D51" w:rsidRDefault="002F0CD3" w:rsidP="00666E01">
                            <w:pPr>
                              <w:rPr>
                                <w:rFonts w:ascii="Calibri" w:hAnsi="Calibri" w:cs="Calibri"/>
                                <w:b/>
                              </w:rPr>
                            </w:pPr>
                            <w:r w:rsidRPr="007E5D51">
                              <w:rPr>
                                <w:rFonts w:ascii="Calibri" w:hAnsi="Calibri" w:cs="Calibri"/>
                                <w:b/>
                              </w:rPr>
                              <w:t>Commissioning Unit</w:t>
                            </w:r>
                          </w:p>
                          <w:p w14:paraId="796FBC88" w14:textId="77777777" w:rsidR="002F0CD3" w:rsidRPr="007E5D51" w:rsidRDefault="002F0CD3" w:rsidP="00666E01">
                            <w:pPr>
                              <w:rPr>
                                <w:rFonts w:ascii="Calibri" w:hAnsi="Calibri" w:cs="Calibri"/>
                                <w:b/>
                              </w:rPr>
                            </w:pPr>
                          </w:p>
                          <w:p w14:paraId="4EA0A990" w14:textId="77777777" w:rsidR="002F0CD3" w:rsidRPr="007E5D51" w:rsidRDefault="002F0CD3" w:rsidP="00666E01">
                            <w:pPr>
                              <w:rPr>
                                <w:rFonts w:ascii="Calibri" w:hAnsi="Calibri" w:cs="Calibri"/>
                              </w:rPr>
                            </w:pPr>
                            <w:r w:rsidRPr="007E5D51">
                              <w:rPr>
                                <w:rFonts w:ascii="Calibri" w:hAnsi="Calibri" w:cs="Calibri"/>
                              </w:rPr>
                              <w:t>Name: _____________________________________________</w:t>
                            </w:r>
                          </w:p>
                          <w:p w14:paraId="0495D268" w14:textId="77777777" w:rsidR="002F0CD3" w:rsidRPr="007E5D51" w:rsidRDefault="002F0CD3" w:rsidP="00666E01">
                            <w:pPr>
                              <w:rPr>
                                <w:rFonts w:ascii="Calibri" w:hAnsi="Calibri" w:cs="Calibri"/>
                              </w:rPr>
                            </w:pPr>
                          </w:p>
                          <w:p w14:paraId="02B59223" w14:textId="77777777" w:rsidR="002F0CD3" w:rsidRPr="007E5D51" w:rsidRDefault="002F0CD3" w:rsidP="00666E01">
                            <w:pPr>
                              <w:rPr>
                                <w:rFonts w:ascii="Calibri" w:hAnsi="Calibri" w:cs="Calibri"/>
                              </w:rPr>
                            </w:pPr>
                            <w:r w:rsidRPr="007E5D51">
                              <w:rPr>
                                <w:rFonts w:ascii="Calibri" w:hAnsi="Calibri" w:cs="Calibri"/>
                              </w:rPr>
                              <w:t>Signature: __________________________________________     Date: _______________________________</w:t>
                            </w:r>
                          </w:p>
                          <w:p w14:paraId="0AB3FE98" w14:textId="77777777" w:rsidR="002F0CD3" w:rsidRPr="007E5D51" w:rsidRDefault="002F0CD3" w:rsidP="00666E01">
                            <w:pPr>
                              <w:rPr>
                                <w:rFonts w:ascii="Calibri" w:hAnsi="Calibri" w:cs="Calibri"/>
                              </w:rPr>
                            </w:pPr>
                          </w:p>
                          <w:p w14:paraId="363AB156" w14:textId="77777777" w:rsidR="002F0CD3" w:rsidRPr="007E5D51" w:rsidRDefault="002F0CD3" w:rsidP="00666E01">
                            <w:pPr>
                              <w:rPr>
                                <w:rFonts w:ascii="Calibri" w:hAnsi="Calibri" w:cs="Calibri"/>
                                <w:b/>
                              </w:rPr>
                            </w:pPr>
                            <w:r w:rsidRPr="007E5D51">
                              <w:rPr>
                                <w:rFonts w:ascii="Calibri" w:hAnsi="Calibri" w:cs="Calibri"/>
                                <w:b/>
                              </w:rPr>
                              <w:t>UNDP-GEF Regional Technical Advisor</w:t>
                            </w:r>
                          </w:p>
                          <w:p w14:paraId="04B20FD8" w14:textId="77777777" w:rsidR="002F0CD3" w:rsidRPr="007E5D51" w:rsidRDefault="002F0CD3" w:rsidP="00666E01">
                            <w:pPr>
                              <w:rPr>
                                <w:rFonts w:ascii="Calibri" w:hAnsi="Calibri" w:cs="Calibri"/>
                                <w:b/>
                              </w:rPr>
                            </w:pPr>
                          </w:p>
                          <w:p w14:paraId="3E169355" w14:textId="77777777" w:rsidR="002F0CD3" w:rsidRPr="007E5D51" w:rsidRDefault="002F0CD3" w:rsidP="00666E01">
                            <w:pPr>
                              <w:rPr>
                                <w:rFonts w:ascii="Calibri" w:hAnsi="Calibri" w:cs="Calibri"/>
                              </w:rPr>
                            </w:pPr>
                            <w:r w:rsidRPr="007E5D51">
                              <w:rPr>
                                <w:rFonts w:ascii="Calibri" w:hAnsi="Calibri" w:cs="Calibri"/>
                              </w:rPr>
                              <w:t>Name: _____________________________________________</w:t>
                            </w:r>
                          </w:p>
                          <w:p w14:paraId="031EF0C2" w14:textId="77777777" w:rsidR="002F0CD3" w:rsidRPr="007E5D51" w:rsidRDefault="002F0CD3" w:rsidP="00666E01">
                            <w:pPr>
                              <w:rPr>
                                <w:rFonts w:ascii="Calibri" w:hAnsi="Calibri" w:cs="Calibri"/>
                              </w:rPr>
                            </w:pPr>
                          </w:p>
                          <w:p w14:paraId="550703E3" w14:textId="77777777" w:rsidR="002F0CD3" w:rsidRPr="007E5D51" w:rsidRDefault="002F0CD3" w:rsidP="00666E01">
                            <w:pPr>
                              <w:rPr>
                                <w:rFonts w:ascii="Calibri" w:hAnsi="Calibri" w:cs="Calibri"/>
                              </w:rPr>
                            </w:pPr>
                            <w:r w:rsidRPr="007E5D51">
                              <w:rPr>
                                <w:rFonts w:ascii="Calibri" w:hAnsi="Calibri" w:cs="Calibri"/>
                              </w:rPr>
                              <w:t>Signature: __________________________________________     Date: _______________________________</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EE3B223" id="Text Box 22" o:spid="_x0000_s1027" type="#_x0000_t202" style="position:absolute;margin-left:0;margin-top:18.7pt;width:457.65pt;height:166.4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" filled="f" strokeweight=".5pt">
                <v:path arrowok="t"/>
                <v:textbox style="mso-fit-shape-to-text:t">
                  <w:txbxContent>
                    <w:p w14:paraId="6BF89006" w14:textId="77777777" w:rsidR="002F0CD3" w:rsidRPr="007E5D51" w:rsidRDefault="002F0CD3" w:rsidP="00666E01">
                      <w:pPr>
                        <w:rPr>
                          <w:rFonts w:ascii="Calibri" w:hAnsi="Calibri" w:cs="Calibri"/>
                          <w:b/>
                        </w:rPr>
                      </w:pPr>
                      <w:r w:rsidRPr="007E5D51">
                        <w:rPr>
                          <w:rFonts w:ascii="Calibri" w:hAnsi="Calibri" w:cs="Calibri"/>
                          <w:b/>
                        </w:rPr>
                        <w:t>Midterm Review Report Reviewed and Cleared By:</w:t>
                      </w:r>
                    </w:p>
                    <w:p w14:paraId="39BA2287" w14:textId="77777777" w:rsidR="002F0CD3" w:rsidRPr="007E5D51" w:rsidRDefault="002F0CD3" w:rsidP="00666E01">
                      <w:pPr>
                        <w:rPr>
                          <w:rFonts w:ascii="Calibri" w:hAnsi="Calibri" w:cs="Calibri"/>
                          <w:b/>
                        </w:rPr>
                      </w:pPr>
                    </w:p>
                    <w:p w14:paraId="34CB61B2" w14:textId="77777777" w:rsidR="002F0CD3" w:rsidRPr="007E5D51" w:rsidRDefault="002F0CD3" w:rsidP="00666E01">
                      <w:pPr>
                        <w:rPr>
                          <w:rFonts w:ascii="Calibri" w:hAnsi="Calibri" w:cs="Calibri"/>
                          <w:b/>
                        </w:rPr>
                      </w:pPr>
                      <w:r w:rsidRPr="007E5D51">
                        <w:rPr>
                          <w:rFonts w:ascii="Calibri" w:hAnsi="Calibri" w:cs="Calibri"/>
                          <w:b/>
                        </w:rPr>
                        <w:t>Commissioning Unit</w:t>
                      </w:r>
                    </w:p>
                    <w:p w14:paraId="796FBC88" w14:textId="77777777" w:rsidR="002F0CD3" w:rsidRPr="007E5D51" w:rsidRDefault="002F0CD3" w:rsidP="00666E01">
                      <w:pPr>
                        <w:rPr>
                          <w:rFonts w:ascii="Calibri" w:hAnsi="Calibri" w:cs="Calibri"/>
                          <w:b/>
                        </w:rPr>
                      </w:pPr>
                    </w:p>
                    <w:p w14:paraId="4EA0A990" w14:textId="77777777" w:rsidR="002F0CD3" w:rsidRPr="007E5D51" w:rsidRDefault="002F0CD3" w:rsidP="00666E01">
                      <w:pPr>
                        <w:rPr>
                          <w:rFonts w:ascii="Calibri" w:hAnsi="Calibri" w:cs="Calibri"/>
                        </w:rPr>
                      </w:pPr>
                      <w:r w:rsidRPr="007E5D51">
                        <w:rPr>
                          <w:rFonts w:ascii="Calibri" w:hAnsi="Calibri" w:cs="Calibri"/>
                        </w:rPr>
                        <w:t>Name: _____________________________________________</w:t>
                      </w:r>
                    </w:p>
                    <w:p w14:paraId="0495D268" w14:textId="77777777" w:rsidR="002F0CD3" w:rsidRPr="007E5D51" w:rsidRDefault="002F0CD3" w:rsidP="00666E01">
                      <w:pPr>
                        <w:rPr>
                          <w:rFonts w:ascii="Calibri" w:hAnsi="Calibri" w:cs="Calibri"/>
                        </w:rPr>
                      </w:pPr>
                    </w:p>
                    <w:p w14:paraId="02B59223" w14:textId="77777777" w:rsidR="002F0CD3" w:rsidRPr="007E5D51" w:rsidRDefault="002F0CD3" w:rsidP="00666E01">
                      <w:pPr>
                        <w:rPr>
                          <w:rFonts w:ascii="Calibri" w:hAnsi="Calibri" w:cs="Calibri"/>
                        </w:rPr>
                      </w:pPr>
                      <w:r w:rsidRPr="007E5D51">
                        <w:rPr>
                          <w:rFonts w:ascii="Calibri" w:hAnsi="Calibri" w:cs="Calibri"/>
                        </w:rPr>
                        <w:t>Signature: __________________________________________     Date: _______________________________</w:t>
                      </w:r>
                    </w:p>
                    <w:p w14:paraId="0AB3FE98" w14:textId="77777777" w:rsidR="002F0CD3" w:rsidRPr="007E5D51" w:rsidRDefault="002F0CD3" w:rsidP="00666E01">
                      <w:pPr>
                        <w:rPr>
                          <w:rFonts w:ascii="Calibri" w:hAnsi="Calibri" w:cs="Calibri"/>
                        </w:rPr>
                      </w:pPr>
                    </w:p>
                    <w:p w14:paraId="363AB156" w14:textId="77777777" w:rsidR="002F0CD3" w:rsidRPr="007E5D51" w:rsidRDefault="002F0CD3" w:rsidP="00666E01">
                      <w:pPr>
                        <w:rPr>
                          <w:rFonts w:ascii="Calibri" w:hAnsi="Calibri" w:cs="Calibri"/>
                          <w:b/>
                        </w:rPr>
                      </w:pPr>
                      <w:r w:rsidRPr="007E5D51">
                        <w:rPr>
                          <w:rFonts w:ascii="Calibri" w:hAnsi="Calibri" w:cs="Calibri"/>
                          <w:b/>
                        </w:rPr>
                        <w:t>UNDP-GEF Regional Technical Advisor</w:t>
                      </w:r>
                    </w:p>
                    <w:p w14:paraId="04B20FD8" w14:textId="77777777" w:rsidR="002F0CD3" w:rsidRPr="007E5D51" w:rsidRDefault="002F0CD3" w:rsidP="00666E01">
                      <w:pPr>
                        <w:rPr>
                          <w:rFonts w:ascii="Calibri" w:hAnsi="Calibri" w:cs="Calibri"/>
                          <w:b/>
                        </w:rPr>
                      </w:pPr>
                    </w:p>
                    <w:p w14:paraId="3E169355" w14:textId="77777777" w:rsidR="002F0CD3" w:rsidRPr="007E5D51" w:rsidRDefault="002F0CD3" w:rsidP="00666E01">
                      <w:pPr>
                        <w:rPr>
                          <w:rFonts w:ascii="Calibri" w:hAnsi="Calibri" w:cs="Calibri"/>
                        </w:rPr>
                      </w:pPr>
                      <w:r w:rsidRPr="007E5D51">
                        <w:rPr>
                          <w:rFonts w:ascii="Calibri" w:hAnsi="Calibri" w:cs="Calibri"/>
                        </w:rPr>
                        <w:t>Name: _____________________________________________</w:t>
                      </w:r>
                    </w:p>
                    <w:p w14:paraId="031EF0C2" w14:textId="77777777" w:rsidR="002F0CD3" w:rsidRPr="007E5D51" w:rsidRDefault="002F0CD3" w:rsidP="00666E01">
                      <w:pPr>
                        <w:rPr>
                          <w:rFonts w:ascii="Calibri" w:hAnsi="Calibri" w:cs="Calibri"/>
                        </w:rPr>
                      </w:pPr>
                    </w:p>
                    <w:p w14:paraId="550703E3" w14:textId="77777777" w:rsidR="002F0CD3" w:rsidRPr="007E5D51" w:rsidRDefault="002F0CD3" w:rsidP="00666E01">
                      <w:pPr>
                        <w:rPr>
                          <w:rFonts w:ascii="Calibri" w:hAnsi="Calibri" w:cs="Calibri"/>
                        </w:rPr>
                      </w:pPr>
                      <w:r w:rsidRPr="007E5D51">
                        <w:rPr>
                          <w:rFonts w:ascii="Calibri" w:hAnsi="Calibri" w:cs="Calibri"/>
                        </w:rPr>
                        <w:t>Signature: __________________________________________     Date: _______________________________</w:t>
                      </w:r>
                    </w:p>
                  </w:txbxContent>
                </v:textbox>
                <w10:wrap type="square"/>
              </v:shape>
            </w:pict>
          </mc:Fallback>
        </mc:AlternateContent>
      </w:r>
      <w:r w:rsidRPr="00DC600F">
        <w:rPr>
          <w:rFonts w:asciiTheme="minorHAnsi" w:hAnsiTheme="minorHAnsi" w:cstheme="minorHAnsi"/>
          <w:i/>
          <w:highlight w:val="lightGray"/>
        </w:rPr>
        <w:t>(to be completed by the Commissioning Unit and UNDP-GEF RTA and included in the final document)</w:t>
      </w:r>
    </w:p>
    <w:p w14:paraId="6197CBDF" w14:textId="77777777" w:rsidR="00666E01" w:rsidRPr="00DC600F" w:rsidRDefault="00666E01" w:rsidP="00666E01">
      <w:pPr>
        <w:pageBreakBefore/>
        <w:rPr>
          <w:rFonts w:asciiTheme="minorHAnsi" w:hAnsiTheme="minorHAnsi" w:cstheme="minorHAnsi"/>
          <w:b/>
        </w:rPr>
        <w:sectPr w:rsidR="00666E01" w:rsidRPr="00DC600F" w:rsidSect="00666E01">
          <w:footerReference w:type="even" r:id="rId68"/>
          <w:pgSz w:w="12240" w:h="15840" w:code="1"/>
          <w:pgMar w:top="1440" w:right="1440" w:bottom="1728" w:left="1440" w:header="720" w:footer="647" w:gutter="0"/>
          <w:cols w:space="720"/>
          <w:docGrid w:linePitch="360"/>
        </w:sectPr>
      </w:pPr>
    </w:p>
    <w:p w14:paraId="4A5A9406" w14:textId="1CFCB428" w:rsidR="00666E01" w:rsidRPr="00DC600F" w:rsidRDefault="00666E01" w:rsidP="002F0CD3">
      <w:pPr>
        <w:pStyle w:val="headings2arialbold"/>
      </w:pPr>
      <w:bookmarkStart w:id="80" w:name="_Toc518318070"/>
      <w:r w:rsidRPr="00DC600F">
        <w:t>Annex 2: List of relevant documents</w:t>
      </w:r>
      <w:bookmarkEnd w:id="80"/>
    </w:p>
    <w:tbl>
      <w:tblPr>
        <w:tblW w:w="8444" w:type="dxa"/>
        <w:tblLook w:val="04A0" w:firstRow="1" w:lastRow="0" w:firstColumn="1" w:lastColumn="0" w:noHBand="0" w:noVBand="1"/>
      </w:tblPr>
      <w:tblGrid>
        <w:gridCol w:w="504"/>
        <w:gridCol w:w="2640"/>
        <w:gridCol w:w="5300"/>
      </w:tblGrid>
      <w:tr w:rsidR="00666E01" w:rsidRPr="00DC600F" w14:paraId="42A0CAA4" w14:textId="77777777" w:rsidTr="00E627F8">
        <w:trPr>
          <w:trHeight w:val="624"/>
        </w:trPr>
        <w:tc>
          <w:tcPr>
            <w:tcW w:w="504" w:type="dxa"/>
            <w:tcBorders>
              <w:top w:val="single" w:sz="8" w:space="0" w:color="auto"/>
              <w:left w:val="single" w:sz="8" w:space="0" w:color="auto"/>
              <w:bottom w:val="single" w:sz="8" w:space="0" w:color="auto"/>
              <w:right w:val="nil"/>
            </w:tcBorders>
            <w:shd w:val="clear" w:color="auto" w:fill="auto"/>
            <w:noWrap/>
            <w:vAlign w:val="center"/>
            <w:hideMark/>
          </w:tcPr>
          <w:p w14:paraId="5B65002E" w14:textId="77777777" w:rsidR="00666E01" w:rsidRPr="00DC600F" w:rsidRDefault="00666E01" w:rsidP="00666E01">
            <w:pPr>
              <w:spacing w:after="0" w:line="240" w:lineRule="auto"/>
              <w:jc w:val="center"/>
              <w:rPr>
                <w:rFonts w:asciiTheme="minorHAnsi" w:eastAsia="Times New Roman" w:hAnsiTheme="minorHAnsi" w:cstheme="minorHAnsi"/>
                <w:b/>
                <w:bCs/>
                <w:color w:val="000000"/>
              </w:rPr>
            </w:pPr>
            <w:r w:rsidRPr="00DC600F">
              <w:rPr>
                <w:rFonts w:asciiTheme="minorHAnsi" w:eastAsia="Times New Roman" w:hAnsiTheme="minorHAnsi" w:cstheme="minorHAnsi"/>
                <w:b/>
                <w:bCs/>
                <w:color w:val="000000"/>
              </w:rPr>
              <w:t>No</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C4D88D" w14:textId="0EF22211" w:rsidR="00666E01" w:rsidRPr="00DC600F" w:rsidRDefault="00666E01" w:rsidP="00666E01">
            <w:pPr>
              <w:spacing w:after="0" w:line="240" w:lineRule="auto"/>
              <w:jc w:val="center"/>
              <w:rPr>
                <w:rFonts w:asciiTheme="minorHAnsi" w:eastAsia="Times New Roman" w:hAnsiTheme="minorHAnsi" w:cstheme="minorHAnsi"/>
                <w:b/>
                <w:bCs/>
                <w:color w:val="000000"/>
              </w:rPr>
            </w:pPr>
            <w:r w:rsidRPr="00DC600F">
              <w:rPr>
                <w:rFonts w:asciiTheme="minorHAnsi" w:eastAsia="Times New Roman" w:hAnsiTheme="minorHAnsi" w:cstheme="minorHAnsi"/>
                <w:b/>
                <w:bCs/>
                <w:color w:val="000000"/>
              </w:rPr>
              <w:t>TYPES OF DOCUMENTS</w:t>
            </w:r>
          </w:p>
        </w:tc>
        <w:tc>
          <w:tcPr>
            <w:tcW w:w="5300" w:type="dxa"/>
            <w:tcBorders>
              <w:top w:val="single" w:sz="8" w:space="0" w:color="auto"/>
              <w:left w:val="nil"/>
              <w:bottom w:val="single" w:sz="8" w:space="0" w:color="auto"/>
              <w:right w:val="single" w:sz="8" w:space="0" w:color="auto"/>
            </w:tcBorders>
            <w:shd w:val="clear" w:color="auto" w:fill="auto"/>
            <w:noWrap/>
            <w:vAlign w:val="center"/>
            <w:hideMark/>
          </w:tcPr>
          <w:p w14:paraId="36B46C05" w14:textId="77777777" w:rsidR="00666E01" w:rsidRPr="00DC600F" w:rsidRDefault="00666E01" w:rsidP="00666E01">
            <w:pPr>
              <w:spacing w:after="0" w:line="240" w:lineRule="auto"/>
              <w:jc w:val="center"/>
              <w:rPr>
                <w:rFonts w:asciiTheme="minorHAnsi" w:eastAsia="Times New Roman" w:hAnsiTheme="minorHAnsi" w:cstheme="minorHAnsi"/>
                <w:b/>
                <w:bCs/>
                <w:color w:val="000000"/>
              </w:rPr>
            </w:pPr>
            <w:r w:rsidRPr="00DC600F">
              <w:rPr>
                <w:rFonts w:asciiTheme="minorHAnsi" w:eastAsia="Times New Roman" w:hAnsiTheme="minorHAnsi" w:cstheme="minorHAnsi"/>
                <w:b/>
                <w:bCs/>
                <w:color w:val="000000"/>
              </w:rPr>
              <w:t>DOCUMENT(S)</w:t>
            </w:r>
          </w:p>
        </w:tc>
      </w:tr>
      <w:tr w:rsidR="00666E01" w:rsidRPr="00DC600F" w14:paraId="363DA99D" w14:textId="77777777" w:rsidTr="00E627F8">
        <w:trPr>
          <w:trHeight w:val="288"/>
        </w:trPr>
        <w:tc>
          <w:tcPr>
            <w:tcW w:w="504" w:type="dxa"/>
            <w:tcBorders>
              <w:top w:val="nil"/>
              <w:left w:val="single" w:sz="8" w:space="0" w:color="auto"/>
              <w:bottom w:val="single" w:sz="4" w:space="0" w:color="auto"/>
              <w:right w:val="nil"/>
            </w:tcBorders>
            <w:shd w:val="clear" w:color="000000" w:fill="F2F2F2"/>
            <w:noWrap/>
            <w:vAlign w:val="center"/>
            <w:hideMark/>
          </w:tcPr>
          <w:p w14:paraId="2D8AD2B7"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1</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1C287DA"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LPAC minutes</w:t>
            </w:r>
          </w:p>
        </w:tc>
        <w:tc>
          <w:tcPr>
            <w:tcW w:w="5300" w:type="dxa"/>
            <w:tcBorders>
              <w:top w:val="single" w:sz="8" w:space="0" w:color="auto"/>
              <w:left w:val="single" w:sz="8" w:space="0" w:color="auto"/>
              <w:bottom w:val="single" w:sz="8" w:space="0" w:color="auto"/>
              <w:right w:val="single" w:sz="8" w:space="0" w:color="auto"/>
            </w:tcBorders>
            <w:shd w:val="clear" w:color="auto" w:fill="auto"/>
            <w:hideMark/>
          </w:tcPr>
          <w:p w14:paraId="5EE29A13"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1. 2015 07 LPAC meeting minutes</w:t>
            </w:r>
          </w:p>
        </w:tc>
      </w:tr>
      <w:tr w:rsidR="00666E01" w:rsidRPr="00DC600F" w14:paraId="2B8CAE8B" w14:textId="77777777" w:rsidTr="00DC600F">
        <w:trPr>
          <w:trHeight w:val="2067"/>
        </w:trPr>
        <w:tc>
          <w:tcPr>
            <w:tcW w:w="504" w:type="dxa"/>
            <w:tcBorders>
              <w:top w:val="nil"/>
              <w:left w:val="single" w:sz="8" w:space="0" w:color="auto"/>
              <w:bottom w:val="single" w:sz="4" w:space="0" w:color="auto"/>
              <w:right w:val="nil"/>
            </w:tcBorders>
            <w:shd w:val="clear" w:color="000000" w:fill="F2F2F2"/>
            <w:noWrap/>
            <w:vAlign w:val="center"/>
            <w:hideMark/>
          </w:tcPr>
          <w:p w14:paraId="76A0B649"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2</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E7E0EF3"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 xml:space="preserve">Inception Workshop </w:t>
            </w:r>
          </w:p>
        </w:tc>
        <w:tc>
          <w:tcPr>
            <w:tcW w:w="5300" w:type="dxa"/>
            <w:tcBorders>
              <w:top w:val="single" w:sz="8" w:space="0" w:color="auto"/>
              <w:left w:val="single" w:sz="8" w:space="0" w:color="auto"/>
              <w:bottom w:val="single" w:sz="8" w:space="0" w:color="auto"/>
              <w:right w:val="single" w:sz="8" w:space="0" w:color="auto"/>
            </w:tcBorders>
            <w:shd w:val="clear" w:color="auto" w:fill="auto"/>
            <w:hideMark/>
          </w:tcPr>
          <w:p w14:paraId="151040A5"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1. 20151214 AGENDA-SERB</w:t>
            </w:r>
            <w:r w:rsidRPr="00DC600F">
              <w:rPr>
                <w:rFonts w:asciiTheme="minorHAnsi" w:eastAsia="Times New Roman" w:hAnsiTheme="minorHAnsi" w:cstheme="minorHAnsi"/>
                <w:color w:val="000000"/>
              </w:rPr>
              <w:br/>
              <w:t>2.  20151412 AGENDA -ENGL</w:t>
            </w:r>
            <w:r w:rsidRPr="00DC600F">
              <w:rPr>
                <w:rFonts w:asciiTheme="minorHAnsi" w:eastAsia="Times New Roman" w:hAnsiTheme="minorHAnsi" w:cstheme="minorHAnsi"/>
                <w:color w:val="000000"/>
              </w:rPr>
              <w:br/>
              <w:t>3. IW_List of Participants phone_position</w:t>
            </w:r>
            <w:r w:rsidRPr="00DC600F">
              <w:rPr>
                <w:rFonts w:asciiTheme="minorHAnsi" w:eastAsia="Times New Roman" w:hAnsiTheme="minorHAnsi" w:cstheme="minorHAnsi"/>
                <w:color w:val="000000"/>
              </w:rPr>
              <w:br/>
              <w:t>4. ANNOUNCEMENT INCEPTION WORKSHOP</w:t>
            </w:r>
            <w:r w:rsidRPr="00DC600F">
              <w:rPr>
                <w:rFonts w:asciiTheme="minorHAnsi" w:eastAsia="Times New Roman" w:hAnsiTheme="minorHAnsi" w:cstheme="minorHAnsi"/>
                <w:color w:val="000000"/>
              </w:rPr>
              <w:br/>
              <w:t>5. ANNOUNCEMENT INCEPTION WORKSHOP_SRB</w:t>
            </w:r>
            <w:r w:rsidRPr="00DC600F">
              <w:rPr>
                <w:rFonts w:asciiTheme="minorHAnsi" w:eastAsia="Times New Roman" w:hAnsiTheme="minorHAnsi" w:cstheme="minorHAnsi"/>
                <w:color w:val="000000"/>
              </w:rPr>
              <w:br/>
              <w:t>6. Event Scenario 12 09 2015</w:t>
            </w:r>
            <w:r w:rsidRPr="00DC600F">
              <w:rPr>
                <w:rFonts w:asciiTheme="minorHAnsi" w:eastAsia="Times New Roman" w:hAnsiTheme="minorHAnsi" w:cstheme="minorHAnsi"/>
                <w:color w:val="000000"/>
              </w:rPr>
              <w:br/>
              <w:t>7. 20151214 Attendance Sheet IW</w:t>
            </w:r>
            <w:r w:rsidRPr="00DC600F">
              <w:rPr>
                <w:rFonts w:asciiTheme="minorHAnsi" w:eastAsia="Times New Roman" w:hAnsiTheme="minorHAnsi" w:cstheme="minorHAnsi"/>
                <w:color w:val="000000"/>
              </w:rPr>
              <w:br/>
              <w:t>8. 2016 05 PB aproval of Inception report</w:t>
            </w:r>
          </w:p>
        </w:tc>
      </w:tr>
      <w:tr w:rsidR="00666E01" w:rsidRPr="00DC600F" w14:paraId="16408E97" w14:textId="77777777" w:rsidTr="00DC600F">
        <w:trPr>
          <w:trHeight w:val="1530"/>
        </w:trPr>
        <w:tc>
          <w:tcPr>
            <w:tcW w:w="504" w:type="dxa"/>
            <w:tcBorders>
              <w:top w:val="nil"/>
              <w:left w:val="single" w:sz="8" w:space="0" w:color="auto"/>
              <w:bottom w:val="single" w:sz="4" w:space="0" w:color="auto"/>
              <w:right w:val="nil"/>
            </w:tcBorders>
            <w:shd w:val="clear" w:color="000000" w:fill="F2F2F2"/>
            <w:noWrap/>
            <w:vAlign w:val="center"/>
            <w:hideMark/>
          </w:tcPr>
          <w:p w14:paraId="4F10D19A"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3</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345E93F"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Project Board Meetings</w:t>
            </w:r>
          </w:p>
        </w:tc>
        <w:tc>
          <w:tcPr>
            <w:tcW w:w="5300" w:type="dxa"/>
            <w:tcBorders>
              <w:top w:val="single" w:sz="8" w:space="0" w:color="auto"/>
              <w:left w:val="single" w:sz="8" w:space="0" w:color="auto"/>
              <w:bottom w:val="single" w:sz="8" w:space="0" w:color="auto"/>
              <w:right w:val="single" w:sz="8" w:space="0" w:color="auto"/>
            </w:tcBorders>
            <w:shd w:val="clear" w:color="auto" w:fill="auto"/>
            <w:hideMark/>
          </w:tcPr>
          <w:p w14:paraId="3C11E9BB"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1. 20160418_ PB meeting_ minutes 94643</w:t>
            </w:r>
            <w:r w:rsidRPr="00DC600F">
              <w:rPr>
                <w:rFonts w:asciiTheme="minorHAnsi" w:eastAsia="Times New Roman" w:hAnsiTheme="minorHAnsi" w:cstheme="minorHAnsi"/>
                <w:color w:val="000000"/>
              </w:rPr>
              <w:br/>
              <w:t>2. 20160422_PB meeting_minutes 94643</w:t>
            </w:r>
            <w:r w:rsidRPr="00DC600F">
              <w:rPr>
                <w:rFonts w:asciiTheme="minorHAnsi" w:eastAsia="Times New Roman" w:hAnsiTheme="minorHAnsi" w:cstheme="minorHAnsi"/>
                <w:color w:val="000000"/>
              </w:rPr>
              <w:br/>
              <w:t>3. 20160516 PB aproval of Inception report_minutes 94643</w:t>
            </w:r>
            <w:r w:rsidRPr="00DC600F">
              <w:rPr>
                <w:rFonts w:asciiTheme="minorHAnsi" w:eastAsia="Times New Roman" w:hAnsiTheme="minorHAnsi" w:cstheme="minorHAnsi"/>
                <w:color w:val="000000"/>
              </w:rPr>
              <w:br/>
              <w:t>4. 20161221 PB meeting_minutes 94643</w:t>
            </w:r>
            <w:r w:rsidRPr="00DC600F">
              <w:rPr>
                <w:rFonts w:asciiTheme="minorHAnsi" w:eastAsia="Times New Roman" w:hAnsiTheme="minorHAnsi" w:cstheme="minorHAnsi"/>
                <w:color w:val="000000"/>
              </w:rPr>
              <w:br/>
              <w:t>5. 20170629 PB meeting_minutes 94643 signed</w:t>
            </w:r>
            <w:r w:rsidRPr="00DC600F">
              <w:rPr>
                <w:rFonts w:asciiTheme="minorHAnsi" w:eastAsia="Times New Roman" w:hAnsiTheme="minorHAnsi" w:cstheme="minorHAnsi"/>
                <w:color w:val="000000"/>
              </w:rPr>
              <w:br/>
              <w:t>6. 20171108 PB meeting minutes 94643</w:t>
            </w:r>
          </w:p>
        </w:tc>
      </w:tr>
      <w:tr w:rsidR="00666E01" w:rsidRPr="00DC600F" w14:paraId="307A93B0" w14:textId="77777777" w:rsidTr="00DC600F">
        <w:trPr>
          <w:trHeight w:val="1126"/>
        </w:trPr>
        <w:tc>
          <w:tcPr>
            <w:tcW w:w="504" w:type="dxa"/>
            <w:tcBorders>
              <w:top w:val="nil"/>
              <w:left w:val="single" w:sz="8" w:space="0" w:color="auto"/>
              <w:bottom w:val="single" w:sz="4" w:space="0" w:color="auto"/>
              <w:right w:val="nil"/>
            </w:tcBorders>
            <w:shd w:val="clear" w:color="000000" w:fill="F2F2F2"/>
            <w:noWrap/>
            <w:vAlign w:val="center"/>
            <w:hideMark/>
          </w:tcPr>
          <w:p w14:paraId="45AB00A9"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4</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C452A03"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Public Call 2/16</w:t>
            </w:r>
          </w:p>
        </w:tc>
        <w:tc>
          <w:tcPr>
            <w:tcW w:w="530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4698E08"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1. Public Call final srb eng with attachments</w:t>
            </w:r>
            <w:r w:rsidRPr="00DC600F">
              <w:rPr>
                <w:rFonts w:asciiTheme="minorHAnsi" w:eastAsia="Times New Roman" w:hAnsiTheme="minorHAnsi" w:cstheme="minorHAnsi"/>
                <w:color w:val="000000"/>
              </w:rPr>
              <w:br/>
              <w:t>2. Presentations PC 2.16</w:t>
            </w:r>
            <w:r w:rsidRPr="00DC600F">
              <w:rPr>
                <w:rFonts w:asciiTheme="minorHAnsi" w:eastAsia="Times New Roman" w:hAnsiTheme="minorHAnsi" w:cstheme="minorHAnsi"/>
                <w:color w:val="000000"/>
              </w:rPr>
              <w:br/>
              <w:t>3. Signing ceremony</w:t>
            </w:r>
            <w:r w:rsidRPr="00DC600F">
              <w:rPr>
                <w:rFonts w:asciiTheme="minorHAnsi" w:eastAsia="Times New Roman" w:hAnsiTheme="minorHAnsi" w:cstheme="minorHAnsi"/>
                <w:color w:val="000000"/>
              </w:rPr>
              <w:br/>
              <w:t>4. Contracts</w:t>
            </w:r>
            <w:r w:rsidRPr="00DC600F">
              <w:rPr>
                <w:rFonts w:asciiTheme="minorHAnsi" w:eastAsia="Times New Roman" w:hAnsiTheme="minorHAnsi" w:cstheme="minorHAnsi"/>
                <w:color w:val="000000"/>
              </w:rPr>
              <w:br/>
              <w:t>5. Grants docs</w:t>
            </w:r>
          </w:p>
        </w:tc>
      </w:tr>
      <w:tr w:rsidR="00666E01" w:rsidRPr="00DC600F" w14:paraId="7704EC76" w14:textId="77777777" w:rsidTr="00DC600F">
        <w:trPr>
          <w:trHeight w:val="1428"/>
        </w:trPr>
        <w:tc>
          <w:tcPr>
            <w:tcW w:w="504" w:type="dxa"/>
            <w:tcBorders>
              <w:top w:val="nil"/>
              <w:left w:val="single" w:sz="8" w:space="0" w:color="auto"/>
              <w:bottom w:val="single" w:sz="4" w:space="0" w:color="auto"/>
              <w:right w:val="nil"/>
            </w:tcBorders>
            <w:shd w:val="clear" w:color="000000" w:fill="F2F2F2"/>
            <w:noWrap/>
            <w:vAlign w:val="center"/>
            <w:hideMark/>
          </w:tcPr>
          <w:p w14:paraId="6980850D"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5</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7D33D2"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Public Call 1/17</w:t>
            </w:r>
          </w:p>
        </w:tc>
        <w:tc>
          <w:tcPr>
            <w:tcW w:w="5300" w:type="dxa"/>
            <w:tcBorders>
              <w:top w:val="single" w:sz="8" w:space="0" w:color="auto"/>
              <w:left w:val="single" w:sz="8" w:space="0" w:color="auto"/>
              <w:bottom w:val="single" w:sz="8" w:space="0" w:color="auto"/>
              <w:right w:val="single" w:sz="8" w:space="0" w:color="auto"/>
            </w:tcBorders>
            <w:shd w:val="clear" w:color="auto" w:fill="auto"/>
            <w:vAlign w:val="bottom"/>
            <w:hideMark/>
          </w:tcPr>
          <w:p w14:paraId="1839A894" w14:textId="6EA5D328"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1. Public Call 1/17 Final SRP</w:t>
            </w:r>
            <w:r w:rsidRPr="00DC600F">
              <w:rPr>
                <w:rFonts w:asciiTheme="minorHAnsi" w:eastAsia="Times New Roman" w:hAnsiTheme="minorHAnsi" w:cstheme="minorHAnsi"/>
                <w:color w:val="000000"/>
              </w:rPr>
              <w:br/>
              <w:t>2. Public Call 1/17 ENG</w:t>
            </w:r>
            <w:r w:rsidRPr="00DC600F">
              <w:rPr>
                <w:rFonts w:asciiTheme="minorHAnsi" w:eastAsia="Times New Roman" w:hAnsiTheme="minorHAnsi" w:cstheme="minorHAnsi"/>
                <w:color w:val="000000"/>
              </w:rPr>
              <w:br/>
              <w:t>3. 20171011 Evaluation of applications</w:t>
            </w:r>
            <w:r w:rsidRPr="00DC600F">
              <w:rPr>
                <w:rFonts w:asciiTheme="minorHAnsi" w:eastAsia="Times New Roman" w:hAnsiTheme="minorHAnsi" w:cstheme="minorHAnsi"/>
                <w:color w:val="000000"/>
              </w:rPr>
              <w:br/>
              <w:t>4. Signing ceremony of MoU</w:t>
            </w:r>
            <w:r w:rsidRPr="00DC600F">
              <w:rPr>
                <w:rFonts w:asciiTheme="minorHAnsi" w:eastAsia="Times New Roman" w:hAnsiTheme="minorHAnsi" w:cstheme="minorHAnsi"/>
                <w:color w:val="000000"/>
              </w:rPr>
              <w:br/>
              <w:t>5. Signed MoU</w:t>
            </w:r>
            <w:r w:rsidRPr="00DC600F">
              <w:rPr>
                <w:rFonts w:asciiTheme="minorHAnsi" w:eastAsia="Times New Roman" w:hAnsiTheme="minorHAnsi" w:cstheme="minorHAnsi"/>
                <w:color w:val="000000"/>
              </w:rPr>
              <w:br/>
              <w:t>6. 2017_MoU_ press</w:t>
            </w:r>
            <w:r w:rsidR="00375660" w:rsidRPr="00DC600F">
              <w:rPr>
                <w:rFonts w:asciiTheme="minorHAnsi" w:eastAsia="Times New Roman" w:hAnsiTheme="minorHAnsi" w:cstheme="minorHAnsi"/>
                <w:color w:val="000000"/>
              </w:rPr>
              <w:t xml:space="preserve"> </w:t>
            </w:r>
            <w:r w:rsidRPr="00DC600F">
              <w:rPr>
                <w:rFonts w:asciiTheme="minorHAnsi" w:eastAsia="Times New Roman" w:hAnsiTheme="minorHAnsi" w:cstheme="minorHAnsi"/>
                <w:color w:val="000000"/>
              </w:rPr>
              <w:t>clipping</w:t>
            </w:r>
          </w:p>
        </w:tc>
      </w:tr>
      <w:tr w:rsidR="00666E01" w:rsidRPr="00DC600F" w14:paraId="6D77076E" w14:textId="77777777" w:rsidTr="00E627F8">
        <w:trPr>
          <w:trHeight w:val="576"/>
        </w:trPr>
        <w:tc>
          <w:tcPr>
            <w:tcW w:w="504" w:type="dxa"/>
            <w:tcBorders>
              <w:top w:val="nil"/>
              <w:left w:val="single" w:sz="8" w:space="0" w:color="auto"/>
              <w:bottom w:val="single" w:sz="4" w:space="0" w:color="auto"/>
              <w:right w:val="nil"/>
            </w:tcBorders>
            <w:shd w:val="clear" w:color="000000" w:fill="F2F2F2"/>
            <w:noWrap/>
            <w:vAlign w:val="center"/>
            <w:hideMark/>
          </w:tcPr>
          <w:p w14:paraId="12F072A4"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6</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D6AB627"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Study Visit to Slovakia</w:t>
            </w:r>
          </w:p>
        </w:tc>
        <w:tc>
          <w:tcPr>
            <w:tcW w:w="5300" w:type="dxa"/>
            <w:tcBorders>
              <w:top w:val="single" w:sz="8" w:space="0" w:color="auto"/>
              <w:left w:val="single" w:sz="8" w:space="0" w:color="auto"/>
              <w:bottom w:val="single" w:sz="8" w:space="0" w:color="auto"/>
              <w:right w:val="single" w:sz="8" w:space="0" w:color="auto"/>
            </w:tcBorders>
            <w:shd w:val="clear" w:color="auto" w:fill="auto"/>
            <w:hideMark/>
          </w:tcPr>
          <w:p w14:paraId="71DAAEF6" w14:textId="77777777" w:rsidR="00666E01" w:rsidRPr="00DC600F" w:rsidRDefault="00666E01" w:rsidP="00666E01">
            <w:pPr>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1. 2017 24 26 05 Agenda SRB</w:t>
            </w:r>
            <w:r w:rsidRPr="00DC600F">
              <w:rPr>
                <w:rFonts w:asciiTheme="minorHAnsi" w:eastAsia="Times New Roman" w:hAnsiTheme="minorHAnsi" w:cstheme="minorHAnsi"/>
              </w:rPr>
              <w:br/>
              <w:t>2. List of participants</w:t>
            </w:r>
          </w:p>
        </w:tc>
      </w:tr>
      <w:tr w:rsidR="00666E01" w:rsidRPr="00DC600F" w14:paraId="12757736" w14:textId="77777777" w:rsidTr="00E627F8">
        <w:trPr>
          <w:trHeight w:val="288"/>
        </w:trPr>
        <w:tc>
          <w:tcPr>
            <w:tcW w:w="504" w:type="dxa"/>
            <w:tcBorders>
              <w:top w:val="nil"/>
              <w:left w:val="single" w:sz="8" w:space="0" w:color="auto"/>
              <w:bottom w:val="single" w:sz="4" w:space="0" w:color="auto"/>
              <w:right w:val="nil"/>
            </w:tcBorders>
            <w:shd w:val="clear" w:color="000000" w:fill="F2F2F2"/>
            <w:noWrap/>
            <w:vAlign w:val="center"/>
            <w:hideMark/>
          </w:tcPr>
          <w:p w14:paraId="0A64EEBD"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7</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D27922A"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Leaflet</w:t>
            </w:r>
          </w:p>
        </w:tc>
        <w:tc>
          <w:tcPr>
            <w:tcW w:w="5300" w:type="dxa"/>
            <w:tcBorders>
              <w:top w:val="single" w:sz="8" w:space="0" w:color="auto"/>
              <w:left w:val="single" w:sz="8" w:space="0" w:color="auto"/>
              <w:bottom w:val="single" w:sz="8" w:space="0" w:color="auto"/>
              <w:right w:val="single" w:sz="8" w:space="0" w:color="auto"/>
            </w:tcBorders>
            <w:shd w:val="clear" w:color="auto" w:fill="auto"/>
            <w:hideMark/>
          </w:tcPr>
          <w:p w14:paraId="521F365D"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20170731 Leaflet EMIS for printing final</w:t>
            </w:r>
          </w:p>
        </w:tc>
      </w:tr>
      <w:tr w:rsidR="00666E01" w:rsidRPr="00DC600F" w14:paraId="158E4514" w14:textId="77777777" w:rsidTr="00E627F8">
        <w:trPr>
          <w:trHeight w:val="288"/>
        </w:trPr>
        <w:tc>
          <w:tcPr>
            <w:tcW w:w="504" w:type="dxa"/>
            <w:tcBorders>
              <w:top w:val="nil"/>
              <w:left w:val="single" w:sz="8" w:space="0" w:color="auto"/>
              <w:bottom w:val="single" w:sz="4" w:space="0" w:color="auto"/>
              <w:right w:val="nil"/>
            </w:tcBorders>
            <w:shd w:val="clear" w:color="000000" w:fill="F2F2F2"/>
            <w:noWrap/>
            <w:vAlign w:val="center"/>
            <w:hideMark/>
          </w:tcPr>
          <w:p w14:paraId="3F6B1BE6"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8</w:t>
            </w:r>
          </w:p>
        </w:tc>
        <w:tc>
          <w:tcPr>
            <w:tcW w:w="26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B1A12C3" w14:textId="77777777" w:rsidR="00666E01" w:rsidRPr="00DC600F" w:rsidRDefault="00666E01" w:rsidP="00666E01">
            <w:pPr>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 xml:space="preserve">Kragujevac </w:t>
            </w:r>
          </w:p>
        </w:tc>
        <w:tc>
          <w:tcPr>
            <w:tcW w:w="5300" w:type="dxa"/>
            <w:tcBorders>
              <w:top w:val="single" w:sz="8" w:space="0" w:color="auto"/>
              <w:left w:val="single" w:sz="8" w:space="0" w:color="auto"/>
              <w:bottom w:val="single" w:sz="8" w:space="0" w:color="auto"/>
              <w:right w:val="single" w:sz="8" w:space="0" w:color="auto"/>
            </w:tcBorders>
            <w:shd w:val="clear" w:color="auto" w:fill="auto"/>
            <w:hideMark/>
          </w:tcPr>
          <w:p w14:paraId="024E6BE8" w14:textId="77777777" w:rsidR="00666E01" w:rsidRPr="00DC600F" w:rsidRDefault="00666E01" w:rsidP="00666E01">
            <w:pPr>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MoU</w:t>
            </w:r>
          </w:p>
        </w:tc>
      </w:tr>
      <w:tr w:rsidR="00666E01" w:rsidRPr="00DC600F" w14:paraId="09DBA26F" w14:textId="77777777" w:rsidTr="00E627F8">
        <w:trPr>
          <w:trHeight w:val="288"/>
        </w:trPr>
        <w:tc>
          <w:tcPr>
            <w:tcW w:w="504" w:type="dxa"/>
            <w:tcBorders>
              <w:top w:val="nil"/>
              <w:left w:val="single" w:sz="8" w:space="0" w:color="auto"/>
              <w:bottom w:val="single" w:sz="4" w:space="0" w:color="auto"/>
              <w:right w:val="nil"/>
            </w:tcBorders>
            <w:shd w:val="clear" w:color="000000" w:fill="F2F2F2"/>
            <w:noWrap/>
            <w:vAlign w:val="center"/>
            <w:hideMark/>
          </w:tcPr>
          <w:p w14:paraId="0DFCC0AD"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9</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4785E00" w14:textId="77777777" w:rsidR="00666E01" w:rsidRPr="00DC600F" w:rsidRDefault="00666E01" w:rsidP="00666E01">
            <w:pPr>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 xml:space="preserve">Pancevo </w:t>
            </w:r>
          </w:p>
        </w:tc>
        <w:tc>
          <w:tcPr>
            <w:tcW w:w="5300" w:type="dxa"/>
            <w:tcBorders>
              <w:top w:val="single" w:sz="8" w:space="0" w:color="auto"/>
              <w:left w:val="single" w:sz="8" w:space="0" w:color="auto"/>
              <w:bottom w:val="single" w:sz="8" w:space="0" w:color="auto"/>
              <w:right w:val="single" w:sz="8" w:space="0" w:color="auto"/>
            </w:tcBorders>
            <w:shd w:val="clear" w:color="auto" w:fill="auto"/>
            <w:hideMark/>
          </w:tcPr>
          <w:p w14:paraId="08BB05D6" w14:textId="77777777" w:rsidR="00666E01" w:rsidRPr="00DC600F" w:rsidRDefault="00666E01" w:rsidP="00666E01">
            <w:pPr>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MoU</w:t>
            </w:r>
          </w:p>
        </w:tc>
      </w:tr>
      <w:tr w:rsidR="00666E01" w:rsidRPr="00DC600F" w14:paraId="61739B90" w14:textId="77777777" w:rsidTr="00E627F8">
        <w:trPr>
          <w:trHeight w:val="288"/>
        </w:trPr>
        <w:tc>
          <w:tcPr>
            <w:tcW w:w="504" w:type="dxa"/>
            <w:tcBorders>
              <w:top w:val="nil"/>
              <w:left w:val="single" w:sz="8" w:space="0" w:color="auto"/>
              <w:bottom w:val="single" w:sz="4" w:space="0" w:color="auto"/>
              <w:right w:val="nil"/>
            </w:tcBorders>
            <w:shd w:val="clear" w:color="000000" w:fill="F2F2F2"/>
            <w:noWrap/>
            <w:vAlign w:val="center"/>
            <w:hideMark/>
          </w:tcPr>
          <w:p w14:paraId="49F33EEF" w14:textId="77777777" w:rsidR="00666E01" w:rsidRPr="00DC600F" w:rsidRDefault="00666E01" w:rsidP="00666E01">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10</w:t>
            </w:r>
          </w:p>
        </w:tc>
        <w:tc>
          <w:tcPr>
            <w:tcW w:w="26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3C24306" w14:textId="77777777" w:rsidR="00666E01" w:rsidRPr="00DC600F" w:rsidRDefault="00666E01" w:rsidP="00666E01">
            <w:pPr>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 xml:space="preserve">UNDP-GIZ </w:t>
            </w:r>
          </w:p>
        </w:tc>
        <w:tc>
          <w:tcPr>
            <w:tcW w:w="5300" w:type="dxa"/>
            <w:tcBorders>
              <w:top w:val="single" w:sz="8" w:space="0" w:color="auto"/>
              <w:left w:val="single" w:sz="8" w:space="0" w:color="auto"/>
              <w:bottom w:val="single" w:sz="8" w:space="0" w:color="auto"/>
              <w:right w:val="single" w:sz="8" w:space="0" w:color="auto"/>
            </w:tcBorders>
            <w:shd w:val="clear" w:color="auto" w:fill="auto"/>
            <w:hideMark/>
          </w:tcPr>
          <w:p w14:paraId="1E91FBBF" w14:textId="77777777" w:rsidR="00666E01" w:rsidRPr="00DC600F" w:rsidRDefault="00666E01" w:rsidP="00666E01">
            <w:pPr>
              <w:spacing w:after="0" w:line="240" w:lineRule="auto"/>
              <w:rPr>
                <w:rFonts w:asciiTheme="minorHAnsi" w:eastAsia="Times New Roman" w:hAnsiTheme="minorHAnsi" w:cstheme="minorHAnsi"/>
              </w:rPr>
            </w:pPr>
            <w:r w:rsidRPr="00DC600F">
              <w:rPr>
                <w:rFonts w:asciiTheme="minorHAnsi" w:eastAsia="Times New Roman" w:hAnsiTheme="minorHAnsi" w:cstheme="minorHAnsi"/>
              </w:rPr>
              <w:t>MoU</w:t>
            </w:r>
          </w:p>
        </w:tc>
      </w:tr>
      <w:tr w:rsidR="00E627F8" w:rsidRPr="00DC600F" w14:paraId="4488B30F" w14:textId="77777777" w:rsidTr="00E627F8">
        <w:trPr>
          <w:trHeight w:val="288"/>
        </w:trPr>
        <w:tc>
          <w:tcPr>
            <w:tcW w:w="504"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51DC405F" w14:textId="1A74E3B0" w:rsidR="00E627F8" w:rsidRPr="00DC600F" w:rsidRDefault="00E627F8" w:rsidP="00E627F8">
            <w:pPr>
              <w:spacing w:after="0" w:line="240" w:lineRule="auto"/>
              <w:rPr>
                <w:rFonts w:asciiTheme="minorHAnsi" w:eastAsia="Times New Roman" w:hAnsiTheme="minorHAnsi" w:cstheme="minorHAnsi"/>
                <w:color w:val="000000"/>
              </w:rPr>
            </w:pPr>
            <w:r w:rsidRPr="00DC600F">
              <w:rPr>
                <w:rFonts w:asciiTheme="minorHAnsi" w:eastAsia="Times New Roman" w:hAnsiTheme="minorHAnsi" w:cstheme="minorHAnsi"/>
                <w:color w:val="000000"/>
              </w:rPr>
              <w:t>11</w:t>
            </w:r>
          </w:p>
        </w:tc>
        <w:tc>
          <w:tcPr>
            <w:tcW w:w="2640" w:type="dxa"/>
            <w:tcBorders>
              <w:top w:val="single" w:sz="8" w:space="0" w:color="auto"/>
              <w:left w:val="single" w:sz="4" w:space="0" w:color="auto"/>
              <w:bottom w:val="single" w:sz="8" w:space="0" w:color="auto"/>
              <w:right w:val="single" w:sz="8" w:space="0" w:color="auto"/>
            </w:tcBorders>
            <w:shd w:val="clear" w:color="auto" w:fill="auto"/>
            <w:noWrap/>
            <w:vAlign w:val="center"/>
          </w:tcPr>
          <w:p w14:paraId="099E6304" w14:textId="114FA4B7" w:rsidR="00E627F8" w:rsidRPr="00DC600F" w:rsidRDefault="00E627F8" w:rsidP="00E627F8">
            <w:pPr>
              <w:spacing w:after="0" w:line="240" w:lineRule="auto"/>
              <w:rPr>
                <w:rFonts w:asciiTheme="minorHAnsi" w:eastAsia="Times New Roman" w:hAnsiTheme="minorHAnsi" w:cstheme="minorHAnsi"/>
              </w:rPr>
            </w:pPr>
            <w:r w:rsidRPr="00DC600F">
              <w:rPr>
                <w:rFonts w:asciiTheme="minorHAnsi" w:eastAsia="Times New Roman" w:hAnsiTheme="minorHAnsi" w:cstheme="minorHAnsi"/>
                <w:bCs/>
                <w:color w:val="000000"/>
              </w:rPr>
              <w:t>Relevant Laws, Strategic Documents, Plans and Bylaws</w:t>
            </w:r>
          </w:p>
        </w:tc>
        <w:tc>
          <w:tcPr>
            <w:tcW w:w="5300" w:type="dxa"/>
            <w:tcBorders>
              <w:top w:val="single" w:sz="8" w:space="0" w:color="auto"/>
              <w:left w:val="single" w:sz="8" w:space="0" w:color="auto"/>
              <w:bottom w:val="single" w:sz="8" w:space="0" w:color="auto"/>
              <w:right w:val="single" w:sz="8" w:space="0" w:color="auto"/>
            </w:tcBorders>
            <w:shd w:val="clear" w:color="auto" w:fill="auto"/>
          </w:tcPr>
          <w:p w14:paraId="376EC8CA" w14:textId="77777777" w:rsidR="00E627F8" w:rsidRPr="00DC600F" w:rsidRDefault="00E627F8" w:rsidP="00E627F8">
            <w:pPr>
              <w:spacing w:after="0" w:line="240" w:lineRule="auto"/>
              <w:rPr>
                <w:rFonts w:asciiTheme="minorHAnsi" w:eastAsia="Times New Roman" w:hAnsiTheme="minorHAnsi" w:cstheme="minorHAnsi"/>
                <w:b/>
                <w:bCs/>
                <w:color w:val="000000"/>
              </w:rPr>
            </w:pPr>
            <w:r w:rsidRPr="00DC600F">
              <w:rPr>
                <w:rFonts w:asciiTheme="minorHAnsi" w:eastAsia="Times New Roman" w:hAnsiTheme="minorHAnsi" w:cstheme="minorHAnsi"/>
                <w:b/>
                <w:bCs/>
                <w:color w:val="000000"/>
              </w:rPr>
              <w:t>Laws</w:t>
            </w:r>
          </w:p>
          <w:p w14:paraId="3019ABB9" w14:textId="77777777" w:rsidR="00E627F8" w:rsidRPr="00DC600F" w:rsidRDefault="00E627F8" w:rsidP="00E627F8">
            <w:pPr>
              <w:spacing w:after="0" w:line="240" w:lineRule="auto"/>
              <w:rPr>
                <w:rFonts w:asciiTheme="minorHAnsi" w:eastAsia="Times New Roman" w:hAnsiTheme="minorHAnsi" w:cstheme="minorHAnsi"/>
                <w:b/>
                <w:bCs/>
                <w:color w:val="000000"/>
              </w:rPr>
            </w:pPr>
          </w:p>
          <w:p w14:paraId="63DDB6D7"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69" w:history="1">
              <w:r w:rsidR="00E627F8" w:rsidRPr="00DC600F">
                <w:rPr>
                  <w:rFonts w:asciiTheme="minorHAnsi" w:eastAsia="Times New Roman" w:hAnsiTheme="minorHAnsi" w:cstheme="minorHAnsi"/>
                  <w:color w:val="428BCA"/>
                  <w:u w:val="single"/>
                </w:rPr>
                <w:t>Energy Law (“Official Gazette of the RS”, No. 145/2014)</w:t>
              </w:r>
            </w:hyperlink>
          </w:p>
          <w:p w14:paraId="4BBC3FC1"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0" w:history="1">
              <w:r w:rsidR="00E627F8" w:rsidRPr="00DC600F">
                <w:rPr>
                  <w:rFonts w:asciiTheme="minorHAnsi" w:eastAsia="Times New Roman" w:hAnsiTheme="minorHAnsi" w:cstheme="minorHAnsi"/>
                  <w:color w:val="428BCA"/>
                  <w:u w:val="single"/>
                </w:rPr>
                <w:t>Zakon o efikasnom korišćenju energije (“Službeni glasnik RS”, br. 25/2013)</w:t>
              </w:r>
            </w:hyperlink>
          </w:p>
          <w:p w14:paraId="0FE6AD4D"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1" w:history="1">
              <w:r w:rsidR="00E627F8" w:rsidRPr="00DC600F">
                <w:rPr>
                  <w:rFonts w:asciiTheme="minorHAnsi" w:eastAsia="Times New Roman" w:hAnsiTheme="minorHAnsi" w:cstheme="minorHAnsi"/>
                  <w:color w:val="428BCA"/>
                  <w:u w:val="single"/>
                </w:rPr>
                <w:t>The Law on Ratification of Treaty on Establishing Energy Community Between the EU and the Republic of Albania, the Republic of Bulgaria, the Republic of Bosnia and Hercegovina, the Republic of Croatia, the former Yugoslav Republic of Macedonia, the Republic of Montenegro, Romania, Republic of Serbia and The United Nations Interim Administration Mission in Kosovo pursuant to the United Nations Security Council Resolution 1244, (“Official Gazette of RS”, No 62/06)</w:t>
              </w:r>
            </w:hyperlink>
          </w:p>
          <w:p w14:paraId="1F9322D0"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2" w:history="1">
              <w:r w:rsidR="00E627F8" w:rsidRPr="00DC600F">
                <w:rPr>
                  <w:rFonts w:asciiTheme="minorHAnsi" w:eastAsia="Times New Roman" w:hAnsiTheme="minorHAnsi" w:cstheme="minorHAnsi"/>
                  <w:color w:val="428BCA"/>
                  <w:u w:val="single"/>
                </w:rPr>
                <w:t>Zakon o planiranju i izgradnji, (“Službeni glasnik RS”, br. 132/2014 i 145/2014)</w:t>
              </w:r>
            </w:hyperlink>
          </w:p>
          <w:p w14:paraId="6AAB561C"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3" w:history="1">
              <w:r w:rsidR="00E627F8" w:rsidRPr="00DC600F">
                <w:rPr>
                  <w:rFonts w:asciiTheme="minorHAnsi" w:eastAsia="Times New Roman" w:hAnsiTheme="minorHAnsi" w:cstheme="minorHAnsi"/>
                  <w:color w:val="428BCA"/>
                  <w:u w:val="single"/>
                </w:rPr>
                <w:t>Zakon o šumama (“Službeni glasnik RS”, br. 30/10)</w:t>
              </w:r>
            </w:hyperlink>
          </w:p>
          <w:p w14:paraId="4A135420"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4" w:history="1">
              <w:r w:rsidR="00E627F8" w:rsidRPr="00DC600F">
                <w:rPr>
                  <w:rFonts w:asciiTheme="minorHAnsi" w:eastAsia="Times New Roman" w:hAnsiTheme="minorHAnsi" w:cstheme="minorHAnsi"/>
                  <w:color w:val="428BCA"/>
                  <w:u w:val="single"/>
                </w:rPr>
                <w:t>Zakon o poljoprivredi i ruralnom razvoju, (“Službeni glasnik RS”, br. 41/2009)</w:t>
              </w:r>
            </w:hyperlink>
          </w:p>
          <w:p w14:paraId="628F354D"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5" w:history="1">
              <w:r w:rsidR="00E627F8" w:rsidRPr="00DC600F">
                <w:rPr>
                  <w:rFonts w:asciiTheme="minorHAnsi" w:eastAsia="Times New Roman" w:hAnsiTheme="minorHAnsi" w:cstheme="minorHAnsi"/>
                  <w:color w:val="428BCA"/>
                  <w:u w:val="single"/>
                </w:rPr>
                <w:t>Zakon o poljoprivrednom zemljištu, (“Službeni glasnik RS”, br. 62/2006 i 41/2009)</w:t>
              </w:r>
            </w:hyperlink>
          </w:p>
          <w:p w14:paraId="2AFCB778"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6" w:history="1">
              <w:r w:rsidR="00E627F8" w:rsidRPr="00DC600F">
                <w:rPr>
                  <w:rFonts w:asciiTheme="minorHAnsi" w:eastAsia="Times New Roman" w:hAnsiTheme="minorHAnsi" w:cstheme="minorHAnsi"/>
                  <w:color w:val="428BCA"/>
                  <w:u w:val="single"/>
                </w:rPr>
                <w:t>Zakon o izmenama zakona o poljoprivrednom zemljištu, (“Službeni glasnik RS”, br. 62/06)</w:t>
              </w:r>
            </w:hyperlink>
          </w:p>
          <w:p w14:paraId="3C175108"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7" w:history="1">
              <w:r w:rsidR="00E627F8" w:rsidRPr="00DC600F">
                <w:rPr>
                  <w:rFonts w:asciiTheme="minorHAnsi" w:eastAsia="Times New Roman" w:hAnsiTheme="minorHAnsi" w:cstheme="minorHAnsi"/>
                  <w:color w:val="428BCA"/>
                  <w:u w:val="single"/>
                </w:rPr>
                <w:t>Zakon o vodama (“Službeni glasnik RS”, br. 30/10)</w:t>
              </w:r>
            </w:hyperlink>
          </w:p>
          <w:p w14:paraId="658C82F6"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8" w:history="1">
              <w:r w:rsidR="00E627F8" w:rsidRPr="00DC600F">
                <w:rPr>
                  <w:rFonts w:asciiTheme="minorHAnsi" w:eastAsia="Times New Roman" w:hAnsiTheme="minorHAnsi" w:cstheme="minorHAnsi"/>
                  <w:color w:val="428BCA"/>
                  <w:u w:val="single"/>
                </w:rPr>
                <w:t>Zakon o izmenama zakona o vodama (“Službeni glasnik RS”, br. 93/12)</w:t>
              </w:r>
            </w:hyperlink>
          </w:p>
          <w:p w14:paraId="5A88F626"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79" w:history="1">
              <w:r w:rsidR="00E627F8" w:rsidRPr="00DC600F">
                <w:rPr>
                  <w:rFonts w:asciiTheme="minorHAnsi" w:eastAsia="Times New Roman" w:hAnsiTheme="minorHAnsi" w:cstheme="minorHAnsi"/>
                  <w:color w:val="428BCA"/>
                  <w:u w:val="single"/>
                </w:rPr>
                <w:t>Zakon o zaštiti prirode (“Službeni glasnik RS”, br. 36/2009 i 88/2010)</w:t>
              </w:r>
            </w:hyperlink>
          </w:p>
          <w:p w14:paraId="53580764"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80" w:history="1">
              <w:r w:rsidR="00E627F8" w:rsidRPr="00DC600F">
                <w:rPr>
                  <w:rFonts w:asciiTheme="minorHAnsi" w:eastAsia="Times New Roman" w:hAnsiTheme="minorHAnsi" w:cstheme="minorHAnsi"/>
                  <w:color w:val="428BCA"/>
                  <w:u w:val="single"/>
                </w:rPr>
                <w:t>Zakon o zaštiti vazduha, (“Službeni glasnik RS”, br. 36/2009 i 10/2013)</w:t>
              </w:r>
            </w:hyperlink>
          </w:p>
          <w:p w14:paraId="73205D45"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81" w:history="1">
              <w:r w:rsidR="00E627F8" w:rsidRPr="00DC600F">
                <w:rPr>
                  <w:rFonts w:asciiTheme="minorHAnsi" w:eastAsia="Times New Roman" w:hAnsiTheme="minorHAnsi" w:cstheme="minorHAnsi"/>
                  <w:color w:val="428BCA"/>
                  <w:u w:val="single"/>
                </w:rPr>
                <w:t>Zakon o izmenama i dopunama zakona o zaštiti vazduha (“Službeni glasnik RS”, br. 36/2009)</w:t>
              </w:r>
            </w:hyperlink>
          </w:p>
          <w:p w14:paraId="3BA70705"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82" w:history="1">
              <w:r w:rsidR="00E627F8" w:rsidRPr="00DC600F">
                <w:rPr>
                  <w:rFonts w:asciiTheme="minorHAnsi" w:eastAsia="Times New Roman" w:hAnsiTheme="minorHAnsi" w:cstheme="minorHAnsi"/>
                  <w:color w:val="428BCA"/>
                  <w:u w:val="single"/>
                </w:rPr>
                <w:t>Zakon o proceni uticaja na životnu sredinu, (“Službeni glasnik RS”, br. 135/2004 i 36/2009)</w:t>
              </w:r>
            </w:hyperlink>
          </w:p>
          <w:p w14:paraId="11C51479"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83" w:history="1">
              <w:r w:rsidR="00E627F8" w:rsidRPr="00DC600F">
                <w:rPr>
                  <w:rFonts w:asciiTheme="minorHAnsi" w:eastAsia="Times New Roman" w:hAnsiTheme="minorHAnsi" w:cstheme="minorHAnsi"/>
                  <w:color w:val="428BCA"/>
                  <w:u w:val="single"/>
                </w:rPr>
                <w:t>Zakon o strateškoj proceni uticaja na životnu sredinu, (“Službeni glasnik RS”, br. 135/2004 i 88/2010)</w:t>
              </w:r>
            </w:hyperlink>
          </w:p>
          <w:p w14:paraId="50AF2EA3"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84" w:history="1">
              <w:r w:rsidR="00E627F8" w:rsidRPr="00DC600F">
                <w:rPr>
                  <w:rFonts w:asciiTheme="minorHAnsi" w:eastAsia="Times New Roman" w:hAnsiTheme="minorHAnsi" w:cstheme="minorHAnsi"/>
                  <w:color w:val="428BCA"/>
                  <w:u w:val="single"/>
                </w:rPr>
                <w:t>Zakon o nacionalnim parkovima, (“Službeni glasnik RS”, br. 39/93 i 44/93)</w:t>
              </w:r>
            </w:hyperlink>
          </w:p>
          <w:p w14:paraId="6B9D0465"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85" w:history="1">
              <w:r w:rsidR="00E627F8" w:rsidRPr="00DC600F">
                <w:rPr>
                  <w:rFonts w:asciiTheme="minorHAnsi" w:eastAsia="Times New Roman" w:hAnsiTheme="minorHAnsi" w:cstheme="minorHAnsi"/>
                  <w:color w:val="428BCA"/>
                  <w:u w:val="single"/>
                </w:rPr>
                <w:t>Zakon o upravljanju otpadom, (“Službeni glasnik RS”, br. 36/2009 i 88/2010)</w:t>
              </w:r>
            </w:hyperlink>
          </w:p>
          <w:p w14:paraId="01BE8717"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86" w:history="1">
              <w:r w:rsidR="00E627F8" w:rsidRPr="00DC600F">
                <w:rPr>
                  <w:rFonts w:asciiTheme="minorHAnsi" w:eastAsia="Times New Roman" w:hAnsiTheme="minorHAnsi" w:cstheme="minorHAnsi"/>
                  <w:color w:val="428BCA"/>
                  <w:u w:val="single"/>
                </w:rPr>
                <w:t>Zakon o potvrđivanju protokola o zaštiti i korišćenju biološke i predeone raznolikosti, (“Službeni glasnik RS” – Međunarodni ugovori 1/2013)</w:t>
              </w:r>
            </w:hyperlink>
          </w:p>
          <w:p w14:paraId="05511C28" w14:textId="77777777" w:rsidR="00E627F8" w:rsidRPr="00DC600F" w:rsidRDefault="00E627F8"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r w:rsidRPr="00DC600F">
              <w:rPr>
                <w:rFonts w:asciiTheme="minorHAnsi" w:eastAsia="Times New Roman" w:hAnsiTheme="minorHAnsi" w:cstheme="minorHAnsi"/>
                <w:b/>
                <w:bCs/>
                <w:color w:val="333333"/>
              </w:rPr>
              <w:t>Decrees:</w:t>
            </w:r>
          </w:p>
          <w:p w14:paraId="13B1D0C0"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87" w:history="1">
              <w:r w:rsidR="00E627F8" w:rsidRPr="00DC600F">
                <w:rPr>
                  <w:rFonts w:asciiTheme="minorHAnsi" w:eastAsia="Times New Roman" w:hAnsiTheme="minorHAnsi" w:cstheme="minorHAnsi"/>
                  <w:color w:val="428BCA"/>
                  <w:u w:val="single"/>
                </w:rPr>
                <w:t>Uredba o uslovima i postupku sticanja statusa povlašćenog proizvođača električne energije (“Službeni glasnik RS”, br. 8/2013, 70/2014)</w:t>
              </w:r>
            </w:hyperlink>
          </w:p>
          <w:p w14:paraId="27A21249" w14:textId="77777777" w:rsidR="00E627F8" w:rsidRPr="00DC600F" w:rsidRDefault="007379C1" w:rsidP="007B7D68">
            <w:pPr>
              <w:numPr>
                <w:ilvl w:val="0"/>
                <w:numId w:val="59"/>
              </w:numPr>
              <w:shd w:val="clear" w:color="auto" w:fill="FFFFFF"/>
              <w:spacing w:before="100" w:beforeAutospacing="1" w:after="100" w:afterAutospacing="1" w:line="240" w:lineRule="auto"/>
              <w:jc w:val="both"/>
              <w:rPr>
                <w:rFonts w:asciiTheme="minorHAnsi" w:eastAsia="Times New Roman" w:hAnsiTheme="minorHAnsi" w:cstheme="minorHAnsi"/>
                <w:color w:val="333333"/>
              </w:rPr>
            </w:pPr>
            <w:hyperlink r:id="rId88" w:history="1">
              <w:r w:rsidR="00E627F8" w:rsidRPr="00DC600F">
                <w:rPr>
                  <w:rFonts w:asciiTheme="minorHAnsi" w:eastAsia="Times New Roman" w:hAnsiTheme="minorHAnsi" w:cstheme="minorHAnsi"/>
                  <w:color w:val="428BCA"/>
                  <w:u w:val="single"/>
                </w:rPr>
                <w:t>Obrazac 01</w:t>
              </w:r>
            </w:hyperlink>
          </w:p>
          <w:p w14:paraId="0FA43C1F" w14:textId="77777777" w:rsidR="00E627F8" w:rsidRPr="00DC600F" w:rsidRDefault="007379C1" w:rsidP="007B7D68">
            <w:pPr>
              <w:numPr>
                <w:ilvl w:val="0"/>
                <w:numId w:val="59"/>
              </w:numPr>
              <w:shd w:val="clear" w:color="auto" w:fill="FFFFFF"/>
              <w:spacing w:before="100" w:beforeAutospacing="1" w:after="100" w:afterAutospacing="1" w:line="240" w:lineRule="auto"/>
              <w:jc w:val="both"/>
              <w:rPr>
                <w:rFonts w:asciiTheme="minorHAnsi" w:eastAsia="Times New Roman" w:hAnsiTheme="minorHAnsi" w:cstheme="minorHAnsi"/>
                <w:color w:val="333333"/>
              </w:rPr>
            </w:pPr>
            <w:hyperlink r:id="rId89" w:history="1">
              <w:r w:rsidR="00E627F8" w:rsidRPr="00DC600F">
                <w:rPr>
                  <w:rFonts w:asciiTheme="minorHAnsi" w:eastAsia="Times New Roman" w:hAnsiTheme="minorHAnsi" w:cstheme="minorHAnsi"/>
                  <w:color w:val="428BCA"/>
                  <w:u w:val="single"/>
                </w:rPr>
                <w:t>Obrazac 02</w:t>
              </w:r>
            </w:hyperlink>
          </w:p>
          <w:p w14:paraId="2AA338EF"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90" w:history="1">
              <w:r w:rsidR="00E627F8" w:rsidRPr="00DC600F">
                <w:rPr>
                  <w:rFonts w:asciiTheme="minorHAnsi" w:eastAsia="Times New Roman" w:hAnsiTheme="minorHAnsi" w:cstheme="minorHAnsi"/>
                  <w:color w:val="428BCA"/>
                  <w:u w:val="single"/>
                </w:rPr>
                <w:t>Decree on conditions and procedure for acquiring the status of privileged power producer (Official Gazette of the Republic of Serbia No. 8/13)</w:t>
              </w:r>
            </w:hyperlink>
          </w:p>
          <w:p w14:paraId="52CBE57A"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91" w:history="1">
              <w:r w:rsidR="00E627F8" w:rsidRPr="00DC600F">
                <w:rPr>
                  <w:rFonts w:asciiTheme="minorHAnsi" w:eastAsia="Times New Roman" w:hAnsiTheme="minorHAnsi" w:cstheme="minorHAnsi"/>
                  <w:color w:val="428BCA"/>
                  <w:u w:val="single"/>
                </w:rPr>
                <w:t>Uredba o merama podsticaja za povlašćene proizvođače električne energije (“Službeni glasnik RS”, broj 8/2013)</w:t>
              </w:r>
            </w:hyperlink>
          </w:p>
          <w:p w14:paraId="732F67CD"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92" w:history="1">
              <w:r w:rsidR="00E627F8" w:rsidRPr="00DC600F">
                <w:rPr>
                  <w:rFonts w:asciiTheme="minorHAnsi" w:eastAsia="Times New Roman" w:hAnsiTheme="minorHAnsi" w:cstheme="minorHAnsi"/>
                  <w:color w:val="428BCA"/>
                  <w:u w:val="single"/>
                </w:rPr>
                <w:t>Decree on incentive measures for privileged power producers (Official Gazette of the Republic of Serbia No. 8/13)</w:t>
              </w:r>
            </w:hyperlink>
          </w:p>
          <w:p w14:paraId="7CAE09F9"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93" w:history="1">
              <w:r w:rsidR="00E627F8" w:rsidRPr="00DC600F">
                <w:rPr>
                  <w:rFonts w:asciiTheme="minorHAnsi" w:eastAsia="Times New Roman" w:hAnsiTheme="minorHAnsi" w:cstheme="minorHAnsi"/>
                  <w:color w:val="428BCA"/>
                  <w:u w:val="single"/>
                </w:rPr>
                <w:t>Uredba o načinu obračuna i načinu raspodele prikupljenih sredstava po osnovu naknade za podsticaj povlašćenih proizvođača električne energije (“Službeni glasnik RS”, broj 8/2013)</w:t>
              </w:r>
            </w:hyperlink>
          </w:p>
          <w:p w14:paraId="3BC181E1"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94" w:history="1">
              <w:r w:rsidR="00E627F8" w:rsidRPr="00DC600F">
                <w:rPr>
                  <w:rFonts w:asciiTheme="minorHAnsi" w:eastAsia="Times New Roman" w:hAnsiTheme="minorHAnsi" w:cstheme="minorHAnsi"/>
                  <w:color w:val="428BCA"/>
                  <w:u w:val="single"/>
                </w:rPr>
                <w:t>Uredba o visini posebne naknade za podsticaj u 2014. godini (“Službeni glasnik RS”, broj 3/2014)</w:t>
              </w:r>
            </w:hyperlink>
          </w:p>
          <w:p w14:paraId="09A06849"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95" w:history="1">
              <w:r w:rsidR="00E627F8" w:rsidRPr="00DC600F">
                <w:rPr>
                  <w:rFonts w:asciiTheme="minorHAnsi" w:eastAsia="Times New Roman" w:hAnsiTheme="minorHAnsi" w:cstheme="minorHAnsi"/>
                  <w:color w:val="428BCA"/>
                  <w:u w:val="single"/>
                </w:rPr>
                <w:t>Uredba o određivanju cena toplotne energije (“Službeni glasnik RS”, br. 125/2014)</w:t>
              </w:r>
            </w:hyperlink>
          </w:p>
          <w:p w14:paraId="69CD804C" w14:textId="77777777" w:rsidR="00E627F8" w:rsidRPr="00DC600F" w:rsidRDefault="00E627F8" w:rsidP="00E627F8">
            <w:pPr>
              <w:shd w:val="clear" w:color="auto" w:fill="FFFFFF"/>
              <w:spacing w:after="150" w:line="240" w:lineRule="auto"/>
              <w:ind w:left="360"/>
              <w:jc w:val="both"/>
              <w:rPr>
                <w:rFonts w:asciiTheme="minorHAnsi" w:eastAsia="Times New Roman" w:hAnsiTheme="minorHAnsi" w:cstheme="minorHAnsi"/>
                <w:color w:val="333333"/>
              </w:rPr>
            </w:pPr>
            <w:r w:rsidRPr="00DC600F">
              <w:rPr>
                <w:rFonts w:asciiTheme="minorHAnsi" w:eastAsia="Times New Roman" w:hAnsiTheme="minorHAnsi" w:cstheme="minorHAnsi"/>
                <w:b/>
                <w:bCs/>
                <w:color w:val="333333"/>
              </w:rPr>
              <w:t>Technical Rulebooks:</w:t>
            </w:r>
          </w:p>
          <w:p w14:paraId="0BBFE444"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96" w:history="1">
              <w:r w:rsidR="00E627F8" w:rsidRPr="00DC600F">
                <w:rPr>
                  <w:rFonts w:asciiTheme="minorHAnsi" w:eastAsia="Times New Roman" w:hAnsiTheme="minorHAnsi" w:cstheme="minorHAnsi"/>
                  <w:color w:val="428BCA"/>
                  <w:u w:val="single"/>
                </w:rPr>
                <w:t>Pravilnik o bližim uslovima za izdavanje energetske dozvole, sadržini zahteva i načinu izdavanja energetske dozvole, kao i o uslovima za davanje saglasnosti za energetske objekte za koje se ne izdaje energetska dozvola (“Službeni glasnik RS”, broj 60/2013)</w:t>
              </w:r>
            </w:hyperlink>
          </w:p>
          <w:p w14:paraId="5BA4B375" w14:textId="77777777" w:rsidR="00E627F8" w:rsidRPr="00DC600F" w:rsidRDefault="007379C1" w:rsidP="007B7D68">
            <w:pPr>
              <w:numPr>
                <w:ilvl w:val="0"/>
                <w:numId w:val="59"/>
              </w:numPr>
              <w:shd w:val="clear" w:color="auto" w:fill="FFFFFF"/>
              <w:spacing w:before="100" w:beforeAutospacing="1" w:after="100" w:afterAutospacing="1" w:line="240" w:lineRule="auto"/>
              <w:jc w:val="both"/>
              <w:rPr>
                <w:rFonts w:asciiTheme="minorHAnsi" w:eastAsia="Times New Roman" w:hAnsiTheme="minorHAnsi" w:cstheme="minorHAnsi"/>
                <w:color w:val="333333"/>
              </w:rPr>
            </w:pPr>
            <w:hyperlink r:id="rId97" w:history="1">
              <w:r w:rsidR="00E627F8" w:rsidRPr="00DC600F">
                <w:rPr>
                  <w:rFonts w:asciiTheme="minorHAnsi" w:eastAsia="Times New Roman" w:hAnsiTheme="minorHAnsi" w:cstheme="minorHAnsi"/>
                  <w:color w:val="428BCA"/>
                  <w:u w:val="single"/>
                </w:rPr>
                <w:t>Obrazac 01</w:t>
              </w:r>
            </w:hyperlink>
          </w:p>
          <w:p w14:paraId="58857687"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98" w:history="1">
              <w:r w:rsidR="00E627F8" w:rsidRPr="00DC600F">
                <w:rPr>
                  <w:rFonts w:asciiTheme="minorHAnsi" w:eastAsia="Times New Roman" w:hAnsiTheme="minorHAnsi" w:cstheme="minorHAnsi"/>
                  <w:color w:val="428BCA"/>
                  <w:u w:val="single"/>
                </w:rPr>
                <w:t>Pravilnik o garanciji porekla električne energije proizvedene iz OIE (“Službeni glasnik RS”, broj 24/2014)</w:t>
              </w:r>
            </w:hyperlink>
          </w:p>
          <w:p w14:paraId="13210FE2"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99" w:history="1">
              <w:r w:rsidR="00E627F8" w:rsidRPr="00DC600F">
                <w:rPr>
                  <w:rFonts w:asciiTheme="minorHAnsi" w:eastAsia="Times New Roman" w:hAnsiTheme="minorHAnsi" w:cstheme="minorHAnsi"/>
                  <w:color w:val="428BCA"/>
                  <w:u w:val="single"/>
                </w:rPr>
                <w:t>Pravilnik o utvrđivanju standardnih modela ugovora i predugovora o otkupu ukupnog iznosa proizvedene električne energije (“Službeni glasnik RS”, br. 62/2013, 10/2014)</w:t>
              </w:r>
            </w:hyperlink>
          </w:p>
          <w:p w14:paraId="766B07B9"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100" w:history="1">
              <w:r w:rsidR="00E627F8" w:rsidRPr="00DC600F">
                <w:rPr>
                  <w:rFonts w:asciiTheme="minorHAnsi" w:eastAsia="Times New Roman" w:hAnsiTheme="minorHAnsi" w:cstheme="minorHAnsi"/>
                  <w:color w:val="428BCA"/>
                  <w:u w:val="single"/>
                </w:rPr>
                <w:t>Pravilnik o energetskoj dozvoli (“Službeni glasnik RS”. Broj 15/2015)</w:t>
              </w:r>
            </w:hyperlink>
          </w:p>
          <w:p w14:paraId="03142E03"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101" w:history="1">
              <w:r w:rsidR="00E627F8" w:rsidRPr="00DC600F">
                <w:rPr>
                  <w:rFonts w:asciiTheme="minorHAnsi" w:eastAsia="Times New Roman" w:hAnsiTheme="minorHAnsi" w:cstheme="minorHAnsi"/>
                  <w:color w:val="428BCA"/>
                  <w:u w:val="single"/>
                </w:rPr>
                <w:t>Pravilnik o energetskoj dozvoli (“Službeni glasnik RS”, br. 15/2015) na engleskom jeziku – The rulebook on energy permits (Official Gazette of the RS”, No. 15/2015)</w:t>
              </w:r>
            </w:hyperlink>
          </w:p>
          <w:p w14:paraId="3835C87C"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102" w:history="1">
              <w:r w:rsidR="00E627F8" w:rsidRPr="00DC600F">
                <w:rPr>
                  <w:rFonts w:asciiTheme="minorHAnsi" w:eastAsia="Times New Roman" w:hAnsiTheme="minorHAnsi" w:cstheme="minorHAnsi"/>
                  <w:color w:val="428BCA"/>
                  <w:u w:val="single"/>
                </w:rPr>
                <w:t>Pravilnik o utvrđivanju slobodnog kapaciteta uvećanog za vrednost instalisane snage elektrana za koje je prestao privremeni status povlašćenog proizvođača (“Službeni glasnik RS”, broj 24/2015)</w:t>
              </w:r>
            </w:hyperlink>
          </w:p>
          <w:p w14:paraId="2F6E0407" w14:textId="77777777" w:rsidR="00E627F8" w:rsidRPr="00DC600F" w:rsidRDefault="00E627F8" w:rsidP="00E627F8">
            <w:pPr>
              <w:shd w:val="clear" w:color="auto" w:fill="FFFFFF"/>
              <w:spacing w:after="150" w:line="240" w:lineRule="auto"/>
              <w:ind w:left="360"/>
              <w:jc w:val="both"/>
              <w:rPr>
                <w:rFonts w:asciiTheme="minorHAnsi" w:eastAsia="Times New Roman" w:hAnsiTheme="minorHAnsi" w:cstheme="minorHAnsi"/>
                <w:color w:val="333333"/>
              </w:rPr>
            </w:pPr>
            <w:r w:rsidRPr="00DC600F">
              <w:rPr>
                <w:rFonts w:asciiTheme="minorHAnsi" w:eastAsia="Times New Roman" w:hAnsiTheme="minorHAnsi" w:cstheme="minorHAnsi"/>
                <w:b/>
                <w:bCs/>
                <w:color w:val="333333"/>
              </w:rPr>
              <w:t>Strategic Documents:</w:t>
            </w:r>
          </w:p>
          <w:p w14:paraId="2A9D5464"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103" w:history="1">
              <w:r w:rsidR="00E627F8" w:rsidRPr="00DC600F">
                <w:rPr>
                  <w:rFonts w:asciiTheme="minorHAnsi" w:eastAsia="Times New Roman" w:hAnsiTheme="minorHAnsi" w:cstheme="minorHAnsi"/>
                  <w:color w:val="428BCA"/>
                  <w:u w:val="single"/>
                </w:rPr>
                <w:t>Strategija razvoja energetike Republike Srbije do 2015. godine (“Službeni glasnik RS”, broj 44/2005)</w:t>
              </w:r>
            </w:hyperlink>
          </w:p>
          <w:p w14:paraId="70BB549F"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104" w:history="1">
              <w:r w:rsidR="00E627F8" w:rsidRPr="00DC600F">
                <w:rPr>
                  <w:rFonts w:asciiTheme="minorHAnsi" w:eastAsia="Times New Roman" w:hAnsiTheme="minorHAnsi" w:cstheme="minorHAnsi"/>
                  <w:color w:val="428BCA"/>
                  <w:u w:val="single"/>
                </w:rPr>
                <w:t>Nacionalni akcioni plan za korišćenje obnovljivih izvora energije (NAPOIE) (“Službeni glasnik RS”, broj 53/2013)</w:t>
              </w:r>
            </w:hyperlink>
          </w:p>
          <w:p w14:paraId="5DAA3EDD"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105" w:history="1">
              <w:r w:rsidR="00E627F8" w:rsidRPr="00DC600F">
                <w:rPr>
                  <w:rFonts w:asciiTheme="minorHAnsi" w:eastAsia="Times New Roman" w:hAnsiTheme="minorHAnsi" w:cstheme="minorHAnsi"/>
                  <w:color w:val="428BCA"/>
                  <w:u w:val="single"/>
                </w:rPr>
                <w:t>Izmena Energetskog bilansa Republike Srbije za 2014. godinu</w:t>
              </w:r>
            </w:hyperlink>
          </w:p>
          <w:p w14:paraId="673A7BB9" w14:textId="77777777" w:rsidR="00E627F8" w:rsidRPr="00DC600F" w:rsidRDefault="00E627F8" w:rsidP="00E627F8">
            <w:pPr>
              <w:shd w:val="clear" w:color="auto" w:fill="FFFFFF"/>
              <w:spacing w:after="150" w:line="240" w:lineRule="auto"/>
              <w:ind w:left="360"/>
              <w:jc w:val="both"/>
              <w:rPr>
                <w:rFonts w:asciiTheme="minorHAnsi" w:eastAsia="Times New Roman" w:hAnsiTheme="minorHAnsi" w:cstheme="minorHAnsi"/>
                <w:color w:val="333333"/>
              </w:rPr>
            </w:pPr>
            <w:r w:rsidRPr="00DC600F">
              <w:rPr>
                <w:rFonts w:asciiTheme="minorHAnsi" w:eastAsia="Times New Roman" w:hAnsiTheme="minorHAnsi" w:cstheme="minorHAnsi"/>
                <w:b/>
                <w:bCs/>
                <w:color w:val="333333"/>
              </w:rPr>
              <w:t>International Documents:</w:t>
            </w:r>
          </w:p>
          <w:p w14:paraId="49A9676F"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106" w:history="1">
              <w:r w:rsidR="00E627F8" w:rsidRPr="00DC600F">
                <w:rPr>
                  <w:rFonts w:asciiTheme="minorHAnsi" w:eastAsia="Times New Roman" w:hAnsiTheme="minorHAnsi" w:cstheme="minorHAnsi"/>
                  <w:color w:val="428BCA"/>
                  <w:u w:val="single"/>
                </w:rPr>
                <w:t>Direktiva 2009/28/EC</w:t>
              </w:r>
            </w:hyperlink>
          </w:p>
          <w:p w14:paraId="02F1F780" w14:textId="77777777" w:rsidR="00E627F8" w:rsidRPr="00DC600F" w:rsidRDefault="007379C1" w:rsidP="007B7D68">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107" w:history="1">
              <w:r w:rsidR="00E627F8" w:rsidRPr="00DC600F">
                <w:rPr>
                  <w:rFonts w:asciiTheme="minorHAnsi" w:eastAsia="Times New Roman" w:hAnsiTheme="minorHAnsi" w:cstheme="minorHAnsi"/>
                  <w:color w:val="428BCA"/>
                  <w:u w:val="single"/>
                </w:rPr>
                <w:t>Odluka Ministarskog saveta (Decision 2012/04/MC – EnC on the implementation of Directive 2009/28/EC and amending Article 20 of the Energy Community Treaty)</w:t>
              </w:r>
            </w:hyperlink>
          </w:p>
          <w:p w14:paraId="1C495683" w14:textId="4CF6C5E1" w:rsidR="00E627F8" w:rsidRPr="00DC600F" w:rsidRDefault="007379C1" w:rsidP="00DC600F">
            <w:pPr>
              <w:pStyle w:val="ListParagraph"/>
              <w:numPr>
                <w:ilvl w:val="0"/>
                <w:numId w:val="59"/>
              </w:numPr>
              <w:shd w:val="clear" w:color="auto" w:fill="FFFFFF"/>
              <w:spacing w:after="150" w:line="240" w:lineRule="auto"/>
              <w:jc w:val="both"/>
              <w:rPr>
                <w:rFonts w:asciiTheme="minorHAnsi" w:eastAsia="Times New Roman" w:hAnsiTheme="minorHAnsi" w:cstheme="minorHAnsi"/>
                <w:color w:val="333333"/>
              </w:rPr>
            </w:pPr>
            <w:hyperlink r:id="rId108" w:history="1">
              <w:r w:rsidR="00E627F8" w:rsidRPr="00DC600F">
                <w:rPr>
                  <w:rFonts w:asciiTheme="minorHAnsi" w:eastAsia="Times New Roman" w:hAnsiTheme="minorHAnsi" w:cstheme="minorHAnsi"/>
                  <w:color w:val="428BCA"/>
                  <w:u w:val="single"/>
                </w:rPr>
                <w:t>Regionalna energetska strategija – Dokument na engleskom jeziku</w:t>
              </w:r>
            </w:hyperlink>
          </w:p>
        </w:tc>
      </w:tr>
    </w:tbl>
    <w:p w14:paraId="2C25D548" w14:textId="77777777" w:rsidR="00666E01" w:rsidRPr="00DC600F" w:rsidRDefault="00666E01" w:rsidP="00666E01">
      <w:pPr>
        <w:jc w:val="center"/>
        <w:rPr>
          <w:rFonts w:asciiTheme="minorHAnsi" w:hAnsiTheme="minorHAnsi" w:cstheme="minorHAnsi"/>
          <w:bCs/>
          <w:sz w:val="32"/>
          <w:szCs w:val="32"/>
          <w:highlight w:val="yellow"/>
        </w:rPr>
      </w:pPr>
    </w:p>
    <w:p w14:paraId="321236F5" w14:textId="77777777" w:rsidR="00DC600F" w:rsidRPr="00DC600F" w:rsidRDefault="00DC600F" w:rsidP="00666E01">
      <w:pPr>
        <w:jc w:val="center"/>
        <w:rPr>
          <w:rFonts w:asciiTheme="minorHAnsi" w:hAnsiTheme="minorHAnsi" w:cstheme="minorHAnsi"/>
          <w:bCs/>
          <w:sz w:val="32"/>
          <w:szCs w:val="32"/>
          <w:highlight w:val="yellow"/>
        </w:rPr>
      </w:pPr>
    </w:p>
    <w:p w14:paraId="7FD33642" w14:textId="77777777" w:rsidR="00DC600F" w:rsidRPr="00DC600F" w:rsidRDefault="00DC600F" w:rsidP="00666E01">
      <w:pPr>
        <w:jc w:val="center"/>
        <w:rPr>
          <w:rFonts w:asciiTheme="minorHAnsi" w:hAnsiTheme="minorHAnsi" w:cstheme="minorHAnsi"/>
          <w:bCs/>
          <w:sz w:val="32"/>
          <w:szCs w:val="32"/>
          <w:highlight w:val="yellow"/>
        </w:rPr>
      </w:pPr>
    </w:p>
    <w:p w14:paraId="64D57956" w14:textId="77777777" w:rsidR="00DC600F" w:rsidRPr="00DC600F" w:rsidRDefault="00DC600F" w:rsidP="00666E01">
      <w:pPr>
        <w:jc w:val="center"/>
        <w:rPr>
          <w:rFonts w:asciiTheme="minorHAnsi" w:hAnsiTheme="minorHAnsi" w:cstheme="minorHAnsi"/>
          <w:bCs/>
          <w:sz w:val="32"/>
          <w:szCs w:val="32"/>
          <w:highlight w:val="yellow"/>
        </w:rPr>
      </w:pPr>
    </w:p>
    <w:p w14:paraId="6C9CBFB7" w14:textId="77777777" w:rsidR="00DC600F" w:rsidRPr="00DC600F" w:rsidRDefault="00DC600F" w:rsidP="00666E01">
      <w:pPr>
        <w:jc w:val="center"/>
        <w:rPr>
          <w:rFonts w:asciiTheme="minorHAnsi" w:hAnsiTheme="minorHAnsi" w:cstheme="minorHAnsi"/>
          <w:bCs/>
          <w:sz w:val="32"/>
          <w:szCs w:val="32"/>
          <w:highlight w:val="yellow"/>
        </w:rPr>
      </w:pPr>
    </w:p>
    <w:p w14:paraId="5473C9C3" w14:textId="77777777" w:rsidR="00DC600F" w:rsidRPr="00DC600F" w:rsidRDefault="00DC600F" w:rsidP="00666E01">
      <w:pPr>
        <w:jc w:val="center"/>
        <w:rPr>
          <w:rFonts w:asciiTheme="minorHAnsi" w:hAnsiTheme="minorHAnsi" w:cstheme="minorHAnsi"/>
          <w:bCs/>
          <w:sz w:val="32"/>
          <w:szCs w:val="32"/>
          <w:highlight w:val="yellow"/>
        </w:rPr>
      </w:pPr>
    </w:p>
    <w:p w14:paraId="0FED7928" w14:textId="44882F62" w:rsidR="00666E01" w:rsidRPr="00DC600F" w:rsidRDefault="00666E01" w:rsidP="002F0CD3">
      <w:pPr>
        <w:pStyle w:val="headings3arial14"/>
      </w:pPr>
      <w:bookmarkStart w:id="81" w:name="_Toc518318071"/>
      <w:r w:rsidRPr="00DC600F">
        <w:t>Annex 3: Mission agenda</w:t>
      </w:r>
      <w:bookmarkEnd w:id="81"/>
    </w:p>
    <w:p w14:paraId="4040E4B7" w14:textId="77777777" w:rsidR="00E627F8" w:rsidRPr="00DC600F" w:rsidRDefault="00E627F8" w:rsidP="00E627F8">
      <w:pPr>
        <w:spacing w:after="0"/>
        <w:ind w:right="-188"/>
        <w:jc w:val="center"/>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April 16-20, 2018</w:t>
      </w:r>
    </w:p>
    <w:p w14:paraId="14931A9F" w14:textId="77777777" w:rsidR="00E627F8" w:rsidRPr="00DC600F" w:rsidRDefault="00E627F8" w:rsidP="00E627F8">
      <w:pPr>
        <w:spacing w:after="0"/>
        <w:ind w:right="-188"/>
        <w:rPr>
          <w:rFonts w:asciiTheme="minorHAnsi" w:hAnsiTheme="minorHAnsi" w:cstheme="minorHAnsi"/>
          <w:color w:val="000000"/>
          <w:sz w:val="22"/>
          <w:szCs w:val="22"/>
          <w:u w:val="single"/>
        </w:rPr>
      </w:pPr>
    </w:p>
    <w:p w14:paraId="0E0A68D3" w14:textId="77777777" w:rsidR="00E627F8" w:rsidRPr="00DC600F" w:rsidRDefault="00E627F8" w:rsidP="00E627F8">
      <w:pPr>
        <w:spacing w:after="0"/>
        <w:ind w:right="-188"/>
        <w:rPr>
          <w:rFonts w:asciiTheme="minorHAnsi" w:hAnsiTheme="minorHAnsi" w:cstheme="minorHAnsi"/>
          <w:color w:val="000000"/>
          <w:sz w:val="22"/>
          <w:szCs w:val="22"/>
        </w:rPr>
      </w:pPr>
    </w:p>
    <w:p w14:paraId="40641003" w14:textId="77777777" w:rsidR="00E627F8" w:rsidRPr="00DC600F" w:rsidRDefault="00E627F8" w:rsidP="00E627F8">
      <w:pPr>
        <w:spacing w:after="0"/>
        <w:ind w:right="-188"/>
        <w:rPr>
          <w:rFonts w:asciiTheme="minorHAnsi" w:hAnsiTheme="minorHAnsi" w:cstheme="minorHAnsi"/>
        </w:rPr>
      </w:pPr>
      <w:r w:rsidRPr="00DC600F">
        <w:rPr>
          <w:rFonts w:asciiTheme="minorHAnsi" w:hAnsiTheme="minorHAnsi" w:cstheme="minorHAnsi"/>
          <w:b/>
          <w:color w:val="000000"/>
          <w:sz w:val="22"/>
          <w:szCs w:val="22"/>
          <w:u w:val="single"/>
        </w:rPr>
        <w:t>Monday 16</w:t>
      </w:r>
      <w:r w:rsidRPr="00DC600F">
        <w:rPr>
          <w:rFonts w:asciiTheme="minorHAnsi" w:hAnsiTheme="minorHAnsi" w:cstheme="minorHAnsi"/>
          <w:b/>
          <w:color w:val="000000"/>
          <w:sz w:val="22"/>
          <w:szCs w:val="22"/>
          <w:u w:val="single"/>
          <w:vertAlign w:val="superscript"/>
        </w:rPr>
        <w:t>th</w:t>
      </w:r>
      <w:r w:rsidRPr="00DC600F">
        <w:rPr>
          <w:rFonts w:asciiTheme="minorHAnsi" w:hAnsiTheme="minorHAnsi" w:cstheme="minorHAnsi"/>
          <w:b/>
          <w:color w:val="000000"/>
          <w:sz w:val="22"/>
          <w:szCs w:val="22"/>
          <w:u w:val="single"/>
        </w:rPr>
        <w:t xml:space="preserve">  </w:t>
      </w:r>
    </w:p>
    <w:p w14:paraId="59C7271E" w14:textId="77777777" w:rsidR="00E627F8" w:rsidRPr="00DC600F" w:rsidRDefault="00E627F8" w:rsidP="00E627F8">
      <w:pPr>
        <w:spacing w:after="0"/>
        <w:ind w:right="-188"/>
        <w:rPr>
          <w:rFonts w:asciiTheme="minorHAnsi" w:hAnsiTheme="minorHAnsi" w:cstheme="minorHAnsi"/>
          <w:color w:val="000000"/>
          <w:sz w:val="22"/>
          <w:szCs w:val="22"/>
          <w:u w:val="single"/>
        </w:rPr>
      </w:pPr>
    </w:p>
    <w:p w14:paraId="4834968B"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 xml:space="preserve">9.00-10.00: Meeting with the NPD prof Milos Banjac, Assistant Minister </w:t>
      </w:r>
    </w:p>
    <w:p w14:paraId="24803AE0"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Topics: Project implementation and monitoring </w:t>
      </w:r>
    </w:p>
    <w:p w14:paraId="665F57D3"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Maja Matejić, Milos Banjac</w:t>
      </w:r>
    </w:p>
    <w:p w14:paraId="72B9192F"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Venue: Faculty of Mechanical Engineering University of Belgrade</w:t>
      </w:r>
    </w:p>
    <w:p w14:paraId="4208109E" w14:textId="77777777" w:rsidR="00E627F8" w:rsidRPr="00DC600F" w:rsidRDefault="00E627F8" w:rsidP="00E627F8">
      <w:pPr>
        <w:spacing w:after="0"/>
        <w:ind w:right="-188"/>
        <w:rPr>
          <w:rFonts w:asciiTheme="minorHAnsi" w:hAnsiTheme="minorHAnsi" w:cstheme="minorHAnsi"/>
          <w:color w:val="000000"/>
          <w:sz w:val="22"/>
          <w:szCs w:val="22"/>
        </w:rPr>
      </w:pPr>
    </w:p>
    <w:p w14:paraId="4A7250A5"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 xml:space="preserve">10.00-11.30: Visit to the Energy Efficiency Training Centre at the at the Faculty of Mechanical Engineering in Belgrade (FME) </w:t>
      </w:r>
    </w:p>
    <w:p w14:paraId="1E8C9C37"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Topics: Training and licensing of energy managers in Serbia and Walk through the Energy Efficiency Training Centre</w:t>
      </w:r>
    </w:p>
    <w:p w14:paraId="1351AE65"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Vesa Rutanen, Maja Matejić, Dragan Urošević, Dejan Djukanovic, Vesna Gajić.</w:t>
      </w:r>
    </w:p>
    <w:p w14:paraId="3F9C05F3"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Venue: Faculty of Mechanical Engineering University of Belgrade</w:t>
      </w:r>
    </w:p>
    <w:p w14:paraId="5F9D0A06" w14:textId="77777777" w:rsidR="00E627F8" w:rsidRPr="00DC600F" w:rsidRDefault="00E627F8" w:rsidP="00E627F8">
      <w:pPr>
        <w:spacing w:after="0"/>
        <w:ind w:right="-188"/>
        <w:rPr>
          <w:rFonts w:asciiTheme="minorHAnsi" w:hAnsiTheme="minorHAnsi" w:cstheme="minorHAnsi"/>
          <w:color w:val="000000"/>
          <w:sz w:val="22"/>
          <w:szCs w:val="22"/>
        </w:rPr>
      </w:pPr>
    </w:p>
    <w:p w14:paraId="269684B6"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 xml:space="preserve">13.15-15.00: </w:t>
      </w:r>
      <w:r w:rsidRPr="00DC600F">
        <w:rPr>
          <w:rFonts w:asciiTheme="minorHAnsi" w:hAnsiTheme="minorHAnsi" w:cstheme="minorHAnsi"/>
          <w:b/>
          <w:sz w:val="22"/>
          <w:szCs w:val="22"/>
        </w:rPr>
        <w:t>Meeting with the EE Project Team</w:t>
      </w:r>
    </w:p>
    <w:p w14:paraId="776E0F9B"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Topics: </w:t>
      </w:r>
      <w:r w:rsidRPr="00DC600F">
        <w:rPr>
          <w:rFonts w:asciiTheme="minorHAnsi" w:hAnsiTheme="minorHAnsi" w:cstheme="minorHAnsi"/>
          <w:sz w:val="22"/>
          <w:szCs w:val="22"/>
        </w:rPr>
        <w:t>Mid-term evaluation, upcoming activities, reporting</w:t>
      </w:r>
      <w:r w:rsidRPr="00DC600F">
        <w:rPr>
          <w:rFonts w:asciiTheme="minorHAnsi" w:hAnsiTheme="minorHAnsi" w:cstheme="minorHAnsi"/>
          <w:color w:val="000000"/>
          <w:sz w:val="22"/>
          <w:szCs w:val="22"/>
        </w:rPr>
        <w:t xml:space="preserve"> </w:t>
      </w:r>
    </w:p>
    <w:p w14:paraId="5459B72D"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Participants: </w:t>
      </w:r>
      <w:r w:rsidRPr="00DC600F">
        <w:rPr>
          <w:rFonts w:asciiTheme="minorHAnsi" w:hAnsiTheme="minorHAnsi" w:cstheme="minorHAnsi"/>
          <w:sz w:val="22"/>
          <w:szCs w:val="22"/>
        </w:rPr>
        <w:t xml:space="preserve">Zoran Morvaj, </w:t>
      </w:r>
      <w:r w:rsidRPr="00DC600F">
        <w:rPr>
          <w:rFonts w:asciiTheme="minorHAnsi" w:hAnsiTheme="minorHAnsi" w:cstheme="minorHAnsi"/>
          <w:color w:val="000000"/>
          <w:sz w:val="22"/>
          <w:szCs w:val="22"/>
        </w:rPr>
        <w:t>Maja Matejić, Dragan Urošević, Nata</w:t>
      </w:r>
      <w:r w:rsidRPr="00DC600F">
        <w:rPr>
          <w:rFonts w:asciiTheme="minorHAnsi" w:hAnsiTheme="minorHAnsi" w:cstheme="minorHAnsi"/>
          <w:color w:val="000000"/>
          <w:sz w:val="22"/>
          <w:szCs w:val="22"/>
          <w:lang w:val="sr-Latn-RS"/>
        </w:rPr>
        <w:t>š</w:t>
      </w:r>
      <w:r w:rsidRPr="00DC600F">
        <w:rPr>
          <w:rFonts w:asciiTheme="minorHAnsi" w:hAnsiTheme="minorHAnsi" w:cstheme="minorHAnsi"/>
          <w:color w:val="000000"/>
          <w:sz w:val="22"/>
          <w:szCs w:val="22"/>
        </w:rPr>
        <w:t>a Čakarmiš, Srđan Kostić, Vesna Gajić</w:t>
      </w:r>
    </w:p>
    <w:p w14:paraId="10D51B95"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Venue: </w:t>
      </w:r>
      <w:r w:rsidRPr="00DC600F">
        <w:rPr>
          <w:rFonts w:asciiTheme="minorHAnsi" w:hAnsiTheme="minorHAnsi" w:cstheme="minorHAnsi"/>
          <w:sz w:val="22"/>
          <w:szCs w:val="22"/>
        </w:rPr>
        <w:t>Ministry of Mining and Energy</w:t>
      </w:r>
    </w:p>
    <w:p w14:paraId="5A8FDBA0" w14:textId="77777777" w:rsidR="00E627F8" w:rsidRPr="00DC600F" w:rsidRDefault="00E627F8" w:rsidP="00E627F8">
      <w:pPr>
        <w:spacing w:after="0"/>
        <w:ind w:right="-188"/>
        <w:rPr>
          <w:rFonts w:asciiTheme="minorHAnsi" w:hAnsiTheme="minorHAnsi" w:cstheme="minorHAnsi"/>
          <w:color w:val="000000"/>
          <w:sz w:val="22"/>
          <w:szCs w:val="22"/>
        </w:rPr>
      </w:pPr>
    </w:p>
    <w:p w14:paraId="5BE96150" w14:textId="77777777" w:rsidR="00E627F8" w:rsidRPr="00DC600F" w:rsidRDefault="00E627F8" w:rsidP="00E627F8">
      <w:pPr>
        <w:spacing w:after="0"/>
        <w:ind w:right="-188"/>
        <w:rPr>
          <w:rFonts w:asciiTheme="minorHAnsi" w:hAnsiTheme="minorHAnsi" w:cstheme="minorHAnsi"/>
        </w:rPr>
      </w:pPr>
      <w:r w:rsidRPr="00DC600F">
        <w:rPr>
          <w:rFonts w:asciiTheme="minorHAnsi" w:hAnsiTheme="minorHAnsi" w:cstheme="minorHAnsi"/>
          <w:b/>
          <w:sz w:val="22"/>
          <w:szCs w:val="22"/>
        </w:rPr>
        <w:t>15:00-16:00: Meeting with the Energy Management Helpdesk Team</w:t>
      </w:r>
    </w:p>
    <w:p w14:paraId="23473240" w14:textId="77777777" w:rsidR="00E627F8" w:rsidRPr="00DC600F" w:rsidRDefault="00E627F8" w:rsidP="00E627F8">
      <w:pPr>
        <w:spacing w:after="0"/>
        <w:ind w:right="-188"/>
        <w:rPr>
          <w:rFonts w:asciiTheme="minorHAnsi" w:hAnsiTheme="minorHAnsi" w:cstheme="minorHAnsi"/>
          <w:sz w:val="22"/>
          <w:szCs w:val="22"/>
        </w:rPr>
      </w:pPr>
      <w:r w:rsidRPr="00DC600F">
        <w:rPr>
          <w:rFonts w:asciiTheme="minorHAnsi" w:hAnsiTheme="minorHAnsi" w:cstheme="minorHAnsi"/>
          <w:sz w:val="22"/>
          <w:szCs w:val="22"/>
        </w:rPr>
        <w:t>Topics: Helpdesk’s tasks</w:t>
      </w:r>
    </w:p>
    <w:p w14:paraId="7D5F8236" w14:textId="77777777" w:rsidR="00E627F8" w:rsidRPr="00DC600F" w:rsidRDefault="00E627F8" w:rsidP="00E627F8">
      <w:pPr>
        <w:spacing w:after="0"/>
        <w:ind w:right="-188"/>
        <w:rPr>
          <w:rFonts w:asciiTheme="minorHAnsi" w:hAnsiTheme="minorHAnsi" w:cstheme="minorHAnsi"/>
          <w:sz w:val="22"/>
          <w:szCs w:val="22"/>
        </w:rPr>
      </w:pPr>
      <w:r w:rsidRPr="00DC600F">
        <w:rPr>
          <w:rFonts w:asciiTheme="minorHAnsi" w:hAnsiTheme="minorHAnsi" w:cstheme="minorHAnsi"/>
          <w:sz w:val="22"/>
          <w:szCs w:val="22"/>
        </w:rPr>
        <w:t xml:space="preserve">Participants: </w:t>
      </w:r>
      <w:r w:rsidRPr="00DC600F">
        <w:rPr>
          <w:rFonts w:asciiTheme="minorHAnsi" w:hAnsiTheme="minorHAnsi" w:cstheme="minorHAnsi"/>
          <w:color w:val="000000"/>
          <w:sz w:val="22"/>
          <w:szCs w:val="22"/>
        </w:rPr>
        <w:t>Zoran Morvaj, Vesa Rutanen, Maja Matejić, Dragan Urošević, Helpdesk team, Nataša Čakarmiš, Vesna Gajić, Biljana Mlinar, Antonela Soluji</w:t>
      </w:r>
      <w:r w:rsidRPr="00DC600F">
        <w:rPr>
          <w:rFonts w:asciiTheme="minorHAnsi" w:hAnsiTheme="minorHAnsi" w:cstheme="minorHAnsi"/>
          <w:color w:val="000000"/>
          <w:sz w:val="22"/>
          <w:szCs w:val="22"/>
          <w:lang w:val="sr-Latn-RS"/>
        </w:rPr>
        <w:t>ć</w:t>
      </w:r>
      <w:r w:rsidRPr="00DC600F">
        <w:rPr>
          <w:rFonts w:asciiTheme="minorHAnsi" w:hAnsiTheme="minorHAnsi" w:cstheme="minorHAnsi"/>
          <w:sz w:val="22"/>
          <w:szCs w:val="22"/>
        </w:rPr>
        <w:t xml:space="preserve"> </w:t>
      </w:r>
    </w:p>
    <w:p w14:paraId="54133DF6" w14:textId="77777777" w:rsidR="00E627F8" w:rsidRPr="00DC600F" w:rsidRDefault="00E627F8" w:rsidP="00E627F8">
      <w:pPr>
        <w:spacing w:after="0"/>
        <w:ind w:right="-188"/>
        <w:rPr>
          <w:rFonts w:asciiTheme="minorHAnsi" w:hAnsiTheme="minorHAnsi" w:cstheme="minorHAnsi"/>
          <w:sz w:val="22"/>
          <w:szCs w:val="22"/>
        </w:rPr>
      </w:pPr>
      <w:r w:rsidRPr="00DC600F">
        <w:rPr>
          <w:rFonts w:asciiTheme="minorHAnsi" w:hAnsiTheme="minorHAnsi" w:cstheme="minorHAnsi"/>
          <w:sz w:val="22"/>
          <w:szCs w:val="22"/>
        </w:rPr>
        <w:t xml:space="preserve">Venue: Ministry of Mining and Energy </w:t>
      </w:r>
    </w:p>
    <w:p w14:paraId="013CF963" w14:textId="77777777" w:rsidR="00E627F8" w:rsidRPr="00DC600F" w:rsidRDefault="00E627F8" w:rsidP="00E627F8">
      <w:pPr>
        <w:spacing w:after="0"/>
        <w:ind w:right="-188"/>
        <w:rPr>
          <w:rFonts w:asciiTheme="minorHAnsi" w:hAnsiTheme="minorHAnsi" w:cstheme="minorHAnsi"/>
          <w:color w:val="000000"/>
          <w:sz w:val="22"/>
          <w:szCs w:val="22"/>
        </w:rPr>
      </w:pPr>
    </w:p>
    <w:p w14:paraId="1B37F77A" w14:textId="77777777" w:rsidR="00E627F8" w:rsidRPr="00DC600F" w:rsidRDefault="00E627F8" w:rsidP="00E627F8">
      <w:pPr>
        <w:spacing w:after="0"/>
        <w:ind w:right="-188"/>
        <w:rPr>
          <w:rFonts w:asciiTheme="minorHAnsi" w:hAnsiTheme="minorHAnsi" w:cstheme="minorHAnsi"/>
        </w:rPr>
      </w:pPr>
      <w:r w:rsidRPr="00DC600F">
        <w:rPr>
          <w:rFonts w:asciiTheme="minorHAnsi" w:hAnsiTheme="minorHAnsi" w:cstheme="minorHAnsi"/>
          <w:b/>
          <w:color w:val="000000"/>
          <w:sz w:val="22"/>
          <w:szCs w:val="22"/>
          <w:u w:val="single"/>
        </w:rPr>
        <w:t>Tuesday 17</w:t>
      </w:r>
      <w:r w:rsidRPr="00DC600F">
        <w:rPr>
          <w:rFonts w:asciiTheme="minorHAnsi" w:hAnsiTheme="minorHAnsi" w:cstheme="minorHAnsi"/>
          <w:b/>
          <w:color w:val="000000"/>
          <w:sz w:val="22"/>
          <w:szCs w:val="22"/>
          <w:u w:val="single"/>
          <w:vertAlign w:val="superscript"/>
        </w:rPr>
        <w:t>th</w:t>
      </w:r>
      <w:r w:rsidRPr="00DC600F">
        <w:rPr>
          <w:rFonts w:asciiTheme="minorHAnsi" w:hAnsiTheme="minorHAnsi" w:cstheme="minorHAnsi"/>
          <w:b/>
          <w:color w:val="000000"/>
          <w:sz w:val="22"/>
          <w:szCs w:val="22"/>
          <w:u w:val="single"/>
        </w:rPr>
        <w:t xml:space="preserve"> </w:t>
      </w:r>
    </w:p>
    <w:p w14:paraId="4D1DB2C0" w14:textId="77777777" w:rsidR="00E627F8" w:rsidRPr="00DC600F" w:rsidRDefault="00E627F8" w:rsidP="00E627F8">
      <w:pPr>
        <w:spacing w:after="0"/>
        <w:ind w:right="-188"/>
        <w:rPr>
          <w:rFonts w:asciiTheme="minorHAnsi" w:hAnsiTheme="minorHAnsi" w:cstheme="minorHAnsi"/>
          <w:color w:val="000000"/>
          <w:sz w:val="22"/>
          <w:szCs w:val="22"/>
          <w:u w:val="single"/>
        </w:rPr>
      </w:pPr>
    </w:p>
    <w:p w14:paraId="075F5445"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09.00-10.00:  Transfer to Pančevo, Departure from Admirala Geprata 19 </w:t>
      </w:r>
    </w:p>
    <w:p w14:paraId="6F30950F" w14:textId="77777777" w:rsidR="00E627F8" w:rsidRPr="00DC600F" w:rsidRDefault="00E627F8" w:rsidP="00E627F8">
      <w:pPr>
        <w:spacing w:after="0"/>
        <w:ind w:right="-188"/>
        <w:rPr>
          <w:rFonts w:asciiTheme="minorHAnsi" w:hAnsiTheme="minorHAnsi" w:cstheme="minorHAnsi"/>
          <w:color w:val="000000"/>
          <w:sz w:val="22"/>
          <w:szCs w:val="22"/>
        </w:rPr>
      </w:pPr>
    </w:p>
    <w:p w14:paraId="35D350EB"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10.00-11.00: Meeting with Biljana Đordan, Energy Manager of Pančevo</w:t>
      </w:r>
    </w:p>
    <w:p w14:paraId="06D41394"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Topics: Energy Management System in City of Pančevo</w:t>
      </w:r>
    </w:p>
    <w:p w14:paraId="10FFBDD4"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Vesa Rutanen, Maja Matejić, Dragan Urošević, Nataša Čakarmiš, Biljana Đordan, Vesna Gajić.</w:t>
      </w:r>
    </w:p>
    <w:p w14:paraId="3E22362C"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Venue: City hall of Pančevo </w:t>
      </w:r>
    </w:p>
    <w:p w14:paraId="41850CC0" w14:textId="77777777" w:rsidR="00E627F8" w:rsidRPr="00DC600F" w:rsidRDefault="00E627F8" w:rsidP="00E627F8">
      <w:pPr>
        <w:spacing w:after="0"/>
        <w:ind w:right="-188"/>
        <w:rPr>
          <w:rFonts w:asciiTheme="minorHAnsi" w:hAnsiTheme="minorHAnsi" w:cstheme="minorHAnsi"/>
          <w:color w:val="000000"/>
          <w:sz w:val="22"/>
          <w:szCs w:val="22"/>
        </w:rPr>
      </w:pPr>
    </w:p>
    <w:p w14:paraId="284708A1"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11.15-12.00: Meeting in DH plant in Pančevo with Mr. Zoran Božanić, Technical Director</w:t>
      </w:r>
    </w:p>
    <w:p w14:paraId="4822CB06"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Topics: DH Automatic data exchange btw. DH system in Pančevo and EMIS, </w:t>
      </w:r>
    </w:p>
    <w:p w14:paraId="79D38A68"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Vesa Rutanen, Maja Matejic, Dragan Urošević, Nataša Čakarmiš, Biljana Đordan, Zoran Božanić, Vesna Gajić</w:t>
      </w:r>
    </w:p>
    <w:p w14:paraId="4371A0D5"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Venue: DH plant in Pančevo</w:t>
      </w:r>
    </w:p>
    <w:p w14:paraId="7933D854" w14:textId="77777777" w:rsidR="00E627F8" w:rsidRPr="00DC600F" w:rsidRDefault="00E627F8" w:rsidP="00E627F8">
      <w:pPr>
        <w:spacing w:after="0"/>
        <w:ind w:right="-188"/>
        <w:rPr>
          <w:rFonts w:asciiTheme="minorHAnsi" w:hAnsiTheme="minorHAnsi" w:cstheme="minorHAnsi"/>
          <w:color w:val="000000"/>
          <w:sz w:val="22"/>
          <w:szCs w:val="22"/>
        </w:rPr>
      </w:pPr>
    </w:p>
    <w:p w14:paraId="54FEFD42"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12.00-13.00: Visit to the boiler plant Kotež and walk through the plant including presentation of solar heating system and automatic control system.</w:t>
      </w:r>
    </w:p>
    <w:p w14:paraId="5546B8CC" w14:textId="77777777" w:rsidR="00E627F8" w:rsidRPr="00DC600F" w:rsidRDefault="00E627F8" w:rsidP="00E627F8">
      <w:pPr>
        <w:spacing w:after="0"/>
        <w:ind w:right="-188"/>
        <w:rPr>
          <w:rFonts w:asciiTheme="minorHAnsi" w:hAnsiTheme="minorHAnsi" w:cstheme="minorHAnsi"/>
          <w:color w:val="000000"/>
          <w:sz w:val="22"/>
          <w:szCs w:val="22"/>
        </w:rPr>
      </w:pPr>
    </w:p>
    <w:p w14:paraId="152C5290"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 xml:space="preserve">13.00-13.30: Visit to one of the fully automated DH substations </w:t>
      </w:r>
    </w:p>
    <w:p w14:paraId="606819BB" w14:textId="77777777" w:rsidR="00E627F8" w:rsidRPr="00DC600F" w:rsidRDefault="00E627F8" w:rsidP="00E627F8">
      <w:pPr>
        <w:spacing w:after="0"/>
        <w:ind w:right="-188"/>
        <w:rPr>
          <w:rFonts w:asciiTheme="minorHAnsi" w:hAnsiTheme="minorHAnsi" w:cstheme="minorHAnsi"/>
          <w:color w:val="000000"/>
          <w:sz w:val="22"/>
          <w:szCs w:val="22"/>
        </w:rPr>
      </w:pPr>
    </w:p>
    <w:p w14:paraId="14AFF659"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13.30-14.30:  Transfer to Belgrade</w:t>
      </w:r>
    </w:p>
    <w:p w14:paraId="3D8A7EE3" w14:textId="77777777" w:rsidR="00E627F8" w:rsidRPr="00DC600F" w:rsidRDefault="00E627F8" w:rsidP="00E627F8">
      <w:pPr>
        <w:spacing w:after="0"/>
        <w:ind w:right="-188"/>
        <w:rPr>
          <w:rFonts w:asciiTheme="minorHAnsi" w:hAnsiTheme="minorHAnsi" w:cstheme="minorHAnsi"/>
          <w:color w:val="000000"/>
          <w:sz w:val="22"/>
          <w:szCs w:val="22"/>
        </w:rPr>
      </w:pPr>
    </w:p>
    <w:p w14:paraId="05329A0B"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15:30 Meeting with Project Manager</w:t>
      </w:r>
    </w:p>
    <w:p w14:paraId="014C47BB"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sz w:val="22"/>
          <w:szCs w:val="22"/>
        </w:rPr>
        <w:t>Participants: Zoran Morvaj, Maja Matejic.</w:t>
      </w:r>
    </w:p>
    <w:p w14:paraId="66687918" w14:textId="77777777" w:rsidR="00E627F8" w:rsidRPr="00DC600F" w:rsidRDefault="00E627F8" w:rsidP="00E627F8">
      <w:pPr>
        <w:spacing w:after="0"/>
        <w:ind w:right="-188"/>
        <w:rPr>
          <w:rFonts w:asciiTheme="minorHAnsi" w:hAnsiTheme="minorHAnsi" w:cstheme="minorHAnsi"/>
          <w:sz w:val="22"/>
          <w:szCs w:val="22"/>
        </w:rPr>
      </w:pPr>
      <w:r w:rsidRPr="00DC600F">
        <w:rPr>
          <w:rFonts w:asciiTheme="minorHAnsi" w:hAnsiTheme="minorHAnsi" w:cstheme="minorHAnsi"/>
          <w:sz w:val="22"/>
          <w:szCs w:val="22"/>
        </w:rPr>
        <w:t xml:space="preserve">Venue: Chamber of Commerce and Industry </w:t>
      </w:r>
    </w:p>
    <w:p w14:paraId="50FA7558" w14:textId="77777777" w:rsidR="00E627F8" w:rsidRPr="00DC600F" w:rsidRDefault="00E627F8" w:rsidP="00E627F8">
      <w:pPr>
        <w:spacing w:after="0"/>
        <w:ind w:right="-188"/>
        <w:rPr>
          <w:rFonts w:asciiTheme="minorHAnsi" w:hAnsiTheme="minorHAnsi" w:cstheme="minorHAnsi"/>
          <w:color w:val="000000"/>
          <w:sz w:val="22"/>
          <w:szCs w:val="22"/>
          <w:u w:val="single"/>
        </w:rPr>
      </w:pPr>
    </w:p>
    <w:p w14:paraId="33749E4A" w14:textId="77777777" w:rsidR="00E627F8" w:rsidRPr="00DC600F" w:rsidRDefault="00E627F8" w:rsidP="00E627F8">
      <w:pPr>
        <w:spacing w:after="0"/>
        <w:ind w:right="-188"/>
        <w:rPr>
          <w:rFonts w:asciiTheme="minorHAnsi" w:hAnsiTheme="minorHAnsi" w:cstheme="minorHAnsi"/>
        </w:rPr>
      </w:pPr>
      <w:r w:rsidRPr="00DC600F">
        <w:rPr>
          <w:rFonts w:asciiTheme="minorHAnsi" w:hAnsiTheme="minorHAnsi" w:cstheme="minorHAnsi"/>
          <w:b/>
          <w:color w:val="000000"/>
          <w:sz w:val="22"/>
          <w:szCs w:val="22"/>
          <w:u w:val="single"/>
        </w:rPr>
        <w:t>Wednesday 18</w:t>
      </w:r>
      <w:r w:rsidRPr="00DC600F">
        <w:rPr>
          <w:rFonts w:asciiTheme="minorHAnsi" w:hAnsiTheme="minorHAnsi" w:cstheme="minorHAnsi"/>
          <w:b/>
          <w:color w:val="000000"/>
          <w:sz w:val="22"/>
          <w:szCs w:val="22"/>
          <w:u w:val="single"/>
          <w:vertAlign w:val="superscript"/>
        </w:rPr>
        <w:t>th</w:t>
      </w:r>
      <w:r w:rsidRPr="00DC600F">
        <w:rPr>
          <w:rFonts w:asciiTheme="minorHAnsi" w:hAnsiTheme="minorHAnsi" w:cstheme="minorHAnsi"/>
          <w:b/>
          <w:color w:val="000000"/>
          <w:sz w:val="22"/>
          <w:szCs w:val="22"/>
          <w:u w:val="single"/>
        </w:rPr>
        <w:t xml:space="preserve"> </w:t>
      </w:r>
    </w:p>
    <w:p w14:paraId="1BE95740" w14:textId="77777777" w:rsidR="00E627F8" w:rsidRPr="00DC600F" w:rsidRDefault="00E627F8" w:rsidP="00E627F8">
      <w:pPr>
        <w:spacing w:after="0"/>
        <w:ind w:right="-188"/>
        <w:rPr>
          <w:rFonts w:asciiTheme="minorHAnsi" w:hAnsiTheme="minorHAnsi" w:cstheme="minorHAnsi"/>
          <w:b/>
          <w:color w:val="000000"/>
          <w:sz w:val="22"/>
          <w:szCs w:val="22"/>
          <w:u w:val="single"/>
        </w:rPr>
      </w:pPr>
    </w:p>
    <w:p w14:paraId="61C4E7F9" w14:textId="77777777" w:rsidR="00E627F8" w:rsidRPr="00DC600F" w:rsidRDefault="00E627F8" w:rsidP="00E627F8">
      <w:pPr>
        <w:spacing w:after="0"/>
        <w:ind w:right="-188"/>
        <w:rPr>
          <w:rFonts w:asciiTheme="minorHAnsi" w:hAnsiTheme="minorHAnsi" w:cstheme="minorHAnsi"/>
          <w:b/>
          <w:sz w:val="22"/>
          <w:szCs w:val="22"/>
        </w:rPr>
      </w:pPr>
      <w:r w:rsidRPr="00DC600F">
        <w:rPr>
          <w:rFonts w:asciiTheme="minorHAnsi" w:hAnsiTheme="minorHAnsi" w:cstheme="minorHAnsi"/>
          <w:b/>
          <w:sz w:val="22"/>
          <w:szCs w:val="22"/>
        </w:rPr>
        <w:t>09.00- 10.15: Meeting with Zoran Kapor GFA</w:t>
      </w:r>
    </w:p>
    <w:p w14:paraId="5A041E5C"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Topics: </w:t>
      </w:r>
      <w:r w:rsidRPr="00DC600F">
        <w:rPr>
          <w:rFonts w:asciiTheme="minorHAnsi" w:hAnsiTheme="minorHAnsi" w:cstheme="minorHAnsi"/>
          <w:sz w:val="22"/>
          <w:szCs w:val="22"/>
        </w:rPr>
        <w:t>Cooperation with the SECO funded project</w:t>
      </w:r>
    </w:p>
    <w:p w14:paraId="6B0DA6A1"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Vesa Rutanen, Maja Matejic, Dragan Urošević.</w:t>
      </w:r>
    </w:p>
    <w:p w14:paraId="05BE6E52" w14:textId="77777777" w:rsidR="00E627F8" w:rsidRPr="00DC600F" w:rsidRDefault="00E627F8" w:rsidP="00E627F8">
      <w:pPr>
        <w:spacing w:after="0"/>
        <w:ind w:right="-188"/>
        <w:rPr>
          <w:rFonts w:asciiTheme="minorHAnsi" w:hAnsiTheme="minorHAnsi" w:cstheme="minorHAnsi"/>
          <w:b/>
          <w:color w:val="000000"/>
          <w:sz w:val="22"/>
          <w:szCs w:val="22"/>
          <w:shd w:val="clear" w:color="auto" w:fill="FFFF00"/>
        </w:rPr>
      </w:pPr>
      <w:r w:rsidRPr="00DC600F">
        <w:rPr>
          <w:rFonts w:asciiTheme="minorHAnsi" w:hAnsiTheme="minorHAnsi" w:cstheme="minorHAnsi"/>
          <w:color w:val="000000"/>
          <w:sz w:val="22"/>
          <w:szCs w:val="22"/>
        </w:rPr>
        <w:t xml:space="preserve">Venue: </w:t>
      </w:r>
      <w:r w:rsidRPr="00DC600F">
        <w:rPr>
          <w:rFonts w:asciiTheme="minorHAnsi" w:hAnsiTheme="minorHAnsi" w:cstheme="minorHAnsi"/>
          <w:sz w:val="22"/>
          <w:szCs w:val="22"/>
        </w:rPr>
        <w:t>Chamber of Commerce and Industry</w:t>
      </w:r>
    </w:p>
    <w:p w14:paraId="759AEEC4" w14:textId="77777777" w:rsidR="00E627F8" w:rsidRPr="00DC600F" w:rsidRDefault="00E627F8" w:rsidP="00E627F8">
      <w:pPr>
        <w:spacing w:after="0"/>
        <w:ind w:right="-188"/>
        <w:rPr>
          <w:rFonts w:asciiTheme="minorHAnsi" w:hAnsiTheme="minorHAnsi" w:cstheme="minorHAnsi"/>
          <w:color w:val="000000"/>
          <w:sz w:val="22"/>
          <w:szCs w:val="22"/>
          <w:u w:val="single"/>
        </w:rPr>
      </w:pPr>
    </w:p>
    <w:p w14:paraId="53C6D122" w14:textId="77777777" w:rsidR="00E627F8" w:rsidRPr="00DC600F" w:rsidRDefault="00E627F8" w:rsidP="00E627F8">
      <w:pPr>
        <w:spacing w:after="0"/>
        <w:ind w:right="-188"/>
        <w:jc w:val="both"/>
        <w:rPr>
          <w:rFonts w:asciiTheme="minorHAnsi" w:hAnsiTheme="minorHAnsi" w:cstheme="minorHAnsi"/>
          <w:b/>
          <w:sz w:val="22"/>
          <w:szCs w:val="22"/>
        </w:rPr>
      </w:pPr>
      <w:r w:rsidRPr="00DC600F">
        <w:rPr>
          <w:rFonts w:asciiTheme="minorHAnsi" w:hAnsiTheme="minorHAnsi" w:cstheme="minorHAnsi"/>
          <w:b/>
          <w:sz w:val="22"/>
          <w:szCs w:val="22"/>
        </w:rPr>
        <w:t xml:space="preserve">11.00- 12.00: Meeting with JICA </w:t>
      </w:r>
    </w:p>
    <w:p w14:paraId="0D51EFFA" w14:textId="77777777" w:rsidR="00E627F8" w:rsidRPr="00DC600F" w:rsidRDefault="00E627F8" w:rsidP="00E627F8">
      <w:pPr>
        <w:spacing w:after="0"/>
        <w:ind w:right="-188"/>
        <w:jc w:val="both"/>
        <w:rPr>
          <w:rFonts w:asciiTheme="minorHAnsi" w:hAnsiTheme="minorHAnsi" w:cstheme="minorHAnsi"/>
          <w:sz w:val="22"/>
          <w:szCs w:val="22"/>
        </w:rPr>
      </w:pPr>
      <w:r w:rsidRPr="00DC600F">
        <w:rPr>
          <w:rFonts w:asciiTheme="minorHAnsi" w:hAnsiTheme="minorHAnsi" w:cstheme="minorHAnsi"/>
          <w:sz w:val="22"/>
          <w:szCs w:val="22"/>
        </w:rPr>
        <w:t>Topics: Current status of EMS in Serbia, cooperation between the UNDP and JICA</w:t>
      </w:r>
    </w:p>
    <w:p w14:paraId="1B700F82" w14:textId="77777777" w:rsidR="00E627F8" w:rsidRPr="00DC600F" w:rsidRDefault="00E627F8" w:rsidP="00E627F8">
      <w:pPr>
        <w:spacing w:after="0"/>
        <w:ind w:right="-188"/>
        <w:jc w:val="both"/>
        <w:rPr>
          <w:rFonts w:asciiTheme="minorHAnsi" w:hAnsiTheme="minorHAnsi" w:cstheme="minorHAnsi"/>
        </w:rPr>
      </w:pPr>
      <w:r w:rsidRPr="00DC600F">
        <w:rPr>
          <w:rFonts w:asciiTheme="minorHAnsi" w:hAnsiTheme="minorHAnsi" w:cstheme="minorHAnsi"/>
          <w:color w:val="000000"/>
          <w:sz w:val="22"/>
          <w:szCs w:val="22"/>
        </w:rPr>
        <w:t>Participants:</w:t>
      </w:r>
      <w:r w:rsidRPr="00DC600F">
        <w:rPr>
          <w:rFonts w:asciiTheme="minorHAnsi" w:hAnsiTheme="minorHAnsi" w:cstheme="minorHAnsi"/>
          <w:sz w:val="22"/>
          <w:szCs w:val="22"/>
          <w:lang w:eastAsia="ja-JP"/>
        </w:rPr>
        <w:t xml:space="preserve"> </w:t>
      </w:r>
    </w:p>
    <w:p w14:paraId="350F9EDB" w14:textId="77777777" w:rsidR="00E627F8" w:rsidRPr="00DC600F" w:rsidRDefault="00E627F8" w:rsidP="00E627F8">
      <w:pPr>
        <w:spacing w:after="0"/>
        <w:ind w:left="1440" w:right="-188"/>
        <w:jc w:val="both"/>
        <w:rPr>
          <w:rFonts w:asciiTheme="minorHAnsi" w:hAnsiTheme="minorHAnsi" w:cstheme="minorHAnsi"/>
          <w:sz w:val="22"/>
          <w:szCs w:val="22"/>
          <w:lang w:eastAsia="ja-JP"/>
        </w:rPr>
      </w:pPr>
      <w:r w:rsidRPr="00DC600F">
        <w:rPr>
          <w:rFonts w:asciiTheme="minorHAnsi" w:hAnsiTheme="minorHAnsi" w:cstheme="minorHAnsi"/>
          <w:sz w:val="22"/>
          <w:szCs w:val="22"/>
          <w:lang w:eastAsia="ja-JP"/>
        </w:rPr>
        <w:t xml:space="preserve">JICA: Mr. Kobayashi Hideya, Chief Representative; Irena Popović, Program Officer, </w:t>
      </w:r>
    </w:p>
    <w:p w14:paraId="334E0CFA" w14:textId="77777777" w:rsidR="00E627F8" w:rsidRPr="00DC600F" w:rsidRDefault="00E627F8" w:rsidP="00E627F8">
      <w:pPr>
        <w:spacing w:after="0"/>
        <w:ind w:left="1440" w:right="-188"/>
        <w:jc w:val="both"/>
        <w:rPr>
          <w:rFonts w:asciiTheme="minorHAnsi" w:hAnsiTheme="minorHAnsi" w:cstheme="minorHAnsi"/>
        </w:rPr>
      </w:pPr>
      <w:r w:rsidRPr="00DC600F">
        <w:rPr>
          <w:rFonts w:asciiTheme="minorHAnsi" w:hAnsiTheme="minorHAnsi" w:cstheme="minorHAnsi"/>
          <w:sz w:val="22"/>
          <w:szCs w:val="22"/>
          <w:lang w:eastAsia="ja-JP"/>
        </w:rPr>
        <w:t xml:space="preserve">UNDP: </w:t>
      </w:r>
      <w:r w:rsidRPr="00DC600F">
        <w:rPr>
          <w:rFonts w:asciiTheme="minorHAnsi" w:hAnsiTheme="minorHAnsi" w:cstheme="minorHAnsi"/>
          <w:color w:val="000000"/>
          <w:sz w:val="22"/>
          <w:szCs w:val="22"/>
        </w:rPr>
        <w:t>Zoran Morvaj, Vesa Rutanen, Maja Matejic, Dragan Urošević.</w:t>
      </w:r>
    </w:p>
    <w:p w14:paraId="5454AF5B" w14:textId="77777777" w:rsidR="00E627F8" w:rsidRPr="00DC600F" w:rsidRDefault="00E627F8" w:rsidP="00E627F8">
      <w:pPr>
        <w:spacing w:after="0"/>
        <w:ind w:right="-188"/>
        <w:jc w:val="both"/>
        <w:rPr>
          <w:rFonts w:asciiTheme="minorHAnsi" w:hAnsiTheme="minorHAnsi" w:cstheme="minorHAnsi"/>
          <w:sz w:val="22"/>
          <w:szCs w:val="22"/>
        </w:rPr>
      </w:pPr>
      <w:r w:rsidRPr="00DC600F">
        <w:rPr>
          <w:rFonts w:asciiTheme="minorHAnsi" w:hAnsiTheme="minorHAnsi" w:cstheme="minorHAnsi"/>
          <w:sz w:val="22"/>
          <w:szCs w:val="22"/>
        </w:rPr>
        <w:t>Venue: JICA office, Business centre Ušće</w:t>
      </w:r>
    </w:p>
    <w:p w14:paraId="4FD81C69" w14:textId="77777777" w:rsidR="00E627F8" w:rsidRPr="00DC600F" w:rsidRDefault="00E627F8" w:rsidP="00E627F8">
      <w:pPr>
        <w:spacing w:after="0"/>
        <w:ind w:right="-188"/>
        <w:jc w:val="both"/>
        <w:rPr>
          <w:rFonts w:asciiTheme="minorHAnsi" w:hAnsiTheme="minorHAnsi" w:cstheme="minorHAnsi"/>
          <w:sz w:val="22"/>
          <w:szCs w:val="22"/>
        </w:rPr>
      </w:pPr>
    </w:p>
    <w:p w14:paraId="30C6C6A1" w14:textId="77777777" w:rsidR="00E627F8" w:rsidRPr="00DC600F" w:rsidRDefault="00E627F8" w:rsidP="00E627F8">
      <w:pPr>
        <w:spacing w:after="0"/>
        <w:ind w:right="-188"/>
        <w:rPr>
          <w:rFonts w:asciiTheme="minorHAnsi" w:hAnsiTheme="minorHAnsi" w:cstheme="minorHAnsi"/>
          <w:b/>
          <w:sz w:val="22"/>
          <w:szCs w:val="22"/>
        </w:rPr>
      </w:pPr>
      <w:r w:rsidRPr="00DC600F">
        <w:rPr>
          <w:rFonts w:asciiTheme="minorHAnsi" w:hAnsiTheme="minorHAnsi" w:cstheme="minorHAnsi"/>
          <w:b/>
          <w:sz w:val="22"/>
          <w:szCs w:val="22"/>
        </w:rPr>
        <w:t xml:space="preserve">13.00- 14.00: Meeting with the Steliana Nedera and Zarko Petrovic, TBC </w:t>
      </w:r>
    </w:p>
    <w:p w14:paraId="54BEEA33" w14:textId="77777777" w:rsidR="00E627F8" w:rsidRPr="00DC600F" w:rsidRDefault="00E627F8" w:rsidP="00E627F8">
      <w:pPr>
        <w:spacing w:after="0"/>
        <w:ind w:right="-188"/>
        <w:rPr>
          <w:rFonts w:asciiTheme="minorHAnsi" w:hAnsiTheme="minorHAnsi" w:cstheme="minorHAnsi"/>
          <w:sz w:val="22"/>
          <w:szCs w:val="22"/>
        </w:rPr>
      </w:pPr>
      <w:r w:rsidRPr="00DC600F">
        <w:rPr>
          <w:rFonts w:asciiTheme="minorHAnsi" w:hAnsiTheme="minorHAnsi" w:cstheme="minorHAnsi"/>
          <w:sz w:val="22"/>
          <w:szCs w:val="22"/>
        </w:rPr>
        <w:t xml:space="preserve">Participants: Steliana Nedera, Zarko Petrovic, Zoran Morvaj, Maja Matejic. </w:t>
      </w:r>
    </w:p>
    <w:p w14:paraId="3B2B8CF4" w14:textId="77777777" w:rsidR="00E627F8" w:rsidRPr="00DC600F" w:rsidRDefault="00E627F8" w:rsidP="00E627F8">
      <w:pPr>
        <w:spacing w:after="0"/>
        <w:ind w:right="-188"/>
        <w:jc w:val="both"/>
        <w:rPr>
          <w:rFonts w:asciiTheme="minorHAnsi" w:hAnsiTheme="minorHAnsi" w:cstheme="minorHAnsi"/>
          <w:sz w:val="22"/>
          <w:szCs w:val="22"/>
        </w:rPr>
      </w:pPr>
      <w:r w:rsidRPr="00DC600F">
        <w:rPr>
          <w:rFonts w:asciiTheme="minorHAnsi" w:hAnsiTheme="minorHAnsi" w:cstheme="minorHAnsi"/>
          <w:sz w:val="22"/>
          <w:szCs w:val="22"/>
        </w:rPr>
        <w:t>Venue: UN, Bulevar Zorana Djindjica 64</w:t>
      </w:r>
    </w:p>
    <w:p w14:paraId="10CB5219" w14:textId="77777777" w:rsidR="00E627F8" w:rsidRPr="00DC600F" w:rsidRDefault="00E627F8" w:rsidP="00E627F8">
      <w:pPr>
        <w:spacing w:after="0"/>
        <w:ind w:right="-188"/>
        <w:jc w:val="both"/>
        <w:rPr>
          <w:rFonts w:asciiTheme="minorHAnsi" w:hAnsiTheme="minorHAnsi" w:cstheme="minorHAnsi"/>
          <w:sz w:val="22"/>
          <w:szCs w:val="22"/>
        </w:rPr>
      </w:pPr>
    </w:p>
    <w:p w14:paraId="63193A4F" w14:textId="77777777" w:rsidR="00E627F8" w:rsidRPr="00DC600F" w:rsidRDefault="00E627F8" w:rsidP="00E627F8">
      <w:pPr>
        <w:spacing w:after="0"/>
        <w:ind w:right="-188"/>
        <w:rPr>
          <w:rFonts w:asciiTheme="minorHAnsi" w:hAnsiTheme="minorHAnsi" w:cstheme="minorHAnsi"/>
          <w:b/>
          <w:sz w:val="22"/>
          <w:szCs w:val="22"/>
        </w:rPr>
      </w:pPr>
      <w:r w:rsidRPr="00DC600F">
        <w:rPr>
          <w:rFonts w:asciiTheme="minorHAnsi" w:hAnsiTheme="minorHAnsi" w:cstheme="minorHAnsi"/>
          <w:b/>
          <w:sz w:val="22"/>
          <w:szCs w:val="22"/>
        </w:rPr>
        <w:t xml:space="preserve">15.00- 16.00: Meeting with the Ljubinko Savic </w:t>
      </w:r>
    </w:p>
    <w:p w14:paraId="59DECF80" w14:textId="77777777" w:rsidR="00E627F8" w:rsidRPr="00DC600F" w:rsidRDefault="00E627F8" w:rsidP="00E627F8">
      <w:pPr>
        <w:spacing w:after="0"/>
        <w:ind w:right="-188"/>
        <w:rPr>
          <w:rFonts w:asciiTheme="minorHAnsi" w:hAnsiTheme="minorHAnsi" w:cstheme="minorHAnsi"/>
          <w:sz w:val="22"/>
          <w:szCs w:val="22"/>
        </w:rPr>
      </w:pPr>
      <w:r w:rsidRPr="00DC600F">
        <w:rPr>
          <w:rFonts w:asciiTheme="minorHAnsi" w:hAnsiTheme="minorHAnsi" w:cstheme="minorHAnsi"/>
          <w:sz w:val="22"/>
          <w:szCs w:val="22"/>
        </w:rPr>
        <w:t>Topics: Cooperation with the PKS</w:t>
      </w:r>
    </w:p>
    <w:p w14:paraId="53CB436E" w14:textId="77777777" w:rsidR="00E627F8" w:rsidRPr="00DC600F" w:rsidRDefault="00E627F8" w:rsidP="00E627F8">
      <w:pPr>
        <w:spacing w:after="0"/>
        <w:ind w:right="-188"/>
        <w:rPr>
          <w:rFonts w:asciiTheme="minorHAnsi" w:hAnsiTheme="minorHAnsi" w:cstheme="minorHAnsi"/>
          <w:sz w:val="22"/>
          <w:szCs w:val="22"/>
        </w:rPr>
      </w:pPr>
      <w:r w:rsidRPr="00DC600F">
        <w:rPr>
          <w:rFonts w:asciiTheme="minorHAnsi" w:hAnsiTheme="minorHAnsi" w:cstheme="minorHAnsi"/>
          <w:sz w:val="22"/>
          <w:szCs w:val="22"/>
        </w:rPr>
        <w:t xml:space="preserve">Participants: Zoran Morvaj, Maja Matejic, Ljubinko Savić, Vesna Gajić. </w:t>
      </w:r>
    </w:p>
    <w:p w14:paraId="37E6BC50" w14:textId="77777777" w:rsidR="00E627F8" w:rsidRPr="00DC600F" w:rsidRDefault="00E627F8" w:rsidP="00E627F8">
      <w:pPr>
        <w:spacing w:after="0"/>
        <w:ind w:right="-188"/>
        <w:rPr>
          <w:rFonts w:asciiTheme="minorHAnsi" w:hAnsiTheme="minorHAnsi" w:cstheme="minorHAnsi"/>
          <w:sz w:val="22"/>
          <w:szCs w:val="22"/>
        </w:rPr>
      </w:pPr>
      <w:r w:rsidRPr="00DC600F">
        <w:rPr>
          <w:rFonts w:asciiTheme="minorHAnsi" w:hAnsiTheme="minorHAnsi" w:cstheme="minorHAnsi"/>
          <w:sz w:val="22"/>
          <w:szCs w:val="22"/>
        </w:rPr>
        <w:t xml:space="preserve">Venue: Chamber of Commerce and Industry </w:t>
      </w:r>
    </w:p>
    <w:p w14:paraId="29D30B60" w14:textId="77777777" w:rsidR="00E627F8" w:rsidRPr="00DC600F" w:rsidRDefault="00E627F8" w:rsidP="00E627F8">
      <w:pPr>
        <w:spacing w:after="0"/>
        <w:ind w:right="-188"/>
        <w:jc w:val="both"/>
        <w:rPr>
          <w:rFonts w:asciiTheme="minorHAnsi" w:hAnsiTheme="minorHAnsi" w:cstheme="minorHAnsi"/>
          <w:sz w:val="22"/>
          <w:szCs w:val="22"/>
        </w:rPr>
      </w:pPr>
    </w:p>
    <w:p w14:paraId="20683233" w14:textId="77777777" w:rsidR="00E627F8" w:rsidRPr="00DC600F" w:rsidRDefault="00E627F8" w:rsidP="00E627F8">
      <w:pPr>
        <w:spacing w:after="0"/>
        <w:ind w:right="-188"/>
        <w:rPr>
          <w:rFonts w:asciiTheme="minorHAnsi" w:hAnsiTheme="minorHAnsi" w:cstheme="minorHAnsi"/>
        </w:rPr>
      </w:pPr>
      <w:r w:rsidRPr="00DC600F">
        <w:rPr>
          <w:rFonts w:asciiTheme="minorHAnsi" w:hAnsiTheme="minorHAnsi" w:cstheme="minorHAnsi"/>
          <w:b/>
          <w:color w:val="000000"/>
          <w:sz w:val="22"/>
          <w:szCs w:val="22"/>
          <w:u w:val="single"/>
        </w:rPr>
        <w:t>Thursday 19</w:t>
      </w:r>
      <w:r w:rsidRPr="00DC600F">
        <w:rPr>
          <w:rFonts w:asciiTheme="minorHAnsi" w:hAnsiTheme="minorHAnsi" w:cstheme="minorHAnsi"/>
          <w:b/>
          <w:color w:val="000000"/>
          <w:sz w:val="22"/>
          <w:szCs w:val="22"/>
          <w:u w:val="single"/>
          <w:vertAlign w:val="superscript"/>
        </w:rPr>
        <w:t>th</w:t>
      </w:r>
      <w:r w:rsidRPr="00DC600F">
        <w:rPr>
          <w:rFonts w:asciiTheme="minorHAnsi" w:hAnsiTheme="minorHAnsi" w:cstheme="minorHAnsi"/>
          <w:b/>
          <w:color w:val="000000"/>
          <w:sz w:val="22"/>
          <w:szCs w:val="22"/>
          <w:u w:val="single"/>
        </w:rPr>
        <w:t xml:space="preserve"> </w:t>
      </w:r>
    </w:p>
    <w:p w14:paraId="585A9D93" w14:textId="77777777" w:rsidR="00E627F8" w:rsidRPr="00DC600F" w:rsidRDefault="00E627F8" w:rsidP="00E627F8">
      <w:pPr>
        <w:spacing w:after="0"/>
        <w:ind w:right="-188"/>
        <w:rPr>
          <w:rFonts w:asciiTheme="minorHAnsi" w:hAnsiTheme="minorHAnsi" w:cstheme="minorHAnsi"/>
          <w:color w:val="000000"/>
          <w:sz w:val="22"/>
          <w:szCs w:val="22"/>
        </w:rPr>
      </w:pPr>
    </w:p>
    <w:p w14:paraId="275C0272"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08.00-10.00:  Transfer to Kragujevac, Departure from Admirala Geprata 19</w:t>
      </w:r>
    </w:p>
    <w:p w14:paraId="0FD6946D" w14:textId="77777777" w:rsidR="00E627F8" w:rsidRPr="00DC600F" w:rsidRDefault="00E627F8" w:rsidP="00E627F8">
      <w:pPr>
        <w:spacing w:after="0"/>
        <w:ind w:right="-188"/>
        <w:rPr>
          <w:rFonts w:asciiTheme="minorHAnsi" w:hAnsiTheme="minorHAnsi" w:cstheme="minorHAnsi"/>
          <w:color w:val="000000"/>
          <w:sz w:val="22"/>
          <w:szCs w:val="22"/>
        </w:rPr>
      </w:pPr>
    </w:p>
    <w:p w14:paraId="3608D83D"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10.00-11.30: Meeting with the Ana Radojevic Energy Manager of Kragujevac</w:t>
      </w:r>
    </w:p>
    <w:p w14:paraId="0C5C704F"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Topics: Energy Management System in City of Kragujevac</w:t>
      </w:r>
    </w:p>
    <w:p w14:paraId="514D3980"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Vesa Rutanen, Maja Matejic, Dragan Urošević, Ana Radojević, Kg EE Team, Nataša Čakarmiš, Vesna Gajić</w:t>
      </w:r>
    </w:p>
    <w:p w14:paraId="1AA3C330"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Venue: City hall of Kragujevac</w:t>
      </w:r>
    </w:p>
    <w:p w14:paraId="1783BA31" w14:textId="77777777" w:rsidR="00E627F8" w:rsidRPr="00DC600F" w:rsidRDefault="00E627F8" w:rsidP="00E627F8">
      <w:pPr>
        <w:spacing w:after="0"/>
        <w:ind w:right="-188"/>
        <w:rPr>
          <w:rFonts w:asciiTheme="minorHAnsi" w:hAnsiTheme="minorHAnsi" w:cstheme="minorHAnsi"/>
          <w:color w:val="000000"/>
          <w:sz w:val="22"/>
          <w:szCs w:val="22"/>
        </w:rPr>
      </w:pPr>
    </w:p>
    <w:p w14:paraId="338AB4A8" w14:textId="77777777" w:rsidR="00E627F8" w:rsidRPr="00DC600F" w:rsidRDefault="00E627F8" w:rsidP="00E627F8">
      <w:pPr>
        <w:spacing w:after="12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12.00 – 13.00 – Early lunch, restoran Panorama</w:t>
      </w:r>
    </w:p>
    <w:p w14:paraId="6B41561D"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Vesa Rutanen, Maja Matejic, Dragan Urošević, Ana Radojević, Kg EE Team, Nataša Čakarmiš, Vesna Gajić</w:t>
      </w:r>
    </w:p>
    <w:p w14:paraId="44918282" w14:textId="77777777" w:rsidR="00E627F8" w:rsidRPr="00DC600F" w:rsidRDefault="00E627F8" w:rsidP="00E627F8">
      <w:pPr>
        <w:spacing w:after="0"/>
        <w:ind w:right="-188"/>
        <w:rPr>
          <w:rFonts w:asciiTheme="minorHAnsi" w:hAnsiTheme="minorHAnsi" w:cstheme="minorHAnsi"/>
          <w:color w:val="000000"/>
          <w:sz w:val="22"/>
          <w:szCs w:val="22"/>
        </w:rPr>
      </w:pPr>
    </w:p>
    <w:p w14:paraId="1D488554" w14:textId="77777777" w:rsidR="00E627F8" w:rsidRPr="00DC600F" w:rsidRDefault="00E627F8" w:rsidP="00E627F8">
      <w:pPr>
        <w:spacing w:after="12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13.00 -14:00 Transfer to Žabari</w:t>
      </w:r>
    </w:p>
    <w:p w14:paraId="022FA1AA" w14:textId="77777777" w:rsidR="00E627F8" w:rsidRPr="00DC600F" w:rsidRDefault="00E627F8" w:rsidP="00973DF3">
      <w:pPr>
        <w:pStyle w:val="Heading4"/>
        <w:numPr>
          <w:ilvl w:val="0"/>
          <w:numId w:val="0"/>
        </w:numPr>
        <w:shd w:val="clear" w:color="auto" w:fill="FFFFFF"/>
        <w:spacing w:before="150" w:after="150"/>
        <w:rPr>
          <w:rFonts w:asciiTheme="minorHAnsi" w:hAnsiTheme="minorHAnsi" w:cstheme="minorHAnsi"/>
          <w:color w:val="000000"/>
          <w:szCs w:val="22"/>
        </w:rPr>
      </w:pPr>
      <w:r w:rsidRPr="00DC600F">
        <w:rPr>
          <w:rFonts w:asciiTheme="minorHAnsi" w:hAnsiTheme="minorHAnsi" w:cstheme="minorHAnsi"/>
          <w:color w:val="000000"/>
          <w:szCs w:val="22"/>
        </w:rPr>
        <w:t xml:space="preserve">14.00-14.15:  </w:t>
      </w:r>
      <w:r w:rsidRPr="00DC600F">
        <w:rPr>
          <w:rFonts w:asciiTheme="minorHAnsi" w:hAnsiTheme="minorHAnsi" w:cstheme="minorHAnsi"/>
          <w:szCs w:val="22"/>
        </w:rPr>
        <w:t>Meeting with the mayor of municipality Zabari</w:t>
      </w:r>
    </w:p>
    <w:p w14:paraId="7859A86F" w14:textId="77777777" w:rsidR="00E627F8" w:rsidRPr="00DC600F" w:rsidRDefault="00E627F8" w:rsidP="00973DF3">
      <w:pPr>
        <w:pStyle w:val="Heading4"/>
        <w:numPr>
          <w:ilvl w:val="0"/>
          <w:numId w:val="0"/>
        </w:numPr>
        <w:shd w:val="clear" w:color="auto" w:fill="FFFFFF"/>
        <w:spacing w:before="150"/>
        <w:rPr>
          <w:rFonts w:asciiTheme="minorHAnsi" w:hAnsiTheme="minorHAnsi" w:cstheme="minorHAnsi"/>
          <w:bCs/>
          <w:szCs w:val="22"/>
        </w:rPr>
      </w:pPr>
      <w:r w:rsidRPr="00DC600F">
        <w:rPr>
          <w:rFonts w:asciiTheme="minorHAnsi" w:hAnsiTheme="minorHAnsi" w:cstheme="minorHAnsi"/>
          <w:color w:val="000000"/>
          <w:szCs w:val="22"/>
        </w:rPr>
        <w:t>14.15-15.00:  Visit to the primary school “Heroj Rosa Trifunovic” - Public Call (</w:t>
      </w:r>
      <w:r w:rsidRPr="00DC600F">
        <w:rPr>
          <w:rFonts w:asciiTheme="minorHAnsi" w:hAnsiTheme="minorHAnsi" w:cstheme="minorHAnsi"/>
          <w:szCs w:val="22"/>
        </w:rPr>
        <w:t>co-financing energy efficiency projects in local self-governments)</w:t>
      </w:r>
    </w:p>
    <w:p w14:paraId="229F9494"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Participants: Zoran Morvaj, Vesa Rutanen, Maja Matejic, Dragan Urošević, Nataša Čakarmiš, Vesna Gajić, Vesna Nikolic project manager of municipality Zabari, Dejan Zivotic school principal </w:t>
      </w:r>
    </w:p>
    <w:p w14:paraId="5F13ABAF" w14:textId="77777777" w:rsidR="00E627F8" w:rsidRPr="00DC600F" w:rsidRDefault="00E627F8" w:rsidP="00E627F8">
      <w:pPr>
        <w:spacing w:after="120"/>
        <w:ind w:right="-188"/>
        <w:rPr>
          <w:rFonts w:asciiTheme="minorHAnsi" w:hAnsiTheme="minorHAnsi" w:cstheme="minorHAnsi"/>
          <w:color w:val="000000"/>
          <w:sz w:val="22"/>
          <w:szCs w:val="22"/>
        </w:rPr>
      </w:pPr>
    </w:p>
    <w:p w14:paraId="10AE4214" w14:textId="77777777" w:rsidR="00E627F8" w:rsidRPr="00DC600F" w:rsidRDefault="00E627F8" w:rsidP="00E627F8">
      <w:pPr>
        <w:spacing w:after="12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15.00-17.00:  Transfer to Belgrade</w:t>
      </w:r>
    </w:p>
    <w:p w14:paraId="0829A327" w14:textId="77777777" w:rsidR="00E627F8" w:rsidRPr="00DC600F" w:rsidRDefault="00E627F8" w:rsidP="00E627F8">
      <w:pPr>
        <w:spacing w:after="0"/>
        <w:ind w:right="-188"/>
        <w:rPr>
          <w:rFonts w:asciiTheme="minorHAnsi" w:hAnsiTheme="minorHAnsi" w:cstheme="minorHAnsi"/>
          <w:b/>
          <w:color w:val="000000"/>
          <w:sz w:val="22"/>
          <w:szCs w:val="22"/>
          <w:u w:val="single"/>
        </w:rPr>
      </w:pPr>
    </w:p>
    <w:p w14:paraId="4064D740" w14:textId="77777777" w:rsidR="00E627F8" w:rsidRPr="00DC600F" w:rsidRDefault="00E627F8" w:rsidP="00E627F8">
      <w:pPr>
        <w:spacing w:after="0"/>
        <w:ind w:right="-188"/>
        <w:rPr>
          <w:rFonts w:asciiTheme="minorHAnsi" w:hAnsiTheme="minorHAnsi" w:cstheme="minorHAnsi"/>
        </w:rPr>
      </w:pPr>
      <w:r w:rsidRPr="00DC600F">
        <w:rPr>
          <w:rFonts w:asciiTheme="minorHAnsi" w:hAnsiTheme="minorHAnsi" w:cstheme="minorHAnsi"/>
          <w:b/>
          <w:color w:val="000000"/>
          <w:sz w:val="22"/>
          <w:szCs w:val="22"/>
          <w:u w:val="single"/>
        </w:rPr>
        <w:t>Friday 20</w:t>
      </w:r>
      <w:r w:rsidRPr="00DC600F">
        <w:rPr>
          <w:rFonts w:asciiTheme="minorHAnsi" w:hAnsiTheme="minorHAnsi" w:cstheme="minorHAnsi"/>
          <w:b/>
          <w:color w:val="000000"/>
          <w:sz w:val="22"/>
          <w:szCs w:val="22"/>
          <w:u w:val="single"/>
          <w:vertAlign w:val="superscript"/>
        </w:rPr>
        <w:t>th</w:t>
      </w:r>
      <w:r w:rsidRPr="00DC600F">
        <w:rPr>
          <w:rFonts w:asciiTheme="minorHAnsi" w:hAnsiTheme="minorHAnsi" w:cstheme="minorHAnsi"/>
          <w:b/>
          <w:color w:val="000000"/>
          <w:sz w:val="22"/>
          <w:szCs w:val="22"/>
          <w:u w:val="single"/>
        </w:rPr>
        <w:t xml:space="preserve"> </w:t>
      </w:r>
    </w:p>
    <w:p w14:paraId="77A2820C" w14:textId="77777777" w:rsidR="00E627F8" w:rsidRPr="00DC600F" w:rsidRDefault="00E627F8" w:rsidP="00E627F8">
      <w:pPr>
        <w:spacing w:after="0"/>
        <w:ind w:right="-188"/>
        <w:rPr>
          <w:rFonts w:asciiTheme="minorHAnsi" w:hAnsiTheme="minorHAnsi" w:cstheme="minorHAnsi"/>
          <w:b/>
          <w:color w:val="000000"/>
          <w:sz w:val="22"/>
          <w:szCs w:val="22"/>
          <w:u w:val="single"/>
        </w:rPr>
      </w:pPr>
    </w:p>
    <w:p w14:paraId="3063F15C" w14:textId="77777777" w:rsidR="00E627F8" w:rsidRPr="00DC600F" w:rsidRDefault="00E627F8" w:rsidP="00E627F8">
      <w:pPr>
        <w:spacing w:after="0"/>
        <w:ind w:right="-188"/>
        <w:rPr>
          <w:rFonts w:asciiTheme="minorHAnsi" w:hAnsiTheme="minorHAnsi" w:cstheme="minorHAnsi"/>
          <w:i/>
          <w:color w:val="000000"/>
          <w:sz w:val="22"/>
          <w:szCs w:val="22"/>
        </w:rPr>
      </w:pPr>
      <w:r w:rsidRPr="00DC600F">
        <w:rPr>
          <w:rFonts w:asciiTheme="minorHAnsi" w:hAnsiTheme="minorHAnsi" w:cstheme="minorHAnsi"/>
          <w:b/>
          <w:i/>
          <w:sz w:val="22"/>
          <w:szCs w:val="22"/>
        </w:rPr>
        <w:t>09.15- 10:00</w:t>
      </w:r>
      <w:r w:rsidRPr="00DC600F">
        <w:rPr>
          <w:rFonts w:asciiTheme="minorHAnsi" w:hAnsiTheme="minorHAnsi" w:cstheme="minorHAnsi"/>
          <w:b/>
          <w:i/>
          <w:color w:val="000000"/>
          <w:sz w:val="22"/>
          <w:szCs w:val="22"/>
        </w:rPr>
        <w:t xml:space="preserve"> Meeting with Antonela Solujić </w:t>
      </w:r>
    </w:p>
    <w:p w14:paraId="052F1896" w14:textId="77777777" w:rsidR="00E627F8" w:rsidRPr="00DC600F" w:rsidRDefault="00E627F8" w:rsidP="00E627F8">
      <w:pPr>
        <w:spacing w:after="0"/>
        <w:ind w:right="-188"/>
        <w:rPr>
          <w:rFonts w:asciiTheme="minorHAnsi" w:hAnsiTheme="minorHAnsi" w:cstheme="minorHAnsi"/>
          <w:i/>
          <w:color w:val="000000"/>
          <w:sz w:val="22"/>
          <w:szCs w:val="22"/>
        </w:rPr>
      </w:pPr>
      <w:r w:rsidRPr="00DC600F">
        <w:rPr>
          <w:rFonts w:asciiTheme="minorHAnsi" w:hAnsiTheme="minorHAnsi" w:cstheme="minorHAnsi"/>
          <w:i/>
          <w:color w:val="000000"/>
          <w:sz w:val="22"/>
          <w:szCs w:val="22"/>
        </w:rPr>
        <w:t>Participants: Zoran Morvaj, Antonela Solujić, Maja Matejić</w:t>
      </w:r>
    </w:p>
    <w:p w14:paraId="7ACEF4E0"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i/>
          <w:color w:val="000000"/>
          <w:sz w:val="22"/>
          <w:szCs w:val="22"/>
        </w:rPr>
        <w:t>Venue: Ministry of Mining and Energy</w:t>
      </w:r>
    </w:p>
    <w:p w14:paraId="70953307" w14:textId="77777777" w:rsidR="00E627F8" w:rsidRPr="00DC600F" w:rsidRDefault="00E627F8" w:rsidP="00E627F8">
      <w:pPr>
        <w:spacing w:after="0"/>
        <w:ind w:right="-188"/>
        <w:rPr>
          <w:rFonts w:asciiTheme="minorHAnsi" w:hAnsiTheme="minorHAnsi" w:cstheme="minorHAnsi"/>
          <w:b/>
          <w:color w:val="000000"/>
          <w:sz w:val="22"/>
          <w:szCs w:val="22"/>
          <w:u w:val="single"/>
        </w:rPr>
      </w:pPr>
    </w:p>
    <w:p w14:paraId="26D384E9"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b/>
          <w:sz w:val="22"/>
          <w:szCs w:val="22"/>
        </w:rPr>
        <w:t>10.00- 11:00</w:t>
      </w:r>
      <w:r w:rsidRPr="00DC600F">
        <w:rPr>
          <w:rFonts w:asciiTheme="minorHAnsi" w:hAnsiTheme="minorHAnsi" w:cstheme="minorHAnsi"/>
          <w:b/>
          <w:color w:val="000000"/>
          <w:sz w:val="22"/>
          <w:szCs w:val="22"/>
        </w:rPr>
        <w:t xml:space="preserve"> Meeting with the /NPD Miloš Banjac</w:t>
      </w:r>
    </w:p>
    <w:p w14:paraId="1B9EB1BE"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Topics: Mid-term evaluation, upcoming activities, reporting, wrap-up </w:t>
      </w:r>
    </w:p>
    <w:p w14:paraId="32158A5C"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Miloš Banjac, Maja Matejić</w:t>
      </w:r>
    </w:p>
    <w:p w14:paraId="7F69B812"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Venue: Ministry of Mining and Energy</w:t>
      </w:r>
    </w:p>
    <w:p w14:paraId="15C783C7" w14:textId="77777777" w:rsidR="00E627F8" w:rsidRPr="00DC600F" w:rsidRDefault="00E627F8" w:rsidP="00E627F8">
      <w:pPr>
        <w:spacing w:after="0"/>
        <w:ind w:right="-188"/>
        <w:rPr>
          <w:rFonts w:asciiTheme="minorHAnsi" w:hAnsiTheme="minorHAnsi" w:cstheme="minorHAnsi"/>
          <w:color w:val="000000"/>
          <w:sz w:val="22"/>
          <w:szCs w:val="22"/>
        </w:rPr>
      </w:pPr>
    </w:p>
    <w:p w14:paraId="221718E0" w14:textId="77777777" w:rsidR="00E627F8" w:rsidRPr="00DC600F" w:rsidRDefault="00E627F8" w:rsidP="00E627F8">
      <w:pPr>
        <w:spacing w:after="0"/>
        <w:ind w:right="-188"/>
        <w:rPr>
          <w:rFonts w:asciiTheme="minorHAnsi" w:hAnsiTheme="minorHAnsi" w:cstheme="minorHAnsi"/>
          <w:b/>
          <w:color w:val="000000"/>
          <w:sz w:val="22"/>
          <w:szCs w:val="22"/>
        </w:rPr>
      </w:pPr>
      <w:r w:rsidRPr="00DC600F">
        <w:rPr>
          <w:rFonts w:asciiTheme="minorHAnsi" w:hAnsiTheme="minorHAnsi" w:cstheme="minorHAnsi"/>
          <w:b/>
          <w:color w:val="000000"/>
          <w:sz w:val="22"/>
          <w:szCs w:val="22"/>
        </w:rPr>
        <w:t>11.15- 12.00: Meeting with SKGO, Mile Gluscevic</w:t>
      </w:r>
    </w:p>
    <w:p w14:paraId="6B2209F6"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Maja Matejic, Dragan Urošević, Nataša Čakarmiš,</w:t>
      </w:r>
    </w:p>
    <w:p w14:paraId="13E5123D"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Venue: Chamber of Commerce and Industry, office 410</w:t>
      </w:r>
    </w:p>
    <w:p w14:paraId="55F968FA" w14:textId="77777777" w:rsidR="00E627F8" w:rsidRPr="00DC600F" w:rsidRDefault="00E627F8" w:rsidP="00E627F8">
      <w:pPr>
        <w:spacing w:after="0"/>
        <w:ind w:right="-188"/>
        <w:rPr>
          <w:rFonts w:asciiTheme="minorHAnsi" w:hAnsiTheme="minorHAnsi" w:cstheme="minorHAnsi"/>
          <w:color w:val="000000"/>
          <w:sz w:val="22"/>
          <w:szCs w:val="22"/>
        </w:rPr>
      </w:pPr>
    </w:p>
    <w:p w14:paraId="5C3D2F36"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b/>
          <w:sz w:val="22"/>
          <w:szCs w:val="22"/>
        </w:rPr>
        <w:t xml:space="preserve">12:00 -13:30 </w:t>
      </w:r>
      <w:r w:rsidRPr="00DC600F">
        <w:rPr>
          <w:rFonts w:asciiTheme="minorHAnsi" w:hAnsiTheme="minorHAnsi" w:cstheme="minorHAnsi"/>
          <w:b/>
          <w:color w:val="000000"/>
          <w:sz w:val="22"/>
          <w:szCs w:val="22"/>
        </w:rPr>
        <w:t>Meeting with the EE Project Team</w:t>
      </w:r>
    </w:p>
    <w:p w14:paraId="32491624"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 xml:space="preserve">Topics: Mid-term evaluation, upcoming activities, reporting, wrap-up </w:t>
      </w:r>
    </w:p>
    <w:p w14:paraId="38E32FA8" w14:textId="77777777" w:rsidR="00E627F8" w:rsidRPr="00DC600F" w:rsidRDefault="00E627F8" w:rsidP="00E627F8">
      <w:pPr>
        <w:spacing w:after="0"/>
        <w:ind w:right="-188"/>
        <w:rPr>
          <w:rFonts w:asciiTheme="minorHAnsi" w:hAnsiTheme="minorHAnsi" w:cstheme="minorHAnsi"/>
          <w:color w:val="000000"/>
          <w:sz w:val="22"/>
          <w:szCs w:val="22"/>
        </w:rPr>
      </w:pPr>
      <w:r w:rsidRPr="00DC600F">
        <w:rPr>
          <w:rFonts w:asciiTheme="minorHAnsi" w:hAnsiTheme="minorHAnsi" w:cstheme="minorHAnsi"/>
          <w:color w:val="000000"/>
          <w:sz w:val="22"/>
          <w:szCs w:val="22"/>
        </w:rPr>
        <w:t>Participants: Zoran Morvaj, Maja Matejić, Dragan Urošević, Nataša Čakarmiš</w:t>
      </w:r>
    </w:p>
    <w:p w14:paraId="7EA80BEE" w14:textId="77777777" w:rsidR="00E627F8" w:rsidRPr="00DC600F" w:rsidRDefault="00E627F8" w:rsidP="00E627F8">
      <w:pPr>
        <w:spacing w:after="0"/>
        <w:ind w:right="-188"/>
        <w:rPr>
          <w:rFonts w:asciiTheme="minorHAnsi" w:hAnsiTheme="minorHAnsi" w:cstheme="minorHAnsi"/>
          <w:b/>
          <w:color w:val="000000"/>
          <w:sz w:val="22"/>
          <w:szCs w:val="22"/>
          <w:shd w:val="clear" w:color="auto" w:fill="FFFF00"/>
        </w:rPr>
      </w:pPr>
      <w:r w:rsidRPr="00DC600F">
        <w:rPr>
          <w:rFonts w:asciiTheme="minorHAnsi" w:hAnsiTheme="minorHAnsi" w:cstheme="minorHAnsi"/>
          <w:color w:val="000000"/>
          <w:sz w:val="22"/>
          <w:szCs w:val="22"/>
        </w:rPr>
        <w:t>Venue: Chamber of Commerce and Industry, office 410</w:t>
      </w:r>
    </w:p>
    <w:p w14:paraId="4E805304" w14:textId="77777777" w:rsidR="00E627F8" w:rsidRPr="00DC600F" w:rsidRDefault="00E627F8" w:rsidP="00E627F8">
      <w:pPr>
        <w:jc w:val="center"/>
        <w:rPr>
          <w:rFonts w:asciiTheme="minorHAnsi" w:hAnsiTheme="minorHAnsi" w:cstheme="minorHAnsi"/>
          <w:bCs/>
          <w:sz w:val="32"/>
          <w:szCs w:val="32"/>
          <w:highlight w:val="yellow"/>
        </w:rPr>
      </w:pPr>
    </w:p>
    <w:p w14:paraId="60EDABE9" w14:textId="3AAFF98A" w:rsidR="00E627F8" w:rsidRPr="00DC600F" w:rsidRDefault="00E627F8" w:rsidP="00E627F8">
      <w:pPr>
        <w:jc w:val="center"/>
        <w:rPr>
          <w:rFonts w:asciiTheme="minorHAnsi" w:hAnsiTheme="minorHAnsi" w:cstheme="minorHAnsi"/>
          <w:bCs/>
          <w:sz w:val="32"/>
          <w:szCs w:val="32"/>
          <w:highlight w:val="yellow"/>
        </w:rPr>
      </w:pPr>
    </w:p>
    <w:p w14:paraId="0C04F94E" w14:textId="43104380" w:rsidR="00E627F8" w:rsidRPr="00DC600F" w:rsidRDefault="00E627F8" w:rsidP="00E627F8">
      <w:pPr>
        <w:jc w:val="center"/>
        <w:rPr>
          <w:rFonts w:asciiTheme="minorHAnsi" w:hAnsiTheme="minorHAnsi" w:cstheme="minorHAnsi"/>
          <w:bCs/>
          <w:sz w:val="32"/>
          <w:szCs w:val="32"/>
          <w:highlight w:val="yellow"/>
        </w:rPr>
      </w:pPr>
    </w:p>
    <w:p w14:paraId="61FA6F5F" w14:textId="67210F0D" w:rsidR="00E627F8" w:rsidRPr="00DC600F" w:rsidRDefault="00E627F8" w:rsidP="00E627F8">
      <w:pPr>
        <w:jc w:val="center"/>
        <w:rPr>
          <w:rFonts w:asciiTheme="minorHAnsi" w:hAnsiTheme="minorHAnsi" w:cstheme="minorHAnsi"/>
          <w:bCs/>
          <w:sz w:val="32"/>
          <w:szCs w:val="32"/>
          <w:highlight w:val="yellow"/>
        </w:rPr>
      </w:pPr>
    </w:p>
    <w:p w14:paraId="687594B1" w14:textId="77777777" w:rsidR="00A81FC3" w:rsidRPr="00DC600F" w:rsidRDefault="00A81FC3" w:rsidP="00E627F8">
      <w:pPr>
        <w:jc w:val="center"/>
        <w:rPr>
          <w:rFonts w:asciiTheme="minorHAnsi" w:hAnsiTheme="minorHAnsi" w:cstheme="minorHAnsi"/>
          <w:bCs/>
          <w:sz w:val="32"/>
          <w:szCs w:val="32"/>
          <w:highlight w:val="yellow"/>
        </w:rPr>
      </w:pPr>
    </w:p>
    <w:p w14:paraId="244DB83E" w14:textId="56F6F781" w:rsidR="00666E01" w:rsidRPr="00DC600F" w:rsidRDefault="00666E01" w:rsidP="002F0CD3">
      <w:pPr>
        <w:pStyle w:val="headings2arialbold"/>
      </w:pPr>
      <w:bookmarkStart w:id="82" w:name="_Toc518318072"/>
      <w:r w:rsidRPr="00DC600F">
        <w:t>Annex 4: List of meeting participants</w:t>
      </w:r>
      <w:bookmarkEnd w:id="82"/>
    </w:p>
    <w:p w14:paraId="5B81FE28" w14:textId="1F3DCFFA" w:rsidR="00E627F8" w:rsidRPr="00DC600F" w:rsidRDefault="00E627F8" w:rsidP="00666E01">
      <w:pPr>
        <w:rPr>
          <w:rFonts w:asciiTheme="minorHAnsi" w:hAnsiTheme="minorHAnsi" w:cstheme="minorHAnsi"/>
          <w:bCs/>
          <w:highlight w:val="yellow"/>
        </w:rPr>
      </w:pPr>
    </w:p>
    <w:p w14:paraId="4E62A693" w14:textId="4B327159" w:rsidR="00E627F8" w:rsidRPr="00DC600F" w:rsidRDefault="00E627F8"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Ljubinko Savic, Deputy Secretary in the Association of Energy and Coal Mining, Chamber of Commerce and Industry of Serbia. </w:t>
      </w:r>
      <w:hyperlink r:id="rId109" w:history="1">
        <w:r w:rsidR="00306FAD" w:rsidRPr="00DC600F">
          <w:rPr>
            <w:rStyle w:val="Hyperlink"/>
            <w:rFonts w:asciiTheme="minorHAnsi" w:hAnsiTheme="minorHAnsi" w:cstheme="minorHAnsi"/>
            <w:sz w:val="22"/>
            <w:szCs w:val="22"/>
          </w:rPr>
          <w:t>ljubinko.savic@pks.rs</w:t>
        </w:r>
      </w:hyperlink>
      <w:r w:rsidR="00306FAD" w:rsidRPr="00DC600F">
        <w:rPr>
          <w:rStyle w:val="Hyperlink"/>
          <w:rFonts w:asciiTheme="minorHAnsi" w:hAnsiTheme="minorHAnsi" w:cstheme="minorHAnsi"/>
          <w:color w:val="auto"/>
          <w:sz w:val="22"/>
          <w:szCs w:val="22"/>
        </w:rPr>
        <w:t xml:space="preserve"> </w:t>
      </w:r>
    </w:p>
    <w:p w14:paraId="5D135BBD" w14:textId="25DAF3B1" w:rsidR="00E627F8" w:rsidRPr="00DC600F" w:rsidRDefault="00E627F8"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Milos Banjac, NPD and Assistant Minister in the Ministry of Mining and Energy. </w:t>
      </w:r>
      <w:hyperlink r:id="rId110" w:history="1">
        <w:r w:rsidR="00306FAD" w:rsidRPr="00DC600F">
          <w:rPr>
            <w:rStyle w:val="Hyperlink"/>
            <w:rFonts w:asciiTheme="minorHAnsi" w:hAnsiTheme="minorHAnsi" w:cstheme="minorHAnsi"/>
            <w:sz w:val="22"/>
            <w:szCs w:val="22"/>
          </w:rPr>
          <w:t>milos.banjac@mre.gov.rs</w:t>
        </w:r>
      </w:hyperlink>
      <w:r w:rsidR="00306FAD" w:rsidRPr="00DC600F">
        <w:rPr>
          <w:rFonts w:asciiTheme="minorHAnsi" w:hAnsiTheme="minorHAnsi" w:cstheme="minorHAnsi"/>
          <w:sz w:val="22"/>
          <w:szCs w:val="22"/>
        </w:rPr>
        <w:t xml:space="preserve"> </w:t>
      </w:r>
    </w:p>
    <w:p w14:paraId="2943A793" w14:textId="26CA942B" w:rsidR="00E627F8" w:rsidRPr="00DC600F" w:rsidRDefault="00E627F8"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Dejan Djukanovic, Faculty of Mechanical Engineering University of Belgrade, </w:t>
      </w:r>
      <w:hyperlink r:id="rId111" w:history="1">
        <w:r w:rsidR="00306FAD" w:rsidRPr="00DC600F">
          <w:rPr>
            <w:rStyle w:val="Hyperlink"/>
            <w:rFonts w:asciiTheme="minorHAnsi" w:hAnsiTheme="minorHAnsi" w:cstheme="minorHAnsi"/>
            <w:sz w:val="22"/>
            <w:szCs w:val="22"/>
          </w:rPr>
          <w:t>ddjukanovic@mas.bg.ac.rs</w:t>
        </w:r>
      </w:hyperlink>
      <w:r w:rsidR="00306FAD" w:rsidRPr="00DC600F">
        <w:rPr>
          <w:rFonts w:asciiTheme="minorHAnsi" w:hAnsiTheme="minorHAnsi" w:cstheme="minorHAnsi"/>
          <w:sz w:val="22"/>
          <w:szCs w:val="22"/>
        </w:rPr>
        <w:t xml:space="preserve"> </w:t>
      </w:r>
      <w:r w:rsidRPr="00DC600F">
        <w:rPr>
          <w:rFonts w:asciiTheme="minorHAnsi" w:hAnsiTheme="minorHAnsi" w:cstheme="minorHAnsi"/>
          <w:sz w:val="22"/>
          <w:szCs w:val="22"/>
        </w:rPr>
        <w:t xml:space="preserve"> </w:t>
      </w:r>
    </w:p>
    <w:p w14:paraId="2F1CDFC3" w14:textId="50503C2C" w:rsidR="00E627F8" w:rsidRPr="00DC600F" w:rsidRDefault="00E627F8"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Vesa Rutanen, Adaptive management expert,</w:t>
      </w:r>
      <w:r w:rsidRPr="00DC600F">
        <w:rPr>
          <w:rFonts w:asciiTheme="minorHAnsi" w:hAnsiTheme="minorHAnsi" w:cstheme="minorHAnsi"/>
        </w:rPr>
        <w:t xml:space="preserve"> </w:t>
      </w:r>
      <w:hyperlink r:id="rId112" w:history="1">
        <w:r w:rsidR="00306FAD" w:rsidRPr="00DC600F">
          <w:rPr>
            <w:rStyle w:val="Hyperlink"/>
            <w:rFonts w:asciiTheme="minorHAnsi" w:hAnsiTheme="minorHAnsi" w:cstheme="minorHAnsi"/>
            <w:sz w:val="22"/>
            <w:szCs w:val="22"/>
          </w:rPr>
          <w:t>vrutanen@kolumbus.fi</w:t>
        </w:r>
      </w:hyperlink>
      <w:r w:rsidR="00306FAD" w:rsidRPr="00DC600F">
        <w:rPr>
          <w:rFonts w:asciiTheme="minorHAnsi" w:hAnsiTheme="minorHAnsi" w:cstheme="minorHAnsi"/>
          <w:sz w:val="22"/>
          <w:szCs w:val="22"/>
        </w:rPr>
        <w:t xml:space="preserve"> </w:t>
      </w:r>
    </w:p>
    <w:p w14:paraId="34ADF142" w14:textId="3BDFA540" w:rsidR="00E627F8" w:rsidRPr="00DC600F" w:rsidRDefault="00E627F8"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Srdjan Kostic, Energy Efficiency Expert, Ministry of Mining and Energy, </w:t>
      </w:r>
      <w:hyperlink r:id="rId113" w:history="1">
        <w:r w:rsidR="00306FAD" w:rsidRPr="00DC600F">
          <w:rPr>
            <w:rStyle w:val="Hyperlink"/>
            <w:rFonts w:asciiTheme="minorHAnsi" w:hAnsiTheme="minorHAnsi" w:cstheme="minorHAnsi"/>
            <w:sz w:val="22"/>
            <w:szCs w:val="22"/>
          </w:rPr>
          <w:t>srdjan.kostic@mre.gov.rs</w:t>
        </w:r>
      </w:hyperlink>
      <w:r w:rsidR="00306FAD" w:rsidRPr="00DC600F">
        <w:rPr>
          <w:rFonts w:asciiTheme="minorHAnsi" w:hAnsiTheme="minorHAnsi" w:cstheme="minorHAnsi"/>
          <w:sz w:val="22"/>
          <w:szCs w:val="22"/>
        </w:rPr>
        <w:t xml:space="preserve"> </w:t>
      </w:r>
    </w:p>
    <w:p w14:paraId="4BCDFFAD" w14:textId="3971BD1C" w:rsidR="00E627F8" w:rsidRPr="00DC600F" w:rsidRDefault="00E627F8"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Biljana Mlinar, </w:t>
      </w:r>
      <w:r w:rsidR="00DA6B0F" w:rsidRPr="00DC600F">
        <w:rPr>
          <w:rFonts w:asciiTheme="minorHAnsi" w:hAnsiTheme="minorHAnsi" w:cstheme="minorHAnsi"/>
          <w:sz w:val="22"/>
          <w:szCs w:val="22"/>
        </w:rPr>
        <w:t>Legal</w:t>
      </w:r>
      <w:r w:rsidRPr="00DC600F">
        <w:rPr>
          <w:rFonts w:asciiTheme="minorHAnsi" w:hAnsiTheme="minorHAnsi" w:cstheme="minorHAnsi"/>
          <w:sz w:val="22"/>
          <w:szCs w:val="22"/>
        </w:rPr>
        <w:t xml:space="preserve"> Expert, Ministry of Mining and Energy, </w:t>
      </w:r>
      <w:hyperlink r:id="rId114" w:history="1">
        <w:r w:rsidR="00306FAD" w:rsidRPr="00DC600F">
          <w:rPr>
            <w:rStyle w:val="Hyperlink"/>
            <w:rFonts w:asciiTheme="minorHAnsi" w:hAnsiTheme="minorHAnsi" w:cstheme="minorHAnsi"/>
            <w:sz w:val="22"/>
            <w:szCs w:val="22"/>
          </w:rPr>
          <w:t>biljana.mlinar@mre.gov.rs</w:t>
        </w:r>
      </w:hyperlink>
      <w:r w:rsidR="00306FAD" w:rsidRPr="00DC600F">
        <w:rPr>
          <w:rFonts w:asciiTheme="minorHAnsi" w:hAnsiTheme="minorHAnsi" w:cstheme="minorHAnsi"/>
          <w:sz w:val="22"/>
          <w:szCs w:val="22"/>
        </w:rPr>
        <w:t xml:space="preserve"> </w:t>
      </w:r>
      <w:r w:rsidR="00306FAD" w:rsidRPr="00DC600F">
        <w:rPr>
          <w:rFonts w:asciiTheme="minorHAnsi" w:hAnsiTheme="minorHAnsi" w:cstheme="minorHAnsi"/>
          <w:sz w:val="22"/>
          <w:szCs w:val="22"/>
          <w:u w:val="single"/>
        </w:rPr>
        <w:t xml:space="preserve">  </w:t>
      </w:r>
      <w:r w:rsidRPr="00DC600F">
        <w:rPr>
          <w:rFonts w:asciiTheme="minorHAnsi" w:hAnsiTheme="minorHAnsi" w:cstheme="minorHAnsi"/>
          <w:sz w:val="22"/>
          <w:szCs w:val="22"/>
        </w:rPr>
        <w:t xml:space="preserve"> </w:t>
      </w:r>
    </w:p>
    <w:p w14:paraId="572138F8" w14:textId="2E0E1EFF" w:rsidR="00E627F8" w:rsidRPr="00DC600F" w:rsidRDefault="00E627F8"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Antonela Solujic, </w:t>
      </w:r>
      <w:r w:rsidR="00DA6B0F" w:rsidRPr="00DC600F">
        <w:rPr>
          <w:rFonts w:asciiTheme="minorHAnsi" w:hAnsiTheme="minorHAnsi" w:cstheme="minorHAnsi"/>
          <w:sz w:val="22"/>
          <w:szCs w:val="22"/>
        </w:rPr>
        <w:t>Head of the Energy Efficiency Department</w:t>
      </w:r>
      <w:r w:rsidRPr="00DC600F">
        <w:rPr>
          <w:rFonts w:asciiTheme="minorHAnsi" w:hAnsiTheme="minorHAnsi" w:cstheme="minorHAnsi"/>
          <w:sz w:val="22"/>
          <w:szCs w:val="22"/>
        </w:rPr>
        <w:t xml:space="preserve">, Ministry of Mining and Energy, </w:t>
      </w:r>
      <w:hyperlink r:id="rId115" w:history="1">
        <w:r w:rsidR="00306FAD" w:rsidRPr="00DC600F">
          <w:rPr>
            <w:rStyle w:val="Hyperlink"/>
            <w:rFonts w:asciiTheme="minorHAnsi" w:hAnsiTheme="minorHAnsi" w:cstheme="minorHAnsi"/>
            <w:sz w:val="22"/>
            <w:szCs w:val="22"/>
          </w:rPr>
          <w:t>antonela.solujic@mre.gov.rs</w:t>
        </w:r>
      </w:hyperlink>
      <w:r w:rsidR="00306FAD" w:rsidRPr="00DC600F">
        <w:rPr>
          <w:rFonts w:asciiTheme="minorHAnsi" w:hAnsiTheme="minorHAnsi" w:cstheme="minorHAnsi"/>
          <w:sz w:val="22"/>
          <w:szCs w:val="22"/>
        </w:rPr>
        <w:t xml:space="preserve"> </w:t>
      </w:r>
    </w:p>
    <w:p w14:paraId="24BF171B" w14:textId="5A140739" w:rsidR="00E627F8" w:rsidRPr="00DC600F" w:rsidRDefault="00927621"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Helpdesk team (Andjela Mijovic, Teodora Savanovic, Milena Radovanovic, Marija Orlovic) </w:t>
      </w:r>
      <w:hyperlink r:id="rId116" w:history="1">
        <w:r w:rsidR="00306FAD" w:rsidRPr="00DC600F">
          <w:rPr>
            <w:rStyle w:val="Hyperlink"/>
            <w:rFonts w:asciiTheme="minorHAnsi" w:hAnsiTheme="minorHAnsi" w:cstheme="minorHAnsi"/>
            <w:sz w:val="22"/>
            <w:szCs w:val="22"/>
          </w:rPr>
          <w:t>sem@mre.gov.rs</w:t>
        </w:r>
      </w:hyperlink>
      <w:r w:rsidR="00306FAD" w:rsidRPr="00DC600F">
        <w:rPr>
          <w:rFonts w:asciiTheme="minorHAnsi" w:hAnsiTheme="minorHAnsi" w:cstheme="minorHAnsi"/>
          <w:sz w:val="22"/>
          <w:szCs w:val="22"/>
        </w:rPr>
        <w:t xml:space="preserve"> </w:t>
      </w:r>
      <w:r w:rsidRPr="00DC600F">
        <w:rPr>
          <w:rFonts w:asciiTheme="minorHAnsi" w:hAnsiTheme="minorHAnsi" w:cstheme="minorHAnsi"/>
          <w:sz w:val="22"/>
          <w:szCs w:val="22"/>
        </w:rPr>
        <w:t xml:space="preserve">  </w:t>
      </w:r>
    </w:p>
    <w:p w14:paraId="5B573424" w14:textId="3554D3FD" w:rsidR="00E627F8" w:rsidRPr="00DC600F" w:rsidRDefault="00927621"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Biljana Djordan, Energy Manager of the city of Pancevo, </w:t>
      </w:r>
      <w:hyperlink r:id="rId117" w:history="1">
        <w:r w:rsidRPr="00DC600F">
          <w:rPr>
            <w:rStyle w:val="Hyperlink"/>
            <w:rFonts w:asciiTheme="minorHAnsi" w:hAnsiTheme="minorHAnsi" w:cstheme="minorHAnsi"/>
            <w:sz w:val="22"/>
            <w:szCs w:val="22"/>
          </w:rPr>
          <w:t>biljana.djordan@pancevo.rs</w:t>
        </w:r>
      </w:hyperlink>
      <w:r w:rsidRPr="00DC600F">
        <w:rPr>
          <w:rFonts w:asciiTheme="minorHAnsi" w:hAnsiTheme="minorHAnsi" w:cstheme="minorHAnsi"/>
          <w:sz w:val="22"/>
          <w:szCs w:val="22"/>
        </w:rPr>
        <w:t xml:space="preserve">   </w:t>
      </w:r>
    </w:p>
    <w:p w14:paraId="0E1FD5DF" w14:textId="2F867D88" w:rsidR="00927621" w:rsidRPr="00DC600F" w:rsidRDefault="00927621"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Zoran Bozanic, technical Director of the DH Plant in Pancevo, </w:t>
      </w:r>
      <w:hyperlink r:id="rId118" w:history="1">
        <w:r w:rsidRPr="00DC600F">
          <w:rPr>
            <w:rStyle w:val="Hyperlink"/>
            <w:rFonts w:asciiTheme="minorHAnsi" w:hAnsiTheme="minorHAnsi" w:cstheme="minorHAnsi"/>
            <w:sz w:val="22"/>
            <w:szCs w:val="22"/>
          </w:rPr>
          <w:t>zoran.bozanic@grejanje-pancevo.co.rs</w:t>
        </w:r>
      </w:hyperlink>
      <w:r w:rsidRPr="00DC600F">
        <w:rPr>
          <w:rFonts w:asciiTheme="minorHAnsi" w:hAnsiTheme="minorHAnsi" w:cstheme="minorHAnsi"/>
          <w:sz w:val="22"/>
          <w:szCs w:val="22"/>
        </w:rPr>
        <w:t xml:space="preserve"> </w:t>
      </w:r>
    </w:p>
    <w:p w14:paraId="558A8BD1" w14:textId="5A22102E" w:rsidR="00306FAD" w:rsidRPr="00DC600F" w:rsidRDefault="00306FAD"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Ana Radojevic, Energy Manager of the city of Kragujevac, </w:t>
      </w:r>
      <w:hyperlink r:id="rId119" w:tgtFrame="_blank" w:history="1">
        <w:r w:rsidRPr="00DC600F">
          <w:rPr>
            <w:rStyle w:val="Hyperlink"/>
            <w:rFonts w:asciiTheme="minorHAnsi" w:hAnsiTheme="minorHAnsi" w:cstheme="minorHAnsi"/>
          </w:rPr>
          <w:t>radojevic.ana.kg@gmail.com</w:t>
        </w:r>
      </w:hyperlink>
    </w:p>
    <w:p w14:paraId="67D397EA" w14:textId="59C5B536" w:rsidR="00306FAD" w:rsidRPr="00DC600F" w:rsidRDefault="00306FAD"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rPr>
        <w:t xml:space="preserve">Vesna Nikolic, Project Manager of municipality of Zabari, </w:t>
      </w:r>
      <w:hyperlink r:id="rId120" w:tgtFrame="_blank" w:history="1">
        <w:r w:rsidRPr="00DC600F">
          <w:rPr>
            <w:rStyle w:val="Hyperlink"/>
            <w:rFonts w:asciiTheme="minorHAnsi" w:hAnsiTheme="minorHAnsi" w:cstheme="minorHAnsi"/>
          </w:rPr>
          <w:t>ouzabari.investicije@gmail.com</w:t>
        </w:r>
      </w:hyperlink>
    </w:p>
    <w:p w14:paraId="21B733F2" w14:textId="5399CECF" w:rsidR="00306FAD" w:rsidRPr="00DC600F" w:rsidRDefault="00306FAD" w:rsidP="007B7D68">
      <w:pPr>
        <w:pStyle w:val="ListParagraph"/>
        <w:numPr>
          <w:ilvl w:val="0"/>
          <w:numId w:val="60"/>
        </w:numPr>
        <w:spacing w:after="160" w:line="259" w:lineRule="auto"/>
        <w:rPr>
          <w:rFonts w:asciiTheme="minorHAnsi" w:hAnsiTheme="minorHAnsi" w:cstheme="minorHAnsi"/>
          <w:sz w:val="22"/>
          <w:szCs w:val="22"/>
        </w:rPr>
      </w:pPr>
      <w:bookmarkStart w:id="83" w:name="_Hlk518303158"/>
      <w:r w:rsidRPr="00DC600F">
        <w:rPr>
          <w:rFonts w:asciiTheme="minorHAnsi" w:hAnsiTheme="minorHAnsi" w:cstheme="minorHAnsi"/>
        </w:rPr>
        <w:t>Dejan Zivotic, School Prinicipal Heroj Rosa Trifunovic</w:t>
      </w:r>
      <w:r w:rsidR="005C2E11" w:rsidRPr="00DC600F">
        <w:rPr>
          <w:rFonts w:asciiTheme="minorHAnsi" w:hAnsiTheme="minorHAnsi" w:cstheme="minorHAnsi"/>
        </w:rPr>
        <w:t xml:space="preserve"> </w:t>
      </w:r>
      <w:hyperlink r:id="rId121" w:history="1">
        <w:r w:rsidR="005C2E11" w:rsidRPr="00DC600F">
          <w:rPr>
            <w:rStyle w:val="Hyperlink"/>
            <w:rFonts w:asciiTheme="minorHAnsi" w:hAnsiTheme="minorHAnsi" w:cstheme="minorHAnsi"/>
          </w:rPr>
          <w:t>rosatrifunovic@gmail.com</w:t>
        </w:r>
      </w:hyperlink>
      <w:r w:rsidR="005C2E11" w:rsidRPr="00DC600F">
        <w:rPr>
          <w:rFonts w:asciiTheme="minorHAnsi" w:hAnsiTheme="minorHAnsi" w:cstheme="minorHAnsi"/>
        </w:rPr>
        <w:t xml:space="preserve"> </w:t>
      </w:r>
    </w:p>
    <w:bookmarkEnd w:id="83"/>
    <w:p w14:paraId="3B783786" w14:textId="56A00BD1" w:rsidR="00E627F8" w:rsidRPr="00DC600F" w:rsidRDefault="00E627F8"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Steliana Nedera, Project Board Member and UNDP DRR. Email: </w:t>
      </w:r>
      <w:hyperlink r:id="rId122" w:history="1">
        <w:r w:rsidR="00306FAD" w:rsidRPr="00DC600F">
          <w:rPr>
            <w:rStyle w:val="Hyperlink"/>
            <w:rFonts w:asciiTheme="minorHAnsi" w:hAnsiTheme="minorHAnsi" w:cstheme="minorHAnsi"/>
            <w:sz w:val="22"/>
            <w:szCs w:val="22"/>
          </w:rPr>
          <w:t>steliana.nedera@undp.org</w:t>
        </w:r>
      </w:hyperlink>
    </w:p>
    <w:p w14:paraId="26432EE0" w14:textId="0723DE54" w:rsidR="00306FAD" w:rsidRPr="00DC600F" w:rsidRDefault="00927621"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Zarko Petrovic,</w:t>
      </w:r>
      <w:r w:rsidRPr="00DC600F">
        <w:rPr>
          <w:rFonts w:asciiTheme="minorHAnsi" w:hAnsiTheme="minorHAnsi" w:cstheme="minorHAnsi"/>
        </w:rPr>
        <w:t xml:space="preserve"> </w:t>
      </w:r>
      <w:r w:rsidRPr="00DC600F">
        <w:rPr>
          <w:rFonts w:asciiTheme="minorHAnsi" w:hAnsiTheme="minorHAnsi" w:cstheme="minorHAnsi"/>
          <w:sz w:val="22"/>
          <w:szCs w:val="22"/>
        </w:rPr>
        <w:t xml:space="preserve">Programme Analyst Resilient Development UNDP, </w:t>
      </w:r>
      <w:hyperlink r:id="rId123" w:history="1">
        <w:r w:rsidR="00306FAD" w:rsidRPr="00DC600F">
          <w:rPr>
            <w:rStyle w:val="Hyperlink"/>
            <w:rFonts w:asciiTheme="minorHAnsi" w:hAnsiTheme="minorHAnsi" w:cstheme="minorHAnsi"/>
            <w:sz w:val="22"/>
            <w:szCs w:val="22"/>
          </w:rPr>
          <w:t>zarko.petrovic@undp.org</w:t>
        </w:r>
      </w:hyperlink>
      <w:r w:rsidR="00306FAD" w:rsidRPr="00DC600F">
        <w:rPr>
          <w:rFonts w:asciiTheme="minorHAnsi" w:hAnsiTheme="minorHAnsi" w:cstheme="minorHAnsi"/>
          <w:sz w:val="22"/>
          <w:szCs w:val="22"/>
        </w:rPr>
        <w:t xml:space="preserve"> </w:t>
      </w:r>
    </w:p>
    <w:p w14:paraId="69BE8C9F" w14:textId="5F886A2D" w:rsidR="00306FAD" w:rsidRPr="00DC600F" w:rsidRDefault="00306FAD"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Kobayasi Hideya, Chief Representative JICA,</w:t>
      </w:r>
      <w:r w:rsidR="00E627F8" w:rsidRPr="00DC600F">
        <w:rPr>
          <w:rFonts w:asciiTheme="minorHAnsi" w:hAnsiTheme="minorHAnsi" w:cstheme="minorHAnsi"/>
          <w:sz w:val="22"/>
          <w:szCs w:val="22"/>
        </w:rPr>
        <w:t xml:space="preserve"> </w:t>
      </w:r>
      <w:hyperlink r:id="rId124" w:history="1">
        <w:r w:rsidRPr="00DC600F">
          <w:rPr>
            <w:rStyle w:val="Hyperlink"/>
            <w:rFonts w:asciiTheme="minorHAnsi" w:hAnsiTheme="minorHAnsi" w:cstheme="minorHAnsi"/>
            <w:sz w:val="22"/>
            <w:szCs w:val="22"/>
          </w:rPr>
          <w:t>Kobayashi.Hideya@jica.go.jp</w:t>
        </w:r>
      </w:hyperlink>
      <w:r w:rsidRPr="00DC600F">
        <w:rPr>
          <w:rFonts w:asciiTheme="minorHAnsi" w:hAnsiTheme="minorHAnsi" w:cstheme="minorHAnsi"/>
          <w:sz w:val="22"/>
          <w:szCs w:val="22"/>
        </w:rPr>
        <w:t xml:space="preserve"> </w:t>
      </w:r>
    </w:p>
    <w:p w14:paraId="203438D3" w14:textId="79A45A5D" w:rsidR="00306FAD" w:rsidRPr="00DC600F" w:rsidRDefault="00306FAD"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Ir</w:t>
      </w:r>
      <w:r w:rsidR="000D0FAF" w:rsidRPr="00DC600F">
        <w:rPr>
          <w:rFonts w:asciiTheme="minorHAnsi" w:hAnsiTheme="minorHAnsi" w:cstheme="minorHAnsi"/>
          <w:sz w:val="22"/>
          <w:szCs w:val="22"/>
        </w:rPr>
        <w:t>ena</w:t>
      </w:r>
      <w:r w:rsidRPr="00DC600F">
        <w:rPr>
          <w:rFonts w:asciiTheme="minorHAnsi" w:hAnsiTheme="minorHAnsi" w:cstheme="minorHAnsi"/>
          <w:sz w:val="22"/>
          <w:szCs w:val="22"/>
        </w:rPr>
        <w:t xml:space="preserve"> Popovic, Program Officer JICA, </w:t>
      </w:r>
      <w:hyperlink r:id="rId125" w:history="1">
        <w:r w:rsidRPr="00DC600F">
          <w:rPr>
            <w:rStyle w:val="Hyperlink"/>
            <w:rFonts w:asciiTheme="minorHAnsi" w:hAnsiTheme="minorHAnsi" w:cstheme="minorHAnsi"/>
          </w:rPr>
          <w:t>PopovicIrena.BK@jica.go.jp</w:t>
        </w:r>
      </w:hyperlink>
    </w:p>
    <w:p w14:paraId="364ECBBF" w14:textId="109D0100" w:rsidR="00E627F8" w:rsidRPr="00DC600F" w:rsidRDefault="00E627F8" w:rsidP="007B7D68">
      <w:pPr>
        <w:pStyle w:val="ListParagraph"/>
        <w:numPr>
          <w:ilvl w:val="0"/>
          <w:numId w:val="60"/>
        </w:numPr>
        <w:spacing w:after="160" w:line="259" w:lineRule="auto"/>
        <w:rPr>
          <w:rStyle w:val="Hyperlink"/>
          <w:rFonts w:asciiTheme="minorHAnsi" w:hAnsiTheme="minorHAnsi" w:cstheme="minorHAnsi"/>
          <w:color w:val="auto"/>
          <w:sz w:val="22"/>
          <w:szCs w:val="22"/>
          <w:u w:val="none"/>
        </w:rPr>
      </w:pPr>
      <w:r w:rsidRPr="00DC600F">
        <w:rPr>
          <w:rFonts w:asciiTheme="minorHAnsi" w:hAnsiTheme="minorHAnsi" w:cstheme="minorHAnsi"/>
          <w:sz w:val="22"/>
          <w:szCs w:val="22"/>
        </w:rPr>
        <w:t xml:space="preserve">Miodrag Gluscevic, Standing Conference of Towns and Municipalities representative. Email: </w:t>
      </w:r>
      <w:hyperlink r:id="rId126" w:history="1">
        <w:r w:rsidR="00306FAD" w:rsidRPr="00DC600F">
          <w:rPr>
            <w:rStyle w:val="Hyperlink"/>
            <w:rFonts w:asciiTheme="minorHAnsi" w:hAnsiTheme="minorHAnsi" w:cstheme="minorHAnsi"/>
            <w:sz w:val="22"/>
            <w:szCs w:val="22"/>
          </w:rPr>
          <w:t>Miodrag.Gluscevic@skgo.org</w:t>
        </w:r>
      </w:hyperlink>
      <w:r w:rsidR="00306FAD" w:rsidRPr="00DC600F">
        <w:rPr>
          <w:rStyle w:val="Hyperlink"/>
          <w:rFonts w:asciiTheme="minorHAnsi" w:hAnsiTheme="minorHAnsi" w:cstheme="minorHAnsi"/>
          <w:color w:val="auto"/>
          <w:sz w:val="22"/>
          <w:szCs w:val="22"/>
        </w:rPr>
        <w:t xml:space="preserve"> </w:t>
      </w:r>
    </w:p>
    <w:p w14:paraId="723C1425" w14:textId="44502D76" w:rsidR="000D0FAF" w:rsidRPr="00DC600F" w:rsidRDefault="000D0FAF" w:rsidP="007B7D68">
      <w:pPr>
        <w:pStyle w:val="ListParagraph"/>
        <w:numPr>
          <w:ilvl w:val="0"/>
          <w:numId w:val="60"/>
        </w:numPr>
        <w:spacing w:after="160" w:line="259" w:lineRule="auto"/>
        <w:rPr>
          <w:rFonts w:asciiTheme="minorHAnsi" w:hAnsiTheme="minorHAnsi" w:cstheme="minorHAnsi"/>
          <w:sz w:val="22"/>
          <w:szCs w:val="22"/>
        </w:rPr>
      </w:pPr>
      <w:r w:rsidRPr="00DC600F">
        <w:rPr>
          <w:rStyle w:val="Hyperlink"/>
          <w:rFonts w:asciiTheme="minorHAnsi" w:hAnsiTheme="minorHAnsi" w:cstheme="minorHAnsi"/>
          <w:color w:val="auto"/>
          <w:sz w:val="22"/>
          <w:szCs w:val="22"/>
          <w:u w:val="none"/>
        </w:rPr>
        <w:t xml:space="preserve">Zoran Kapor, Managing Director GFA SothEast Europe, </w:t>
      </w:r>
      <w:hyperlink r:id="rId127" w:history="1">
        <w:r w:rsidRPr="00DC600F">
          <w:rPr>
            <w:rStyle w:val="Hyperlink"/>
            <w:rFonts w:asciiTheme="minorHAnsi" w:hAnsiTheme="minorHAnsi" w:cstheme="minorHAnsi"/>
            <w:sz w:val="22"/>
            <w:szCs w:val="22"/>
          </w:rPr>
          <w:t>Zoran.kapor@gfa-group.de</w:t>
        </w:r>
      </w:hyperlink>
      <w:r w:rsidRPr="00DC600F">
        <w:rPr>
          <w:rStyle w:val="Hyperlink"/>
          <w:rFonts w:asciiTheme="minorHAnsi" w:hAnsiTheme="minorHAnsi" w:cstheme="minorHAnsi"/>
          <w:color w:val="auto"/>
          <w:sz w:val="22"/>
          <w:szCs w:val="22"/>
          <w:u w:val="none"/>
        </w:rPr>
        <w:t xml:space="preserve"> </w:t>
      </w:r>
    </w:p>
    <w:p w14:paraId="1844E05E" w14:textId="4255086F" w:rsidR="00E627F8" w:rsidRPr="00DC600F" w:rsidRDefault="00E627F8" w:rsidP="007B7D68">
      <w:pPr>
        <w:pStyle w:val="ListParagraph"/>
        <w:numPr>
          <w:ilvl w:val="0"/>
          <w:numId w:val="60"/>
        </w:numPr>
        <w:spacing w:after="160" w:line="259" w:lineRule="auto"/>
        <w:rPr>
          <w:rFonts w:asciiTheme="minorHAnsi" w:hAnsiTheme="minorHAnsi" w:cstheme="minorHAnsi"/>
          <w:sz w:val="22"/>
          <w:szCs w:val="22"/>
        </w:rPr>
      </w:pPr>
      <w:r w:rsidRPr="00DC600F">
        <w:rPr>
          <w:rFonts w:asciiTheme="minorHAnsi" w:hAnsiTheme="minorHAnsi" w:cstheme="minorHAnsi"/>
          <w:sz w:val="22"/>
          <w:szCs w:val="22"/>
        </w:rPr>
        <w:t xml:space="preserve">UNDP </w:t>
      </w:r>
      <w:r w:rsidR="00306FAD" w:rsidRPr="00DC600F">
        <w:rPr>
          <w:rFonts w:asciiTheme="minorHAnsi" w:hAnsiTheme="minorHAnsi" w:cstheme="minorHAnsi"/>
          <w:sz w:val="22"/>
          <w:szCs w:val="22"/>
        </w:rPr>
        <w:t>EMIS</w:t>
      </w:r>
      <w:r w:rsidRPr="00DC600F">
        <w:rPr>
          <w:rFonts w:asciiTheme="minorHAnsi" w:hAnsiTheme="minorHAnsi" w:cstheme="minorHAnsi"/>
          <w:sz w:val="22"/>
          <w:szCs w:val="22"/>
        </w:rPr>
        <w:t xml:space="preserve"> team: Maja Matejic, Project manager </w:t>
      </w:r>
      <w:r w:rsidR="00306FAD" w:rsidRPr="00DC600F">
        <w:rPr>
          <w:rFonts w:asciiTheme="minorHAnsi" w:hAnsiTheme="minorHAnsi" w:cstheme="minorHAnsi"/>
          <w:sz w:val="22"/>
          <w:szCs w:val="22"/>
        </w:rPr>
        <w:t xml:space="preserve">- </w:t>
      </w:r>
      <w:hyperlink r:id="rId128" w:history="1">
        <w:r w:rsidR="00306FAD" w:rsidRPr="00DC600F">
          <w:rPr>
            <w:rStyle w:val="Hyperlink"/>
            <w:rFonts w:asciiTheme="minorHAnsi" w:hAnsiTheme="minorHAnsi" w:cstheme="minorHAnsi"/>
            <w:sz w:val="22"/>
            <w:szCs w:val="22"/>
          </w:rPr>
          <w:t>maja.matejic@undp.org</w:t>
        </w:r>
      </w:hyperlink>
      <w:r w:rsidR="00306FAD" w:rsidRPr="00DC600F">
        <w:rPr>
          <w:rStyle w:val="Hyperlink"/>
          <w:rFonts w:asciiTheme="minorHAnsi" w:hAnsiTheme="minorHAnsi" w:cstheme="minorHAnsi"/>
          <w:color w:val="auto"/>
          <w:sz w:val="22"/>
          <w:szCs w:val="22"/>
        </w:rPr>
        <w:t xml:space="preserve"> ;</w:t>
      </w:r>
      <w:r w:rsidRPr="00DC600F">
        <w:rPr>
          <w:rFonts w:asciiTheme="minorHAnsi" w:hAnsiTheme="minorHAnsi" w:cstheme="minorHAnsi"/>
          <w:sz w:val="22"/>
          <w:szCs w:val="22"/>
        </w:rPr>
        <w:t xml:space="preserve"> Dragan </w:t>
      </w:r>
      <w:r w:rsidR="00927621" w:rsidRPr="00DC600F">
        <w:rPr>
          <w:rFonts w:asciiTheme="minorHAnsi" w:hAnsiTheme="minorHAnsi" w:cstheme="minorHAnsi"/>
          <w:sz w:val="22"/>
          <w:szCs w:val="22"/>
        </w:rPr>
        <w:t>Urosevic</w:t>
      </w:r>
      <w:r w:rsidRPr="00DC600F">
        <w:rPr>
          <w:rFonts w:asciiTheme="minorHAnsi" w:hAnsiTheme="minorHAnsi" w:cstheme="minorHAnsi"/>
          <w:sz w:val="22"/>
          <w:szCs w:val="22"/>
        </w:rPr>
        <w:t xml:space="preserve">, </w:t>
      </w:r>
      <w:r w:rsidR="00927621" w:rsidRPr="00DC600F">
        <w:rPr>
          <w:rFonts w:asciiTheme="minorHAnsi" w:hAnsiTheme="minorHAnsi" w:cstheme="minorHAnsi"/>
          <w:sz w:val="22"/>
          <w:szCs w:val="22"/>
        </w:rPr>
        <w:t>Project</w:t>
      </w:r>
      <w:r w:rsidRPr="00DC600F">
        <w:rPr>
          <w:rFonts w:asciiTheme="minorHAnsi" w:hAnsiTheme="minorHAnsi" w:cstheme="minorHAnsi"/>
          <w:sz w:val="22"/>
          <w:szCs w:val="22"/>
        </w:rPr>
        <w:t xml:space="preserve"> Coordinator </w:t>
      </w:r>
      <w:hyperlink r:id="rId129" w:history="1">
        <w:r w:rsidR="00306FAD" w:rsidRPr="00DC600F">
          <w:rPr>
            <w:rStyle w:val="Hyperlink"/>
            <w:rFonts w:asciiTheme="minorHAnsi" w:hAnsiTheme="minorHAnsi" w:cstheme="minorHAnsi"/>
            <w:sz w:val="22"/>
            <w:szCs w:val="22"/>
          </w:rPr>
          <w:t>dragan.urosevic@undp.org</w:t>
        </w:r>
      </w:hyperlink>
      <w:r w:rsidRPr="00DC600F">
        <w:rPr>
          <w:rFonts w:asciiTheme="minorHAnsi" w:hAnsiTheme="minorHAnsi" w:cstheme="minorHAnsi"/>
          <w:sz w:val="22"/>
          <w:szCs w:val="22"/>
        </w:rPr>
        <w:t xml:space="preserve">, </w:t>
      </w:r>
      <w:r w:rsidR="00927621" w:rsidRPr="00DC600F">
        <w:rPr>
          <w:rFonts w:asciiTheme="minorHAnsi" w:hAnsiTheme="minorHAnsi" w:cstheme="minorHAnsi"/>
          <w:sz w:val="22"/>
          <w:szCs w:val="22"/>
        </w:rPr>
        <w:t>La</w:t>
      </w:r>
      <w:r w:rsidR="00306FAD" w:rsidRPr="00DC600F">
        <w:rPr>
          <w:rFonts w:asciiTheme="minorHAnsi" w:hAnsiTheme="minorHAnsi" w:cstheme="minorHAnsi"/>
          <w:sz w:val="22"/>
          <w:szCs w:val="22"/>
        </w:rPr>
        <w:t>zar Divjak, Project Coordinator</w:t>
      </w:r>
      <w:r w:rsidR="00927621" w:rsidRPr="00DC600F">
        <w:rPr>
          <w:rFonts w:asciiTheme="minorHAnsi" w:hAnsiTheme="minorHAnsi" w:cstheme="minorHAnsi"/>
          <w:sz w:val="22"/>
          <w:szCs w:val="22"/>
        </w:rPr>
        <w:t xml:space="preserve"> </w:t>
      </w:r>
      <w:hyperlink r:id="rId130" w:history="1">
        <w:r w:rsidR="00306FAD" w:rsidRPr="00DC600F">
          <w:rPr>
            <w:rStyle w:val="Hyperlink"/>
            <w:rFonts w:asciiTheme="minorHAnsi" w:hAnsiTheme="minorHAnsi" w:cstheme="minorHAnsi"/>
            <w:sz w:val="22"/>
            <w:szCs w:val="22"/>
          </w:rPr>
          <w:t>lazar.divjak@undp.org</w:t>
        </w:r>
      </w:hyperlink>
      <w:r w:rsidR="00927621" w:rsidRPr="00DC600F">
        <w:rPr>
          <w:rFonts w:asciiTheme="minorHAnsi" w:hAnsiTheme="minorHAnsi" w:cstheme="minorHAnsi"/>
          <w:sz w:val="22"/>
          <w:szCs w:val="22"/>
        </w:rPr>
        <w:t>, Natasa Cakarmis</w:t>
      </w:r>
      <w:r w:rsidRPr="00DC600F">
        <w:rPr>
          <w:rFonts w:asciiTheme="minorHAnsi" w:hAnsiTheme="minorHAnsi" w:cstheme="minorHAnsi"/>
          <w:sz w:val="22"/>
          <w:szCs w:val="22"/>
        </w:rPr>
        <w:t xml:space="preserve">, Senior Project Assistant </w:t>
      </w:r>
      <w:hyperlink r:id="rId131" w:history="1">
        <w:r w:rsidR="00306FAD" w:rsidRPr="00DC600F">
          <w:rPr>
            <w:rStyle w:val="Hyperlink"/>
            <w:rFonts w:asciiTheme="minorHAnsi" w:hAnsiTheme="minorHAnsi" w:cstheme="minorHAnsi"/>
            <w:sz w:val="22"/>
            <w:szCs w:val="22"/>
          </w:rPr>
          <w:t>natasa.cakarmis@undp.org</w:t>
        </w:r>
      </w:hyperlink>
      <w:r w:rsidRPr="00DC600F">
        <w:rPr>
          <w:rFonts w:asciiTheme="minorHAnsi" w:hAnsiTheme="minorHAnsi" w:cstheme="minorHAnsi"/>
          <w:sz w:val="22"/>
          <w:szCs w:val="22"/>
        </w:rPr>
        <w:t xml:space="preserve">. </w:t>
      </w:r>
      <w:r w:rsidR="00927621" w:rsidRPr="00DC600F">
        <w:rPr>
          <w:rFonts w:asciiTheme="minorHAnsi" w:hAnsiTheme="minorHAnsi" w:cstheme="minorHAnsi"/>
          <w:sz w:val="22"/>
          <w:szCs w:val="22"/>
        </w:rPr>
        <w:t xml:space="preserve"> </w:t>
      </w:r>
      <w:r w:rsidR="00306FAD" w:rsidRPr="00DC600F">
        <w:rPr>
          <w:rFonts w:asciiTheme="minorHAnsi" w:hAnsiTheme="minorHAnsi" w:cstheme="minorHAnsi"/>
          <w:sz w:val="22"/>
          <w:szCs w:val="22"/>
        </w:rPr>
        <w:t xml:space="preserve">Vesna Gajic, Senior Project Assistant </w:t>
      </w:r>
      <w:hyperlink r:id="rId132" w:history="1">
        <w:r w:rsidR="00306FAD" w:rsidRPr="00DC600F">
          <w:rPr>
            <w:rStyle w:val="Hyperlink"/>
            <w:rFonts w:asciiTheme="minorHAnsi" w:hAnsiTheme="minorHAnsi" w:cstheme="minorHAnsi"/>
            <w:sz w:val="22"/>
            <w:szCs w:val="22"/>
          </w:rPr>
          <w:t>vesna.gajic@undp.org</w:t>
        </w:r>
      </w:hyperlink>
      <w:r w:rsidR="00306FAD" w:rsidRPr="00DC600F">
        <w:rPr>
          <w:rFonts w:asciiTheme="minorHAnsi" w:hAnsiTheme="minorHAnsi" w:cstheme="minorHAnsi"/>
          <w:sz w:val="22"/>
          <w:szCs w:val="22"/>
        </w:rPr>
        <w:t xml:space="preserve"> </w:t>
      </w:r>
    </w:p>
    <w:p w14:paraId="29ED87F4" w14:textId="52EB3F47" w:rsidR="00306FAD" w:rsidRPr="00DC600F" w:rsidRDefault="00306FAD" w:rsidP="005C2E11">
      <w:pPr>
        <w:pStyle w:val="ListParagraph"/>
        <w:spacing w:after="160" w:line="259" w:lineRule="auto"/>
        <w:rPr>
          <w:rFonts w:asciiTheme="minorHAnsi" w:hAnsiTheme="minorHAnsi" w:cstheme="minorHAnsi"/>
          <w:sz w:val="22"/>
          <w:szCs w:val="22"/>
        </w:rPr>
      </w:pPr>
    </w:p>
    <w:p w14:paraId="25E774CA" w14:textId="73161D33" w:rsidR="005C2E11" w:rsidRPr="00DC600F" w:rsidRDefault="005C2E11" w:rsidP="005C2E11">
      <w:pPr>
        <w:pStyle w:val="ListParagraph"/>
        <w:spacing w:after="160" w:line="259" w:lineRule="auto"/>
        <w:rPr>
          <w:rFonts w:asciiTheme="minorHAnsi" w:hAnsiTheme="minorHAnsi" w:cstheme="minorHAnsi"/>
          <w:sz w:val="22"/>
          <w:szCs w:val="22"/>
        </w:rPr>
      </w:pPr>
    </w:p>
    <w:p w14:paraId="326B300E" w14:textId="5755A551" w:rsidR="005C2E11" w:rsidRPr="00DC600F" w:rsidRDefault="005C2E11" w:rsidP="005C2E11">
      <w:pPr>
        <w:pStyle w:val="ListParagraph"/>
        <w:spacing w:after="160" w:line="259" w:lineRule="auto"/>
        <w:rPr>
          <w:rFonts w:asciiTheme="minorHAnsi" w:hAnsiTheme="minorHAnsi" w:cstheme="minorHAnsi"/>
          <w:sz w:val="22"/>
          <w:szCs w:val="22"/>
        </w:rPr>
      </w:pPr>
    </w:p>
    <w:p w14:paraId="0BB40845" w14:textId="3AF2B532" w:rsidR="005C2E11" w:rsidRPr="00DC600F" w:rsidRDefault="005C2E11" w:rsidP="005C2E11">
      <w:pPr>
        <w:pStyle w:val="ListParagraph"/>
        <w:spacing w:after="160" w:line="259" w:lineRule="auto"/>
        <w:rPr>
          <w:rFonts w:asciiTheme="minorHAnsi" w:hAnsiTheme="minorHAnsi" w:cstheme="minorHAnsi"/>
          <w:sz w:val="22"/>
          <w:szCs w:val="22"/>
        </w:rPr>
      </w:pPr>
    </w:p>
    <w:p w14:paraId="0C1E0C6B" w14:textId="40201926" w:rsidR="005C2E11" w:rsidRPr="00DC600F" w:rsidRDefault="005C2E11" w:rsidP="005C2E11">
      <w:pPr>
        <w:pStyle w:val="ListParagraph"/>
        <w:spacing w:after="160" w:line="259" w:lineRule="auto"/>
        <w:rPr>
          <w:rFonts w:asciiTheme="minorHAnsi" w:hAnsiTheme="minorHAnsi" w:cstheme="minorHAnsi"/>
          <w:sz w:val="22"/>
          <w:szCs w:val="22"/>
        </w:rPr>
      </w:pPr>
    </w:p>
    <w:p w14:paraId="2A71A7C3" w14:textId="5FE3CE82" w:rsidR="005C2E11" w:rsidRPr="00DC600F" w:rsidRDefault="005C2E11" w:rsidP="005C2E11">
      <w:pPr>
        <w:pStyle w:val="ListParagraph"/>
        <w:spacing w:after="160" w:line="259" w:lineRule="auto"/>
        <w:rPr>
          <w:rFonts w:asciiTheme="minorHAnsi" w:hAnsiTheme="minorHAnsi" w:cstheme="minorHAnsi"/>
          <w:sz w:val="22"/>
          <w:szCs w:val="22"/>
        </w:rPr>
      </w:pPr>
    </w:p>
    <w:p w14:paraId="41762F7D" w14:textId="11E36037" w:rsidR="005C2E11" w:rsidRPr="00DC600F" w:rsidRDefault="005C2E11" w:rsidP="005C2E11">
      <w:pPr>
        <w:pStyle w:val="ListParagraph"/>
        <w:spacing w:after="160" w:line="259" w:lineRule="auto"/>
        <w:rPr>
          <w:rFonts w:asciiTheme="minorHAnsi" w:hAnsiTheme="minorHAnsi" w:cstheme="minorHAnsi"/>
          <w:sz w:val="22"/>
          <w:szCs w:val="22"/>
        </w:rPr>
      </w:pPr>
    </w:p>
    <w:p w14:paraId="5AEEC6F7" w14:textId="774F72DB" w:rsidR="005C2E11" w:rsidRPr="00DC600F" w:rsidRDefault="005C2E11" w:rsidP="005C2E11">
      <w:pPr>
        <w:pStyle w:val="ListParagraph"/>
        <w:spacing w:after="160" w:line="259" w:lineRule="auto"/>
        <w:rPr>
          <w:rFonts w:asciiTheme="minorHAnsi" w:hAnsiTheme="minorHAnsi" w:cstheme="minorHAnsi"/>
          <w:sz w:val="22"/>
          <w:szCs w:val="22"/>
        </w:rPr>
      </w:pPr>
    </w:p>
    <w:p w14:paraId="3DF6225C" w14:textId="735A071B" w:rsidR="005C2E11" w:rsidRPr="00DC600F" w:rsidRDefault="005C2E11" w:rsidP="005C2E11">
      <w:pPr>
        <w:pStyle w:val="ListParagraph"/>
        <w:spacing w:after="160" w:line="259" w:lineRule="auto"/>
        <w:rPr>
          <w:rFonts w:asciiTheme="minorHAnsi" w:hAnsiTheme="minorHAnsi" w:cstheme="minorHAnsi"/>
          <w:sz w:val="22"/>
          <w:szCs w:val="22"/>
        </w:rPr>
      </w:pPr>
    </w:p>
    <w:p w14:paraId="5FCF91EA" w14:textId="51E21596" w:rsidR="005C2E11" w:rsidRPr="00DC600F" w:rsidRDefault="005C2E11" w:rsidP="005C2E11">
      <w:pPr>
        <w:pStyle w:val="ListParagraph"/>
        <w:spacing w:after="160" w:line="259" w:lineRule="auto"/>
        <w:rPr>
          <w:rFonts w:asciiTheme="minorHAnsi" w:hAnsiTheme="minorHAnsi" w:cstheme="minorHAnsi"/>
          <w:sz w:val="22"/>
          <w:szCs w:val="22"/>
        </w:rPr>
      </w:pPr>
    </w:p>
    <w:p w14:paraId="696304D7" w14:textId="4BA682B4" w:rsidR="005C2E11" w:rsidRPr="00DC600F" w:rsidRDefault="005C2E11" w:rsidP="005C2E11">
      <w:pPr>
        <w:pStyle w:val="ListParagraph"/>
        <w:spacing w:after="160" w:line="259" w:lineRule="auto"/>
        <w:rPr>
          <w:rFonts w:asciiTheme="minorHAnsi" w:hAnsiTheme="minorHAnsi" w:cstheme="minorHAnsi"/>
          <w:sz w:val="22"/>
          <w:szCs w:val="22"/>
        </w:rPr>
      </w:pPr>
    </w:p>
    <w:p w14:paraId="1AFD31E1" w14:textId="77777777" w:rsidR="00EC2B9E" w:rsidRPr="00DC600F" w:rsidRDefault="00EC2B9E" w:rsidP="005C2E11">
      <w:pPr>
        <w:pStyle w:val="ListParagraph"/>
        <w:spacing w:after="160" w:line="259" w:lineRule="auto"/>
        <w:rPr>
          <w:rFonts w:asciiTheme="minorHAnsi" w:hAnsiTheme="minorHAnsi" w:cstheme="minorHAnsi"/>
          <w:sz w:val="22"/>
          <w:szCs w:val="22"/>
        </w:rPr>
        <w:sectPr w:rsidR="00EC2B9E" w:rsidRPr="00DC600F" w:rsidSect="00AE2FF1">
          <w:pgSz w:w="11906" w:h="16838"/>
          <w:pgMar w:top="1417" w:right="1417" w:bottom="1417" w:left="1417" w:header="720" w:footer="720" w:gutter="0"/>
          <w:cols w:space="720"/>
          <w:docGrid w:linePitch="360"/>
        </w:sectPr>
      </w:pPr>
    </w:p>
    <w:p w14:paraId="54A1EBA7" w14:textId="3BF7DDF9" w:rsidR="00666E01" w:rsidRPr="00DC600F" w:rsidRDefault="00666E01" w:rsidP="002F0CD3">
      <w:pPr>
        <w:pStyle w:val="headings2arialbold"/>
      </w:pPr>
      <w:bookmarkStart w:id="84" w:name="_Toc518318073"/>
      <w:r w:rsidRPr="00DC600F">
        <w:t>Annex 5: Revised activity table from the Inception report</w:t>
      </w:r>
      <w:bookmarkEnd w:id="84"/>
    </w:p>
    <w:tbl>
      <w:tblPr>
        <w:tblW w:w="14086" w:type="dxa"/>
        <w:tblInd w:w="89" w:type="dxa"/>
        <w:tblLook w:val="04A0" w:firstRow="1" w:lastRow="0" w:firstColumn="1" w:lastColumn="0" w:noHBand="0" w:noVBand="1"/>
      </w:tblPr>
      <w:tblGrid>
        <w:gridCol w:w="6867"/>
        <w:gridCol w:w="7219"/>
      </w:tblGrid>
      <w:tr w:rsidR="00A81FC3" w:rsidRPr="00A81FC3" w14:paraId="5EA6927D"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57E198B5" w14:textId="77777777" w:rsidR="00A81FC3" w:rsidRPr="00A81FC3" w:rsidRDefault="00A81FC3" w:rsidP="00A81FC3">
            <w:pPr>
              <w:spacing w:after="0"/>
              <w:jc w:val="center"/>
              <w:rPr>
                <w:rFonts w:asciiTheme="minorHAnsi" w:eastAsia="Times New Roman" w:hAnsiTheme="minorHAnsi" w:cstheme="minorHAnsi"/>
                <w:b/>
                <w:bCs/>
                <w:color w:val="000000"/>
                <w:sz w:val="28"/>
                <w:szCs w:val="28"/>
              </w:rPr>
            </w:pPr>
            <w:r w:rsidRPr="00A81FC3">
              <w:rPr>
                <w:rFonts w:asciiTheme="minorHAnsi" w:eastAsia="Times New Roman" w:hAnsiTheme="minorHAnsi" w:cstheme="minorHAnsi"/>
                <w:b/>
                <w:bCs/>
                <w:color w:val="000000"/>
                <w:sz w:val="28"/>
                <w:szCs w:val="28"/>
              </w:rPr>
              <w:t>Outputs as per Project Document</w:t>
            </w:r>
          </w:p>
        </w:tc>
        <w:tc>
          <w:tcPr>
            <w:tcW w:w="7219" w:type="dxa"/>
            <w:tcBorders>
              <w:top w:val="single" w:sz="4" w:space="0" w:color="auto"/>
              <w:left w:val="nil"/>
              <w:bottom w:val="single" w:sz="4" w:space="0" w:color="auto"/>
              <w:right w:val="single" w:sz="4" w:space="0" w:color="auto"/>
            </w:tcBorders>
            <w:shd w:val="clear" w:color="auto" w:fill="99CCFF"/>
            <w:vAlign w:val="center"/>
            <w:hideMark/>
          </w:tcPr>
          <w:p w14:paraId="04AC3CD6" w14:textId="77777777" w:rsidR="00A81FC3" w:rsidRPr="00A81FC3" w:rsidRDefault="00A81FC3" w:rsidP="00A81FC3">
            <w:pPr>
              <w:spacing w:after="0"/>
              <w:jc w:val="center"/>
              <w:rPr>
                <w:rFonts w:asciiTheme="minorHAnsi" w:eastAsia="Times New Roman" w:hAnsiTheme="minorHAnsi" w:cstheme="minorHAnsi"/>
                <w:b/>
                <w:bCs/>
                <w:color w:val="000000"/>
                <w:sz w:val="28"/>
                <w:szCs w:val="28"/>
              </w:rPr>
            </w:pPr>
            <w:r w:rsidRPr="00A81FC3">
              <w:rPr>
                <w:rFonts w:asciiTheme="minorHAnsi" w:eastAsia="Times New Roman" w:hAnsiTheme="minorHAnsi" w:cstheme="minorHAnsi"/>
                <w:b/>
                <w:bCs/>
                <w:color w:val="000000"/>
                <w:sz w:val="28"/>
                <w:szCs w:val="28"/>
              </w:rPr>
              <w:t>Clarification/Outputs Revised</w:t>
            </w:r>
          </w:p>
        </w:tc>
      </w:tr>
      <w:tr w:rsidR="00A81FC3" w:rsidRPr="00A81FC3" w14:paraId="6347F1FB" w14:textId="77777777" w:rsidTr="00A81FC3">
        <w:trPr>
          <w:trHeight w:val="397"/>
        </w:trPr>
        <w:tc>
          <w:tcPr>
            <w:tcW w:w="14086" w:type="dxa"/>
            <w:gridSpan w:val="2"/>
            <w:tcBorders>
              <w:top w:val="single" w:sz="4" w:space="0" w:color="auto"/>
              <w:left w:val="single" w:sz="4" w:space="0" w:color="auto"/>
              <w:bottom w:val="single" w:sz="4" w:space="0" w:color="auto"/>
              <w:right w:val="single" w:sz="4" w:space="0" w:color="000000"/>
            </w:tcBorders>
            <w:noWrap/>
            <w:vAlign w:val="center"/>
            <w:hideMark/>
          </w:tcPr>
          <w:p w14:paraId="374EC0D1" w14:textId="77777777" w:rsidR="00A81FC3" w:rsidRPr="00A81FC3" w:rsidRDefault="00A81FC3" w:rsidP="00A81FC3">
            <w:pPr>
              <w:spacing w:after="0"/>
              <w:rPr>
                <w:rFonts w:asciiTheme="minorHAnsi" w:eastAsia="Times New Roman" w:hAnsiTheme="minorHAnsi" w:cstheme="minorHAnsi"/>
                <w:b/>
                <w:bCs/>
                <w:color w:val="000000"/>
                <w:sz w:val="24"/>
                <w:szCs w:val="24"/>
              </w:rPr>
            </w:pPr>
            <w:r w:rsidRPr="00A81FC3">
              <w:rPr>
                <w:rFonts w:asciiTheme="minorHAnsi" w:eastAsia="Times New Roman" w:hAnsiTheme="minorHAnsi" w:cstheme="minorHAnsi"/>
                <w:b/>
                <w:bCs/>
                <w:color w:val="000000"/>
                <w:sz w:val="24"/>
                <w:szCs w:val="24"/>
              </w:rPr>
              <w:t xml:space="preserve">Implementation arrangements and Project inception: </w:t>
            </w:r>
          </w:p>
        </w:tc>
      </w:tr>
      <w:tr w:rsidR="00A81FC3" w:rsidRPr="00A81FC3" w14:paraId="0B0FF743"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vAlign w:val="center"/>
            <w:hideMark/>
          </w:tcPr>
          <w:p w14:paraId="5A1B2524" w14:textId="77777777" w:rsidR="00A81FC3" w:rsidRPr="00A81FC3" w:rsidRDefault="00A81FC3" w:rsidP="00A81FC3">
            <w:pPr>
              <w:spacing w:after="0"/>
              <w:rPr>
                <w:rFonts w:asciiTheme="minorHAnsi" w:eastAsia="Times New Roman" w:hAnsiTheme="minorHAnsi" w:cstheme="minorHAnsi"/>
                <w:color w:val="000000"/>
                <w:sz w:val="22"/>
                <w:szCs w:val="22"/>
              </w:rPr>
            </w:pPr>
            <w:r w:rsidRPr="00A81FC3">
              <w:rPr>
                <w:rFonts w:asciiTheme="minorHAnsi" w:eastAsia="Times New Roman" w:hAnsiTheme="minorHAnsi" w:cstheme="minorHAnsi"/>
                <w:color w:val="000000"/>
                <w:sz w:val="22"/>
                <w:szCs w:val="22"/>
              </w:rPr>
              <w:t>Organize Inception Workshop with key stakeholders</w:t>
            </w:r>
          </w:p>
        </w:tc>
        <w:tc>
          <w:tcPr>
            <w:tcW w:w="7219" w:type="dxa"/>
            <w:tcBorders>
              <w:top w:val="single" w:sz="4" w:space="0" w:color="auto"/>
              <w:left w:val="nil"/>
              <w:bottom w:val="single" w:sz="4" w:space="0" w:color="auto"/>
              <w:right w:val="single" w:sz="4" w:space="0" w:color="auto"/>
            </w:tcBorders>
            <w:vAlign w:val="center"/>
            <w:hideMark/>
          </w:tcPr>
          <w:p w14:paraId="5E6CB2B0" w14:textId="77777777" w:rsidR="00A81FC3" w:rsidRPr="00A81FC3" w:rsidRDefault="00A81FC3" w:rsidP="00A81FC3">
            <w:pPr>
              <w:spacing w:after="0"/>
              <w:jc w:val="center"/>
              <w:rPr>
                <w:rFonts w:asciiTheme="minorHAnsi" w:eastAsia="Times New Roman" w:hAnsiTheme="minorHAnsi" w:cstheme="minorHAnsi"/>
                <w:color w:val="000000"/>
                <w:sz w:val="22"/>
                <w:szCs w:val="22"/>
              </w:rPr>
            </w:pPr>
            <w:r w:rsidRPr="00A81FC3">
              <w:rPr>
                <w:rFonts w:asciiTheme="minorHAnsi" w:eastAsia="Times New Roman" w:hAnsiTheme="minorHAnsi" w:cstheme="minorHAnsi"/>
                <w:color w:val="000000"/>
                <w:sz w:val="22"/>
                <w:szCs w:val="22"/>
              </w:rPr>
              <w:t> </w:t>
            </w:r>
          </w:p>
        </w:tc>
      </w:tr>
      <w:tr w:rsidR="00A81FC3" w:rsidRPr="00A81FC3" w14:paraId="61F69B48" w14:textId="77777777" w:rsidTr="00A81FC3">
        <w:trPr>
          <w:trHeight w:val="397"/>
        </w:trPr>
        <w:tc>
          <w:tcPr>
            <w:tcW w:w="6867" w:type="dxa"/>
            <w:tcBorders>
              <w:top w:val="nil"/>
              <w:left w:val="single" w:sz="4" w:space="0" w:color="auto"/>
              <w:bottom w:val="single" w:sz="4" w:space="0" w:color="auto"/>
              <w:right w:val="single" w:sz="4" w:space="0" w:color="auto"/>
            </w:tcBorders>
            <w:vAlign w:val="center"/>
            <w:hideMark/>
          </w:tcPr>
          <w:p w14:paraId="7E8D7956" w14:textId="77777777" w:rsidR="00A81FC3" w:rsidRPr="00A81FC3" w:rsidRDefault="00A81FC3" w:rsidP="00A81FC3">
            <w:pPr>
              <w:spacing w:after="0"/>
              <w:rPr>
                <w:rFonts w:asciiTheme="minorHAnsi" w:eastAsia="Times New Roman" w:hAnsiTheme="minorHAnsi" w:cstheme="minorHAnsi"/>
                <w:color w:val="000000"/>
                <w:sz w:val="22"/>
                <w:szCs w:val="22"/>
              </w:rPr>
            </w:pPr>
            <w:r w:rsidRPr="00A81FC3">
              <w:rPr>
                <w:rFonts w:asciiTheme="minorHAnsi" w:eastAsia="Times New Roman" w:hAnsiTheme="minorHAnsi" w:cstheme="minorHAnsi"/>
                <w:color w:val="000000"/>
                <w:sz w:val="22"/>
                <w:szCs w:val="22"/>
              </w:rPr>
              <w:t>Elaborate Inception Report</w:t>
            </w:r>
          </w:p>
        </w:tc>
        <w:tc>
          <w:tcPr>
            <w:tcW w:w="7219" w:type="dxa"/>
            <w:tcBorders>
              <w:top w:val="nil"/>
              <w:left w:val="nil"/>
              <w:bottom w:val="nil"/>
              <w:right w:val="single" w:sz="4" w:space="0" w:color="auto"/>
            </w:tcBorders>
            <w:vAlign w:val="center"/>
            <w:hideMark/>
          </w:tcPr>
          <w:p w14:paraId="1474DAB2" w14:textId="77777777" w:rsidR="00A81FC3" w:rsidRPr="00A81FC3" w:rsidRDefault="00A81FC3" w:rsidP="00A81FC3">
            <w:pPr>
              <w:spacing w:after="0"/>
              <w:jc w:val="center"/>
              <w:rPr>
                <w:rFonts w:asciiTheme="minorHAnsi" w:eastAsia="Times New Roman" w:hAnsiTheme="minorHAnsi" w:cstheme="minorHAnsi"/>
                <w:color w:val="000000"/>
                <w:sz w:val="22"/>
                <w:szCs w:val="22"/>
              </w:rPr>
            </w:pPr>
            <w:r w:rsidRPr="00A81FC3">
              <w:rPr>
                <w:rFonts w:asciiTheme="minorHAnsi" w:eastAsia="Times New Roman" w:hAnsiTheme="minorHAnsi" w:cstheme="minorHAnsi"/>
                <w:color w:val="000000"/>
                <w:sz w:val="22"/>
                <w:szCs w:val="22"/>
              </w:rPr>
              <w:t> </w:t>
            </w:r>
          </w:p>
        </w:tc>
      </w:tr>
      <w:tr w:rsidR="00A81FC3" w:rsidRPr="00A81FC3" w14:paraId="14BC55CE" w14:textId="77777777" w:rsidTr="00A81FC3">
        <w:trPr>
          <w:trHeight w:val="397"/>
        </w:trPr>
        <w:tc>
          <w:tcPr>
            <w:tcW w:w="14086" w:type="dxa"/>
            <w:gridSpan w:val="2"/>
            <w:tcBorders>
              <w:top w:val="single" w:sz="4" w:space="0" w:color="auto"/>
              <w:left w:val="single" w:sz="4" w:space="0" w:color="auto"/>
              <w:bottom w:val="single" w:sz="4" w:space="0" w:color="auto"/>
              <w:right w:val="single" w:sz="4" w:space="0" w:color="000000"/>
            </w:tcBorders>
            <w:shd w:val="clear" w:color="auto" w:fill="99CCFF"/>
            <w:vAlign w:val="center"/>
            <w:hideMark/>
          </w:tcPr>
          <w:p w14:paraId="4CAFF0F9" w14:textId="77777777" w:rsidR="00A81FC3" w:rsidRPr="00A81FC3" w:rsidRDefault="00A81FC3" w:rsidP="00A81FC3">
            <w:pPr>
              <w:spacing w:after="0"/>
              <w:jc w:val="both"/>
              <w:rPr>
                <w:rFonts w:asciiTheme="minorHAnsi" w:eastAsia="Times New Roman" w:hAnsiTheme="minorHAnsi" w:cstheme="minorHAnsi"/>
                <w:b/>
                <w:bCs/>
                <w:color w:val="000000"/>
                <w:sz w:val="28"/>
                <w:szCs w:val="28"/>
              </w:rPr>
            </w:pPr>
            <w:r w:rsidRPr="00A81FC3">
              <w:rPr>
                <w:rFonts w:asciiTheme="minorHAnsi" w:eastAsia="Times New Roman" w:hAnsiTheme="minorHAnsi" w:cstheme="minorHAnsi"/>
                <w:b/>
                <w:bCs/>
                <w:color w:val="000000"/>
                <w:sz w:val="28"/>
                <w:szCs w:val="28"/>
              </w:rPr>
              <w:t xml:space="preserve">Outcome 1: </w:t>
            </w:r>
            <w:r w:rsidRPr="00A81FC3">
              <w:rPr>
                <w:rFonts w:asciiTheme="minorHAnsi" w:eastAsia="Times New Roman" w:hAnsiTheme="minorHAnsi" w:cstheme="minorHAnsi"/>
                <w:bCs/>
                <w:sz w:val="22"/>
                <w:szCs w:val="22"/>
              </w:rPr>
              <w:t>An enabling legal and regulatory framework to support adoption and effective implementation of municipal energy management systems and related energy efficiency measures.</w:t>
            </w:r>
          </w:p>
        </w:tc>
      </w:tr>
      <w:tr w:rsidR="00A81FC3" w:rsidRPr="00A81FC3" w14:paraId="15BBAEFB"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18346F0B"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Output 1.1:</w:t>
            </w:r>
            <w:r w:rsidRPr="00A81FC3">
              <w:rPr>
                <w:rFonts w:asciiTheme="minorHAnsi" w:eastAsia="Times New Roman" w:hAnsiTheme="minorHAnsi" w:cstheme="minorHAnsi"/>
              </w:rPr>
              <w:t xml:space="preserve">  Review of the remaining legal and regulatory barriers to effectively promote energy efficiency in Serbian municipalities addressing areas such as minimum energy performance standards, tariff setting for public utility services,  laws and regulations guiding public procurement, allocation of eventual financial savings from EE measures implemented in public entities etc.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2E94BD1B"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Activities under this output shall be aligned with Decisions of Ministerial Council of Energy Community in particular in regards to energy efficiency and achieving energy saving targets;</w:t>
            </w:r>
          </w:p>
          <w:p w14:paraId="1B2792EC"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2. Activities under this output shall be aligned with JICA Project </w:t>
            </w:r>
            <w:r w:rsidRPr="00A81FC3">
              <w:rPr>
                <w:rFonts w:asciiTheme="minorHAnsi" w:eastAsia="Times New Roman" w:hAnsiTheme="minorHAnsi" w:cstheme="minorHAnsi"/>
              </w:rPr>
              <w:t xml:space="preserve">“Enhancement of Energy Management System in Energy Consumption Sectors in the Republic of Serbia”; </w:t>
            </w:r>
            <w:r w:rsidRPr="00A81FC3">
              <w:rPr>
                <w:rFonts w:asciiTheme="minorHAnsi" w:eastAsia="Times New Roman" w:hAnsiTheme="minorHAnsi" w:cstheme="minorHAnsi"/>
                <w:color w:val="000000"/>
              </w:rPr>
              <w:t xml:space="preserve"> </w:t>
            </w:r>
          </w:p>
          <w:p w14:paraId="583C209B"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3. Activities under this output shall be repeated since the development of the legal frameworks is a continuous process. </w:t>
            </w:r>
          </w:p>
        </w:tc>
      </w:tr>
      <w:tr w:rsidR="00A81FC3" w:rsidRPr="00A81FC3" w14:paraId="42739F43"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5C349066"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 xml:space="preserve">Output 1.2: </w:t>
            </w:r>
            <w:r w:rsidRPr="00A81FC3">
              <w:rPr>
                <w:rFonts w:asciiTheme="minorHAnsi" w:eastAsia="Times New Roman" w:hAnsiTheme="minorHAnsi" w:cstheme="minorHAnsi"/>
              </w:rPr>
              <w:t xml:space="preserve">By building on the conclusions of output 1.1, draft recommendations for the required legal and regulatory changes to better promote energy efficiency in Serbian municipalities.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67948240"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Activities under this output shall be directed towards revision of the Law on Efficient Use of Energy and already adopted by-laws, elaboration of the remaining by-laws that complement the Law on Efficient Use of Energy and legal support to municipalities to implement provisions of the Law on Energy and of the Law on Efficient Use of Energy which are in their competence;</w:t>
            </w:r>
          </w:p>
          <w:p w14:paraId="4755D25A"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2. Activities under this output shall be repeated since the development of the legal frameworks is a continuous process.</w:t>
            </w:r>
          </w:p>
        </w:tc>
      </w:tr>
      <w:tr w:rsidR="00A81FC3" w:rsidRPr="00A81FC3" w14:paraId="7CB412D3"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68B19BA3"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Output 1.3:</w:t>
            </w:r>
            <w:r w:rsidRPr="00A81FC3">
              <w:rPr>
                <w:rFonts w:asciiTheme="minorHAnsi" w:eastAsia="Times New Roman" w:hAnsiTheme="minorHAnsi" w:cstheme="minorHAnsi"/>
              </w:rPr>
              <w:t xml:space="preserve"> An updated assessment of the level of enforcement of the adopted laws and regulations, identified barriers and recommendations to remove those barriers</w:t>
            </w:r>
          </w:p>
        </w:tc>
        <w:tc>
          <w:tcPr>
            <w:tcW w:w="7219" w:type="dxa"/>
            <w:tcBorders>
              <w:top w:val="single" w:sz="4" w:space="0" w:color="auto"/>
              <w:left w:val="single" w:sz="4" w:space="0" w:color="auto"/>
              <w:bottom w:val="single" w:sz="4" w:space="0" w:color="auto"/>
              <w:right w:val="single" w:sz="4" w:space="0" w:color="auto"/>
            </w:tcBorders>
            <w:vAlign w:val="center"/>
            <w:hideMark/>
          </w:tcPr>
          <w:p w14:paraId="00ACB54E"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Activities under this output shall be repeated since the law enforcement is a continuous process. </w:t>
            </w:r>
          </w:p>
        </w:tc>
      </w:tr>
      <w:tr w:rsidR="00A81FC3" w:rsidRPr="00A81FC3" w14:paraId="0413EF16"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23433047"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 xml:space="preserve"> Output 1.4</w:t>
            </w:r>
            <w:r w:rsidRPr="00A81FC3">
              <w:rPr>
                <w:rFonts w:asciiTheme="minorHAnsi" w:eastAsia="Times New Roman" w:hAnsiTheme="minorHAnsi" w:cstheme="minorHAnsi"/>
              </w:rPr>
              <w:t xml:space="preserve"> Developing and facilitating the adoption of voluntary norms and minimum energy performance and environment standards for public   administration and services with links to “green public procurement”, “green office” and “smart city” initiatives exceeding the minimum legal and regulatory requirements.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639FC9F7" w14:textId="77777777" w:rsidR="00A81FC3" w:rsidRPr="00A81FC3" w:rsidRDefault="00A81FC3" w:rsidP="00A81FC3">
            <w:pPr>
              <w:spacing w:after="0"/>
              <w:rPr>
                <w:rFonts w:asciiTheme="minorHAnsi" w:eastAsia="Times New Roman" w:hAnsiTheme="minorHAnsi" w:cstheme="minorHAnsi"/>
                <w:color w:val="000000"/>
                <w:sz w:val="22"/>
                <w:szCs w:val="22"/>
              </w:rPr>
            </w:pPr>
            <w:r w:rsidRPr="00A81FC3">
              <w:rPr>
                <w:rFonts w:asciiTheme="minorHAnsi" w:eastAsia="Times New Roman" w:hAnsiTheme="minorHAnsi" w:cstheme="minorHAnsi"/>
                <w:color w:val="000000"/>
                <w:sz w:val="18"/>
                <w:szCs w:val="18"/>
              </w:rPr>
              <w:t>1. This</w:t>
            </w:r>
            <w:r w:rsidRPr="00A81FC3">
              <w:rPr>
                <w:rFonts w:asciiTheme="minorHAnsi" w:eastAsia="Times New Roman" w:hAnsiTheme="minorHAnsi" w:cstheme="minorHAnsi"/>
                <w:color w:val="000000"/>
                <w:sz w:val="22"/>
              </w:rPr>
              <w:t xml:space="preserve"> </w:t>
            </w:r>
            <w:r w:rsidRPr="00A81FC3">
              <w:rPr>
                <w:rFonts w:asciiTheme="minorHAnsi" w:eastAsia="Times New Roman" w:hAnsiTheme="minorHAnsi" w:cstheme="minorHAnsi"/>
                <w:color w:val="000000"/>
              </w:rPr>
              <w:t xml:space="preserve">output shall encompass precursory activity on identifying voluntary norms and </w:t>
            </w:r>
            <w:r w:rsidRPr="00A81FC3">
              <w:rPr>
                <w:rFonts w:asciiTheme="minorHAnsi" w:eastAsia="Times New Roman" w:hAnsiTheme="minorHAnsi" w:cstheme="minorHAnsi"/>
              </w:rPr>
              <w:t>minimum energy performance and environment standards for public administration and services</w:t>
            </w:r>
            <w:r w:rsidRPr="00A81FC3">
              <w:rPr>
                <w:rFonts w:asciiTheme="minorHAnsi" w:eastAsia="Times New Roman" w:hAnsiTheme="minorHAnsi" w:cstheme="minorHAnsi"/>
                <w:color w:val="000000"/>
              </w:rPr>
              <w:t xml:space="preserve"> that are applicable in Serbia.</w:t>
            </w:r>
          </w:p>
        </w:tc>
      </w:tr>
      <w:tr w:rsidR="00A81FC3" w:rsidRPr="00A81FC3" w14:paraId="0C944F40" w14:textId="77777777" w:rsidTr="00A81FC3">
        <w:trPr>
          <w:trHeight w:val="397"/>
        </w:trPr>
        <w:tc>
          <w:tcPr>
            <w:tcW w:w="14086" w:type="dxa"/>
            <w:gridSpan w:val="2"/>
            <w:tcBorders>
              <w:top w:val="single" w:sz="4" w:space="0" w:color="auto"/>
              <w:left w:val="single" w:sz="4" w:space="0" w:color="auto"/>
              <w:bottom w:val="single" w:sz="4" w:space="0" w:color="auto"/>
              <w:right w:val="single" w:sz="4" w:space="0" w:color="000000"/>
            </w:tcBorders>
            <w:shd w:val="clear" w:color="auto" w:fill="99CCFF"/>
            <w:vAlign w:val="center"/>
            <w:hideMark/>
          </w:tcPr>
          <w:p w14:paraId="0BC7D71E" w14:textId="77777777" w:rsidR="00A81FC3" w:rsidRPr="00A81FC3" w:rsidRDefault="00A81FC3" w:rsidP="00A81FC3">
            <w:pPr>
              <w:spacing w:after="0"/>
              <w:jc w:val="both"/>
              <w:rPr>
                <w:rFonts w:asciiTheme="minorHAnsi" w:eastAsia="Times New Roman" w:hAnsiTheme="minorHAnsi" w:cstheme="minorHAnsi"/>
                <w:b/>
                <w:bCs/>
                <w:color w:val="000000"/>
                <w:sz w:val="28"/>
                <w:szCs w:val="28"/>
              </w:rPr>
            </w:pPr>
            <w:r w:rsidRPr="00A81FC3">
              <w:rPr>
                <w:rFonts w:asciiTheme="minorHAnsi" w:eastAsia="Times New Roman" w:hAnsiTheme="minorHAnsi" w:cstheme="minorHAnsi"/>
                <w:b/>
                <w:bCs/>
                <w:color w:val="000000"/>
                <w:sz w:val="28"/>
                <w:szCs w:val="28"/>
              </w:rPr>
              <w:t xml:space="preserve">Outcome 2: </w:t>
            </w:r>
            <w:r w:rsidRPr="00A81FC3">
              <w:rPr>
                <w:rFonts w:asciiTheme="minorHAnsi" w:eastAsia="Times New Roman" w:hAnsiTheme="minorHAnsi" w:cstheme="minorHAnsi"/>
                <w:bCs/>
                <w:sz w:val="22"/>
                <w:szCs w:val="22"/>
              </w:rPr>
              <w:t>Central  and municipal energy efficiency support units are established and operational and their  capacity is built to establish energy management and information systems (EMIS) at the municipal level</w:t>
            </w:r>
          </w:p>
        </w:tc>
      </w:tr>
      <w:tr w:rsidR="00A81FC3" w:rsidRPr="00A81FC3" w14:paraId="123E224D"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30B10A51" w14:textId="77777777" w:rsidR="00A81FC3" w:rsidRPr="00A81FC3" w:rsidRDefault="00A81FC3" w:rsidP="00A81FC3">
            <w:pPr>
              <w:spacing w:before="120" w:after="0"/>
              <w:jc w:val="both"/>
              <w:rPr>
                <w:rFonts w:asciiTheme="minorHAnsi" w:eastAsia="Times New Roman" w:hAnsiTheme="minorHAnsi" w:cstheme="minorHAnsi"/>
                <w:b/>
              </w:rPr>
            </w:pPr>
            <w:r w:rsidRPr="00A81FC3">
              <w:rPr>
                <w:rFonts w:asciiTheme="minorHAnsi" w:eastAsia="Times New Roman" w:hAnsiTheme="minorHAnsi" w:cstheme="minorHAnsi"/>
                <w:b/>
              </w:rPr>
              <w:t>Output 2.1:</w:t>
            </w:r>
            <w:r w:rsidRPr="00A81FC3">
              <w:rPr>
                <w:rFonts w:asciiTheme="minorHAnsi" w:eastAsia="Times New Roman" w:hAnsiTheme="minorHAnsi" w:cstheme="minorHAnsi"/>
                <w:sz w:val="22"/>
                <w:szCs w:val="22"/>
              </w:rPr>
              <w:t xml:space="preserve"> </w:t>
            </w:r>
            <w:r w:rsidRPr="00A81FC3">
              <w:rPr>
                <w:rFonts w:asciiTheme="minorHAnsi" w:eastAsia="Times New Roman" w:hAnsiTheme="minorHAnsi" w:cstheme="minorHAnsi"/>
              </w:rPr>
              <w:t xml:space="preserve">Central Energy Management Support Unit (+ a hotline, as applicable) established within the Ministry of Mining and Energy and its capacity and competence built.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12E58485"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b/>
              </w:rPr>
              <w:t>Output 2.1:</w:t>
            </w:r>
            <w:r w:rsidRPr="00A81FC3">
              <w:rPr>
                <w:rFonts w:asciiTheme="minorHAnsi" w:eastAsia="Times New Roman" w:hAnsiTheme="minorHAnsi" w:cstheme="minorHAnsi"/>
              </w:rPr>
              <w:t xml:space="preserve"> Central Energy Management Support Unit established within the Ministry of Mining and Energy and its capacity and competence built. </w:t>
            </w:r>
          </w:p>
          <w:p w14:paraId="0A19938C"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rPr>
              <w:t xml:space="preserve">Remark: Establishing the hotline in the ministry is not applicable. Other means of communication with municipalities will be used instead.   </w:t>
            </w:r>
          </w:p>
        </w:tc>
      </w:tr>
      <w:tr w:rsidR="00A81FC3" w:rsidRPr="00A81FC3" w14:paraId="60109E7C"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74B69F8A" w14:textId="77777777" w:rsidR="00A81FC3" w:rsidRPr="00A81FC3" w:rsidRDefault="00A81FC3" w:rsidP="00A81FC3">
            <w:pPr>
              <w:spacing w:before="120" w:after="0"/>
              <w:jc w:val="both"/>
              <w:rPr>
                <w:rFonts w:asciiTheme="minorHAnsi" w:eastAsia="Times New Roman" w:hAnsiTheme="minorHAnsi" w:cstheme="minorHAnsi"/>
                <w:b/>
              </w:rPr>
            </w:pPr>
            <w:r w:rsidRPr="00A81FC3">
              <w:rPr>
                <w:rFonts w:asciiTheme="minorHAnsi" w:eastAsia="Times New Roman" w:hAnsiTheme="minorHAnsi" w:cstheme="minorHAnsi"/>
                <w:b/>
              </w:rPr>
              <w:t xml:space="preserve">Output 2.2 </w:t>
            </w:r>
            <w:r w:rsidRPr="00A81FC3">
              <w:rPr>
                <w:rFonts w:asciiTheme="minorHAnsi" w:eastAsia="Times New Roman" w:hAnsiTheme="minorHAnsi" w:cstheme="minorHAnsi"/>
              </w:rPr>
              <w:t>A municipal EE/EMS website hosted by MoME or another entity such as SCTM with compiled, consolidated and regularly updated  information, experiences, available training materials and lessons learnt from implementing municipal EMS and EMIS both in Republic of Serbia and abroad.</w:t>
            </w:r>
            <w:r w:rsidRPr="00A81FC3">
              <w:rPr>
                <w:rFonts w:asciiTheme="minorHAnsi" w:eastAsia="Times New Roman" w:hAnsiTheme="minorHAnsi" w:cstheme="minorHAnsi"/>
                <w:b/>
              </w:rPr>
              <w:t xml:space="preserve">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1D135A7C"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1. EE website will be hosted by the Chamber of Commerce and Industry of Serbia. It will be a part of the comprehensive web platform “Green Energy”. </w:t>
            </w:r>
          </w:p>
          <w:p w14:paraId="0A830983"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rPr>
              <w:t xml:space="preserve">2. Until the end of the Project EMIS web platform will be hosted by the UNDP CO Serbia. During the period of Project implementation MoME will be capacitated (both in terms of IT facilities (servers) and IT knowledge) to provide hosting and operation of EMIS after the termination of the project.  </w:t>
            </w:r>
          </w:p>
        </w:tc>
      </w:tr>
      <w:tr w:rsidR="00A81FC3" w:rsidRPr="00A81FC3" w14:paraId="68F4EA43"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789CE837" w14:textId="77777777" w:rsidR="00A81FC3" w:rsidRPr="00A81FC3" w:rsidRDefault="00A81FC3" w:rsidP="00A81FC3">
            <w:pPr>
              <w:spacing w:before="120" w:after="0"/>
              <w:jc w:val="both"/>
              <w:rPr>
                <w:rFonts w:asciiTheme="minorHAnsi" w:eastAsia="Times New Roman" w:hAnsiTheme="minorHAnsi" w:cstheme="minorHAnsi"/>
                <w:b/>
                <w:color w:val="FF0000"/>
              </w:rPr>
            </w:pPr>
            <w:r w:rsidRPr="00A81FC3">
              <w:rPr>
                <w:rFonts w:asciiTheme="minorHAnsi" w:eastAsia="Times New Roman" w:hAnsiTheme="minorHAnsi" w:cstheme="minorHAnsi"/>
                <w:b/>
              </w:rPr>
              <w:t xml:space="preserve">Output 2.3:   </w:t>
            </w:r>
            <w:r w:rsidRPr="00A81FC3">
              <w:rPr>
                <w:rFonts w:asciiTheme="minorHAnsi" w:eastAsia="Times New Roman" w:hAnsiTheme="minorHAnsi" w:cstheme="minorHAnsi"/>
              </w:rPr>
              <w:t>Upgraded EMIS software to include also public utility services (street lighting, district heating, sanitary water supply and public transport) in addition to public buildings and to facilitate interchange of data with other databases.</w:t>
            </w:r>
          </w:p>
        </w:tc>
        <w:tc>
          <w:tcPr>
            <w:tcW w:w="7219" w:type="dxa"/>
            <w:tcBorders>
              <w:top w:val="single" w:sz="4" w:space="0" w:color="auto"/>
              <w:left w:val="single" w:sz="4" w:space="0" w:color="auto"/>
              <w:bottom w:val="single" w:sz="4" w:space="0" w:color="auto"/>
              <w:right w:val="single" w:sz="4" w:space="0" w:color="auto"/>
            </w:tcBorders>
            <w:vAlign w:val="center"/>
          </w:tcPr>
          <w:p w14:paraId="368578C6"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The most significant and urgent need for EMIS upgrade is related to development of application programming interface, a software component that comprises protocols and tools for integration of EMIS and other softwares which are currently in use or will be in use in MoME. It is especially important to integrate EMIS with the software tool for integrated energy management reporting and audits which is currently under development;</w:t>
            </w:r>
          </w:p>
          <w:p w14:paraId="397701E5"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2. EMIS upgrade shall also include development and integration of software modules that will enable automatic data exchange between the EMIS and energy suppliers (public utilities);  </w:t>
            </w:r>
          </w:p>
          <w:p w14:paraId="25909059"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3. Upgrade of EMIS in terms of including other public services shall be harmonised with upgrade of Croatian EMIS. If feasible Croatian upgrades shall be included in Serbian EMIS. </w:t>
            </w:r>
          </w:p>
          <w:p w14:paraId="7F3D2D04" w14:textId="31E8071B"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4. </w:t>
            </w:r>
            <w:r w:rsidRPr="00A81FC3">
              <w:rPr>
                <w:rFonts w:asciiTheme="minorHAnsi" w:eastAsia="Times New Roman" w:hAnsiTheme="minorHAnsi" w:cstheme="minorHAnsi"/>
                <w:color w:val="000000"/>
                <w:lang w:val="en-US"/>
              </w:rPr>
              <w:t xml:space="preserve">UNDP shall initiate cooperation with company </w:t>
            </w:r>
            <w:r w:rsidRPr="00A81FC3">
              <w:rPr>
                <w:rFonts w:asciiTheme="minorHAnsi" w:eastAsia="Times New Roman" w:hAnsiTheme="minorHAnsi" w:cstheme="minorHAnsi"/>
                <w:bCs/>
                <w:color w:val="000000"/>
                <w:lang w:val="en-US"/>
              </w:rPr>
              <w:t>“EPS Snabdevanje” (Public Power Provider)</w:t>
            </w:r>
            <w:r w:rsidRPr="00A81FC3">
              <w:rPr>
                <w:rFonts w:asciiTheme="minorHAnsi" w:eastAsia="Times New Roman" w:hAnsiTheme="minorHAnsi" w:cstheme="minorHAnsi"/>
                <w:b/>
                <w:bCs/>
                <w:color w:val="000000"/>
                <w:lang w:val="en-US"/>
              </w:rPr>
              <w:t xml:space="preserve"> </w:t>
            </w:r>
            <w:r w:rsidRPr="00A81FC3">
              <w:rPr>
                <w:rFonts w:asciiTheme="minorHAnsi" w:eastAsia="Times New Roman" w:hAnsiTheme="minorHAnsi" w:cstheme="minorHAnsi"/>
                <w:color w:val="000000"/>
                <w:lang w:val="en-US"/>
              </w:rPr>
              <w:t xml:space="preserve">in order to integrate remote reading of meters in public buildings and the Energy Management Information System. It is necessary </w:t>
            </w:r>
            <w:r w:rsidRPr="00A81FC3">
              <w:rPr>
                <w:rFonts w:asciiTheme="minorHAnsi" w:eastAsia="Times New Roman" w:hAnsiTheme="minorHAnsi" w:cstheme="minorHAnsi"/>
                <w:color w:val="000000"/>
                <w:lang w:val="sr-Latn-RS"/>
              </w:rPr>
              <w:t>also</w:t>
            </w:r>
            <w:r w:rsidRPr="00A81FC3">
              <w:rPr>
                <w:rFonts w:asciiTheme="minorHAnsi" w:eastAsia="Times New Roman" w:hAnsiTheme="minorHAnsi" w:cstheme="minorHAnsi"/>
                <w:color w:val="000000"/>
                <w:lang w:val="en-US"/>
              </w:rPr>
              <w:t xml:space="preserve"> to consider similar cooperation and possibly establish such functions </w:t>
            </w:r>
            <w:r w:rsidRPr="00A81FC3">
              <w:rPr>
                <w:rFonts w:asciiTheme="minorHAnsi" w:eastAsia="Times New Roman" w:hAnsiTheme="minorHAnsi" w:cstheme="minorHAnsi"/>
                <w:bCs/>
                <w:color w:val="000000"/>
                <w:lang w:val="en-US"/>
              </w:rPr>
              <w:t>with major water supply, gas and heat suppliers.</w:t>
            </w:r>
          </w:p>
        </w:tc>
      </w:tr>
      <w:tr w:rsidR="00A81FC3" w:rsidRPr="00A81FC3" w14:paraId="1DE48C11"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16CBF744" w14:textId="77777777" w:rsidR="00A81FC3" w:rsidRPr="00A81FC3" w:rsidRDefault="00A81FC3" w:rsidP="00A81FC3">
            <w:pPr>
              <w:tabs>
                <w:tab w:val="left" w:pos="360"/>
              </w:tabs>
              <w:spacing w:before="120" w:after="0"/>
              <w:jc w:val="both"/>
              <w:rPr>
                <w:rFonts w:asciiTheme="minorHAnsi" w:eastAsia="Times New Roman" w:hAnsiTheme="minorHAnsi" w:cstheme="minorHAnsi"/>
                <w:b/>
                <w:bCs/>
                <w:iCs/>
              </w:rPr>
            </w:pPr>
            <w:r w:rsidRPr="00A81FC3">
              <w:rPr>
                <w:rFonts w:asciiTheme="minorHAnsi" w:eastAsia="Times New Roman" w:hAnsiTheme="minorHAnsi" w:cstheme="minorHAnsi"/>
                <w:b/>
                <w:bCs/>
                <w:iCs/>
              </w:rPr>
              <w:t xml:space="preserve">Output 2.4  </w:t>
            </w:r>
            <w:r w:rsidRPr="00A81FC3">
              <w:rPr>
                <w:rFonts w:asciiTheme="minorHAnsi" w:eastAsia="Times New Roman" w:hAnsiTheme="minorHAnsi" w:cstheme="minorHAnsi"/>
                <w:bCs/>
                <w:iCs/>
              </w:rPr>
              <w:t>Awareness raising, public outreach and direct consultations with municipal decision makers to present EMS and EMIS and their benefits to municipalities + awareness raising of the general public on EE by building on the existing materials and co-operation with other ongoing EE related initiatives in Republic of Serbia.</w:t>
            </w:r>
          </w:p>
        </w:tc>
        <w:tc>
          <w:tcPr>
            <w:tcW w:w="7219" w:type="dxa"/>
            <w:tcBorders>
              <w:top w:val="single" w:sz="4" w:space="0" w:color="auto"/>
              <w:left w:val="single" w:sz="4" w:space="0" w:color="auto"/>
              <w:bottom w:val="single" w:sz="4" w:space="0" w:color="auto"/>
              <w:right w:val="single" w:sz="4" w:space="0" w:color="auto"/>
            </w:tcBorders>
            <w:vAlign w:val="center"/>
            <w:hideMark/>
          </w:tcPr>
          <w:p w14:paraId="29D9A6E6"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1. Activities under this output shall </w:t>
            </w:r>
            <w:r w:rsidRPr="00A81FC3">
              <w:rPr>
                <w:rFonts w:asciiTheme="minorHAnsi" w:eastAsia="Times New Roman" w:hAnsiTheme="minorHAnsi" w:cstheme="minorHAnsi"/>
                <w:bCs/>
              </w:rPr>
              <w:t xml:space="preserve">focus on awareness raising activities </w:t>
            </w:r>
            <w:r w:rsidRPr="00A81FC3">
              <w:rPr>
                <w:rFonts w:asciiTheme="minorHAnsi" w:eastAsia="Times New Roman" w:hAnsiTheme="minorHAnsi" w:cstheme="minorHAnsi"/>
              </w:rPr>
              <w:t xml:space="preserve">related to implementation of demonstration projects. Such projects shall include </w:t>
            </w:r>
            <w:r w:rsidRPr="00A81FC3">
              <w:rPr>
                <w:rFonts w:asciiTheme="minorHAnsi" w:eastAsia="Times New Roman" w:hAnsiTheme="minorHAnsi" w:cstheme="minorHAnsi"/>
                <w:bCs/>
              </w:rPr>
              <w:t>monitoring of energy and water consumption</w:t>
            </w:r>
            <w:r w:rsidRPr="00A81FC3">
              <w:rPr>
                <w:rFonts w:asciiTheme="minorHAnsi" w:eastAsia="Times New Roman" w:hAnsiTheme="minorHAnsi" w:cstheme="minorHAnsi"/>
              </w:rPr>
              <w:t xml:space="preserve"> in real time through the use of the Energy Management Information System and the so-called </w:t>
            </w:r>
            <w:r w:rsidRPr="00A81FC3">
              <w:rPr>
                <w:rFonts w:asciiTheme="minorHAnsi" w:eastAsia="Times New Roman" w:hAnsiTheme="minorHAnsi" w:cstheme="minorHAnsi"/>
                <w:bCs/>
              </w:rPr>
              <w:t>EE Panel</w:t>
            </w:r>
            <w:r w:rsidRPr="00A81FC3">
              <w:rPr>
                <w:rFonts w:asciiTheme="minorHAnsi" w:eastAsia="Times New Roman" w:hAnsiTheme="minorHAnsi" w:cstheme="minorHAnsi"/>
              </w:rPr>
              <w:t xml:space="preserve"> along with parallel web presentations. The installation of such systems shall be performed predominantly in representative and frequently visited public buildings.</w:t>
            </w:r>
          </w:p>
        </w:tc>
      </w:tr>
      <w:tr w:rsidR="00A81FC3" w:rsidRPr="00A81FC3" w14:paraId="73A843A5"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63DE18BA" w14:textId="77777777" w:rsidR="00A81FC3" w:rsidRPr="00A81FC3" w:rsidRDefault="00A81FC3" w:rsidP="00A81FC3">
            <w:pPr>
              <w:tabs>
                <w:tab w:val="left" w:pos="360"/>
              </w:tabs>
              <w:spacing w:before="120" w:after="0"/>
              <w:jc w:val="both"/>
              <w:rPr>
                <w:rFonts w:asciiTheme="minorHAnsi" w:eastAsia="Times New Roman" w:hAnsiTheme="minorHAnsi" w:cstheme="minorHAnsi"/>
                <w:bCs/>
                <w:iCs/>
              </w:rPr>
            </w:pPr>
            <w:r w:rsidRPr="00A81FC3">
              <w:rPr>
                <w:rFonts w:asciiTheme="minorHAnsi" w:eastAsia="Times New Roman" w:hAnsiTheme="minorHAnsi" w:cstheme="minorHAnsi"/>
                <w:b/>
                <w:bCs/>
                <w:iCs/>
              </w:rPr>
              <w:t xml:space="preserve">Output 2.5 </w:t>
            </w:r>
            <w:r w:rsidRPr="00A81FC3">
              <w:rPr>
                <w:rFonts w:asciiTheme="minorHAnsi" w:eastAsia="Times New Roman" w:hAnsiTheme="minorHAnsi" w:cstheme="minorHAnsi"/>
                <w:bCs/>
                <w:iCs/>
              </w:rPr>
              <w:t xml:space="preserve">Concluded co-operation agreements with at least 30 municipalities to adopt EMS and EMIS and to establish municipal energy management offices/ support units.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5A678C62"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Municipalities shall be selected on the basis of public call for municipalities.</w:t>
            </w:r>
          </w:p>
          <w:p w14:paraId="51816C42"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2. Timing of the public call shall be adjusted to the start of implementation of energy management system on the national level.</w:t>
            </w:r>
          </w:p>
          <w:p w14:paraId="6D2305F4"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3. Cooperation agreement with municipalities shall stipulate fulfilment of a set of requirements which will ensure that municipality is indeed committed to EMS. </w:t>
            </w:r>
          </w:p>
        </w:tc>
      </w:tr>
      <w:tr w:rsidR="00A81FC3" w:rsidRPr="00A81FC3" w14:paraId="38D082FA"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19380143" w14:textId="77777777" w:rsidR="00A81FC3" w:rsidRPr="00A81FC3" w:rsidRDefault="00A81FC3" w:rsidP="00A81FC3">
            <w:pPr>
              <w:tabs>
                <w:tab w:val="left" w:pos="360"/>
              </w:tabs>
              <w:spacing w:before="120" w:after="0"/>
              <w:jc w:val="both"/>
              <w:rPr>
                <w:rFonts w:asciiTheme="minorHAnsi" w:eastAsia="Times New Roman" w:hAnsiTheme="minorHAnsi" w:cstheme="minorHAnsi"/>
                <w:bCs/>
                <w:iCs/>
              </w:rPr>
            </w:pPr>
            <w:r w:rsidRPr="00A81FC3">
              <w:rPr>
                <w:rFonts w:asciiTheme="minorHAnsi" w:eastAsia="Times New Roman" w:hAnsiTheme="minorHAnsi" w:cstheme="minorHAnsi"/>
                <w:b/>
                <w:bCs/>
                <w:iCs/>
              </w:rPr>
              <w:t>Output 2.6</w:t>
            </w:r>
            <w:r w:rsidRPr="00A81FC3">
              <w:rPr>
                <w:rFonts w:asciiTheme="minorHAnsi" w:eastAsia="Times New Roman" w:hAnsiTheme="minorHAnsi" w:cstheme="minorHAnsi"/>
              </w:rPr>
              <w:t>: EMS and EMIS formally taken into use with appointed energy managers and energy management offices / support units established in at least 30 municipalities, followed up by related on-the-job training and capacity building.</w:t>
            </w:r>
          </w:p>
        </w:tc>
        <w:tc>
          <w:tcPr>
            <w:tcW w:w="7219" w:type="dxa"/>
            <w:tcBorders>
              <w:top w:val="single" w:sz="4" w:space="0" w:color="auto"/>
              <w:left w:val="single" w:sz="4" w:space="0" w:color="auto"/>
              <w:bottom w:val="single" w:sz="4" w:space="0" w:color="auto"/>
              <w:right w:val="single" w:sz="4" w:space="0" w:color="auto"/>
            </w:tcBorders>
            <w:vAlign w:val="center"/>
            <w:hideMark/>
          </w:tcPr>
          <w:p w14:paraId="1495259C"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1. Given the hierarchical structure of EMIS, activities under this output shall also include capacity building of EMIS end-users on the level of public building/facility. </w:t>
            </w:r>
          </w:p>
        </w:tc>
      </w:tr>
      <w:tr w:rsidR="00A81FC3" w:rsidRPr="00A81FC3" w14:paraId="00F26F77"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323D783A"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Output 2.7</w:t>
            </w:r>
            <w:r w:rsidRPr="00A81FC3">
              <w:rPr>
                <w:rFonts w:asciiTheme="minorHAnsi" w:eastAsia="Times New Roman" w:hAnsiTheme="minorHAnsi" w:cstheme="minorHAnsi"/>
              </w:rPr>
              <w:t xml:space="preserve">  In co-operation with the SCTM, establish a network of energy managers, together with the organisation of related joint training and networking events</w:t>
            </w:r>
          </w:p>
        </w:tc>
        <w:tc>
          <w:tcPr>
            <w:tcW w:w="7219" w:type="dxa"/>
            <w:tcBorders>
              <w:top w:val="single" w:sz="4" w:space="0" w:color="auto"/>
              <w:left w:val="single" w:sz="4" w:space="0" w:color="auto"/>
              <w:bottom w:val="single" w:sz="4" w:space="0" w:color="auto"/>
              <w:right w:val="single" w:sz="4" w:space="0" w:color="auto"/>
            </w:tcBorders>
            <w:vAlign w:val="center"/>
          </w:tcPr>
          <w:p w14:paraId="7B3A26E1" w14:textId="77777777" w:rsidR="00A81FC3" w:rsidRPr="00A81FC3" w:rsidRDefault="00A81FC3" w:rsidP="00A81FC3">
            <w:pPr>
              <w:spacing w:after="0"/>
              <w:rPr>
                <w:rFonts w:asciiTheme="minorHAnsi" w:eastAsia="Times New Roman" w:hAnsiTheme="minorHAnsi" w:cstheme="minorHAnsi"/>
                <w:color w:val="000000"/>
              </w:rPr>
            </w:pPr>
          </w:p>
        </w:tc>
      </w:tr>
      <w:tr w:rsidR="00A81FC3" w:rsidRPr="00A81FC3" w14:paraId="183313B8"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6FAAE718"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Output 2.8</w:t>
            </w:r>
            <w:r w:rsidRPr="00A81FC3">
              <w:rPr>
                <w:rFonts w:asciiTheme="minorHAnsi" w:eastAsia="Times New Roman" w:hAnsiTheme="minorHAnsi" w:cstheme="minorHAnsi"/>
              </w:rPr>
              <w:t xml:space="preserve"> Completion and filling of the EMIS database with the agreed data from all the co-operating municipalities, including installation of new meters and conducting energy audits, when necessary.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0A706CC6"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Activities under this output shall be aligned with energy audit system which shall be in place as of 2017;</w:t>
            </w:r>
          </w:p>
          <w:p w14:paraId="160999E9"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2. Data collection activities shall include intensive cooperation with universities;</w:t>
            </w:r>
          </w:p>
          <w:p w14:paraId="0962390B"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3. Smart metering along with integration with EMIS shall be emphasized.</w:t>
            </w:r>
          </w:p>
        </w:tc>
      </w:tr>
      <w:tr w:rsidR="00A81FC3" w:rsidRPr="00A81FC3" w14:paraId="3313FA3C"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7A884093" w14:textId="77777777" w:rsidR="00A81FC3" w:rsidRPr="00A81FC3" w:rsidRDefault="00A81FC3" w:rsidP="00A81FC3">
            <w:pPr>
              <w:spacing w:before="120" w:after="0"/>
              <w:jc w:val="both"/>
              <w:rPr>
                <w:rFonts w:asciiTheme="minorHAnsi" w:eastAsia="Times New Roman" w:hAnsiTheme="minorHAnsi" w:cstheme="minorHAnsi"/>
                <w:b/>
              </w:rPr>
            </w:pPr>
            <w:r w:rsidRPr="00A81FC3">
              <w:rPr>
                <w:rFonts w:asciiTheme="minorHAnsi" w:eastAsia="Times New Roman" w:hAnsiTheme="minorHAnsi" w:cstheme="minorHAnsi"/>
                <w:b/>
              </w:rPr>
              <w:t xml:space="preserve">Output 2.9   </w:t>
            </w:r>
            <w:r w:rsidRPr="00A81FC3">
              <w:rPr>
                <w:rFonts w:asciiTheme="minorHAnsi" w:eastAsia="Times New Roman" w:hAnsiTheme="minorHAnsi" w:cstheme="minorHAnsi"/>
              </w:rPr>
              <w:t xml:space="preserve">Analysis of the data obtained and defining the indicators and benchmark values to be included into EMIS, on the basis of which the municipalities can assess their energy performance  </w:t>
            </w:r>
            <w:r w:rsidRPr="00A81FC3">
              <w:rPr>
                <w:rFonts w:asciiTheme="minorHAnsi" w:eastAsia="Times New Roman" w:hAnsiTheme="minorHAnsi" w:cstheme="minorHAnsi"/>
                <w:b/>
              </w:rPr>
              <w:t xml:space="preserve">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58223339" w14:textId="45B7ADF4" w:rsidR="00A81FC3" w:rsidRPr="00A81FC3" w:rsidRDefault="00A81FC3" w:rsidP="00DC600F">
            <w:pPr>
              <w:spacing w:before="120" w:after="120"/>
              <w:jc w:val="both"/>
              <w:rPr>
                <w:rFonts w:asciiTheme="minorHAnsi" w:eastAsia="Times New Roman" w:hAnsiTheme="minorHAnsi" w:cstheme="minorHAnsi"/>
                <w:color w:val="000000"/>
                <w:lang w:eastAsia="sr-Latn-RS"/>
              </w:rPr>
            </w:pPr>
            <w:r w:rsidRPr="00A81FC3">
              <w:rPr>
                <w:rFonts w:asciiTheme="minorHAnsi" w:eastAsia="Times New Roman" w:hAnsiTheme="minorHAnsi" w:cstheme="minorHAnsi"/>
                <w:color w:val="000000"/>
                <w:lang w:eastAsia="x-none"/>
              </w:rPr>
              <w:t xml:space="preserve">1. Activities under this output shall include elaboration of Guidebook for Energy Managers in Buildings in line with </w:t>
            </w:r>
            <w:r w:rsidRPr="00A81FC3">
              <w:rPr>
                <w:rFonts w:asciiTheme="minorHAnsi" w:eastAsia="Times New Roman" w:hAnsiTheme="minorHAnsi" w:cstheme="minorHAnsi"/>
                <w:lang w:eastAsia="sr-Latn-RS"/>
              </w:rPr>
              <w:t xml:space="preserve">The Rulebook on Method and Curriculum for Training Programme for Energy Managers, </w:t>
            </w:r>
            <w:r w:rsidRPr="00A81FC3">
              <w:rPr>
                <w:rFonts w:asciiTheme="minorHAnsi" w:eastAsia="Times New Roman" w:hAnsiTheme="minorHAnsi" w:cstheme="minorHAnsi"/>
                <w:bCs/>
                <w:color w:val="000000"/>
                <w:lang w:eastAsia="x-none"/>
              </w:rPr>
              <w:t>Expenditures for Attending the Training Courses, and Detailed Conditions, Curriculum and Taking the Examination for Energy Managers</w:t>
            </w:r>
            <w:r w:rsidRPr="00DC600F">
              <w:rPr>
                <w:rFonts w:asciiTheme="minorHAnsi" w:eastAsia="Times New Roman" w:hAnsiTheme="minorHAnsi" w:cstheme="minorHAnsi"/>
                <w:color w:val="000000"/>
                <w:lang w:eastAsia="x-none"/>
              </w:rPr>
              <w:t>.</w:t>
            </w:r>
          </w:p>
        </w:tc>
      </w:tr>
      <w:tr w:rsidR="00A81FC3" w:rsidRPr="00A81FC3" w14:paraId="20679D14"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20739230" w14:textId="77777777" w:rsidR="00A81FC3" w:rsidRPr="00A81FC3" w:rsidRDefault="00A81FC3" w:rsidP="00A81FC3">
            <w:pPr>
              <w:spacing w:before="120" w:after="0"/>
              <w:jc w:val="both"/>
              <w:rPr>
                <w:rFonts w:asciiTheme="minorHAnsi" w:eastAsia="Times New Roman" w:hAnsiTheme="minorHAnsi" w:cstheme="minorHAnsi"/>
                <w:b/>
              </w:rPr>
            </w:pPr>
            <w:r w:rsidRPr="00A81FC3">
              <w:rPr>
                <w:rFonts w:asciiTheme="minorHAnsi" w:eastAsia="Times New Roman" w:hAnsiTheme="minorHAnsi" w:cstheme="minorHAnsi"/>
                <w:b/>
              </w:rPr>
              <w:t>Output 2.10</w:t>
            </w:r>
            <w:r w:rsidRPr="00A81FC3">
              <w:rPr>
                <w:rFonts w:asciiTheme="minorHAnsi" w:eastAsia="Times New Roman" w:hAnsiTheme="minorHAnsi" w:cstheme="minorHAnsi"/>
              </w:rPr>
              <w:t xml:space="preserve">   Completed municipal EE strategies and action plans published by at least 30 municipalities with clearly defined EE targets</w:t>
            </w:r>
          </w:p>
        </w:tc>
        <w:tc>
          <w:tcPr>
            <w:tcW w:w="7219" w:type="dxa"/>
            <w:tcBorders>
              <w:top w:val="single" w:sz="4" w:space="0" w:color="auto"/>
              <w:left w:val="single" w:sz="4" w:space="0" w:color="auto"/>
              <w:bottom w:val="single" w:sz="4" w:space="0" w:color="auto"/>
              <w:right w:val="single" w:sz="4" w:space="0" w:color="auto"/>
            </w:tcBorders>
            <w:vAlign w:val="center"/>
            <w:hideMark/>
          </w:tcPr>
          <w:p w14:paraId="0CBBEC5E"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1. Activities under this output shall be aligned with the requirements of the Law on the Rational Use of Energy and accompanying bylaws. </w:t>
            </w:r>
          </w:p>
        </w:tc>
      </w:tr>
      <w:tr w:rsidR="00A81FC3" w:rsidRPr="00A81FC3" w14:paraId="03C5E732"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4201D451"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 xml:space="preserve">Output 2.11 </w:t>
            </w:r>
            <w:r w:rsidRPr="00A81FC3">
              <w:rPr>
                <w:rFonts w:asciiTheme="minorHAnsi" w:eastAsia="Times New Roman" w:hAnsiTheme="minorHAnsi" w:cstheme="minorHAnsi"/>
              </w:rPr>
              <w:t xml:space="preserve">Completed and implemented public visibility plan and actions to  present the EE strategies and action plans and the results achieved to the general public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5B3B0F46"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Activities under this output shall be continuous. </w:t>
            </w:r>
          </w:p>
        </w:tc>
      </w:tr>
      <w:tr w:rsidR="00A81FC3" w:rsidRPr="00A81FC3" w14:paraId="5B000537"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5A4318D1" w14:textId="77777777" w:rsidR="00A81FC3" w:rsidRPr="00A81FC3" w:rsidRDefault="00A81FC3" w:rsidP="00A81FC3">
            <w:pPr>
              <w:spacing w:before="120" w:after="0"/>
              <w:jc w:val="both"/>
              <w:rPr>
                <w:rFonts w:asciiTheme="minorHAnsi" w:eastAsia="Times New Roman" w:hAnsiTheme="minorHAnsi" w:cstheme="minorHAnsi"/>
                <w:b/>
              </w:rPr>
            </w:pPr>
            <w:r w:rsidRPr="00A81FC3">
              <w:rPr>
                <w:rFonts w:asciiTheme="minorHAnsi" w:eastAsia="Times New Roman" w:hAnsiTheme="minorHAnsi" w:cstheme="minorHAnsi"/>
                <w:b/>
              </w:rPr>
              <w:t xml:space="preserve">Output 2.12 </w:t>
            </w:r>
            <w:r w:rsidRPr="00A81FC3">
              <w:rPr>
                <w:rFonts w:asciiTheme="minorHAnsi" w:eastAsia="Times New Roman" w:hAnsiTheme="minorHAnsi" w:cstheme="minorHAnsi"/>
              </w:rPr>
              <w:t>Monthly/annual energy monitoring reports published by at least 30 municipalities</w:t>
            </w:r>
          </w:p>
        </w:tc>
        <w:tc>
          <w:tcPr>
            <w:tcW w:w="7219" w:type="dxa"/>
            <w:tcBorders>
              <w:top w:val="single" w:sz="4" w:space="0" w:color="auto"/>
              <w:left w:val="single" w:sz="4" w:space="0" w:color="auto"/>
              <w:bottom w:val="single" w:sz="4" w:space="0" w:color="auto"/>
              <w:right w:val="single" w:sz="4" w:space="0" w:color="auto"/>
            </w:tcBorders>
            <w:vAlign w:val="center"/>
            <w:hideMark/>
          </w:tcPr>
          <w:p w14:paraId="5B1BF7D8" w14:textId="027B4EC9" w:rsidR="00A81FC3" w:rsidRPr="00A81FC3" w:rsidRDefault="00A81FC3" w:rsidP="00DC600F">
            <w:pPr>
              <w:spacing w:before="120" w:after="120"/>
              <w:contextualSpacing/>
              <w:rPr>
                <w:rFonts w:asciiTheme="minorHAnsi" w:eastAsia="Times New Roman" w:hAnsiTheme="minorHAnsi" w:cstheme="minorHAnsi"/>
                <w:lang w:eastAsia="x-none"/>
              </w:rPr>
            </w:pPr>
            <w:r w:rsidRPr="00A81FC3">
              <w:rPr>
                <w:rFonts w:asciiTheme="minorHAnsi" w:eastAsia="Times New Roman" w:hAnsiTheme="minorHAnsi" w:cstheme="minorHAnsi"/>
                <w:color w:val="000000"/>
                <w:lang w:eastAsia="x-none"/>
              </w:rPr>
              <w:t xml:space="preserve">1. Activities under this output shall be aligned with </w:t>
            </w:r>
            <w:r w:rsidRPr="00A81FC3">
              <w:rPr>
                <w:rFonts w:asciiTheme="minorHAnsi" w:eastAsia="Times New Roman" w:hAnsiTheme="minorHAnsi" w:cstheme="minorHAnsi"/>
                <w:lang w:eastAsia="x-none"/>
              </w:rPr>
              <w:t>the Decree on Determining Threshold Values of Annual Energy Consumption Defining which Companies Act in the capacity of Designated Organizations of Energy Management System, Annual Targets for Energy Savings and Application Form for Realized Energy Consumption</w:t>
            </w:r>
          </w:p>
        </w:tc>
      </w:tr>
      <w:tr w:rsidR="00A81FC3" w:rsidRPr="00A81FC3" w14:paraId="4619C4C5" w14:textId="77777777" w:rsidTr="00A81FC3">
        <w:trPr>
          <w:trHeight w:val="397"/>
        </w:trPr>
        <w:tc>
          <w:tcPr>
            <w:tcW w:w="14086" w:type="dxa"/>
            <w:gridSpan w:val="2"/>
            <w:tcBorders>
              <w:top w:val="single" w:sz="4" w:space="0" w:color="auto"/>
              <w:left w:val="single" w:sz="4" w:space="0" w:color="auto"/>
              <w:bottom w:val="single" w:sz="4" w:space="0" w:color="auto"/>
              <w:right w:val="single" w:sz="4" w:space="0" w:color="000000"/>
            </w:tcBorders>
            <w:shd w:val="clear" w:color="auto" w:fill="99CCFF"/>
            <w:vAlign w:val="center"/>
            <w:hideMark/>
          </w:tcPr>
          <w:p w14:paraId="2AD4F077" w14:textId="77777777" w:rsidR="00A81FC3" w:rsidRPr="00A81FC3" w:rsidRDefault="00A81FC3" w:rsidP="00A81FC3">
            <w:pPr>
              <w:spacing w:after="0"/>
              <w:jc w:val="both"/>
              <w:rPr>
                <w:rFonts w:asciiTheme="minorHAnsi" w:eastAsia="Times New Roman" w:hAnsiTheme="minorHAnsi" w:cstheme="minorHAnsi"/>
                <w:b/>
                <w:bCs/>
                <w:color w:val="000000"/>
                <w:sz w:val="28"/>
                <w:szCs w:val="28"/>
              </w:rPr>
            </w:pPr>
            <w:r w:rsidRPr="00A81FC3">
              <w:rPr>
                <w:rFonts w:asciiTheme="minorHAnsi" w:eastAsia="Times New Roman" w:hAnsiTheme="minorHAnsi" w:cstheme="minorHAnsi"/>
                <w:b/>
                <w:bCs/>
                <w:color w:val="000000"/>
                <w:sz w:val="28"/>
                <w:szCs w:val="28"/>
              </w:rPr>
              <w:t xml:space="preserve">Outcome 3: </w:t>
            </w:r>
            <w:r w:rsidRPr="00A81FC3">
              <w:rPr>
                <w:rFonts w:asciiTheme="minorHAnsi" w:eastAsia="Times New Roman" w:hAnsiTheme="minorHAnsi" w:cstheme="minorHAnsi"/>
                <w:bCs/>
                <w:sz w:val="22"/>
                <w:szCs w:val="22"/>
              </w:rPr>
              <w:t xml:space="preserve">At least 10   “best practice” demonstration projects demonstrating the use of  EMS and EMIS for identifying, prioritizing and leveraging financing for municipal EE investments and other related EE measures are successfully implemented with reported results for their first year of operation.   </w:t>
            </w:r>
          </w:p>
        </w:tc>
      </w:tr>
      <w:tr w:rsidR="00A81FC3" w:rsidRPr="00A81FC3" w14:paraId="48EC5FE0"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659E949A" w14:textId="77777777" w:rsidR="00A81FC3" w:rsidRPr="00A81FC3" w:rsidRDefault="00A81FC3" w:rsidP="00A81FC3">
            <w:pPr>
              <w:spacing w:before="120" w:after="0"/>
              <w:rPr>
                <w:rFonts w:asciiTheme="minorHAnsi" w:eastAsia="Times New Roman" w:hAnsiTheme="minorHAnsi" w:cstheme="minorHAnsi"/>
              </w:rPr>
            </w:pPr>
            <w:r w:rsidRPr="00A81FC3">
              <w:rPr>
                <w:rFonts w:asciiTheme="minorHAnsi" w:eastAsia="Times New Roman" w:hAnsiTheme="minorHAnsi" w:cstheme="minorHAnsi"/>
                <w:b/>
              </w:rPr>
              <w:t>Output 3.1:</w:t>
            </w:r>
            <w:r w:rsidRPr="00A81FC3">
              <w:rPr>
                <w:rFonts w:asciiTheme="minorHAnsi" w:eastAsia="Times New Roman" w:hAnsiTheme="minorHAnsi" w:cstheme="minorHAnsi"/>
              </w:rPr>
              <w:t xml:space="preserve">  At least 10 demonstration projects from different municipalities, selected based on a public call for proposals. </w:t>
            </w:r>
          </w:p>
        </w:tc>
        <w:tc>
          <w:tcPr>
            <w:tcW w:w="7219" w:type="dxa"/>
            <w:tcBorders>
              <w:top w:val="nil"/>
              <w:left w:val="single" w:sz="4" w:space="0" w:color="auto"/>
              <w:bottom w:val="single" w:sz="4" w:space="0" w:color="auto"/>
              <w:right w:val="single" w:sz="4" w:space="0" w:color="auto"/>
            </w:tcBorders>
            <w:vAlign w:val="center"/>
            <w:hideMark/>
          </w:tcPr>
          <w:p w14:paraId="0FB7CC63" w14:textId="1C050652" w:rsidR="00A81FC3" w:rsidRPr="00DC600F" w:rsidRDefault="00A81FC3" w:rsidP="00A81FC3">
            <w:pPr>
              <w:spacing w:after="0"/>
              <w:rPr>
                <w:rFonts w:asciiTheme="minorHAnsi" w:eastAsia="Times New Roman" w:hAnsiTheme="minorHAnsi" w:cstheme="minorHAnsi"/>
                <w:color w:val="000000"/>
                <w:lang w:val="en-US"/>
              </w:rPr>
            </w:pPr>
            <w:r w:rsidRPr="00A81FC3">
              <w:rPr>
                <w:rFonts w:asciiTheme="minorHAnsi" w:eastAsia="Times New Roman" w:hAnsiTheme="minorHAnsi" w:cstheme="minorHAnsi"/>
                <w:color w:val="000000"/>
              </w:rPr>
              <w:t>1. Activities under this output shall be aligned with the LoA, the Law on Budgetary System and t</w:t>
            </w:r>
            <w:r w:rsidRPr="00DC600F">
              <w:rPr>
                <w:rFonts w:asciiTheme="minorHAnsi" w:eastAsia="Times New Roman" w:hAnsiTheme="minorHAnsi" w:cstheme="minorHAnsi"/>
                <w:color w:val="000000"/>
              </w:rPr>
              <w:t>he Decree on Programmes for Financing Energy Efficiency Measures in 2016;</w:t>
            </w:r>
          </w:p>
          <w:p w14:paraId="1928AFC9" w14:textId="77777777" w:rsidR="00A81FC3" w:rsidRPr="00A81FC3" w:rsidRDefault="00A81FC3" w:rsidP="00A81FC3">
            <w:pPr>
              <w:spacing w:after="0"/>
              <w:rPr>
                <w:rFonts w:asciiTheme="minorHAnsi" w:eastAsia="Times New Roman" w:hAnsiTheme="minorHAnsi" w:cstheme="minorHAnsi"/>
                <w:sz w:val="22"/>
                <w:szCs w:val="22"/>
                <w:lang w:val="en-US"/>
              </w:rPr>
            </w:pPr>
            <w:r w:rsidRPr="00DC600F">
              <w:rPr>
                <w:rFonts w:asciiTheme="minorHAnsi" w:eastAsia="Times New Roman" w:hAnsiTheme="minorHAnsi" w:cstheme="minorHAnsi"/>
                <w:color w:val="000000"/>
              </w:rPr>
              <w:t>2. Typology of the eligible projects shall ensure highest CO</w:t>
            </w:r>
            <w:r w:rsidRPr="00DC600F">
              <w:rPr>
                <w:rFonts w:asciiTheme="minorHAnsi" w:eastAsia="Times New Roman" w:hAnsiTheme="minorHAnsi" w:cstheme="minorHAnsi"/>
                <w:color w:val="000000"/>
                <w:vertAlign w:val="subscript"/>
              </w:rPr>
              <w:t>2</w:t>
            </w:r>
            <w:r w:rsidRPr="00DC600F">
              <w:rPr>
                <w:rFonts w:asciiTheme="minorHAnsi" w:eastAsia="Times New Roman" w:hAnsiTheme="minorHAnsi" w:cstheme="minorHAnsi"/>
                <w:color w:val="000000"/>
              </w:rPr>
              <w:t xml:space="preserve"> savings. </w:t>
            </w:r>
          </w:p>
        </w:tc>
      </w:tr>
      <w:tr w:rsidR="00A81FC3" w:rsidRPr="00A81FC3" w14:paraId="2C6A2BB5"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2F26F482" w14:textId="77777777" w:rsidR="00A81FC3" w:rsidRPr="00A81FC3" w:rsidRDefault="00A81FC3" w:rsidP="00A81FC3">
            <w:pPr>
              <w:spacing w:before="120" w:after="0"/>
              <w:rPr>
                <w:rFonts w:asciiTheme="minorHAnsi" w:eastAsia="Times New Roman" w:hAnsiTheme="minorHAnsi" w:cstheme="minorHAnsi"/>
              </w:rPr>
            </w:pPr>
            <w:r w:rsidRPr="00A81FC3">
              <w:rPr>
                <w:rFonts w:asciiTheme="minorHAnsi" w:eastAsia="Times New Roman" w:hAnsiTheme="minorHAnsi" w:cstheme="minorHAnsi"/>
                <w:b/>
              </w:rPr>
              <w:t>Output 3.2:</w:t>
            </w:r>
            <w:r w:rsidRPr="00A81FC3">
              <w:rPr>
                <w:rFonts w:asciiTheme="minorHAnsi" w:eastAsia="Times New Roman" w:hAnsiTheme="minorHAnsi" w:cstheme="minorHAnsi"/>
              </w:rPr>
              <w:t xml:space="preserve">  Technical assistance for completing the design, financial structuring  and implementation of the demonstration projects </w:t>
            </w:r>
          </w:p>
        </w:tc>
        <w:tc>
          <w:tcPr>
            <w:tcW w:w="7219" w:type="dxa"/>
            <w:tcBorders>
              <w:top w:val="single" w:sz="4" w:space="0" w:color="auto"/>
              <w:left w:val="single" w:sz="4" w:space="0" w:color="auto"/>
              <w:bottom w:val="single" w:sz="4" w:space="0" w:color="auto"/>
              <w:right w:val="single" w:sz="4" w:space="0" w:color="auto"/>
            </w:tcBorders>
            <w:vAlign w:val="center"/>
            <w:hideMark/>
          </w:tcPr>
          <w:p w14:paraId="047EFACB" w14:textId="1E141539" w:rsidR="00A81FC3" w:rsidRPr="00DC600F" w:rsidRDefault="00A81FC3" w:rsidP="00A81FC3">
            <w:pPr>
              <w:spacing w:after="0"/>
              <w:rPr>
                <w:rFonts w:asciiTheme="minorHAnsi" w:eastAsia="Times New Roman" w:hAnsiTheme="minorHAnsi" w:cstheme="minorHAnsi"/>
                <w:color w:val="000000"/>
                <w:lang w:val="en-US"/>
              </w:rPr>
            </w:pPr>
            <w:r w:rsidRPr="00A81FC3">
              <w:rPr>
                <w:rFonts w:asciiTheme="minorHAnsi" w:eastAsia="Times New Roman" w:hAnsiTheme="minorHAnsi" w:cstheme="minorHAnsi"/>
                <w:color w:val="000000"/>
              </w:rPr>
              <w:t xml:space="preserve">1. Activities under this output shall be aligned with the </w:t>
            </w:r>
            <w:r w:rsidRPr="00DC600F">
              <w:rPr>
                <w:rFonts w:asciiTheme="minorHAnsi" w:eastAsia="Times New Roman" w:hAnsiTheme="minorHAnsi" w:cstheme="minorHAnsi"/>
                <w:color w:val="000000"/>
              </w:rPr>
              <w:t>Rulebook on Conditions for Allocation and Use of Energy Efficiency Budgetary Fund and Criteria for Exemption of Performing Energy Audit;</w:t>
            </w:r>
          </w:p>
          <w:p w14:paraId="1667EFE0" w14:textId="77777777" w:rsidR="00A81FC3" w:rsidRPr="00A81FC3" w:rsidRDefault="00A81FC3" w:rsidP="00A81FC3">
            <w:pPr>
              <w:spacing w:after="0"/>
              <w:rPr>
                <w:rFonts w:asciiTheme="minorHAnsi" w:eastAsia="Times New Roman" w:hAnsiTheme="minorHAnsi" w:cstheme="minorHAnsi"/>
                <w:sz w:val="22"/>
                <w:szCs w:val="22"/>
                <w:lang w:val="en-US"/>
              </w:rPr>
            </w:pPr>
            <w:r w:rsidRPr="00DC600F">
              <w:rPr>
                <w:rFonts w:asciiTheme="minorHAnsi" w:eastAsia="Times New Roman" w:hAnsiTheme="minorHAnsi" w:cstheme="minorHAnsi"/>
                <w:color w:val="000000"/>
              </w:rPr>
              <w:t>2. Technical assistance shall include evaluation of energy and CO</w:t>
            </w:r>
            <w:r w:rsidRPr="00DC600F">
              <w:rPr>
                <w:rFonts w:asciiTheme="minorHAnsi" w:eastAsia="Times New Roman" w:hAnsiTheme="minorHAnsi" w:cstheme="minorHAnsi"/>
                <w:color w:val="000000"/>
                <w:vertAlign w:val="subscript"/>
              </w:rPr>
              <w:t>2</w:t>
            </w:r>
            <w:r w:rsidRPr="00DC600F">
              <w:rPr>
                <w:rFonts w:asciiTheme="minorHAnsi" w:eastAsia="Times New Roman" w:hAnsiTheme="minorHAnsi" w:cstheme="minorHAnsi"/>
                <w:color w:val="000000"/>
              </w:rPr>
              <w:t xml:space="preserve"> savings.</w:t>
            </w:r>
          </w:p>
        </w:tc>
      </w:tr>
      <w:tr w:rsidR="00A81FC3" w:rsidRPr="00A81FC3" w14:paraId="618F0897"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001B959A" w14:textId="77777777" w:rsidR="00A81FC3" w:rsidRPr="00A81FC3" w:rsidRDefault="00A81FC3" w:rsidP="00A81FC3">
            <w:pPr>
              <w:spacing w:before="120" w:after="0"/>
              <w:rPr>
                <w:rFonts w:asciiTheme="minorHAnsi" w:eastAsia="Times New Roman" w:hAnsiTheme="minorHAnsi" w:cstheme="minorHAnsi"/>
              </w:rPr>
            </w:pPr>
            <w:r w:rsidRPr="00A81FC3">
              <w:rPr>
                <w:rFonts w:asciiTheme="minorHAnsi" w:eastAsia="Times New Roman" w:hAnsiTheme="minorHAnsi" w:cstheme="minorHAnsi"/>
                <w:b/>
              </w:rPr>
              <w:t>Output 3.3:</w:t>
            </w:r>
            <w:r w:rsidRPr="00A81FC3">
              <w:rPr>
                <w:rFonts w:asciiTheme="minorHAnsi" w:eastAsia="Times New Roman" w:hAnsiTheme="minorHAnsi" w:cstheme="minorHAnsi"/>
              </w:rPr>
              <w:t xml:space="preserve">  Documenting and publishing of the demonstration project results and lessons learnt, including their monitored and verified energy savings and GHG emission reduction impact</w:t>
            </w:r>
            <w:r w:rsidRPr="00A81FC3">
              <w:rPr>
                <w:rFonts w:asciiTheme="minorHAnsi" w:eastAsia="Times New Roman" w:hAnsiTheme="minorHAnsi" w:cstheme="minorHAnsi"/>
                <w:b/>
              </w:rPr>
              <w:t xml:space="preserve"> </w:t>
            </w:r>
          </w:p>
        </w:tc>
        <w:tc>
          <w:tcPr>
            <w:tcW w:w="7219" w:type="dxa"/>
            <w:tcBorders>
              <w:top w:val="single" w:sz="4" w:space="0" w:color="auto"/>
              <w:left w:val="single" w:sz="4" w:space="0" w:color="auto"/>
              <w:bottom w:val="single" w:sz="4" w:space="0" w:color="auto"/>
              <w:right w:val="single" w:sz="4" w:space="0" w:color="auto"/>
            </w:tcBorders>
            <w:vAlign w:val="center"/>
          </w:tcPr>
          <w:p w14:paraId="3D46D610" w14:textId="77777777" w:rsidR="00A81FC3" w:rsidRPr="00A81FC3" w:rsidRDefault="00A81FC3" w:rsidP="00A81FC3">
            <w:pPr>
              <w:spacing w:after="0"/>
              <w:jc w:val="center"/>
              <w:rPr>
                <w:rFonts w:asciiTheme="minorHAnsi" w:eastAsia="Times New Roman" w:hAnsiTheme="minorHAnsi" w:cstheme="minorHAnsi"/>
                <w:color w:val="000000"/>
              </w:rPr>
            </w:pPr>
          </w:p>
        </w:tc>
      </w:tr>
      <w:tr w:rsidR="00A81FC3" w:rsidRPr="00A81FC3" w14:paraId="3F768FD8"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47497CD8" w14:textId="77777777" w:rsidR="00A81FC3" w:rsidRPr="00A81FC3" w:rsidRDefault="00A81FC3" w:rsidP="00A81FC3">
            <w:pPr>
              <w:spacing w:before="120" w:after="0"/>
              <w:rPr>
                <w:rFonts w:asciiTheme="minorHAnsi" w:eastAsia="Times New Roman" w:hAnsiTheme="minorHAnsi" w:cstheme="minorHAnsi"/>
              </w:rPr>
            </w:pPr>
            <w:r w:rsidRPr="00A81FC3">
              <w:rPr>
                <w:rFonts w:asciiTheme="minorHAnsi" w:eastAsia="Times New Roman" w:hAnsiTheme="minorHAnsi" w:cstheme="minorHAnsi"/>
                <w:b/>
              </w:rPr>
              <w:t xml:space="preserve"> Output 3.4:</w:t>
            </w:r>
            <w:r w:rsidRPr="00A81FC3">
              <w:rPr>
                <w:rFonts w:asciiTheme="minorHAnsi" w:eastAsia="Times New Roman" w:hAnsiTheme="minorHAnsi" w:cstheme="minorHAnsi"/>
              </w:rPr>
              <w:t xml:space="preserve">  Supporting the cost-benefit analysis, preparation of initial investment proposals and structuring financing for EE and RE projects in other municipalities</w:t>
            </w:r>
          </w:p>
        </w:tc>
        <w:tc>
          <w:tcPr>
            <w:tcW w:w="7219" w:type="dxa"/>
            <w:tcBorders>
              <w:top w:val="single" w:sz="4" w:space="0" w:color="auto"/>
              <w:left w:val="single" w:sz="4" w:space="0" w:color="auto"/>
              <w:bottom w:val="single" w:sz="4" w:space="0" w:color="auto"/>
              <w:right w:val="single" w:sz="4" w:space="0" w:color="auto"/>
            </w:tcBorders>
            <w:vAlign w:val="center"/>
            <w:hideMark/>
          </w:tcPr>
          <w:p w14:paraId="69474B33"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Activities under this output shall be aligned with the approach of KfW’s TA;</w:t>
            </w:r>
          </w:p>
          <w:p w14:paraId="6F1CD078"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2. UNDP is encouraged to formalize cooperation with KfW.</w:t>
            </w:r>
          </w:p>
        </w:tc>
      </w:tr>
      <w:tr w:rsidR="00A81FC3" w:rsidRPr="00A81FC3" w14:paraId="3B2F2203" w14:textId="77777777" w:rsidTr="00A81FC3">
        <w:trPr>
          <w:trHeight w:val="397"/>
        </w:trPr>
        <w:tc>
          <w:tcPr>
            <w:tcW w:w="14086" w:type="dxa"/>
            <w:gridSpan w:val="2"/>
            <w:tcBorders>
              <w:top w:val="single" w:sz="4" w:space="0" w:color="auto"/>
              <w:left w:val="single" w:sz="4" w:space="0" w:color="auto"/>
              <w:bottom w:val="single" w:sz="4" w:space="0" w:color="auto"/>
              <w:right w:val="single" w:sz="4" w:space="0" w:color="000000"/>
            </w:tcBorders>
            <w:shd w:val="clear" w:color="auto" w:fill="99CCFF"/>
            <w:vAlign w:val="center"/>
            <w:hideMark/>
          </w:tcPr>
          <w:p w14:paraId="42791BDF" w14:textId="77777777" w:rsidR="00A81FC3" w:rsidRPr="00A81FC3" w:rsidRDefault="00A81FC3" w:rsidP="00A81FC3">
            <w:pPr>
              <w:spacing w:after="0"/>
              <w:jc w:val="both"/>
              <w:rPr>
                <w:rFonts w:asciiTheme="minorHAnsi" w:eastAsia="Times New Roman" w:hAnsiTheme="minorHAnsi" w:cstheme="minorHAnsi"/>
                <w:b/>
                <w:bCs/>
                <w:color w:val="000000"/>
                <w:sz w:val="28"/>
                <w:szCs w:val="28"/>
              </w:rPr>
            </w:pPr>
            <w:r w:rsidRPr="00A81FC3">
              <w:rPr>
                <w:rFonts w:asciiTheme="minorHAnsi" w:eastAsia="Times New Roman" w:hAnsiTheme="minorHAnsi" w:cstheme="minorHAnsi"/>
                <w:b/>
                <w:bCs/>
                <w:color w:val="000000"/>
                <w:sz w:val="28"/>
                <w:szCs w:val="28"/>
              </w:rPr>
              <w:t xml:space="preserve">Outcome 4: </w:t>
            </w:r>
            <w:r w:rsidRPr="00A81FC3">
              <w:rPr>
                <w:rFonts w:asciiTheme="minorHAnsi" w:eastAsia="Times New Roman" w:hAnsiTheme="minorHAnsi" w:cstheme="minorHAnsi"/>
                <w:bCs/>
                <w:sz w:val="22"/>
                <w:szCs w:val="22"/>
              </w:rPr>
              <w:t>Municipal Energy-Efficiency Charter signed by over 80% of all municipalities in Republic of Serbia, enhanced public awareness and improved local capacity to implement and manage investments in energy efficiency.</w:t>
            </w:r>
          </w:p>
        </w:tc>
      </w:tr>
      <w:tr w:rsidR="00A81FC3" w:rsidRPr="00A81FC3" w14:paraId="49A0252E"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1A38AB6D"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 xml:space="preserve">Output 4.1:   </w:t>
            </w:r>
            <w:r w:rsidRPr="00A81FC3">
              <w:rPr>
                <w:rFonts w:asciiTheme="minorHAnsi" w:eastAsia="Times New Roman" w:hAnsiTheme="minorHAnsi" w:cstheme="minorHAnsi"/>
              </w:rPr>
              <w:t xml:space="preserve">By building on results, experiences and lessons learnt  from introducing EMIS in the first 30 municipalities in Republic of Serbia  as well as in other countries, preparing and delivering a “road show” for presenting to and expanding the adoption of EMS and EMIS at a coherent, high quality level also in other Serbian municipalities  </w:t>
            </w:r>
          </w:p>
        </w:tc>
        <w:tc>
          <w:tcPr>
            <w:tcW w:w="7219" w:type="dxa"/>
            <w:tcBorders>
              <w:top w:val="single" w:sz="4" w:space="0" w:color="auto"/>
              <w:left w:val="single" w:sz="4" w:space="0" w:color="auto"/>
              <w:bottom w:val="single" w:sz="4" w:space="0" w:color="auto"/>
              <w:right w:val="single" w:sz="4" w:space="0" w:color="auto"/>
            </w:tcBorders>
            <w:vAlign w:val="center"/>
          </w:tcPr>
          <w:p w14:paraId="0B154260" w14:textId="77777777" w:rsidR="00A81FC3" w:rsidRPr="00A81FC3" w:rsidRDefault="00A81FC3" w:rsidP="00A81FC3">
            <w:pPr>
              <w:spacing w:after="0"/>
              <w:rPr>
                <w:rFonts w:asciiTheme="minorHAnsi" w:eastAsia="Times New Roman" w:hAnsiTheme="minorHAnsi" w:cstheme="minorHAnsi"/>
                <w:color w:val="000000"/>
              </w:rPr>
            </w:pPr>
          </w:p>
        </w:tc>
      </w:tr>
      <w:tr w:rsidR="00A81FC3" w:rsidRPr="00A81FC3" w14:paraId="1A20F5BB"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1FBF3A6B" w14:textId="77777777" w:rsidR="00A81FC3" w:rsidRPr="00A81FC3" w:rsidRDefault="00A81FC3" w:rsidP="00A81FC3">
            <w:pPr>
              <w:spacing w:before="120" w:after="0"/>
              <w:jc w:val="both"/>
              <w:rPr>
                <w:rFonts w:asciiTheme="minorHAnsi" w:eastAsia="Times New Roman" w:hAnsiTheme="minorHAnsi" w:cstheme="minorHAnsi"/>
                <w:b/>
              </w:rPr>
            </w:pPr>
            <w:r w:rsidRPr="00A81FC3">
              <w:rPr>
                <w:rFonts w:asciiTheme="minorHAnsi" w:eastAsia="Times New Roman" w:hAnsiTheme="minorHAnsi" w:cstheme="minorHAnsi"/>
                <w:b/>
              </w:rPr>
              <w:t>Output 4.2</w:t>
            </w:r>
            <w:r w:rsidRPr="00A81FC3">
              <w:rPr>
                <w:rFonts w:asciiTheme="minorHAnsi" w:eastAsia="Times New Roman" w:hAnsiTheme="minorHAnsi" w:cstheme="minorHAnsi"/>
              </w:rPr>
              <w:t xml:space="preserve">: Municipal Energy Efficiency Charter developed and signed by at least 80% of all Serbian municipalities by building on the Croatian model </w:t>
            </w:r>
          </w:p>
        </w:tc>
        <w:tc>
          <w:tcPr>
            <w:tcW w:w="7219" w:type="dxa"/>
            <w:tcBorders>
              <w:top w:val="nil"/>
              <w:left w:val="single" w:sz="4" w:space="0" w:color="auto"/>
              <w:bottom w:val="single" w:sz="4" w:space="0" w:color="auto"/>
              <w:right w:val="single" w:sz="4" w:space="0" w:color="auto"/>
            </w:tcBorders>
            <w:vAlign w:val="center"/>
            <w:hideMark/>
          </w:tcPr>
          <w:p w14:paraId="0630D325"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Each municipality supported by the Project shall sign the </w:t>
            </w:r>
            <w:r w:rsidRPr="00A81FC3">
              <w:rPr>
                <w:rFonts w:asciiTheme="minorHAnsi" w:eastAsia="Times New Roman" w:hAnsiTheme="minorHAnsi" w:cstheme="minorHAnsi"/>
              </w:rPr>
              <w:t>Energy Efficiency Charter.</w:t>
            </w:r>
          </w:p>
        </w:tc>
      </w:tr>
      <w:tr w:rsidR="00A81FC3" w:rsidRPr="00A81FC3" w14:paraId="53AC88D2"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7D7FBEC0"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Output 4.3:</w:t>
            </w:r>
            <w:r w:rsidRPr="00A81FC3">
              <w:rPr>
                <w:rFonts w:asciiTheme="minorHAnsi" w:eastAsia="Times New Roman" w:hAnsiTheme="minorHAnsi" w:cstheme="minorHAnsi"/>
              </w:rPr>
              <w:t xml:space="preserve"> Updated curricula with related training materials on the state of the art EE technologies and approaches developed for at least 3 different professional fields (electricians, plumbers, construction workers) and taken into use in at least 10 different professional/ vocational  schools</w:t>
            </w:r>
          </w:p>
        </w:tc>
        <w:tc>
          <w:tcPr>
            <w:tcW w:w="7219" w:type="dxa"/>
            <w:tcBorders>
              <w:top w:val="nil"/>
              <w:left w:val="single" w:sz="4" w:space="0" w:color="auto"/>
              <w:bottom w:val="single" w:sz="4" w:space="0" w:color="auto"/>
              <w:right w:val="single" w:sz="4" w:space="0" w:color="auto"/>
            </w:tcBorders>
            <w:vAlign w:val="center"/>
            <w:hideMark/>
          </w:tcPr>
          <w:p w14:paraId="28C5D851"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Activities under this output shall be implemented jointly with the Ministry of Education;</w:t>
            </w:r>
          </w:p>
          <w:p w14:paraId="49086BF9"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2. Due to the forthcoming elections activities under this output shall be postponed until school year 2018/2019;</w:t>
            </w:r>
          </w:p>
          <w:p w14:paraId="63231369"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3. Preferably schools shall be selected from 30 municipalities which participate in the project.</w:t>
            </w:r>
          </w:p>
        </w:tc>
      </w:tr>
      <w:tr w:rsidR="00A81FC3" w:rsidRPr="00A81FC3" w14:paraId="16FE0C90"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1D09CCCA"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 xml:space="preserve">Output 4.4  </w:t>
            </w:r>
            <w:r w:rsidRPr="00A81FC3">
              <w:rPr>
                <w:rFonts w:asciiTheme="minorHAnsi" w:eastAsia="Times New Roman" w:hAnsiTheme="minorHAnsi" w:cstheme="minorHAnsi"/>
              </w:rPr>
              <w:t xml:space="preserve">Regularly updated web-based energy managers’ “handbook” providing guidance on implementing EMS and EMIS typical no or low cost EE improvements  of public buildings and services, project financing, design and implementation of public awareness raising campaigns, green public procurement and criteria for assessing the quality of the services received, such as energy audits. </w:t>
            </w:r>
          </w:p>
        </w:tc>
        <w:tc>
          <w:tcPr>
            <w:tcW w:w="7219" w:type="dxa"/>
            <w:tcBorders>
              <w:top w:val="nil"/>
              <w:left w:val="single" w:sz="4" w:space="0" w:color="auto"/>
              <w:bottom w:val="single" w:sz="4" w:space="0" w:color="auto"/>
              <w:right w:val="single" w:sz="4" w:space="0" w:color="auto"/>
            </w:tcBorders>
            <w:vAlign w:val="center"/>
          </w:tcPr>
          <w:p w14:paraId="1C021576" w14:textId="77777777" w:rsidR="00A81FC3" w:rsidRPr="00A81FC3" w:rsidRDefault="00A81FC3" w:rsidP="00A81FC3">
            <w:pPr>
              <w:spacing w:after="0"/>
              <w:rPr>
                <w:rFonts w:asciiTheme="minorHAnsi" w:eastAsia="Times New Roman" w:hAnsiTheme="minorHAnsi" w:cstheme="minorHAnsi"/>
                <w:color w:val="000000"/>
              </w:rPr>
            </w:pPr>
          </w:p>
        </w:tc>
      </w:tr>
      <w:tr w:rsidR="00A81FC3" w:rsidRPr="00A81FC3" w14:paraId="1F54EBEE"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2B34A8BC" w14:textId="77777777" w:rsidR="00A81FC3" w:rsidRPr="00A81FC3" w:rsidRDefault="00A81FC3" w:rsidP="00A81FC3">
            <w:pPr>
              <w:spacing w:before="120" w:after="0"/>
              <w:rPr>
                <w:rFonts w:asciiTheme="minorHAnsi" w:eastAsia="Times New Roman" w:hAnsiTheme="minorHAnsi" w:cstheme="minorHAnsi"/>
              </w:rPr>
            </w:pPr>
            <w:r w:rsidRPr="00A81FC3">
              <w:rPr>
                <w:rFonts w:asciiTheme="minorHAnsi" w:eastAsia="Times New Roman" w:hAnsiTheme="minorHAnsi" w:cstheme="minorHAnsi"/>
                <w:b/>
              </w:rPr>
              <w:t xml:space="preserve">Output 4.5 </w:t>
            </w:r>
            <w:r w:rsidRPr="00A81FC3">
              <w:rPr>
                <w:rFonts w:asciiTheme="minorHAnsi" w:eastAsia="Times New Roman" w:hAnsiTheme="minorHAnsi" w:cstheme="minorHAnsi"/>
              </w:rPr>
              <w:t>Public outreach campaigns, events and facilities (such as EE info offices and stands), including possibilities for the potential clients (including both private and public sector) and suppliers of EE equipment and services to meet.</w:t>
            </w:r>
          </w:p>
        </w:tc>
        <w:tc>
          <w:tcPr>
            <w:tcW w:w="7219" w:type="dxa"/>
            <w:tcBorders>
              <w:top w:val="single" w:sz="4" w:space="0" w:color="auto"/>
              <w:left w:val="single" w:sz="4" w:space="0" w:color="auto"/>
              <w:bottom w:val="single" w:sz="4" w:space="0" w:color="auto"/>
              <w:right w:val="single" w:sz="4" w:space="0" w:color="auto"/>
            </w:tcBorders>
            <w:vAlign w:val="center"/>
            <w:hideMark/>
          </w:tcPr>
          <w:p w14:paraId="1E3A0586"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Activities under this output shall include organization of annual conference of municipal energy managers. First such conference shall be held in 2017;</w:t>
            </w:r>
          </w:p>
          <w:p w14:paraId="32F29543"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2. </w:t>
            </w:r>
            <w:r w:rsidRPr="00A81FC3">
              <w:rPr>
                <w:rFonts w:asciiTheme="minorHAnsi" w:eastAsia="Times New Roman" w:hAnsiTheme="minorHAnsi" w:cstheme="minorHAnsi"/>
                <w:color w:val="000000"/>
                <w:lang w:val="en-US"/>
              </w:rPr>
              <w:t xml:space="preserve">Awareness raising activities shall include </w:t>
            </w:r>
            <w:r w:rsidRPr="00A81FC3">
              <w:rPr>
                <w:rFonts w:asciiTheme="minorHAnsi" w:eastAsia="Times New Roman" w:hAnsiTheme="minorHAnsi" w:cstheme="minorHAnsi"/>
                <w:bCs/>
                <w:color w:val="000000"/>
                <w:lang w:val="en-US"/>
              </w:rPr>
              <w:t>national companies engaged in providing services integrating</w:t>
            </w:r>
            <w:r w:rsidRPr="00A81FC3">
              <w:rPr>
                <w:rFonts w:asciiTheme="minorHAnsi" w:eastAsia="Times New Roman" w:hAnsiTheme="minorHAnsi" w:cstheme="minorHAnsi"/>
                <w:color w:val="000000"/>
                <w:lang w:val="en-US"/>
              </w:rPr>
              <w:t xml:space="preserve"> the use of information technologies and measurements (the so-called „smart metering“).</w:t>
            </w:r>
          </w:p>
        </w:tc>
      </w:tr>
      <w:tr w:rsidR="00A81FC3" w:rsidRPr="00A81FC3" w14:paraId="7456B12A"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17EBD2F8" w14:textId="77777777" w:rsidR="00A81FC3" w:rsidRPr="00A81FC3" w:rsidRDefault="00A81FC3" w:rsidP="00A81FC3">
            <w:pPr>
              <w:spacing w:before="120" w:after="0"/>
              <w:jc w:val="both"/>
              <w:rPr>
                <w:rFonts w:asciiTheme="minorHAnsi" w:eastAsia="Times New Roman" w:hAnsiTheme="minorHAnsi" w:cstheme="minorHAnsi"/>
              </w:rPr>
            </w:pPr>
            <w:r w:rsidRPr="00A81FC3">
              <w:rPr>
                <w:rFonts w:asciiTheme="minorHAnsi" w:eastAsia="Times New Roman" w:hAnsiTheme="minorHAnsi" w:cstheme="minorHAnsi"/>
                <w:b/>
              </w:rPr>
              <w:t>Output 4.6</w:t>
            </w:r>
            <w:r w:rsidRPr="00A81FC3">
              <w:rPr>
                <w:rFonts w:asciiTheme="minorHAnsi" w:eastAsia="Times New Roman" w:hAnsiTheme="minorHAnsi" w:cstheme="minorHAnsi"/>
              </w:rPr>
              <w:t xml:space="preserve">   Updated project exit strategy </w:t>
            </w:r>
          </w:p>
        </w:tc>
        <w:tc>
          <w:tcPr>
            <w:tcW w:w="7219" w:type="dxa"/>
            <w:tcBorders>
              <w:top w:val="single" w:sz="4" w:space="0" w:color="auto"/>
              <w:left w:val="single" w:sz="4" w:space="0" w:color="auto"/>
              <w:bottom w:val="single" w:sz="4" w:space="0" w:color="auto"/>
              <w:right w:val="single" w:sz="4" w:space="0" w:color="auto"/>
            </w:tcBorders>
            <w:vAlign w:val="center"/>
          </w:tcPr>
          <w:p w14:paraId="4D092ED6" w14:textId="77777777" w:rsidR="00A81FC3" w:rsidRPr="00A81FC3" w:rsidRDefault="00A81FC3" w:rsidP="00A81FC3">
            <w:pPr>
              <w:spacing w:after="0"/>
              <w:jc w:val="center"/>
              <w:rPr>
                <w:rFonts w:asciiTheme="minorHAnsi" w:eastAsia="Times New Roman" w:hAnsiTheme="minorHAnsi" w:cstheme="minorHAnsi"/>
                <w:color w:val="000000"/>
              </w:rPr>
            </w:pPr>
          </w:p>
        </w:tc>
      </w:tr>
      <w:tr w:rsidR="00A81FC3" w:rsidRPr="00A81FC3" w14:paraId="21F0B56E"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hideMark/>
          </w:tcPr>
          <w:p w14:paraId="3CD787E7" w14:textId="77777777" w:rsidR="00A81FC3" w:rsidRPr="00A81FC3" w:rsidRDefault="00A81FC3" w:rsidP="00A81FC3">
            <w:pPr>
              <w:spacing w:before="120" w:after="0"/>
              <w:jc w:val="both"/>
              <w:rPr>
                <w:rFonts w:asciiTheme="minorHAnsi" w:eastAsia="Times New Roman" w:hAnsiTheme="minorHAnsi" w:cstheme="minorHAnsi"/>
                <w:b/>
              </w:rPr>
            </w:pPr>
            <w:r w:rsidRPr="00A81FC3">
              <w:rPr>
                <w:rFonts w:asciiTheme="minorHAnsi" w:eastAsia="Times New Roman" w:hAnsiTheme="minorHAnsi" w:cstheme="minorHAnsi"/>
                <w:b/>
              </w:rPr>
              <w:t xml:space="preserve">Output 4.7   </w:t>
            </w:r>
            <w:r w:rsidRPr="00A81FC3">
              <w:rPr>
                <w:rFonts w:asciiTheme="minorHAnsi" w:eastAsia="Times New Roman" w:hAnsiTheme="minorHAnsi" w:cstheme="minorHAnsi"/>
              </w:rPr>
              <w:t>End-of-the project workshop</w:t>
            </w:r>
          </w:p>
        </w:tc>
        <w:tc>
          <w:tcPr>
            <w:tcW w:w="7219" w:type="dxa"/>
            <w:tcBorders>
              <w:top w:val="nil"/>
              <w:left w:val="single" w:sz="4" w:space="0" w:color="auto"/>
              <w:bottom w:val="single" w:sz="4" w:space="0" w:color="auto"/>
              <w:right w:val="single" w:sz="4" w:space="0" w:color="auto"/>
            </w:tcBorders>
            <w:vAlign w:val="center"/>
          </w:tcPr>
          <w:p w14:paraId="33857545" w14:textId="77777777" w:rsidR="00A81FC3" w:rsidRPr="00A81FC3" w:rsidRDefault="00A81FC3" w:rsidP="00A81FC3">
            <w:pPr>
              <w:spacing w:after="0"/>
              <w:jc w:val="center"/>
              <w:rPr>
                <w:rFonts w:asciiTheme="minorHAnsi" w:eastAsia="Times New Roman" w:hAnsiTheme="minorHAnsi" w:cstheme="minorHAnsi"/>
                <w:color w:val="000000"/>
              </w:rPr>
            </w:pPr>
          </w:p>
        </w:tc>
      </w:tr>
      <w:tr w:rsidR="00A81FC3" w:rsidRPr="00A81FC3" w14:paraId="322DF4E4" w14:textId="77777777" w:rsidTr="00A81FC3">
        <w:trPr>
          <w:trHeight w:val="397"/>
        </w:trPr>
        <w:tc>
          <w:tcPr>
            <w:tcW w:w="14086" w:type="dxa"/>
            <w:gridSpan w:val="2"/>
            <w:tcBorders>
              <w:top w:val="single" w:sz="4" w:space="0" w:color="auto"/>
              <w:left w:val="single" w:sz="4" w:space="0" w:color="auto"/>
              <w:bottom w:val="single" w:sz="4" w:space="0" w:color="auto"/>
              <w:right w:val="single" w:sz="4" w:space="0" w:color="000000"/>
            </w:tcBorders>
            <w:shd w:val="clear" w:color="auto" w:fill="99CCFF"/>
            <w:vAlign w:val="center"/>
            <w:hideMark/>
          </w:tcPr>
          <w:p w14:paraId="2A6CFCE0" w14:textId="77777777" w:rsidR="00A81FC3" w:rsidRPr="00A81FC3" w:rsidRDefault="00A81FC3" w:rsidP="00A81FC3">
            <w:pPr>
              <w:spacing w:after="0"/>
              <w:rPr>
                <w:rFonts w:asciiTheme="minorHAnsi" w:eastAsia="Times New Roman" w:hAnsiTheme="minorHAnsi" w:cstheme="minorHAnsi"/>
                <w:b/>
                <w:bCs/>
                <w:color w:val="000000"/>
                <w:sz w:val="28"/>
                <w:szCs w:val="28"/>
              </w:rPr>
            </w:pPr>
            <w:r w:rsidRPr="00A81FC3">
              <w:rPr>
                <w:rFonts w:asciiTheme="minorHAnsi" w:eastAsia="Times New Roman" w:hAnsiTheme="minorHAnsi" w:cstheme="minorHAnsi"/>
                <w:b/>
                <w:bCs/>
                <w:color w:val="000000"/>
                <w:sz w:val="28"/>
                <w:szCs w:val="28"/>
              </w:rPr>
              <w:t>Evaluation and Monitoring</w:t>
            </w:r>
          </w:p>
        </w:tc>
      </w:tr>
      <w:tr w:rsidR="00A81FC3" w:rsidRPr="00A81FC3" w14:paraId="73382F29" w14:textId="77777777" w:rsidTr="00A81FC3">
        <w:trPr>
          <w:trHeight w:val="397"/>
        </w:trPr>
        <w:tc>
          <w:tcPr>
            <w:tcW w:w="6867" w:type="dxa"/>
            <w:tcBorders>
              <w:top w:val="single" w:sz="4" w:space="0" w:color="auto"/>
              <w:left w:val="single" w:sz="4" w:space="0" w:color="auto"/>
              <w:bottom w:val="single" w:sz="4" w:space="0" w:color="auto"/>
              <w:right w:val="single" w:sz="4" w:space="0" w:color="auto"/>
            </w:tcBorders>
            <w:vAlign w:val="center"/>
            <w:hideMark/>
          </w:tcPr>
          <w:p w14:paraId="2818AEAA"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b/>
                <w:bCs/>
                <w:color w:val="000000"/>
              </w:rPr>
              <w:t>Output 5.1</w:t>
            </w:r>
            <w:r w:rsidRPr="00A81FC3">
              <w:rPr>
                <w:rFonts w:asciiTheme="minorHAnsi" w:eastAsia="Times New Roman" w:hAnsiTheme="minorHAnsi" w:cstheme="minorHAnsi"/>
                <w:bCs/>
                <w:color w:val="000000"/>
              </w:rPr>
              <w:t xml:space="preserve"> Monitoring, reporting, and preparing of financial audits</w:t>
            </w:r>
          </w:p>
        </w:tc>
        <w:tc>
          <w:tcPr>
            <w:tcW w:w="7219" w:type="dxa"/>
            <w:tcBorders>
              <w:top w:val="single" w:sz="4" w:space="0" w:color="auto"/>
              <w:left w:val="nil"/>
              <w:bottom w:val="single" w:sz="4" w:space="0" w:color="auto"/>
              <w:right w:val="single" w:sz="4" w:space="0" w:color="auto"/>
            </w:tcBorders>
            <w:vAlign w:val="center"/>
            <w:hideMark/>
          </w:tcPr>
          <w:p w14:paraId="55F16F72"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1.  Activities under this output shall include regular elaboration and submission of the Project Implementation Report (PIR) in the format required by GEF;</w:t>
            </w:r>
          </w:p>
          <w:p w14:paraId="2A4D5164" w14:textId="77777777" w:rsidR="00A81FC3" w:rsidRPr="00A81FC3" w:rsidRDefault="00A81FC3" w:rsidP="00A81FC3">
            <w:pPr>
              <w:spacing w:after="0"/>
              <w:rPr>
                <w:rFonts w:asciiTheme="minorHAnsi" w:eastAsia="Times New Roman" w:hAnsiTheme="minorHAnsi" w:cstheme="minorHAnsi"/>
                <w:color w:val="000000"/>
                <w:sz w:val="22"/>
                <w:szCs w:val="22"/>
              </w:rPr>
            </w:pPr>
            <w:r w:rsidRPr="00A81FC3">
              <w:rPr>
                <w:rFonts w:asciiTheme="minorHAnsi" w:eastAsia="Times New Roman" w:hAnsiTheme="minorHAnsi" w:cstheme="minorHAnsi"/>
                <w:color w:val="000000"/>
              </w:rPr>
              <w:t>2. Activities under this output shall include mid-term and final evaluation of the project.</w:t>
            </w:r>
          </w:p>
        </w:tc>
      </w:tr>
    </w:tbl>
    <w:p w14:paraId="3F6B8364" w14:textId="77777777" w:rsidR="00375660" w:rsidRPr="00DC600F" w:rsidRDefault="00375660" w:rsidP="00A81FC3">
      <w:pPr>
        <w:rPr>
          <w:rFonts w:asciiTheme="minorHAnsi" w:hAnsiTheme="minorHAnsi" w:cstheme="minorHAnsi"/>
          <w:bCs/>
          <w:sz w:val="32"/>
          <w:szCs w:val="32"/>
        </w:rPr>
      </w:pPr>
    </w:p>
    <w:p w14:paraId="62DA4A4B" w14:textId="1453D9A7" w:rsidR="00666E01" w:rsidRPr="00DC600F" w:rsidRDefault="00666E01" w:rsidP="002F0CD3">
      <w:pPr>
        <w:pStyle w:val="headings2arialbold"/>
      </w:pPr>
      <w:bookmarkStart w:id="85" w:name="_Toc518318074"/>
      <w:r w:rsidRPr="00DC600F">
        <w:t>Annex 6: Revised Project Results Framework</w:t>
      </w:r>
      <w:bookmarkEnd w:id="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A0" w:firstRow="1" w:lastRow="0" w:firstColumn="1" w:lastColumn="0" w:noHBand="0" w:noVBand="0"/>
      </w:tblPr>
      <w:tblGrid>
        <w:gridCol w:w="2916"/>
        <w:gridCol w:w="2477"/>
        <w:gridCol w:w="982"/>
        <w:gridCol w:w="3817"/>
        <w:gridCol w:w="1637"/>
        <w:gridCol w:w="2163"/>
      </w:tblGrid>
      <w:tr w:rsidR="00A81FC3" w:rsidRPr="00A81FC3" w14:paraId="68694427" w14:textId="77777777" w:rsidTr="00A81FC3">
        <w:tc>
          <w:tcPr>
            <w:tcW w:w="5000" w:type="pct"/>
            <w:gridSpan w:val="6"/>
            <w:tcBorders>
              <w:top w:val="single" w:sz="4" w:space="0" w:color="auto"/>
              <w:left w:val="single" w:sz="4" w:space="0" w:color="auto"/>
              <w:bottom w:val="single" w:sz="4" w:space="0" w:color="auto"/>
              <w:right w:val="single" w:sz="4" w:space="0" w:color="auto"/>
            </w:tcBorders>
            <w:hideMark/>
          </w:tcPr>
          <w:p w14:paraId="21703335" w14:textId="77777777" w:rsidR="00A81FC3" w:rsidRPr="00A81FC3" w:rsidRDefault="00A81FC3" w:rsidP="00A81FC3">
            <w:pPr>
              <w:spacing w:after="0"/>
              <w:jc w:val="both"/>
              <w:rPr>
                <w:rFonts w:asciiTheme="minorHAnsi" w:eastAsia="Times New Roman" w:hAnsiTheme="minorHAnsi" w:cstheme="minorHAnsi"/>
                <w:bCs/>
              </w:rPr>
            </w:pPr>
            <w:r w:rsidRPr="00A81FC3">
              <w:rPr>
                <w:rFonts w:asciiTheme="minorHAnsi" w:eastAsia="Times New Roman" w:hAnsiTheme="minorHAnsi" w:cstheme="minorHAnsi"/>
                <w:b/>
                <w:bCs/>
              </w:rPr>
              <w:t xml:space="preserve">This project will contribute to achieving the following Country Programme Output as defined in CPAP:  </w:t>
            </w:r>
            <w:r w:rsidRPr="00A81FC3">
              <w:rPr>
                <w:rFonts w:asciiTheme="minorHAnsi" w:eastAsia="Times New Roman" w:hAnsiTheme="minorHAnsi" w:cstheme="minorHAnsi"/>
                <w:bCs/>
              </w:rPr>
              <w:t>Improved energy sector performance through enhanced market mechanisms, renewables and demand-side initiatives</w:t>
            </w:r>
          </w:p>
        </w:tc>
      </w:tr>
      <w:tr w:rsidR="00A81FC3" w:rsidRPr="00A81FC3" w14:paraId="2AE0CA0E" w14:textId="77777777" w:rsidTr="00A81FC3">
        <w:trPr>
          <w:trHeight w:val="245"/>
        </w:trPr>
        <w:tc>
          <w:tcPr>
            <w:tcW w:w="5000" w:type="pct"/>
            <w:gridSpan w:val="6"/>
            <w:tcBorders>
              <w:top w:val="single" w:sz="4" w:space="0" w:color="auto"/>
              <w:left w:val="single" w:sz="4" w:space="0" w:color="auto"/>
              <w:bottom w:val="single" w:sz="4" w:space="0" w:color="auto"/>
              <w:right w:val="single" w:sz="4" w:space="0" w:color="auto"/>
            </w:tcBorders>
            <w:hideMark/>
          </w:tcPr>
          <w:p w14:paraId="29688C72" w14:textId="77777777" w:rsidR="00A81FC3" w:rsidRPr="00A81FC3" w:rsidRDefault="00A81FC3" w:rsidP="00A81FC3">
            <w:pPr>
              <w:spacing w:after="0"/>
              <w:jc w:val="both"/>
              <w:rPr>
                <w:rFonts w:asciiTheme="minorHAnsi" w:eastAsia="Times New Roman" w:hAnsiTheme="minorHAnsi" w:cstheme="minorHAnsi"/>
                <w:b/>
                <w:bCs/>
              </w:rPr>
            </w:pPr>
            <w:r w:rsidRPr="00A81FC3">
              <w:rPr>
                <w:rFonts w:asciiTheme="minorHAnsi" w:eastAsia="Times New Roman" w:hAnsiTheme="minorHAnsi" w:cstheme="minorHAnsi"/>
                <w:b/>
                <w:bCs/>
              </w:rPr>
              <w:t>Country Programme Outcome Indicators</w:t>
            </w:r>
            <w:r w:rsidRPr="00A81FC3">
              <w:rPr>
                <w:rFonts w:asciiTheme="minorHAnsi" w:eastAsia="Times New Roman" w:hAnsiTheme="minorHAnsi" w:cstheme="minorHAnsi"/>
                <w:bCs/>
              </w:rPr>
              <w:t>: Level of Greenhouse Gas Emissions</w:t>
            </w:r>
          </w:p>
        </w:tc>
      </w:tr>
      <w:tr w:rsidR="00A81FC3" w:rsidRPr="00A81FC3" w14:paraId="3464AF1F" w14:textId="77777777" w:rsidTr="00A81FC3">
        <w:trPr>
          <w:trHeight w:val="244"/>
        </w:trPr>
        <w:tc>
          <w:tcPr>
            <w:tcW w:w="5000" w:type="pct"/>
            <w:gridSpan w:val="6"/>
            <w:tcBorders>
              <w:top w:val="single" w:sz="4" w:space="0" w:color="auto"/>
              <w:left w:val="single" w:sz="4" w:space="0" w:color="auto"/>
              <w:bottom w:val="single" w:sz="4" w:space="0" w:color="auto"/>
              <w:right w:val="single" w:sz="4" w:space="0" w:color="auto"/>
            </w:tcBorders>
            <w:hideMark/>
          </w:tcPr>
          <w:p w14:paraId="0CB4505C" w14:textId="77777777" w:rsidR="00A81FC3" w:rsidRPr="00A81FC3" w:rsidRDefault="00A81FC3" w:rsidP="00A81FC3">
            <w:pPr>
              <w:spacing w:after="0"/>
              <w:jc w:val="both"/>
              <w:rPr>
                <w:rFonts w:asciiTheme="minorHAnsi" w:eastAsia="Times New Roman" w:hAnsiTheme="minorHAnsi" w:cstheme="minorHAnsi"/>
                <w:b/>
                <w:bCs/>
              </w:rPr>
            </w:pPr>
            <w:r w:rsidRPr="00A81FC3">
              <w:rPr>
                <w:rFonts w:asciiTheme="minorHAnsi" w:eastAsia="Times New Roman" w:hAnsiTheme="minorHAnsi" w:cstheme="minorHAnsi"/>
                <w:b/>
                <w:bCs/>
              </w:rPr>
              <w:t>Primary applicable Key Environment and Sustainable Development Key Result Area (same as that on the cover page, circle one):</w:t>
            </w:r>
          </w:p>
          <w:p w14:paraId="7C7B81A8" w14:textId="77777777" w:rsidR="00A81FC3" w:rsidRPr="00A81FC3" w:rsidRDefault="00A81FC3" w:rsidP="00A81FC3">
            <w:pPr>
              <w:spacing w:after="0"/>
              <w:jc w:val="both"/>
              <w:rPr>
                <w:rFonts w:asciiTheme="minorHAnsi" w:eastAsia="Times New Roman" w:hAnsiTheme="minorHAnsi" w:cstheme="minorHAnsi"/>
                <w:bCs/>
              </w:rPr>
            </w:pPr>
            <w:r w:rsidRPr="00A81FC3">
              <w:rPr>
                <w:rFonts w:asciiTheme="minorHAnsi" w:eastAsia="Times New Roman" w:hAnsiTheme="minorHAnsi" w:cstheme="minorHAnsi"/>
                <w:b/>
                <w:bCs/>
              </w:rPr>
              <w:t>1.  Mainstreaming environment and energy</w:t>
            </w:r>
            <w:r w:rsidRPr="00A81FC3">
              <w:rPr>
                <w:rFonts w:asciiTheme="minorHAnsi" w:eastAsia="Times New Roman" w:hAnsiTheme="minorHAnsi" w:cstheme="minorHAnsi"/>
                <w:bCs/>
              </w:rPr>
              <w:t xml:space="preserve"> </w:t>
            </w:r>
          </w:p>
          <w:p w14:paraId="2929F8A1" w14:textId="77777777" w:rsidR="00A81FC3" w:rsidRPr="00A81FC3" w:rsidRDefault="00A81FC3" w:rsidP="00A81FC3">
            <w:pPr>
              <w:spacing w:after="0"/>
              <w:jc w:val="both"/>
              <w:rPr>
                <w:rFonts w:asciiTheme="minorHAnsi" w:eastAsia="Times New Roman" w:hAnsiTheme="minorHAnsi" w:cstheme="minorHAnsi"/>
              </w:rPr>
            </w:pPr>
            <w:r w:rsidRPr="00A81FC3">
              <w:rPr>
                <w:rFonts w:asciiTheme="minorHAnsi" w:eastAsia="Times New Roman" w:hAnsiTheme="minorHAnsi" w:cstheme="minorHAnsi"/>
              </w:rPr>
              <w:t>2.  Catalyzing environmental finance</w:t>
            </w:r>
            <w:r w:rsidRPr="00A81FC3">
              <w:rPr>
                <w:rFonts w:asciiTheme="minorHAnsi" w:eastAsia="Times New Roman" w:hAnsiTheme="minorHAnsi" w:cstheme="minorHAnsi"/>
                <w:b/>
              </w:rPr>
              <w:t xml:space="preserve"> </w:t>
            </w:r>
          </w:p>
          <w:p w14:paraId="4A33EFDC" w14:textId="77777777" w:rsidR="00A81FC3" w:rsidRPr="00A81FC3" w:rsidRDefault="00A81FC3" w:rsidP="00A81FC3">
            <w:pPr>
              <w:spacing w:after="0"/>
              <w:jc w:val="both"/>
              <w:rPr>
                <w:rFonts w:asciiTheme="minorHAnsi" w:eastAsia="Times New Roman" w:hAnsiTheme="minorHAnsi" w:cstheme="minorHAnsi"/>
                <w:bCs/>
              </w:rPr>
            </w:pPr>
            <w:r w:rsidRPr="00A81FC3">
              <w:rPr>
                <w:rFonts w:asciiTheme="minorHAnsi" w:eastAsia="Times New Roman" w:hAnsiTheme="minorHAnsi" w:cstheme="minorHAnsi"/>
                <w:bCs/>
              </w:rPr>
              <w:t xml:space="preserve">3.  Promote climate change adaptation </w:t>
            </w:r>
          </w:p>
          <w:p w14:paraId="4585ADAD" w14:textId="77777777" w:rsidR="00A81FC3" w:rsidRPr="00A81FC3" w:rsidRDefault="00A81FC3" w:rsidP="00A81FC3">
            <w:pPr>
              <w:spacing w:after="0"/>
              <w:jc w:val="both"/>
              <w:rPr>
                <w:rFonts w:asciiTheme="minorHAnsi" w:eastAsia="Times New Roman" w:hAnsiTheme="minorHAnsi" w:cstheme="minorHAnsi"/>
                <w:b/>
                <w:bCs/>
              </w:rPr>
            </w:pPr>
            <w:r w:rsidRPr="00A81FC3">
              <w:rPr>
                <w:rFonts w:asciiTheme="minorHAnsi" w:eastAsia="Times New Roman" w:hAnsiTheme="minorHAnsi" w:cstheme="minorHAnsi"/>
                <w:bCs/>
              </w:rPr>
              <w:t>4.  Expanding access to environmental and energy services for the poor.</w:t>
            </w:r>
          </w:p>
        </w:tc>
      </w:tr>
      <w:tr w:rsidR="00A81FC3" w:rsidRPr="00A81FC3" w14:paraId="13B4138A" w14:textId="77777777" w:rsidTr="00A81FC3">
        <w:tc>
          <w:tcPr>
            <w:tcW w:w="5000" w:type="pct"/>
            <w:gridSpan w:val="6"/>
            <w:tcBorders>
              <w:top w:val="single" w:sz="4" w:space="0" w:color="auto"/>
              <w:left w:val="single" w:sz="4" w:space="0" w:color="auto"/>
              <w:bottom w:val="single" w:sz="4" w:space="0" w:color="auto"/>
              <w:right w:val="single" w:sz="4" w:space="0" w:color="auto"/>
            </w:tcBorders>
            <w:hideMark/>
          </w:tcPr>
          <w:p w14:paraId="159F19F9" w14:textId="77777777" w:rsidR="00A81FC3" w:rsidRPr="00A81FC3" w:rsidRDefault="00A81FC3" w:rsidP="00A81FC3">
            <w:pPr>
              <w:spacing w:after="0"/>
              <w:jc w:val="both"/>
              <w:rPr>
                <w:rFonts w:asciiTheme="minorHAnsi" w:eastAsia="Times New Roman" w:hAnsiTheme="minorHAnsi" w:cstheme="minorHAnsi"/>
                <w:b/>
                <w:bCs/>
              </w:rPr>
            </w:pPr>
            <w:r w:rsidRPr="00A81FC3">
              <w:rPr>
                <w:rFonts w:asciiTheme="minorHAnsi" w:eastAsia="Times New Roman" w:hAnsiTheme="minorHAnsi" w:cstheme="minorHAnsi"/>
                <w:b/>
                <w:bCs/>
              </w:rPr>
              <w:t xml:space="preserve">Applicable GEF Focal Area Objective: </w:t>
            </w:r>
            <w:r w:rsidRPr="00A81FC3">
              <w:rPr>
                <w:rFonts w:asciiTheme="minorHAnsi" w:eastAsia="Times New Roman" w:hAnsiTheme="minorHAnsi" w:cstheme="minorHAnsi"/>
                <w:bCs/>
              </w:rPr>
              <w:t>CCM-2:  Promote Market Transformation for Energy-Efficiency in Industry and the Building Sector</w:t>
            </w:r>
          </w:p>
        </w:tc>
      </w:tr>
      <w:tr w:rsidR="00A81FC3" w:rsidRPr="00A81FC3" w14:paraId="34202EEB" w14:textId="77777777" w:rsidTr="00A81FC3">
        <w:trPr>
          <w:trHeight w:val="334"/>
        </w:trPr>
        <w:tc>
          <w:tcPr>
            <w:tcW w:w="1042" w:type="pct"/>
            <w:tcBorders>
              <w:top w:val="single" w:sz="4" w:space="0" w:color="auto"/>
              <w:left w:val="single" w:sz="4" w:space="0" w:color="auto"/>
              <w:bottom w:val="single" w:sz="4" w:space="0" w:color="auto"/>
              <w:right w:val="single" w:sz="4" w:space="0" w:color="auto"/>
            </w:tcBorders>
          </w:tcPr>
          <w:p w14:paraId="7E5E63CE" w14:textId="77777777" w:rsidR="00A81FC3" w:rsidRPr="00A81FC3" w:rsidRDefault="00A81FC3" w:rsidP="00A81FC3">
            <w:pPr>
              <w:spacing w:after="0"/>
              <w:rPr>
                <w:rFonts w:asciiTheme="minorHAnsi" w:eastAsia="Times New Roman" w:hAnsiTheme="minorHAnsi" w:cstheme="minorHAnsi"/>
                <w:b/>
                <w:bCs/>
              </w:rPr>
            </w:pPr>
          </w:p>
        </w:tc>
        <w:tc>
          <w:tcPr>
            <w:tcW w:w="885" w:type="pct"/>
            <w:tcBorders>
              <w:top w:val="single" w:sz="4" w:space="0" w:color="auto"/>
              <w:left w:val="single" w:sz="4" w:space="0" w:color="auto"/>
              <w:bottom w:val="single" w:sz="4" w:space="0" w:color="auto"/>
              <w:right w:val="single" w:sz="4" w:space="0" w:color="auto"/>
            </w:tcBorders>
            <w:hideMark/>
          </w:tcPr>
          <w:p w14:paraId="0627CB67" w14:textId="77777777" w:rsidR="00A81FC3" w:rsidRPr="00A81FC3" w:rsidRDefault="00A81FC3" w:rsidP="00A81FC3">
            <w:pPr>
              <w:spacing w:after="0"/>
              <w:rPr>
                <w:rFonts w:asciiTheme="minorHAnsi" w:eastAsia="Times New Roman" w:hAnsiTheme="minorHAnsi" w:cstheme="minorHAnsi"/>
                <w:b/>
                <w:bCs/>
              </w:rPr>
            </w:pPr>
            <w:r w:rsidRPr="00A81FC3">
              <w:rPr>
                <w:rFonts w:asciiTheme="minorHAnsi" w:eastAsia="Times New Roman" w:hAnsiTheme="minorHAnsi" w:cstheme="minorHAnsi"/>
                <w:b/>
                <w:bCs/>
              </w:rPr>
              <w:t>Indicator</w:t>
            </w:r>
          </w:p>
        </w:tc>
        <w:tc>
          <w:tcPr>
            <w:tcW w:w="351" w:type="pct"/>
            <w:tcBorders>
              <w:top w:val="single" w:sz="4" w:space="0" w:color="auto"/>
              <w:left w:val="single" w:sz="4" w:space="0" w:color="auto"/>
              <w:bottom w:val="single" w:sz="4" w:space="0" w:color="auto"/>
              <w:right w:val="single" w:sz="4" w:space="0" w:color="auto"/>
            </w:tcBorders>
            <w:hideMark/>
          </w:tcPr>
          <w:p w14:paraId="3FB2E1BF" w14:textId="77777777" w:rsidR="00A81FC3" w:rsidRPr="00A81FC3" w:rsidRDefault="00A81FC3" w:rsidP="00A81FC3">
            <w:pPr>
              <w:spacing w:after="0"/>
              <w:rPr>
                <w:rFonts w:asciiTheme="minorHAnsi" w:eastAsia="Times New Roman" w:hAnsiTheme="minorHAnsi" w:cstheme="minorHAnsi"/>
                <w:b/>
                <w:bCs/>
              </w:rPr>
            </w:pPr>
            <w:r w:rsidRPr="00A81FC3">
              <w:rPr>
                <w:rFonts w:asciiTheme="minorHAnsi" w:eastAsia="Times New Roman" w:hAnsiTheme="minorHAnsi" w:cstheme="minorHAnsi"/>
                <w:b/>
                <w:bCs/>
              </w:rPr>
              <w:t>Baseline</w:t>
            </w:r>
          </w:p>
        </w:tc>
        <w:tc>
          <w:tcPr>
            <w:tcW w:w="1364" w:type="pct"/>
            <w:tcBorders>
              <w:top w:val="single" w:sz="4" w:space="0" w:color="auto"/>
              <w:left w:val="single" w:sz="4" w:space="0" w:color="auto"/>
              <w:bottom w:val="single" w:sz="4" w:space="0" w:color="auto"/>
              <w:right w:val="single" w:sz="4" w:space="0" w:color="auto"/>
            </w:tcBorders>
            <w:hideMark/>
          </w:tcPr>
          <w:p w14:paraId="4C8B201F" w14:textId="77777777" w:rsidR="00A81FC3" w:rsidRPr="00A81FC3" w:rsidRDefault="00A81FC3" w:rsidP="00A81FC3">
            <w:pPr>
              <w:spacing w:after="0"/>
              <w:jc w:val="center"/>
              <w:rPr>
                <w:rFonts w:asciiTheme="minorHAnsi" w:eastAsia="Times New Roman" w:hAnsiTheme="minorHAnsi" w:cstheme="minorHAnsi"/>
                <w:b/>
                <w:bCs/>
              </w:rPr>
            </w:pPr>
            <w:r w:rsidRPr="00A81FC3">
              <w:rPr>
                <w:rFonts w:asciiTheme="minorHAnsi" w:eastAsia="Times New Roman" w:hAnsiTheme="minorHAnsi" w:cstheme="minorHAnsi"/>
                <w:b/>
                <w:bCs/>
              </w:rPr>
              <w:t>Targets -  End of Project</w:t>
            </w:r>
          </w:p>
        </w:tc>
        <w:tc>
          <w:tcPr>
            <w:tcW w:w="585" w:type="pct"/>
            <w:tcBorders>
              <w:top w:val="single" w:sz="4" w:space="0" w:color="auto"/>
              <w:left w:val="single" w:sz="4" w:space="0" w:color="auto"/>
              <w:bottom w:val="single" w:sz="4" w:space="0" w:color="auto"/>
              <w:right w:val="single" w:sz="4" w:space="0" w:color="auto"/>
            </w:tcBorders>
            <w:hideMark/>
          </w:tcPr>
          <w:p w14:paraId="105C26E6" w14:textId="77777777" w:rsidR="00A81FC3" w:rsidRPr="00A81FC3" w:rsidRDefault="00A81FC3" w:rsidP="00A81FC3">
            <w:pPr>
              <w:spacing w:after="0"/>
              <w:rPr>
                <w:rFonts w:asciiTheme="minorHAnsi" w:eastAsia="Times New Roman" w:hAnsiTheme="minorHAnsi" w:cstheme="minorHAnsi"/>
                <w:b/>
                <w:bCs/>
              </w:rPr>
            </w:pPr>
            <w:r w:rsidRPr="00A81FC3">
              <w:rPr>
                <w:rFonts w:asciiTheme="minorHAnsi" w:eastAsia="Times New Roman" w:hAnsiTheme="minorHAnsi" w:cstheme="minorHAnsi"/>
                <w:b/>
                <w:bCs/>
              </w:rPr>
              <w:t>Source of verification</w:t>
            </w:r>
          </w:p>
        </w:tc>
        <w:tc>
          <w:tcPr>
            <w:tcW w:w="773" w:type="pct"/>
            <w:tcBorders>
              <w:top w:val="single" w:sz="4" w:space="0" w:color="auto"/>
              <w:left w:val="single" w:sz="4" w:space="0" w:color="auto"/>
              <w:bottom w:val="single" w:sz="4" w:space="0" w:color="auto"/>
              <w:right w:val="single" w:sz="4" w:space="0" w:color="auto"/>
            </w:tcBorders>
            <w:hideMark/>
          </w:tcPr>
          <w:p w14:paraId="3A4CECAB" w14:textId="77777777" w:rsidR="00A81FC3" w:rsidRPr="00A81FC3" w:rsidRDefault="00A81FC3" w:rsidP="00A81FC3">
            <w:pPr>
              <w:spacing w:after="0"/>
              <w:rPr>
                <w:rFonts w:asciiTheme="minorHAnsi" w:eastAsia="Times New Roman" w:hAnsiTheme="minorHAnsi" w:cstheme="minorHAnsi"/>
                <w:b/>
                <w:bCs/>
              </w:rPr>
            </w:pPr>
            <w:r w:rsidRPr="00A81FC3">
              <w:rPr>
                <w:rFonts w:asciiTheme="minorHAnsi" w:eastAsia="Times New Roman" w:hAnsiTheme="minorHAnsi" w:cstheme="minorHAnsi"/>
                <w:b/>
                <w:bCs/>
              </w:rPr>
              <w:t>Risks and Assumptions</w:t>
            </w:r>
          </w:p>
        </w:tc>
      </w:tr>
      <w:tr w:rsidR="00A81FC3" w:rsidRPr="00A81FC3" w14:paraId="4C45B588" w14:textId="77777777" w:rsidTr="00A81FC3">
        <w:trPr>
          <w:trHeight w:val="2378"/>
        </w:trPr>
        <w:tc>
          <w:tcPr>
            <w:tcW w:w="1042" w:type="pct"/>
            <w:vMerge w:val="restart"/>
            <w:tcBorders>
              <w:top w:val="single" w:sz="4" w:space="0" w:color="auto"/>
              <w:left w:val="single" w:sz="4" w:space="0" w:color="auto"/>
              <w:bottom w:val="single" w:sz="4" w:space="0" w:color="auto"/>
              <w:right w:val="single" w:sz="4" w:space="0" w:color="auto"/>
            </w:tcBorders>
            <w:hideMark/>
          </w:tcPr>
          <w:p w14:paraId="51B4BC32" w14:textId="77777777" w:rsidR="00A81FC3" w:rsidRPr="00A81FC3" w:rsidRDefault="00A81FC3" w:rsidP="00A81FC3">
            <w:pPr>
              <w:spacing w:after="0"/>
              <w:rPr>
                <w:rFonts w:asciiTheme="minorHAnsi" w:eastAsia="Times New Roman" w:hAnsiTheme="minorHAnsi" w:cstheme="minorHAnsi"/>
                <w:bCs/>
              </w:rPr>
            </w:pPr>
            <w:r w:rsidRPr="00A81FC3">
              <w:rPr>
                <w:rFonts w:asciiTheme="minorHAnsi" w:eastAsia="Times New Roman" w:hAnsiTheme="minorHAnsi" w:cstheme="minorHAnsi"/>
                <w:b/>
                <w:bCs/>
              </w:rPr>
              <w:t>Project Objective</w:t>
            </w:r>
            <w:r w:rsidRPr="00DC600F">
              <w:rPr>
                <w:rFonts w:asciiTheme="minorHAnsi" w:eastAsia="Times New Roman" w:hAnsiTheme="minorHAnsi" w:cstheme="minorHAnsi"/>
                <w:b/>
                <w:bCs/>
                <w:vertAlign w:val="superscript"/>
              </w:rPr>
              <w:footnoteReference w:id="19"/>
            </w:r>
            <w:r w:rsidRPr="00A81FC3">
              <w:rPr>
                <w:rFonts w:asciiTheme="minorHAnsi" w:eastAsia="Times New Roman" w:hAnsiTheme="minorHAnsi" w:cstheme="minorHAnsi"/>
                <w:b/>
                <w:bCs/>
              </w:rPr>
              <w:t xml:space="preserve">:  </w:t>
            </w:r>
            <w:r w:rsidRPr="00A81FC3">
              <w:rPr>
                <w:rFonts w:asciiTheme="minorHAnsi" w:eastAsia="Times New Roman" w:hAnsiTheme="minorHAnsi" w:cstheme="minorHAnsi"/>
                <w:bCs/>
              </w:rPr>
              <w:t>Promote greater investment in energy-efficiency in public buildings and services</w:t>
            </w:r>
            <w:r w:rsidRPr="00A81FC3">
              <w:rPr>
                <w:rFonts w:asciiTheme="minorHAnsi" w:eastAsia="Times New Roman" w:hAnsiTheme="minorHAnsi" w:cstheme="minorHAnsi"/>
                <w:bCs/>
                <w:color w:val="FF0000"/>
              </w:rPr>
              <w:t xml:space="preserve"> </w:t>
            </w:r>
            <w:r w:rsidRPr="00A81FC3">
              <w:rPr>
                <w:rFonts w:asciiTheme="minorHAnsi" w:eastAsia="Times New Roman" w:hAnsiTheme="minorHAnsi" w:cstheme="minorHAnsi"/>
                <w:bCs/>
              </w:rPr>
              <w:t>in the municipal sector in Republic of Serbia</w:t>
            </w:r>
          </w:p>
        </w:tc>
        <w:tc>
          <w:tcPr>
            <w:tcW w:w="885" w:type="pct"/>
            <w:tcBorders>
              <w:top w:val="single" w:sz="4" w:space="0" w:color="auto"/>
              <w:left w:val="single" w:sz="4" w:space="0" w:color="auto"/>
              <w:bottom w:val="single" w:sz="4" w:space="0" w:color="auto"/>
              <w:right w:val="single" w:sz="4" w:space="0" w:color="auto"/>
            </w:tcBorders>
          </w:tcPr>
          <w:p w14:paraId="1DA4A74D"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Tonnes of incremental CO</w:t>
            </w:r>
            <w:r w:rsidRPr="00A81FC3">
              <w:rPr>
                <w:rFonts w:asciiTheme="minorHAnsi" w:eastAsia="Times New Roman" w:hAnsiTheme="minorHAnsi" w:cstheme="minorHAnsi"/>
                <w:vertAlign w:val="subscript"/>
              </w:rPr>
              <w:t>2</w:t>
            </w:r>
            <w:r w:rsidRPr="00A81FC3">
              <w:rPr>
                <w:rFonts w:asciiTheme="minorHAnsi" w:eastAsia="Times New Roman" w:hAnsiTheme="minorHAnsi" w:cstheme="minorHAnsi"/>
              </w:rPr>
              <w:t xml:space="preserve"> equivalent avoided as a direct result of project activities </w:t>
            </w:r>
          </w:p>
          <w:p w14:paraId="50B30658" w14:textId="77777777" w:rsidR="00A81FC3" w:rsidRPr="00A81FC3" w:rsidRDefault="00A81FC3" w:rsidP="00A81FC3">
            <w:pPr>
              <w:spacing w:after="0"/>
              <w:rPr>
                <w:rFonts w:asciiTheme="minorHAnsi" w:eastAsia="Times New Roman" w:hAnsiTheme="minorHAnsi" w:cstheme="minorHAnsi"/>
              </w:rPr>
            </w:pPr>
          </w:p>
          <w:p w14:paraId="7F0741D8" w14:textId="77777777" w:rsidR="00A81FC3" w:rsidRPr="00A81FC3" w:rsidRDefault="00A81FC3" w:rsidP="00A81FC3">
            <w:pPr>
              <w:spacing w:after="0"/>
              <w:rPr>
                <w:rFonts w:asciiTheme="minorHAnsi" w:eastAsia="Times New Roman" w:hAnsiTheme="minorHAnsi" w:cstheme="minorHAnsi"/>
              </w:rPr>
            </w:pPr>
          </w:p>
          <w:p w14:paraId="5476008A" w14:textId="77777777" w:rsidR="00A81FC3" w:rsidRPr="00A81FC3" w:rsidRDefault="00A81FC3" w:rsidP="00A81FC3">
            <w:pPr>
              <w:spacing w:after="0"/>
              <w:rPr>
                <w:rFonts w:asciiTheme="minorHAnsi" w:eastAsia="Times New Roman" w:hAnsiTheme="minorHAnsi" w:cstheme="minorHAnsi"/>
              </w:rPr>
            </w:pPr>
          </w:p>
          <w:p w14:paraId="4DFF9EC0" w14:textId="77777777" w:rsidR="00A81FC3" w:rsidRPr="00A81FC3" w:rsidRDefault="00A81FC3" w:rsidP="00A81FC3">
            <w:pPr>
              <w:spacing w:after="0"/>
              <w:rPr>
                <w:rFonts w:asciiTheme="minorHAnsi" w:eastAsia="Times New Roman" w:hAnsiTheme="minorHAnsi" w:cstheme="minorHAnsi"/>
              </w:rPr>
            </w:pPr>
          </w:p>
          <w:p w14:paraId="627A05D0" w14:textId="77777777" w:rsidR="00A81FC3" w:rsidRPr="00A81FC3" w:rsidRDefault="00A81FC3" w:rsidP="00A81FC3">
            <w:pPr>
              <w:spacing w:after="0"/>
              <w:contextualSpacing/>
              <w:jc w:val="both"/>
              <w:rPr>
                <w:rFonts w:asciiTheme="minorHAnsi" w:eastAsia="Times New Roman" w:hAnsiTheme="minorHAnsi" w:cstheme="minorHAnsi"/>
                <w:lang w:eastAsia="x-none"/>
              </w:rPr>
            </w:pPr>
          </w:p>
        </w:tc>
        <w:tc>
          <w:tcPr>
            <w:tcW w:w="351" w:type="pct"/>
            <w:tcBorders>
              <w:top w:val="single" w:sz="4" w:space="0" w:color="auto"/>
              <w:left w:val="single" w:sz="4" w:space="0" w:color="auto"/>
              <w:bottom w:val="single" w:sz="4" w:space="0" w:color="auto"/>
              <w:right w:val="single" w:sz="4" w:space="0" w:color="auto"/>
            </w:tcBorders>
          </w:tcPr>
          <w:p w14:paraId="7E3DE323"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t>0</w:t>
            </w:r>
          </w:p>
          <w:p w14:paraId="273FA91B" w14:textId="77777777" w:rsidR="00A81FC3" w:rsidRPr="00A81FC3" w:rsidRDefault="00A81FC3" w:rsidP="00A81FC3">
            <w:pPr>
              <w:spacing w:after="0"/>
              <w:jc w:val="center"/>
              <w:rPr>
                <w:rFonts w:asciiTheme="minorHAnsi" w:eastAsia="Times New Roman" w:hAnsiTheme="minorHAnsi" w:cstheme="minorHAnsi"/>
              </w:rPr>
            </w:pPr>
          </w:p>
          <w:p w14:paraId="50474028" w14:textId="77777777" w:rsidR="00A81FC3" w:rsidRPr="00A81FC3" w:rsidRDefault="00A81FC3" w:rsidP="00A81FC3">
            <w:pPr>
              <w:spacing w:after="0"/>
              <w:jc w:val="center"/>
              <w:rPr>
                <w:rFonts w:asciiTheme="minorHAnsi" w:eastAsia="Times New Roman" w:hAnsiTheme="minorHAnsi" w:cstheme="minorHAnsi"/>
              </w:rPr>
            </w:pPr>
          </w:p>
          <w:p w14:paraId="58752615" w14:textId="77777777" w:rsidR="00A81FC3" w:rsidRPr="00A81FC3" w:rsidRDefault="00A81FC3" w:rsidP="00A81FC3">
            <w:pPr>
              <w:spacing w:after="0"/>
              <w:rPr>
                <w:rFonts w:asciiTheme="minorHAnsi" w:eastAsia="Times New Roman" w:hAnsiTheme="minorHAnsi" w:cstheme="minorHAnsi"/>
              </w:rPr>
            </w:pPr>
          </w:p>
        </w:tc>
        <w:tc>
          <w:tcPr>
            <w:tcW w:w="1364" w:type="pct"/>
            <w:tcBorders>
              <w:top w:val="single" w:sz="4" w:space="0" w:color="auto"/>
              <w:left w:val="single" w:sz="4" w:space="0" w:color="auto"/>
              <w:bottom w:val="single" w:sz="4" w:space="0" w:color="auto"/>
              <w:right w:val="single" w:sz="4" w:space="0" w:color="auto"/>
            </w:tcBorders>
          </w:tcPr>
          <w:p w14:paraId="2142CE85"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Direct GHG emission reduction:  150 ktons of CO</w:t>
            </w:r>
            <w:r w:rsidRPr="00A81FC3">
              <w:rPr>
                <w:rFonts w:asciiTheme="minorHAnsi" w:eastAsia="Times New Roman" w:hAnsiTheme="minorHAnsi" w:cstheme="minorHAnsi"/>
                <w:vertAlign w:val="subscript"/>
              </w:rPr>
              <w:t>2eq</w:t>
            </w:r>
            <w:r w:rsidRPr="00A81FC3">
              <w:rPr>
                <w:rFonts w:asciiTheme="minorHAnsi" w:eastAsia="Times New Roman" w:hAnsiTheme="minorHAnsi" w:cstheme="minorHAnsi"/>
              </w:rPr>
              <w:t xml:space="preserve"> calculated over the default lifetime of 15 years of the investments or other EE measures implemented   </w:t>
            </w:r>
          </w:p>
          <w:p w14:paraId="1AF98475" w14:textId="77777777" w:rsidR="00A81FC3" w:rsidRPr="00A81FC3" w:rsidRDefault="00A81FC3" w:rsidP="00A81FC3">
            <w:pPr>
              <w:spacing w:after="0"/>
              <w:rPr>
                <w:rFonts w:asciiTheme="minorHAnsi" w:eastAsia="Times New Roman" w:hAnsiTheme="minorHAnsi" w:cstheme="minorHAnsi"/>
              </w:rPr>
            </w:pPr>
          </w:p>
          <w:p w14:paraId="715B428F" w14:textId="77777777" w:rsidR="00A81FC3" w:rsidRPr="00A81FC3" w:rsidRDefault="00A81FC3" w:rsidP="00A81FC3">
            <w:pPr>
              <w:spacing w:after="0"/>
              <w:rPr>
                <w:rFonts w:asciiTheme="minorHAnsi" w:eastAsia="Times New Roman" w:hAnsiTheme="minorHAnsi" w:cstheme="minorHAnsi"/>
              </w:rPr>
            </w:pPr>
          </w:p>
        </w:tc>
        <w:tc>
          <w:tcPr>
            <w:tcW w:w="585" w:type="pct"/>
            <w:tcBorders>
              <w:top w:val="single" w:sz="4" w:space="0" w:color="auto"/>
              <w:left w:val="single" w:sz="4" w:space="0" w:color="auto"/>
              <w:bottom w:val="single" w:sz="4" w:space="0" w:color="auto"/>
              <w:right w:val="single" w:sz="4" w:space="0" w:color="auto"/>
            </w:tcBorders>
            <w:hideMark/>
          </w:tcPr>
          <w:p w14:paraId="551561C8"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Project’s verified energy saving and GHG monitoring reports </w:t>
            </w:r>
          </w:p>
        </w:tc>
        <w:tc>
          <w:tcPr>
            <w:tcW w:w="773" w:type="pct"/>
            <w:tcBorders>
              <w:top w:val="single" w:sz="4" w:space="0" w:color="auto"/>
              <w:left w:val="single" w:sz="4" w:space="0" w:color="auto"/>
              <w:bottom w:val="single" w:sz="4" w:space="0" w:color="auto"/>
              <w:right w:val="single" w:sz="4" w:space="0" w:color="auto"/>
            </w:tcBorders>
            <w:hideMark/>
          </w:tcPr>
          <w:p w14:paraId="30551CFC"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The necessary legal, regulatory, institutional and financial prerequisites to proceed with the planned investments and other EE (operational) improvements exist </w:t>
            </w:r>
          </w:p>
        </w:tc>
      </w:tr>
      <w:tr w:rsidR="00A81FC3" w:rsidRPr="00A81FC3" w14:paraId="7E153EE7" w14:textId="77777777" w:rsidTr="00A81FC3">
        <w:trPr>
          <w:trHeight w:val="10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51EEE9" w14:textId="77777777" w:rsidR="00A81FC3" w:rsidRPr="00A81FC3" w:rsidRDefault="00A81FC3" w:rsidP="00A81FC3">
            <w:pPr>
              <w:spacing w:after="0" w:line="240" w:lineRule="auto"/>
              <w:rPr>
                <w:rFonts w:asciiTheme="minorHAnsi" w:eastAsia="Times New Roman" w:hAnsiTheme="minorHAnsi" w:cstheme="minorHAnsi"/>
                <w:bCs/>
              </w:rPr>
            </w:pPr>
          </w:p>
        </w:tc>
        <w:tc>
          <w:tcPr>
            <w:tcW w:w="885" w:type="pct"/>
            <w:tcBorders>
              <w:top w:val="single" w:sz="4" w:space="0" w:color="auto"/>
              <w:left w:val="single" w:sz="4" w:space="0" w:color="auto"/>
              <w:bottom w:val="single" w:sz="4" w:space="0" w:color="auto"/>
              <w:right w:val="single" w:sz="4" w:space="0" w:color="auto"/>
            </w:tcBorders>
            <w:hideMark/>
          </w:tcPr>
          <w:p w14:paraId="47472594"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Incremental energy savings as a direct result of project activities </w:t>
            </w:r>
          </w:p>
        </w:tc>
        <w:tc>
          <w:tcPr>
            <w:tcW w:w="351" w:type="pct"/>
            <w:tcBorders>
              <w:top w:val="single" w:sz="4" w:space="0" w:color="auto"/>
              <w:left w:val="single" w:sz="4" w:space="0" w:color="auto"/>
              <w:bottom w:val="single" w:sz="4" w:space="0" w:color="auto"/>
              <w:right w:val="single" w:sz="4" w:space="0" w:color="auto"/>
            </w:tcBorders>
            <w:hideMark/>
          </w:tcPr>
          <w:p w14:paraId="0F797CCE"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t>0</w:t>
            </w:r>
          </w:p>
        </w:tc>
        <w:tc>
          <w:tcPr>
            <w:tcW w:w="1364" w:type="pct"/>
            <w:tcBorders>
              <w:top w:val="single" w:sz="4" w:space="0" w:color="auto"/>
              <w:left w:val="single" w:sz="4" w:space="0" w:color="auto"/>
              <w:bottom w:val="single" w:sz="4" w:space="0" w:color="auto"/>
              <w:right w:val="single" w:sz="4" w:space="0" w:color="auto"/>
            </w:tcBorders>
            <w:hideMark/>
          </w:tcPr>
          <w:p w14:paraId="42B59CBD"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Energy savings of at least 94 TJ per year or 1,400 TJ over the default lifetime of 15 years from the investments and other measures facilitated by the project.</w:t>
            </w:r>
          </w:p>
        </w:tc>
        <w:tc>
          <w:tcPr>
            <w:tcW w:w="585" w:type="pct"/>
            <w:tcBorders>
              <w:top w:val="single" w:sz="4" w:space="0" w:color="auto"/>
              <w:left w:val="single" w:sz="4" w:space="0" w:color="auto"/>
              <w:bottom w:val="single" w:sz="4" w:space="0" w:color="auto"/>
              <w:right w:val="single" w:sz="4" w:space="0" w:color="auto"/>
            </w:tcBorders>
            <w:hideMark/>
          </w:tcPr>
          <w:p w14:paraId="4C4AD773"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See above</w:t>
            </w:r>
          </w:p>
        </w:tc>
        <w:tc>
          <w:tcPr>
            <w:tcW w:w="773" w:type="pct"/>
            <w:tcBorders>
              <w:top w:val="single" w:sz="4" w:space="0" w:color="auto"/>
              <w:left w:val="single" w:sz="4" w:space="0" w:color="auto"/>
              <w:bottom w:val="single" w:sz="4" w:space="0" w:color="auto"/>
              <w:right w:val="single" w:sz="4" w:space="0" w:color="auto"/>
            </w:tcBorders>
            <w:hideMark/>
          </w:tcPr>
          <w:p w14:paraId="6E3839FB"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See above</w:t>
            </w:r>
          </w:p>
        </w:tc>
      </w:tr>
      <w:tr w:rsidR="00A81FC3" w:rsidRPr="00A81FC3" w14:paraId="60C47FFC" w14:textId="77777777" w:rsidTr="00A81FC3">
        <w:trPr>
          <w:trHeight w:val="13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1B1357" w14:textId="77777777" w:rsidR="00A81FC3" w:rsidRPr="00A81FC3" w:rsidRDefault="00A81FC3" w:rsidP="00A81FC3">
            <w:pPr>
              <w:spacing w:after="0" w:line="240" w:lineRule="auto"/>
              <w:rPr>
                <w:rFonts w:asciiTheme="minorHAnsi" w:eastAsia="Times New Roman" w:hAnsiTheme="minorHAnsi" w:cstheme="minorHAnsi"/>
                <w:bCs/>
              </w:rPr>
            </w:pPr>
          </w:p>
        </w:tc>
        <w:tc>
          <w:tcPr>
            <w:tcW w:w="885" w:type="pct"/>
            <w:tcBorders>
              <w:top w:val="single" w:sz="4" w:space="0" w:color="auto"/>
              <w:left w:val="single" w:sz="4" w:space="0" w:color="auto"/>
              <w:bottom w:val="single" w:sz="4" w:space="0" w:color="auto"/>
              <w:right w:val="single" w:sz="4" w:space="0" w:color="auto"/>
            </w:tcBorders>
            <w:hideMark/>
          </w:tcPr>
          <w:p w14:paraId="79C1A7F9"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Amount of </w:t>
            </w:r>
            <w:r w:rsidRPr="00A81FC3">
              <w:rPr>
                <w:rFonts w:asciiTheme="minorHAnsi" w:eastAsia="Times New Roman" w:hAnsiTheme="minorHAnsi" w:cstheme="minorHAnsi"/>
                <w:bCs/>
              </w:rPr>
              <w:t>investment in energy-efficiency in public buildings and services</w:t>
            </w:r>
            <w:r w:rsidRPr="00A81FC3">
              <w:rPr>
                <w:rFonts w:asciiTheme="minorHAnsi" w:eastAsia="Times New Roman" w:hAnsiTheme="minorHAnsi" w:cstheme="minorHAnsi"/>
                <w:bCs/>
                <w:color w:val="FF0000"/>
              </w:rPr>
              <w:t xml:space="preserve"> </w:t>
            </w:r>
            <w:r w:rsidRPr="00A81FC3">
              <w:rPr>
                <w:rFonts w:asciiTheme="minorHAnsi" w:eastAsia="Times New Roman" w:hAnsiTheme="minorHAnsi" w:cstheme="minorHAnsi"/>
                <w:bCs/>
              </w:rPr>
              <w:t>in the municipal sector directly facilitated by the project</w:t>
            </w:r>
          </w:p>
        </w:tc>
        <w:tc>
          <w:tcPr>
            <w:tcW w:w="351" w:type="pct"/>
            <w:tcBorders>
              <w:top w:val="single" w:sz="4" w:space="0" w:color="auto"/>
              <w:left w:val="single" w:sz="4" w:space="0" w:color="auto"/>
              <w:bottom w:val="single" w:sz="4" w:space="0" w:color="auto"/>
              <w:right w:val="single" w:sz="4" w:space="0" w:color="auto"/>
            </w:tcBorders>
            <w:hideMark/>
          </w:tcPr>
          <w:p w14:paraId="15560494"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t>0</w:t>
            </w:r>
          </w:p>
        </w:tc>
        <w:tc>
          <w:tcPr>
            <w:tcW w:w="1364" w:type="pct"/>
            <w:tcBorders>
              <w:top w:val="single" w:sz="4" w:space="0" w:color="auto"/>
              <w:left w:val="single" w:sz="4" w:space="0" w:color="auto"/>
              <w:bottom w:val="single" w:sz="4" w:space="0" w:color="auto"/>
              <w:right w:val="single" w:sz="4" w:space="0" w:color="auto"/>
            </w:tcBorders>
            <w:hideMark/>
          </w:tcPr>
          <w:p w14:paraId="1FFA64D4"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15 mln US$ by the end of the project</w:t>
            </w:r>
          </w:p>
        </w:tc>
        <w:tc>
          <w:tcPr>
            <w:tcW w:w="585" w:type="pct"/>
            <w:tcBorders>
              <w:top w:val="single" w:sz="4" w:space="0" w:color="auto"/>
              <w:left w:val="single" w:sz="4" w:space="0" w:color="auto"/>
              <w:bottom w:val="single" w:sz="4" w:space="0" w:color="auto"/>
              <w:right w:val="single" w:sz="4" w:space="0" w:color="auto"/>
            </w:tcBorders>
            <w:hideMark/>
          </w:tcPr>
          <w:p w14:paraId="63FAE24B"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Final evaluation</w:t>
            </w:r>
          </w:p>
        </w:tc>
        <w:tc>
          <w:tcPr>
            <w:tcW w:w="773" w:type="pct"/>
            <w:tcBorders>
              <w:top w:val="single" w:sz="4" w:space="0" w:color="auto"/>
              <w:left w:val="single" w:sz="4" w:space="0" w:color="auto"/>
              <w:bottom w:val="single" w:sz="4" w:space="0" w:color="auto"/>
              <w:right w:val="single" w:sz="4" w:space="0" w:color="auto"/>
            </w:tcBorders>
            <w:hideMark/>
          </w:tcPr>
          <w:p w14:paraId="2AC849D0"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Partners maintain their financial commitments</w:t>
            </w:r>
          </w:p>
        </w:tc>
      </w:tr>
      <w:tr w:rsidR="00A81FC3" w:rsidRPr="00A81FC3" w14:paraId="4CC46B24" w14:textId="77777777" w:rsidTr="00A81FC3">
        <w:trPr>
          <w:trHeight w:val="1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6ED510" w14:textId="77777777" w:rsidR="00A81FC3" w:rsidRPr="00A81FC3" w:rsidRDefault="00A81FC3" w:rsidP="00A81FC3">
            <w:pPr>
              <w:spacing w:after="0" w:line="240" w:lineRule="auto"/>
              <w:rPr>
                <w:rFonts w:asciiTheme="minorHAnsi" w:eastAsia="Times New Roman" w:hAnsiTheme="minorHAnsi" w:cstheme="minorHAnsi"/>
                <w:bCs/>
              </w:rPr>
            </w:pPr>
          </w:p>
        </w:tc>
        <w:tc>
          <w:tcPr>
            <w:tcW w:w="885" w:type="pct"/>
            <w:tcBorders>
              <w:top w:val="single" w:sz="4" w:space="0" w:color="auto"/>
              <w:left w:val="single" w:sz="4" w:space="0" w:color="auto"/>
              <w:bottom w:val="single" w:sz="4" w:space="0" w:color="auto"/>
              <w:right w:val="single" w:sz="4" w:space="0" w:color="auto"/>
            </w:tcBorders>
            <w:hideMark/>
          </w:tcPr>
          <w:p w14:paraId="4FF0C3F1"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Number of new development partnerships with funding for improved energy efficiency</w:t>
            </w:r>
          </w:p>
          <w:p w14:paraId="6299DB93"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(IRRF Indicator 1.5.1.A)</w:t>
            </w:r>
          </w:p>
        </w:tc>
        <w:tc>
          <w:tcPr>
            <w:tcW w:w="351" w:type="pct"/>
            <w:tcBorders>
              <w:top w:val="single" w:sz="4" w:space="0" w:color="auto"/>
              <w:left w:val="single" w:sz="4" w:space="0" w:color="auto"/>
              <w:bottom w:val="single" w:sz="4" w:space="0" w:color="auto"/>
              <w:right w:val="single" w:sz="4" w:space="0" w:color="auto"/>
            </w:tcBorders>
            <w:hideMark/>
          </w:tcPr>
          <w:p w14:paraId="43898D3D"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t>0</w:t>
            </w:r>
          </w:p>
        </w:tc>
        <w:tc>
          <w:tcPr>
            <w:tcW w:w="1364" w:type="pct"/>
            <w:tcBorders>
              <w:top w:val="single" w:sz="4" w:space="0" w:color="auto"/>
              <w:left w:val="single" w:sz="4" w:space="0" w:color="auto"/>
              <w:bottom w:val="single" w:sz="4" w:space="0" w:color="auto"/>
              <w:right w:val="single" w:sz="4" w:space="0" w:color="auto"/>
            </w:tcBorders>
            <w:hideMark/>
          </w:tcPr>
          <w:p w14:paraId="0EFC3A26"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30 new partnerships </w:t>
            </w:r>
          </w:p>
          <w:p w14:paraId="7D4F873D"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(i.e. 30 municipalities have formally adopted and started the implementation of EMS and EMIS)</w:t>
            </w:r>
          </w:p>
        </w:tc>
        <w:tc>
          <w:tcPr>
            <w:tcW w:w="585" w:type="pct"/>
            <w:tcBorders>
              <w:top w:val="single" w:sz="4" w:space="0" w:color="auto"/>
              <w:left w:val="single" w:sz="4" w:space="0" w:color="auto"/>
              <w:bottom w:val="single" w:sz="4" w:space="0" w:color="auto"/>
              <w:right w:val="single" w:sz="4" w:space="0" w:color="auto"/>
            </w:tcBorders>
            <w:hideMark/>
          </w:tcPr>
          <w:p w14:paraId="6F041B47"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Final evaluation</w:t>
            </w:r>
          </w:p>
        </w:tc>
        <w:tc>
          <w:tcPr>
            <w:tcW w:w="773" w:type="pct"/>
            <w:tcBorders>
              <w:top w:val="single" w:sz="4" w:space="0" w:color="auto"/>
              <w:left w:val="single" w:sz="4" w:space="0" w:color="auto"/>
              <w:bottom w:val="single" w:sz="4" w:space="0" w:color="auto"/>
              <w:right w:val="single" w:sz="4" w:space="0" w:color="auto"/>
            </w:tcBorders>
            <w:hideMark/>
          </w:tcPr>
          <w:p w14:paraId="0B977732"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Political will and commitment at municipal level exist</w:t>
            </w:r>
          </w:p>
        </w:tc>
      </w:tr>
      <w:tr w:rsidR="00A81FC3" w:rsidRPr="00A81FC3" w14:paraId="7C5A3065" w14:textId="77777777" w:rsidTr="00A81FC3">
        <w:trPr>
          <w:trHeight w:val="568"/>
        </w:trPr>
        <w:tc>
          <w:tcPr>
            <w:tcW w:w="1042" w:type="pct"/>
            <w:tcBorders>
              <w:top w:val="single" w:sz="4" w:space="0" w:color="auto"/>
              <w:left w:val="single" w:sz="4" w:space="0" w:color="auto"/>
              <w:bottom w:val="single" w:sz="4" w:space="0" w:color="auto"/>
              <w:right w:val="single" w:sz="4" w:space="0" w:color="auto"/>
            </w:tcBorders>
          </w:tcPr>
          <w:p w14:paraId="264F23D7" w14:textId="77777777" w:rsidR="00A81FC3" w:rsidRPr="00A81FC3" w:rsidRDefault="00A81FC3" w:rsidP="00A81FC3">
            <w:pPr>
              <w:spacing w:after="0"/>
              <w:rPr>
                <w:rFonts w:asciiTheme="minorHAnsi" w:eastAsia="Times New Roman" w:hAnsiTheme="minorHAnsi" w:cstheme="minorHAnsi"/>
                <w:b/>
                <w:bCs/>
              </w:rPr>
            </w:pPr>
          </w:p>
        </w:tc>
        <w:tc>
          <w:tcPr>
            <w:tcW w:w="885" w:type="pct"/>
            <w:tcBorders>
              <w:top w:val="single" w:sz="4" w:space="0" w:color="auto"/>
              <w:left w:val="single" w:sz="4" w:space="0" w:color="auto"/>
              <w:bottom w:val="single" w:sz="4" w:space="0" w:color="auto"/>
              <w:right w:val="single" w:sz="4" w:space="0" w:color="auto"/>
            </w:tcBorders>
            <w:hideMark/>
          </w:tcPr>
          <w:p w14:paraId="451EA7D4"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Number of people benefitting from improved public services</w:t>
            </w:r>
          </w:p>
        </w:tc>
        <w:tc>
          <w:tcPr>
            <w:tcW w:w="351" w:type="pct"/>
            <w:tcBorders>
              <w:top w:val="single" w:sz="4" w:space="0" w:color="auto"/>
              <w:left w:val="single" w:sz="4" w:space="0" w:color="auto"/>
              <w:bottom w:val="single" w:sz="4" w:space="0" w:color="auto"/>
              <w:right w:val="single" w:sz="4" w:space="0" w:color="auto"/>
            </w:tcBorders>
            <w:hideMark/>
          </w:tcPr>
          <w:p w14:paraId="441936BF"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t>0</w:t>
            </w:r>
          </w:p>
        </w:tc>
        <w:tc>
          <w:tcPr>
            <w:tcW w:w="1364" w:type="pct"/>
            <w:tcBorders>
              <w:top w:val="single" w:sz="4" w:space="0" w:color="auto"/>
              <w:left w:val="single" w:sz="4" w:space="0" w:color="auto"/>
              <w:bottom w:val="single" w:sz="4" w:space="0" w:color="auto"/>
              <w:right w:val="single" w:sz="4" w:space="0" w:color="auto"/>
            </w:tcBorders>
            <w:hideMark/>
          </w:tcPr>
          <w:p w14:paraId="16562936"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1000 men benefitting from improved public services</w:t>
            </w:r>
          </w:p>
        </w:tc>
        <w:tc>
          <w:tcPr>
            <w:tcW w:w="585" w:type="pct"/>
            <w:tcBorders>
              <w:top w:val="single" w:sz="4" w:space="0" w:color="auto"/>
              <w:left w:val="single" w:sz="4" w:space="0" w:color="auto"/>
              <w:bottom w:val="single" w:sz="4" w:space="0" w:color="auto"/>
              <w:right w:val="single" w:sz="4" w:space="0" w:color="auto"/>
            </w:tcBorders>
            <w:hideMark/>
          </w:tcPr>
          <w:p w14:paraId="0277BEB5"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Final evaluation</w:t>
            </w:r>
          </w:p>
        </w:tc>
        <w:tc>
          <w:tcPr>
            <w:tcW w:w="773" w:type="pct"/>
            <w:tcBorders>
              <w:top w:val="single" w:sz="4" w:space="0" w:color="auto"/>
              <w:left w:val="single" w:sz="4" w:space="0" w:color="auto"/>
              <w:bottom w:val="single" w:sz="4" w:space="0" w:color="auto"/>
              <w:right w:val="single" w:sz="4" w:space="0" w:color="auto"/>
            </w:tcBorders>
            <w:hideMark/>
          </w:tcPr>
          <w:p w14:paraId="46DBE12C"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rPr>
              <w:t>See above</w:t>
            </w:r>
          </w:p>
        </w:tc>
      </w:tr>
      <w:tr w:rsidR="00A81FC3" w:rsidRPr="00A81FC3" w14:paraId="69414654" w14:textId="77777777" w:rsidTr="00A81FC3">
        <w:trPr>
          <w:trHeight w:val="893"/>
        </w:trPr>
        <w:tc>
          <w:tcPr>
            <w:tcW w:w="1042" w:type="pct"/>
            <w:tcBorders>
              <w:top w:val="single" w:sz="4" w:space="0" w:color="auto"/>
              <w:left w:val="single" w:sz="4" w:space="0" w:color="auto"/>
              <w:bottom w:val="single" w:sz="4" w:space="0" w:color="auto"/>
              <w:right w:val="single" w:sz="4" w:space="0" w:color="auto"/>
            </w:tcBorders>
            <w:hideMark/>
          </w:tcPr>
          <w:p w14:paraId="2AFF9A9D" w14:textId="1436176D" w:rsidR="00A81FC3" w:rsidRPr="00A81FC3" w:rsidRDefault="00A81FC3" w:rsidP="00A81FC3">
            <w:pPr>
              <w:spacing w:after="0"/>
              <w:jc w:val="both"/>
              <w:rPr>
                <w:rFonts w:asciiTheme="minorHAnsi" w:eastAsia="Times New Roman" w:hAnsiTheme="minorHAnsi" w:cstheme="minorHAnsi"/>
                <w:bCs/>
              </w:rPr>
            </w:pPr>
            <w:r w:rsidRPr="00A81FC3">
              <w:rPr>
                <w:rFonts w:asciiTheme="minorHAnsi" w:eastAsia="Times New Roman" w:hAnsiTheme="minorHAnsi" w:cstheme="minorHAnsi"/>
                <w:b/>
                <w:bCs/>
              </w:rPr>
              <w:t>Outcome 1</w:t>
            </w:r>
            <w:r w:rsidRPr="00DC600F">
              <w:rPr>
                <w:rFonts w:asciiTheme="minorHAnsi" w:eastAsia="Times New Roman" w:hAnsiTheme="minorHAnsi" w:cstheme="minorHAnsi"/>
                <w:b/>
                <w:bCs/>
                <w:vertAlign w:val="superscript"/>
              </w:rPr>
              <w:footnoteReference w:id="20"/>
            </w:r>
            <w:r w:rsidRPr="00A81FC3">
              <w:rPr>
                <w:rFonts w:asciiTheme="minorHAnsi" w:eastAsia="Times New Roman" w:hAnsiTheme="minorHAnsi" w:cstheme="minorHAnsi"/>
                <w:b/>
                <w:bCs/>
              </w:rPr>
              <w:t xml:space="preserve">: </w:t>
            </w:r>
            <w:r w:rsidRPr="00A81FC3">
              <w:rPr>
                <w:rFonts w:asciiTheme="minorHAnsi" w:eastAsia="Times New Roman" w:hAnsiTheme="minorHAnsi" w:cstheme="minorHAnsi"/>
                <w:bCs/>
              </w:rPr>
              <w:t>An enabling legal and regulatory framework to support adoption and effective implementation of municipal energy management systems and related energy efficiency measures.</w:t>
            </w:r>
          </w:p>
        </w:tc>
        <w:tc>
          <w:tcPr>
            <w:tcW w:w="885" w:type="pct"/>
            <w:tcBorders>
              <w:top w:val="single" w:sz="4" w:space="0" w:color="auto"/>
              <w:left w:val="single" w:sz="4" w:space="0" w:color="auto"/>
              <w:bottom w:val="single" w:sz="4" w:space="0" w:color="auto"/>
              <w:right w:val="single" w:sz="4" w:space="0" w:color="auto"/>
            </w:tcBorders>
            <w:hideMark/>
          </w:tcPr>
          <w:p w14:paraId="2ADB3FB2"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Extent to which the required new EE policies and regulations (or those be updated) are adopted.</w:t>
            </w:r>
          </w:p>
        </w:tc>
        <w:tc>
          <w:tcPr>
            <w:tcW w:w="351" w:type="pct"/>
            <w:tcBorders>
              <w:top w:val="single" w:sz="4" w:space="0" w:color="auto"/>
              <w:left w:val="single" w:sz="4" w:space="0" w:color="auto"/>
              <w:bottom w:val="single" w:sz="4" w:space="0" w:color="auto"/>
              <w:right w:val="single" w:sz="4" w:space="0" w:color="auto"/>
            </w:tcBorders>
            <w:hideMark/>
          </w:tcPr>
          <w:p w14:paraId="38274E28"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t>0</w:t>
            </w:r>
          </w:p>
        </w:tc>
        <w:tc>
          <w:tcPr>
            <w:tcW w:w="1364" w:type="pct"/>
            <w:tcBorders>
              <w:top w:val="single" w:sz="4" w:space="0" w:color="auto"/>
              <w:left w:val="single" w:sz="4" w:space="0" w:color="auto"/>
              <w:bottom w:val="single" w:sz="4" w:space="0" w:color="auto"/>
              <w:right w:val="single" w:sz="4" w:space="0" w:color="auto"/>
            </w:tcBorders>
            <w:hideMark/>
          </w:tcPr>
          <w:p w14:paraId="56EE1ABD"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Formal adoption of at least 5 new/updated Government  regulations, rulebooks  and/or municipal ordinances directly supported by the project to enable effective implementation of municipal energy management and energy management information systems  </w:t>
            </w:r>
          </w:p>
        </w:tc>
        <w:tc>
          <w:tcPr>
            <w:tcW w:w="585" w:type="pct"/>
            <w:tcBorders>
              <w:top w:val="single" w:sz="4" w:space="0" w:color="auto"/>
              <w:left w:val="single" w:sz="4" w:space="0" w:color="auto"/>
              <w:bottom w:val="single" w:sz="4" w:space="0" w:color="auto"/>
              <w:right w:val="single" w:sz="4" w:space="0" w:color="auto"/>
            </w:tcBorders>
            <w:hideMark/>
          </w:tcPr>
          <w:p w14:paraId="0784A612" w14:textId="77777777" w:rsidR="00A81FC3" w:rsidRPr="00A81FC3" w:rsidRDefault="00A81FC3" w:rsidP="00A81FC3">
            <w:pPr>
              <w:spacing w:after="0"/>
              <w:rPr>
                <w:rFonts w:asciiTheme="minorHAnsi" w:eastAsia="Times New Roman" w:hAnsiTheme="minorHAnsi" w:cstheme="minorHAnsi"/>
                <w:color w:val="000000"/>
              </w:rPr>
            </w:pPr>
            <w:r w:rsidRPr="00A81FC3">
              <w:rPr>
                <w:rFonts w:asciiTheme="minorHAnsi" w:eastAsia="Times New Roman" w:hAnsiTheme="minorHAnsi" w:cstheme="minorHAnsi"/>
                <w:color w:val="000000"/>
              </w:rPr>
              <w:t xml:space="preserve">Official Gazette of Serbia </w:t>
            </w:r>
          </w:p>
        </w:tc>
        <w:tc>
          <w:tcPr>
            <w:tcW w:w="773" w:type="pct"/>
            <w:tcBorders>
              <w:top w:val="single" w:sz="4" w:space="0" w:color="auto"/>
              <w:left w:val="single" w:sz="4" w:space="0" w:color="auto"/>
              <w:bottom w:val="single" w:sz="4" w:space="0" w:color="auto"/>
              <w:right w:val="single" w:sz="4" w:space="0" w:color="auto"/>
            </w:tcBorders>
            <w:hideMark/>
          </w:tcPr>
          <w:p w14:paraId="06E3B91D"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Continuing political support to the suggested legal and regulatory changes </w:t>
            </w:r>
          </w:p>
        </w:tc>
      </w:tr>
      <w:tr w:rsidR="00A81FC3" w:rsidRPr="00A81FC3" w14:paraId="12EB516F" w14:textId="77777777" w:rsidTr="00A81FC3">
        <w:tc>
          <w:tcPr>
            <w:tcW w:w="1042" w:type="pct"/>
            <w:tcBorders>
              <w:top w:val="single" w:sz="4" w:space="0" w:color="auto"/>
              <w:left w:val="single" w:sz="4" w:space="0" w:color="auto"/>
              <w:bottom w:val="single" w:sz="4" w:space="0" w:color="auto"/>
              <w:right w:val="single" w:sz="4" w:space="0" w:color="auto"/>
            </w:tcBorders>
            <w:hideMark/>
          </w:tcPr>
          <w:p w14:paraId="0833F895" w14:textId="7A2D69FD" w:rsidR="00A81FC3" w:rsidRPr="00A81FC3" w:rsidRDefault="00A81FC3" w:rsidP="00A81FC3">
            <w:pPr>
              <w:spacing w:after="0"/>
              <w:jc w:val="both"/>
              <w:rPr>
                <w:rFonts w:asciiTheme="minorHAnsi" w:eastAsia="Times New Roman" w:hAnsiTheme="minorHAnsi" w:cstheme="minorHAnsi"/>
                <w:bCs/>
              </w:rPr>
            </w:pPr>
            <w:r w:rsidRPr="00A81FC3">
              <w:rPr>
                <w:rFonts w:asciiTheme="minorHAnsi" w:eastAsia="Times New Roman" w:hAnsiTheme="minorHAnsi" w:cstheme="minorHAnsi"/>
                <w:b/>
                <w:bCs/>
              </w:rPr>
              <w:t xml:space="preserve">Outcome 2: </w:t>
            </w:r>
            <w:r w:rsidRPr="00A81FC3">
              <w:rPr>
                <w:rFonts w:asciiTheme="minorHAnsi" w:eastAsia="Times New Roman" w:hAnsiTheme="minorHAnsi" w:cstheme="minorHAnsi"/>
                <w:bCs/>
              </w:rPr>
              <w:t>Central  and municipal energy efficiency support units are established and operational and their  capacity is built to establish energy management and information systems (EMIS) at the municipal level</w:t>
            </w:r>
            <w:r w:rsidRPr="00A81FC3">
              <w:rPr>
                <w:rFonts w:asciiTheme="minorHAnsi" w:eastAsia="Times New Roman" w:hAnsiTheme="minorHAnsi" w:cstheme="minorHAnsi"/>
                <w:b/>
                <w:bCs/>
              </w:rPr>
              <w:t xml:space="preserve"> </w:t>
            </w:r>
          </w:p>
        </w:tc>
        <w:tc>
          <w:tcPr>
            <w:tcW w:w="885" w:type="pct"/>
            <w:tcBorders>
              <w:top w:val="single" w:sz="4" w:space="0" w:color="auto"/>
              <w:left w:val="single" w:sz="4" w:space="0" w:color="auto"/>
              <w:bottom w:val="single" w:sz="4" w:space="0" w:color="auto"/>
              <w:right w:val="single" w:sz="4" w:space="0" w:color="auto"/>
            </w:tcBorders>
            <w:hideMark/>
          </w:tcPr>
          <w:p w14:paraId="4CD42D77" w14:textId="77777777" w:rsidR="00A81FC3" w:rsidRPr="00A81FC3" w:rsidRDefault="00A81FC3" w:rsidP="00A81FC3">
            <w:pPr>
              <w:spacing w:after="0"/>
              <w:jc w:val="both"/>
              <w:rPr>
                <w:rFonts w:asciiTheme="minorHAnsi" w:eastAsia="Times New Roman" w:hAnsiTheme="minorHAnsi" w:cstheme="minorHAnsi"/>
              </w:rPr>
            </w:pPr>
            <w:r w:rsidRPr="00A81FC3">
              <w:rPr>
                <w:rFonts w:asciiTheme="minorHAnsi" w:eastAsia="Times New Roman" w:hAnsiTheme="minorHAnsi" w:cstheme="minorHAnsi"/>
              </w:rPr>
              <w:t xml:space="preserve">Status of the central EE Support Unit and the number of new, adequately staffed and capacitated municipal EE support units established  </w:t>
            </w:r>
          </w:p>
        </w:tc>
        <w:tc>
          <w:tcPr>
            <w:tcW w:w="351" w:type="pct"/>
            <w:tcBorders>
              <w:top w:val="single" w:sz="4" w:space="0" w:color="auto"/>
              <w:left w:val="single" w:sz="4" w:space="0" w:color="auto"/>
              <w:bottom w:val="single" w:sz="4" w:space="0" w:color="auto"/>
              <w:right w:val="single" w:sz="4" w:space="0" w:color="auto"/>
            </w:tcBorders>
            <w:hideMark/>
          </w:tcPr>
          <w:p w14:paraId="02E1170F"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t>0</w:t>
            </w:r>
          </w:p>
        </w:tc>
        <w:tc>
          <w:tcPr>
            <w:tcW w:w="1364" w:type="pct"/>
            <w:tcBorders>
              <w:top w:val="single" w:sz="4" w:space="0" w:color="auto"/>
              <w:left w:val="single" w:sz="4" w:space="0" w:color="auto"/>
              <w:bottom w:val="single" w:sz="4" w:space="0" w:color="auto"/>
              <w:right w:val="single" w:sz="4" w:space="0" w:color="auto"/>
            </w:tcBorders>
          </w:tcPr>
          <w:p w14:paraId="103E5259" w14:textId="77777777" w:rsidR="00A81FC3" w:rsidRPr="00A81FC3" w:rsidRDefault="00A81FC3" w:rsidP="00A81FC3">
            <w:pPr>
              <w:spacing w:after="0"/>
              <w:jc w:val="both"/>
              <w:rPr>
                <w:rFonts w:asciiTheme="minorHAnsi" w:eastAsia="Times New Roman" w:hAnsiTheme="minorHAnsi" w:cstheme="minorHAnsi"/>
              </w:rPr>
            </w:pPr>
            <w:r w:rsidRPr="00A81FC3">
              <w:rPr>
                <w:rFonts w:asciiTheme="minorHAnsi" w:eastAsia="Times New Roman" w:hAnsiTheme="minorHAnsi" w:cstheme="minorHAnsi"/>
              </w:rPr>
              <w:t>The central EE support unit either within the Ministry responsible for energy or as an independent entity established, adequately staffed and capacitated and with adequate financial allocations by the Government budget to continue its operation also after the end of the project.</w:t>
            </w:r>
          </w:p>
          <w:p w14:paraId="41E9E724"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At least 30 municipalities have formally adopted and started the implementation of EMS and EMIS with:  1) appointed energy managers and EE support units established;  2) EMIS data coverage of at least 80% of the energy consumption and other agreed information from the targeted municipal subsectors;  3) completed EE strategies and action plans with concrete time-bound EE targets; and 4) monthly/annual energy monitoring reports published using data from EMIS</w:t>
            </w:r>
          </w:p>
          <w:p w14:paraId="45553382" w14:textId="77777777" w:rsidR="00A81FC3" w:rsidRPr="00A81FC3" w:rsidRDefault="00A81FC3" w:rsidP="00A81FC3">
            <w:pPr>
              <w:spacing w:after="0"/>
              <w:rPr>
                <w:rFonts w:asciiTheme="minorHAnsi" w:eastAsia="Times New Roman" w:hAnsiTheme="minorHAnsi" w:cstheme="minorHAnsi"/>
              </w:rPr>
            </w:pPr>
          </w:p>
        </w:tc>
        <w:tc>
          <w:tcPr>
            <w:tcW w:w="585" w:type="pct"/>
            <w:tcBorders>
              <w:top w:val="single" w:sz="4" w:space="0" w:color="auto"/>
              <w:left w:val="single" w:sz="4" w:space="0" w:color="auto"/>
              <w:bottom w:val="single" w:sz="4" w:space="0" w:color="auto"/>
              <w:right w:val="single" w:sz="4" w:space="0" w:color="auto"/>
            </w:tcBorders>
          </w:tcPr>
          <w:p w14:paraId="70A5DD7D"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Project monitoring and evaluation reports</w:t>
            </w:r>
          </w:p>
          <w:p w14:paraId="262EE764" w14:textId="77777777" w:rsidR="00A81FC3" w:rsidRPr="00A81FC3" w:rsidRDefault="00A81FC3" w:rsidP="00A81FC3">
            <w:pPr>
              <w:spacing w:after="0"/>
              <w:rPr>
                <w:rFonts w:asciiTheme="minorHAnsi" w:eastAsia="Times New Roman" w:hAnsiTheme="minorHAnsi" w:cstheme="minorHAnsi"/>
              </w:rPr>
            </w:pPr>
          </w:p>
          <w:p w14:paraId="706FBF37" w14:textId="77777777" w:rsidR="00A81FC3" w:rsidRPr="00A81FC3" w:rsidRDefault="00A81FC3" w:rsidP="00A81FC3">
            <w:pPr>
              <w:spacing w:after="0"/>
              <w:rPr>
                <w:rFonts w:asciiTheme="minorHAnsi" w:eastAsia="Times New Roman" w:hAnsiTheme="minorHAnsi" w:cstheme="minorHAnsi"/>
              </w:rPr>
            </w:pPr>
          </w:p>
          <w:p w14:paraId="0A07A3A9" w14:textId="77777777" w:rsidR="00A81FC3" w:rsidRPr="00A81FC3" w:rsidRDefault="00A81FC3" w:rsidP="00A81FC3">
            <w:pPr>
              <w:spacing w:after="0"/>
              <w:rPr>
                <w:rFonts w:asciiTheme="minorHAnsi" w:eastAsia="Times New Roman" w:hAnsiTheme="minorHAnsi" w:cstheme="minorHAnsi"/>
              </w:rPr>
            </w:pPr>
          </w:p>
          <w:p w14:paraId="621E357A" w14:textId="77777777" w:rsidR="00A81FC3" w:rsidRPr="00A81FC3" w:rsidRDefault="00A81FC3" w:rsidP="00A81FC3">
            <w:pPr>
              <w:spacing w:after="0"/>
              <w:rPr>
                <w:rFonts w:asciiTheme="minorHAnsi" w:eastAsia="Times New Roman" w:hAnsiTheme="minorHAnsi" w:cstheme="minorHAnsi"/>
              </w:rPr>
            </w:pPr>
          </w:p>
          <w:p w14:paraId="3BF6742B"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Project monitoring and evaluation reports</w:t>
            </w:r>
          </w:p>
          <w:p w14:paraId="78D37035" w14:textId="77777777" w:rsidR="00A81FC3" w:rsidRPr="00A81FC3" w:rsidRDefault="00A81FC3" w:rsidP="00A81FC3">
            <w:pPr>
              <w:spacing w:after="0"/>
              <w:rPr>
                <w:rFonts w:asciiTheme="minorHAnsi" w:eastAsia="Times New Roman" w:hAnsiTheme="minorHAnsi" w:cstheme="minorHAnsi"/>
              </w:rPr>
            </w:pPr>
          </w:p>
        </w:tc>
        <w:tc>
          <w:tcPr>
            <w:tcW w:w="773" w:type="pct"/>
            <w:tcBorders>
              <w:top w:val="single" w:sz="4" w:space="0" w:color="auto"/>
              <w:left w:val="single" w:sz="4" w:space="0" w:color="auto"/>
              <w:bottom w:val="single" w:sz="4" w:space="0" w:color="auto"/>
              <w:right w:val="single" w:sz="4" w:space="0" w:color="auto"/>
            </w:tcBorders>
            <w:hideMark/>
          </w:tcPr>
          <w:p w14:paraId="6284923E"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 Continuing political support both at the central government and municipal level, allocations of adequate budget and/or other financial resources to support continuous operation of the centers and success in overcoming the identified institutional barriers. </w:t>
            </w:r>
          </w:p>
        </w:tc>
      </w:tr>
      <w:tr w:rsidR="00A81FC3" w:rsidRPr="00A81FC3" w14:paraId="537CFB03" w14:textId="77777777" w:rsidTr="00A81FC3">
        <w:tc>
          <w:tcPr>
            <w:tcW w:w="1042" w:type="pct"/>
            <w:tcBorders>
              <w:top w:val="single" w:sz="4" w:space="0" w:color="auto"/>
              <w:left w:val="single" w:sz="4" w:space="0" w:color="auto"/>
              <w:bottom w:val="single" w:sz="4" w:space="0" w:color="auto"/>
              <w:right w:val="single" w:sz="4" w:space="0" w:color="auto"/>
            </w:tcBorders>
            <w:hideMark/>
          </w:tcPr>
          <w:p w14:paraId="689FBAEE" w14:textId="3B48145C" w:rsidR="00A81FC3" w:rsidRPr="00A81FC3" w:rsidRDefault="00A81FC3" w:rsidP="00A81FC3">
            <w:pPr>
              <w:spacing w:after="0"/>
              <w:rPr>
                <w:rFonts w:asciiTheme="minorHAnsi" w:eastAsia="Times New Roman" w:hAnsiTheme="minorHAnsi" w:cstheme="minorHAnsi"/>
                <w:b/>
                <w:bCs/>
              </w:rPr>
            </w:pPr>
            <w:r w:rsidRPr="00A81FC3">
              <w:rPr>
                <w:rFonts w:asciiTheme="minorHAnsi" w:eastAsia="Times New Roman" w:hAnsiTheme="minorHAnsi" w:cstheme="minorHAnsi"/>
                <w:b/>
                <w:bCs/>
              </w:rPr>
              <w:t xml:space="preserve">Outcome 3: </w:t>
            </w:r>
            <w:r w:rsidRPr="00A81FC3">
              <w:rPr>
                <w:rFonts w:asciiTheme="minorHAnsi" w:eastAsia="Times New Roman" w:hAnsiTheme="minorHAnsi" w:cstheme="minorHAnsi"/>
                <w:bCs/>
              </w:rPr>
              <w:t xml:space="preserve">At least 10   “best practice” demonstration projects demonstrating the use of  EMS and EMIS for identifying, prioritizing and leveraging financing for municipal EE investments and other related EE measures are successfully implemented with reported results for their first year of operation.   </w:t>
            </w:r>
          </w:p>
        </w:tc>
        <w:tc>
          <w:tcPr>
            <w:tcW w:w="885" w:type="pct"/>
            <w:tcBorders>
              <w:top w:val="single" w:sz="4" w:space="0" w:color="auto"/>
              <w:left w:val="single" w:sz="4" w:space="0" w:color="auto"/>
              <w:bottom w:val="single" w:sz="4" w:space="0" w:color="auto"/>
              <w:right w:val="single" w:sz="4" w:space="0" w:color="auto"/>
            </w:tcBorders>
            <w:hideMark/>
          </w:tcPr>
          <w:p w14:paraId="52D331B9"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Number of successfully completed demonstration project and volume of   investment leveraged by the project </w:t>
            </w:r>
          </w:p>
        </w:tc>
        <w:tc>
          <w:tcPr>
            <w:tcW w:w="351" w:type="pct"/>
            <w:tcBorders>
              <w:top w:val="single" w:sz="4" w:space="0" w:color="auto"/>
              <w:left w:val="single" w:sz="4" w:space="0" w:color="auto"/>
              <w:bottom w:val="single" w:sz="4" w:space="0" w:color="auto"/>
              <w:right w:val="single" w:sz="4" w:space="0" w:color="auto"/>
            </w:tcBorders>
            <w:hideMark/>
          </w:tcPr>
          <w:p w14:paraId="0B276A51"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t>0</w:t>
            </w:r>
          </w:p>
        </w:tc>
        <w:tc>
          <w:tcPr>
            <w:tcW w:w="1364" w:type="pct"/>
            <w:tcBorders>
              <w:top w:val="single" w:sz="4" w:space="0" w:color="auto"/>
              <w:left w:val="single" w:sz="4" w:space="0" w:color="auto"/>
              <w:bottom w:val="single" w:sz="4" w:space="0" w:color="auto"/>
              <w:right w:val="single" w:sz="4" w:space="0" w:color="auto"/>
            </w:tcBorders>
            <w:hideMark/>
          </w:tcPr>
          <w:p w14:paraId="02264C51" w14:textId="77777777" w:rsidR="00A81FC3" w:rsidRPr="00A81FC3" w:rsidRDefault="00A81FC3" w:rsidP="00A81FC3">
            <w:pPr>
              <w:spacing w:after="0"/>
              <w:jc w:val="both"/>
              <w:rPr>
                <w:rFonts w:asciiTheme="minorHAnsi" w:eastAsia="Times New Roman" w:hAnsiTheme="minorHAnsi" w:cstheme="minorHAnsi"/>
              </w:rPr>
            </w:pPr>
            <w:r w:rsidRPr="00A81FC3">
              <w:rPr>
                <w:rFonts w:asciiTheme="minorHAnsi" w:eastAsia="Times New Roman" w:hAnsiTheme="minorHAnsi" w:cstheme="minorHAnsi"/>
              </w:rPr>
              <w:t xml:space="preserve">At least 10 demonstration projects completed with at least one year verifiable monitoring data on the saved energy and GHG emissions reduced.  </w:t>
            </w:r>
          </w:p>
          <w:p w14:paraId="124A7D52" w14:textId="77777777" w:rsidR="00A81FC3" w:rsidRPr="00A81FC3" w:rsidRDefault="00A81FC3" w:rsidP="00A81FC3">
            <w:pPr>
              <w:spacing w:after="0"/>
              <w:jc w:val="both"/>
              <w:rPr>
                <w:rFonts w:asciiTheme="minorHAnsi" w:eastAsia="Times New Roman" w:hAnsiTheme="minorHAnsi" w:cstheme="minorHAnsi"/>
              </w:rPr>
            </w:pPr>
            <w:r w:rsidRPr="00A81FC3">
              <w:rPr>
                <w:rFonts w:asciiTheme="minorHAnsi" w:eastAsia="Times New Roman" w:hAnsiTheme="minorHAnsi" w:cstheme="minorHAnsi"/>
              </w:rPr>
              <w:t xml:space="preserve">At least USD 15 million leveraged for new EE investments facilitated by the project.  </w:t>
            </w:r>
          </w:p>
        </w:tc>
        <w:tc>
          <w:tcPr>
            <w:tcW w:w="585" w:type="pct"/>
            <w:tcBorders>
              <w:top w:val="single" w:sz="4" w:space="0" w:color="auto"/>
              <w:left w:val="single" w:sz="4" w:space="0" w:color="auto"/>
              <w:bottom w:val="single" w:sz="4" w:space="0" w:color="auto"/>
              <w:right w:val="single" w:sz="4" w:space="0" w:color="auto"/>
            </w:tcBorders>
          </w:tcPr>
          <w:p w14:paraId="4EB6679E"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Project monitoring and evaluation reports</w:t>
            </w:r>
          </w:p>
          <w:p w14:paraId="46B1E50D" w14:textId="77777777" w:rsidR="00A81FC3" w:rsidRPr="00A81FC3" w:rsidRDefault="00A81FC3" w:rsidP="00A81FC3">
            <w:pPr>
              <w:spacing w:after="0"/>
              <w:rPr>
                <w:rFonts w:asciiTheme="minorHAnsi" w:eastAsia="Times New Roman" w:hAnsiTheme="minorHAnsi" w:cstheme="minorHAnsi"/>
              </w:rPr>
            </w:pPr>
          </w:p>
        </w:tc>
        <w:tc>
          <w:tcPr>
            <w:tcW w:w="773" w:type="pct"/>
            <w:tcBorders>
              <w:top w:val="single" w:sz="4" w:space="0" w:color="auto"/>
              <w:left w:val="single" w:sz="4" w:space="0" w:color="auto"/>
              <w:bottom w:val="single" w:sz="4" w:space="0" w:color="auto"/>
              <w:right w:val="single" w:sz="4" w:space="0" w:color="auto"/>
            </w:tcBorders>
            <w:hideMark/>
          </w:tcPr>
          <w:p w14:paraId="31ACF698"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Continuing political support both at the central government and municipal level and availability of adequate co-financing to proceed with the suggested investments. </w:t>
            </w:r>
          </w:p>
        </w:tc>
      </w:tr>
      <w:tr w:rsidR="00A81FC3" w:rsidRPr="00A81FC3" w14:paraId="28401070" w14:textId="77777777" w:rsidTr="00A81FC3">
        <w:trPr>
          <w:trHeight w:val="4053"/>
        </w:trPr>
        <w:tc>
          <w:tcPr>
            <w:tcW w:w="1042" w:type="pct"/>
            <w:tcBorders>
              <w:top w:val="single" w:sz="4" w:space="0" w:color="auto"/>
              <w:left w:val="single" w:sz="4" w:space="0" w:color="auto"/>
              <w:bottom w:val="single" w:sz="4" w:space="0" w:color="auto"/>
              <w:right w:val="single" w:sz="4" w:space="0" w:color="auto"/>
            </w:tcBorders>
            <w:hideMark/>
          </w:tcPr>
          <w:p w14:paraId="7CB67B1A" w14:textId="5741D43A" w:rsidR="00A81FC3" w:rsidRPr="00A81FC3" w:rsidRDefault="00A81FC3" w:rsidP="00A81FC3">
            <w:pPr>
              <w:spacing w:after="0"/>
              <w:rPr>
                <w:rFonts w:asciiTheme="minorHAnsi" w:eastAsia="Times New Roman" w:hAnsiTheme="minorHAnsi" w:cstheme="minorHAnsi"/>
                <w:bCs/>
              </w:rPr>
            </w:pPr>
            <w:r w:rsidRPr="00A81FC3">
              <w:rPr>
                <w:rFonts w:asciiTheme="minorHAnsi" w:eastAsia="Times New Roman" w:hAnsiTheme="minorHAnsi" w:cstheme="minorHAnsi"/>
                <w:b/>
                <w:bCs/>
              </w:rPr>
              <w:t xml:space="preserve">Outcome 4: </w:t>
            </w:r>
            <w:r w:rsidRPr="00A81FC3">
              <w:rPr>
                <w:rFonts w:asciiTheme="minorHAnsi" w:eastAsia="Times New Roman" w:hAnsiTheme="minorHAnsi" w:cstheme="minorHAnsi"/>
                <w:bCs/>
              </w:rPr>
              <w:t>Municipal Energy-Efficiency Charter signed by over 80% of all municipalities in Republic of Serbia, enhanced public awareness and improved local capacity to implement and manage investments in energy efficiency.</w:t>
            </w:r>
          </w:p>
          <w:p w14:paraId="7F9D8C8D" w14:textId="77777777" w:rsidR="00A81FC3" w:rsidRPr="00A81FC3" w:rsidRDefault="00A81FC3" w:rsidP="00A81FC3">
            <w:pPr>
              <w:spacing w:after="0"/>
              <w:rPr>
                <w:rFonts w:asciiTheme="minorHAnsi" w:eastAsia="Times New Roman" w:hAnsiTheme="minorHAnsi" w:cstheme="minorHAnsi"/>
                <w:b/>
                <w:bCs/>
              </w:rPr>
            </w:pPr>
            <w:r w:rsidRPr="00A81FC3">
              <w:rPr>
                <w:rFonts w:asciiTheme="minorHAnsi" w:eastAsia="Times New Roman" w:hAnsiTheme="minorHAnsi" w:cstheme="minorHAnsi"/>
                <w:b/>
                <w:bCs/>
              </w:rPr>
              <w:t xml:space="preserve"> </w:t>
            </w:r>
          </w:p>
        </w:tc>
        <w:tc>
          <w:tcPr>
            <w:tcW w:w="885" w:type="pct"/>
            <w:tcBorders>
              <w:top w:val="single" w:sz="4" w:space="0" w:color="auto"/>
              <w:left w:val="single" w:sz="4" w:space="0" w:color="auto"/>
              <w:bottom w:val="single" w:sz="4" w:space="0" w:color="auto"/>
              <w:right w:val="single" w:sz="4" w:space="0" w:color="auto"/>
            </w:tcBorders>
            <w:hideMark/>
          </w:tcPr>
          <w:p w14:paraId="5A260404"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Number of municipalities signing the Energy Efficiency Charter </w:t>
            </w:r>
          </w:p>
          <w:p w14:paraId="7F7504F6"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Number of trained energy managers and technicians</w:t>
            </w:r>
          </w:p>
          <w:p w14:paraId="474C46B4"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Number of professional/ vocational schools having adopted curricula with greater emphasis on state of the art energy efficient technologies and approaches. </w:t>
            </w:r>
          </w:p>
        </w:tc>
        <w:tc>
          <w:tcPr>
            <w:tcW w:w="351"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14:paraId="5441529D"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t>0</w:t>
            </w:r>
          </w:p>
          <w:p w14:paraId="690B281A" w14:textId="77777777" w:rsidR="00A81FC3" w:rsidRPr="00A81FC3" w:rsidRDefault="00A81FC3" w:rsidP="00A81FC3">
            <w:pPr>
              <w:spacing w:after="0"/>
              <w:jc w:val="center"/>
              <w:rPr>
                <w:rFonts w:asciiTheme="minorHAnsi" w:eastAsia="Times New Roman" w:hAnsiTheme="minorHAnsi" w:cstheme="minorHAnsi"/>
              </w:rPr>
            </w:pPr>
          </w:p>
          <w:p w14:paraId="6C0E49D4"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br/>
              <w:t>0</w:t>
            </w:r>
          </w:p>
          <w:p w14:paraId="7B3348CA" w14:textId="77777777" w:rsidR="00A81FC3" w:rsidRPr="00A81FC3" w:rsidRDefault="00A81FC3" w:rsidP="00A81FC3">
            <w:pPr>
              <w:spacing w:after="0"/>
              <w:jc w:val="center"/>
              <w:rPr>
                <w:rFonts w:asciiTheme="minorHAnsi" w:eastAsia="Times New Roman" w:hAnsiTheme="minorHAnsi" w:cstheme="minorHAnsi"/>
              </w:rPr>
            </w:pPr>
            <w:r w:rsidRPr="00A81FC3">
              <w:rPr>
                <w:rFonts w:asciiTheme="minorHAnsi" w:eastAsia="Times New Roman" w:hAnsiTheme="minorHAnsi" w:cstheme="minorHAnsi"/>
              </w:rPr>
              <w:br/>
              <w:t>No curricula with adequate emphasis on EE</w:t>
            </w:r>
          </w:p>
        </w:tc>
        <w:tc>
          <w:tcPr>
            <w:tcW w:w="1364" w:type="pct"/>
            <w:tcBorders>
              <w:top w:val="single" w:sz="4" w:space="0" w:color="auto"/>
              <w:left w:val="single" w:sz="4" w:space="0" w:color="auto"/>
              <w:bottom w:val="single" w:sz="4" w:space="0" w:color="auto"/>
              <w:right w:val="single" w:sz="4" w:space="0" w:color="auto"/>
            </w:tcBorders>
            <w:hideMark/>
          </w:tcPr>
          <w:p w14:paraId="797C7A78"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At least 80% of all Serbian municipalities have signed the Energy Charter with a stated intention to adopt the EMIS.  </w:t>
            </w:r>
          </w:p>
          <w:p w14:paraId="37734EFF"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Training of at least 100 municipal energy managers and technicians.</w:t>
            </w:r>
          </w:p>
          <w:p w14:paraId="5DAA5AC9"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The curricula of all professional and vocational schools dealing with energy efficiency related professional disciplines (electricians, plumbers, construction workers etc.) and preferably located in the municipalities that have adopted EMIS have been strengthened with state of the art energy efficient technologies and approaches. </w:t>
            </w:r>
          </w:p>
        </w:tc>
        <w:tc>
          <w:tcPr>
            <w:tcW w:w="585" w:type="pct"/>
            <w:tcBorders>
              <w:top w:val="single" w:sz="4" w:space="0" w:color="auto"/>
              <w:left w:val="single" w:sz="4" w:space="0" w:color="auto"/>
              <w:bottom w:val="single" w:sz="4" w:space="0" w:color="auto"/>
              <w:right w:val="single" w:sz="4" w:space="0" w:color="auto"/>
            </w:tcBorders>
          </w:tcPr>
          <w:p w14:paraId="6B69BC2A"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Project monitoring and evaluation reports</w:t>
            </w:r>
          </w:p>
          <w:p w14:paraId="52648DB8" w14:textId="77777777" w:rsidR="00A81FC3" w:rsidRPr="00A81FC3" w:rsidRDefault="00A81FC3" w:rsidP="00A81FC3">
            <w:pPr>
              <w:spacing w:after="0"/>
              <w:rPr>
                <w:rFonts w:asciiTheme="minorHAnsi" w:eastAsia="Times New Roman" w:hAnsiTheme="minorHAnsi" w:cstheme="minorHAnsi"/>
              </w:rPr>
            </w:pPr>
          </w:p>
          <w:p w14:paraId="769DAC6C" w14:textId="77777777" w:rsidR="00A81FC3" w:rsidRPr="00A81FC3" w:rsidRDefault="00A81FC3" w:rsidP="00A81FC3">
            <w:pPr>
              <w:spacing w:after="0"/>
              <w:rPr>
                <w:rFonts w:asciiTheme="minorHAnsi" w:eastAsia="Times New Roman" w:hAnsiTheme="minorHAnsi" w:cstheme="minorHAnsi"/>
              </w:rPr>
            </w:pPr>
          </w:p>
        </w:tc>
        <w:tc>
          <w:tcPr>
            <w:tcW w:w="773" w:type="pct"/>
            <w:tcBorders>
              <w:top w:val="single" w:sz="4" w:space="0" w:color="auto"/>
              <w:left w:val="single" w:sz="4" w:space="0" w:color="auto"/>
              <w:bottom w:val="single" w:sz="4" w:space="0" w:color="auto"/>
              <w:right w:val="single" w:sz="4" w:space="0" w:color="auto"/>
            </w:tcBorders>
            <w:hideMark/>
          </w:tcPr>
          <w:p w14:paraId="19ECB09C" w14:textId="77777777" w:rsidR="00A81FC3" w:rsidRPr="00A81FC3" w:rsidRDefault="00A81FC3" w:rsidP="00A81FC3">
            <w:pPr>
              <w:spacing w:after="0"/>
              <w:rPr>
                <w:rFonts w:asciiTheme="minorHAnsi" w:eastAsia="Times New Roman" w:hAnsiTheme="minorHAnsi" w:cstheme="minorHAnsi"/>
              </w:rPr>
            </w:pPr>
            <w:r w:rsidRPr="00A81FC3">
              <w:rPr>
                <w:rFonts w:asciiTheme="minorHAnsi" w:eastAsia="Times New Roman" w:hAnsiTheme="minorHAnsi" w:cstheme="minorHAnsi"/>
              </w:rPr>
              <w:t xml:space="preserve">Continuing political support both at the central government and municipal level for the adoption of EMIS and required financial support to facilitate the required investments (e.g.  on remote controlled  metering)  </w:t>
            </w:r>
          </w:p>
        </w:tc>
      </w:tr>
    </w:tbl>
    <w:p w14:paraId="17751F94" w14:textId="77777777" w:rsidR="00666E01" w:rsidRPr="00DC600F" w:rsidRDefault="00666E01" w:rsidP="00666E01">
      <w:pPr>
        <w:spacing w:before="120" w:after="120"/>
        <w:jc w:val="both"/>
        <w:rPr>
          <w:rFonts w:asciiTheme="minorHAnsi" w:hAnsiTheme="minorHAnsi" w:cstheme="minorHAnsi"/>
          <w:sz w:val="22"/>
          <w:szCs w:val="22"/>
        </w:rPr>
      </w:pPr>
    </w:p>
    <w:p w14:paraId="45AEF42B" w14:textId="7DE45F44" w:rsidR="00C8407A" w:rsidRPr="00DC600F" w:rsidRDefault="00C8407A" w:rsidP="008F0DDE">
      <w:pPr>
        <w:rPr>
          <w:rFonts w:asciiTheme="minorHAnsi" w:hAnsiTheme="minorHAnsi" w:cstheme="minorHAnsi"/>
        </w:rPr>
      </w:pPr>
    </w:p>
    <w:sectPr w:rsidR="00C8407A" w:rsidRPr="00DC600F" w:rsidSect="00EC2B9E">
      <w:pgSz w:w="16838" w:h="11906" w:orient="landscape"/>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3B238" w14:textId="77777777" w:rsidR="007379C1" w:rsidRDefault="007379C1" w:rsidP="00FB4D11">
      <w:pPr>
        <w:spacing w:after="0" w:line="240" w:lineRule="auto"/>
      </w:pPr>
      <w:r>
        <w:separator/>
      </w:r>
    </w:p>
  </w:endnote>
  <w:endnote w:type="continuationSeparator" w:id="0">
    <w:p w14:paraId="1FD3513D" w14:textId="77777777" w:rsidR="007379C1" w:rsidRDefault="007379C1" w:rsidP="00FB4D11">
      <w:pPr>
        <w:spacing w:after="0" w:line="240" w:lineRule="auto"/>
      </w:pPr>
      <w:r>
        <w:continuationSeparator/>
      </w:r>
    </w:p>
  </w:endnote>
  <w:endnote w:type="continuationNotice" w:id="1">
    <w:p w14:paraId="1E657683" w14:textId="77777777" w:rsidR="007379C1" w:rsidRDefault="007379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yriad Pro">
    <w:altName w:val="Corbel"/>
    <w:panose1 w:val="00000000000000000000"/>
    <w:charset w:val="00"/>
    <w:family w:val="swiss"/>
    <w:notTrueType/>
    <w:pitch w:val="variable"/>
    <w:sig w:usb0="A00002AF" w:usb1="5000204B" w:usb2="00000000" w:usb3="00000000" w:csb0="0000009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15C99" w14:textId="77777777" w:rsidR="002F0CD3" w:rsidRDefault="002F0CD3" w:rsidP="00DB02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BB42E0" w14:textId="77777777" w:rsidR="002F0CD3" w:rsidRDefault="002F0CD3" w:rsidP="009054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A2F86" w14:textId="2BE0E8D8" w:rsidR="002F0CD3" w:rsidRDefault="002F0CD3" w:rsidP="00DB027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5629">
      <w:rPr>
        <w:rStyle w:val="PageNumber"/>
        <w:noProof/>
      </w:rPr>
      <w:t>i</w:t>
    </w:r>
    <w:r>
      <w:rPr>
        <w:rStyle w:val="PageNumber"/>
      </w:rPr>
      <w:fldChar w:fldCharType="end"/>
    </w:r>
  </w:p>
  <w:p w14:paraId="6FD53658" w14:textId="77777777" w:rsidR="002F0CD3" w:rsidRDefault="002F0CD3" w:rsidP="0090548D">
    <w:pPr>
      <w:pStyle w:val="Footer"/>
      <w:pBdr>
        <w:top w:val="single" w:sz="8" w:space="1" w:color="auto"/>
      </w:pBdr>
      <w:tabs>
        <w:tab w:val="clear" w:pos="4320"/>
        <w:tab w:val="clear" w:pos="8640"/>
        <w:tab w:val="center" w:pos="4680"/>
        <w:tab w:val="right" w:pos="936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16144" w14:textId="77777777" w:rsidR="002F0CD3" w:rsidRDefault="002F0CD3">
    <w:pPr>
      <w:pStyle w:val="Footer"/>
    </w:pPr>
  </w:p>
  <w:p w14:paraId="705D4CA2" w14:textId="77777777" w:rsidR="002F0CD3" w:rsidRDefault="002F0CD3">
    <w:pPr>
      <w:pStyle w:val="Footer"/>
    </w:pPr>
    <w:r w:rsidRPr="00A66833">
      <w:rPr>
        <w:rFonts w:ascii="Garamond" w:hAnsi="Garamond"/>
      </w:rPr>
      <w:fldChar w:fldCharType="begin"/>
    </w:r>
    <w:r w:rsidRPr="00A66833">
      <w:rPr>
        <w:rFonts w:ascii="Garamond" w:hAnsi="Garamond"/>
      </w:rPr>
      <w:instrText xml:space="preserve"> PAGE   \* MERGEFORMAT </w:instrText>
    </w:r>
    <w:r w:rsidRPr="00A66833">
      <w:rPr>
        <w:rFonts w:ascii="Garamond" w:hAnsi="Garamond"/>
      </w:rPr>
      <w:fldChar w:fldCharType="separate"/>
    </w:r>
    <w:r>
      <w:rPr>
        <w:rFonts w:ascii="Garamond" w:hAnsi="Garamond"/>
        <w:noProof/>
      </w:rPr>
      <w:t>38</w:t>
    </w:r>
    <w:r w:rsidRPr="00A66833">
      <w:rPr>
        <w:rFonts w:ascii="Garamond" w:hAnsi="Garamond"/>
        <w:noProof/>
      </w:rPr>
      <w:fldChar w:fldCharType="end"/>
    </w:r>
    <w:r w:rsidRPr="00A66833">
      <w:rPr>
        <w:rFonts w:ascii="Garamond" w:hAnsi="Garamond"/>
        <w:noProof/>
      </w:rPr>
      <w:t xml:space="preserve"> </w:t>
    </w:r>
    <w:r>
      <w:rPr>
        <w:noProof/>
      </w:rPr>
      <w:tab/>
      <w:t xml:space="preserve">                      </w:t>
    </w:r>
    <w:r>
      <w:rPr>
        <w:noProof/>
      </w:rPr>
      <w:tab/>
    </w:r>
    <w:r>
      <w:rPr>
        <w:rFonts w:ascii="Garamond" w:hAnsi="Garamond"/>
      </w:rPr>
      <w:t>ANNEX 3  MTR ToR Standard Template 1</w:t>
    </w:r>
  </w:p>
  <w:p w14:paraId="4651E860" w14:textId="77777777" w:rsidR="002F0CD3" w:rsidRDefault="002F0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9181C" w14:textId="77777777" w:rsidR="007379C1" w:rsidRDefault="007379C1" w:rsidP="00FB4D11">
      <w:pPr>
        <w:spacing w:after="0" w:line="240" w:lineRule="auto"/>
      </w:pPr>
      <w:r>
        <w:separator/>
      </w:r>
    </w:p>
  </w:footnote>
  <w:footnote w:type="continuationSeparator" w:id="0">
    <w:p w14:paraId="012D8C6C" w14:textId="77777777" w:rsidR="007379C1" w:rsidRDefault="007379C1" w:rsidP="00FB4D11">
      <w:pPr>
        <w:spacing w:after="0" w:line="240" w:lineRule="auto"/>
      </w:pPr>
      <w:r>
        <w:continuationSeparator/>
      </w:r>
    </w:p>
  </w:footnote>
  <w:footnote w:type="continuationNotice" w:id="1">
    <w:p w14:paraId="4122C8D7" w14:textId="77777777" w:rsidR="007379C1" w:rsidRDefault="007379C1">
      <w:pPr>
        <w:spacing w:after="0" w:line="240" w:lineRule="auto"/>
      </w:pPr>
    </w:p>
  </w:footnote>
  <w:footnote w:id="2">
    <w:p w14:paraId="5C37B33F" w14:textId="18D84FC1" w:rsidR="002F0CD3" w:rsidRPr="001321A7" w:rsidRDefault="002F0CD3">
      <w:pPr>
        <w:pStyle w:val="FootnoteText"/>
        <w:rPr>
          <w:lang w:val="hr-HR"/>
        </w:rPr>
      </w:pPr>
      <w:r>
        <w:rPr>
          <w:rStyle w:val="FootnoteReference"/>
        </w:rPr>
        <w:footnoteRef/>
      </w:r>
      <w:r>
        <w:t xml:space="preserve"> </w:t>
      </w:r>
      <w:hyperlink r:id="rId1" w:history="1">
        <w:r w:rsidRPr="008D1F19">
          <w:rPr>
            <w:rStyle w:val="Hyperlink"/>
            <w:b w:val="0"/>
            <w:sz w:val="18"/>
            <w:szCs w:val="18"/>
          </w:rPr>
          <w:t>http://web.undp.org/evaluation/documents/guidance/GEF/mid-term/Guidance_Midterm%20Review%20_EN_2014.pdf</w:t>
        </w:r>
      </w:hyperlink>
      <w:r>
        <w:rPr>
          <w:b w:val="0"/>
          <w:sz w:val="18"/>
          <w:szCs w:val="18"/>
        </w:rPr>
        <w:t xml:space="preserve"> </w:t>
      </w:r>
    </w:p>
  </w:footnote>
  <w:footnote w:id="3">
    <w:p w14:paraId="164A917D" w14:textId="5EE9F9E7" w:rsidR="002F0CD3" w:rsidRPr="00873716" w:rsidRDefault="002F0CD3" w:rsidP="00873716">
      <w:pPr>
        <w:pStyle w:val="ListParagraph"/>
        <w:ind w:left="0"/>
        <w:rPr>
          <w:rFonts w:ascii="Calibri" w:hAnsi="Calibri"/>
          <w:b/>
          <w:sz w:val="16"/>
          <w:szCs w:val="16"/>
          <w:u w:val="single"/>
        </w:rPr>
      </w:pPr>
      <w:r w:rsidRPr="00260DD7">
        <w:rPr>
          <w:rStyle w:val="FootnoteReference"/>
          <w:rFonts w:ascii="Garamond" w:eastAsia="Times New Roman" w:hAnsi="Garamond"/>
          <w:sz w:val="18"/>
          <w:szCs w:val="18"/>
        </w:rPr>
        <w:footnoteRef/>
      </w:r>
      <w:r w:rsidRPr="00EB5784">
        <w:rPr>
          <w:rFonts w:ascii="Garamond" w:hAnsi="Garamond"/>
          <w:sz w:val="18"/>
          <w:szCs w:val="18"/>
        </w:rPr>
        <w:t xml:space="preserve"> Colo</w:t>
      </w:r>
      <w:r>
        <w:rPr>
          <w:rFonts w:ascii="Garamond" w:hAnsi="Garamond"/>
          <w:sz w:val="18"/>
          <w:szCs w:val="18"/>
        </w:rPr>
        <w:t>u</w:t>
      </w:r>
      <w:r w:rsidRPr="00EB5784">
        <w:rPr>
          <w:rFonts w:ascii="Garamond" w:hAnsi="Garamond"/>
          <w:sz w:val="18"/>
          <w:szCs w:val="18"/>
        </w:rPr>
        <w:t>r code</w:t>
      </w:r>
      <w:r>
        <w:rPr>
          <w:rFonts w:ascii="Garamond" w:hAnsi="Garamond"/>
          <w:sz w:val="18"/>
          <w:szCs w:val="18"/>
        </w:rPr>
        <w:t>d</w:t>
      </w:r>
      <w:r w:rsidRPr="00EB5784">
        <w:rPr>
          <w:rFonts w:ascii="Garamond" w:hAnsi="Garamond"/>
          <w:sz w:val="18"/>
          <w:szCs w:val="18"/>
        </w:rPr>
        <w:t xml:space="preserve"> </w:t>
      </w:r>
      <w:r>
        <w:rPr>
          <w:rFonts w:ascii="Garamond" w:hAnsi="Garamond"/>
          <w:sz w:val="18"/>
          <w:szCs w:val="18"/>
        </w:rPr>
        <w:t xml:space="preserve">according to </w:t>
      </w:r>
      <w:r w:rsidRPr="008229B3">
        <w:rPr>
          <w:rFonts w:ascii="Calibri" w:hAnsi="Calibri"/>
          <w:sz w:val="16"/>
          <w:szCs w:val="16"/>
        </w:rPr>
        <w:t>Indicator Assessment Key</w:t>
      </w:r>
      <w:r>
        <w:rPr>
          <w:rFonts w:ascii="Calibri" w:hAnsi="Calibri"/>
          <w:sz w:val="16"/>
          <w:szCs w:val="16"/>
        </w:rPr>
        <w: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3150"/>
        <w:gridCol w:w="3330"/>
      </w:tblGrid>
      <w:tr w:rsidR="002F0CD3" w:rsidRPr="00873716" w14:paraId="3864E13F" w14:textId="77777777" w:rsidTr="00E846DC">
        <w:tc>
          <w:tcPr>
            <w:tcW w:w="2880" w:type="dxa"/>
            <w:shd w:val="clear" w:color="auto" w:fill="00B050"/>
          </w:tcPr>
          <w:p w14:paraId="45BC2B82" w14:textId="77777777" w:rsidR="002F0CD3" w:rsidRPr="00873716" w:rsidRDefault="002F0CD3" w:rsidP="00E846DC">
            <w:pPr>
              <w:rPr>
                <w:rFonts w:ascii="Calibri" w:hAnsi="Calibri"/>
                <w:sz w:val="16"/>
                <w:szCs w:val="16"/>
              </w:rPr>
            </w:pPr>
            <w:r w:rsidRPr="00873716">
              <w:rPr>
                <w:rFonts w:ascii="Calibri" w:hAnsi="Calibri"/>
                <w:sz w:val="16"/>
                <w:szCs w:val="16"/>
              </w:rPr>
              <w:t>Green= Achieved</w:t>
            </w:r>
          </w:p>
        </w:tc>
        <w:tc>
          <w:tcPr>
            <w:tcW w:w="3150" w:type="dxa"/>
            <w:shd w:val="clear" w:color="auto" w:fill="FFFF00"/>
          </w:tcPr>
          <w:p w14:paraId="5EDDFA2C" w14:textId="77777777" w:rsidR="002F0CD3" w:rsidRPr="00873716" w:rsidRDefault="002F0CD3" w:rsidP="00E846DC">
            <w:pPr>
              <w:rPr>
                <w:rFonts w:ascii="Calibri" w:hAnsi="Calibri"/>
                <w:sz w:val="16"/>
                <w:szCs w:val="16"/>
              </w:rPr>
            </w:pPr>
            <w:r w:rsidRPr="00873716">
              <w:rPr>
                <w:rFonts w:ascii="Calibri" w:hAnsi="Calibri"/>
                <w:sz w:val="16"/>
                <w:szCs w:val="16"/>
              </w:rPr>
              <w:t>Yellow= On target to be achieved</w:t>
            </w:r>
          </w:p>
        </w:tc>
        <w:tc>
          <w:tcPr>
            <w:tcW w:w="3330" w:type="dxa"/>
            <w:shd w:val="clear" w:color="auto" w:fill="FF0000"/>
          </w:tcPr>
          <w:p w14:paraId="04D34759" w14:textId="77777777" w:rsidR="002F0CD3" w:rsidRPr="00873716" w:rsidRDefault="002F0CD3" w:rsidP="00E846DC">
            <w:pPr>
              <w:rPr>
                <w:rFonts w:ascii="Calibri" w:hAnsi="Calibri"/>
                <w:sz w:val="16"/>
                <w:szCs w:val="16"/>
              </w:rPr>
            </w:pPr>
            <w:r w:rsidRPr="00873716">
              <w:rPr>
                <w:rFonts w:ascii="Calibri" w:hAnsi="Calibri"/>
                <w:sz w:val="16"/>
                <w:szCs w:val="16"/>
              </w:rPr>
              <w:t>Red= Not on target to be achieved</w:t>
            </w:r>
          </w:p>
        </w:tc>
      </w:tr>
    </w:tbl>
    <w:p w14:paraId="404614BA" w14:textId="277D8B02" w:rsidR="002F0CD3" w:rsidRPr="00EB5784" w:rsidRDefault="002F0CD3" w:rsidP="006A7A54">
      <w:pPr>
        <w:pStyle w:val="FootnoteText"/>
        <w:rPr>
          <w:rFonts w:ascii="Garamond" w:hAnsi="Garamond"/>
          <w:sz w:val="18"/>
          <w:szCs w:val="18"/>
        </w:rPr>
      </w:pPr>
    </w:p>
  </w:footnote>
  <w:footnote w:id="4">
    <w:p w14:paraId="5B95EB46" w14:textId="21460914" w:rsidR="002F0CD3" w:rsidRPr="00DC600F" w:rsidRDefault="002F0CD3" w:rsidP="006A7A54">
      <w:pPr>
        <w:pStyle w:val="FootnoteText"/>
        <w:rPr>
          <w:rFonts w:asciiTheme="minorHAnsi" w:hAnsiTheme="minorHAnsi" w:cstheme="minorHAnsi"/>
        </w:rPr>
      </w:pPr>
      <w:r w:rsidRPr="00DC600F">
        <w:rPr>
          <w:rStyle w:val="FootnoteReference"/>
          <w:rFonts w:asciiTheme="minorHAnsi" w:eastAsia="Times New Roman" w:hAnsiTheme="minorHAnsi" w:cstheme="minorHAnsi"/>
          <w:sz w:val="18"/>
          <w:szCs w:val="18"/>
        </w:rPr>
        <w:footnoteRef/>
      </w:r>
      <w:r w:rsidRPr="00DC600F">
        <w:rPr>
          <w:rFonts w:asciiTheme="minorHAnsi" w:hAnsiTheme="minorHAnsi" w:cstheme="minorHAnsi"/>
          <w:sz w:val="18"/>
          <w:szCs w:val="18"/>
        </w:rPr>
        <w:t xml:space="preserve">  6 point Progress Towards Results Rating Scale: HS, S, MS, MU, U, HU</w:t>
      </w:r>
    </w:p>
  </w:footnote>
  <w:footnote w:id="5">
    <w:p w14:paraId="59EE1976" w14:textId="174205A4" w:rsidR="002F0CD3" w:rsidRPr="00D53525" w:rsidRDefault="002F0CD3">
      <w:pPr>
        <w:pStyle w:val="FootnoteText"/>
        <w:rPr>
          <w:b w:val="0"/>
          <w:sz w:val="18"/>
          <w:szCs w:val="18"/>
          <w:lang w:val="hr-HR"/>
        </w:rPr>
      </w:pPr>
      <w:r w:rsidRPr="00D53525">
        <w:rPr>
          <w:rStyle w:val="FootnoteReference"/>
          <w:b/>
          <w:sz w:val="18"/>
          <w:szCs w:val="18"/>
        </w:rPr>
        <w:footnoteRef/>
      </w:r>
      <w:r w:rsidRPr="00D53525">
        <w:rPr>
          <w:b w:val="0"/>
          <w:sz w:val="18"/>
          <w:szCs w:val="18"/>
        </w:rPr>
        <w:t xml:space="preserve"> Women and men in the Republic of Serbia, Belgrade 2017</w:t>
      </w:r>
    </w:p>
  </w:footnote>
  <w:footnote w:id="6">
    <w:p w14:paraId="37230AAF" w14:textId="2DD87EA0" w:rsidR="002F0CD3" w:rsidRPr="00146DEA" w:rsidRDefault="002F0CD3">
      <w:pPr>
        <w:pStyle w:val="FootnoteText"/>
        <w:rPr>
          <w:lang w:val="hr-HR"/>
        </w:rPr>
      </w:pPr>
      <w:r>
        <w:rPr>
          <w:rStyle w:val="FootnoteReference"/>
        </w:rPr>
        <w:footnoteRef/>
      </w:r>
      <w:r>
        <w:t xml:space="preserve"> </w:t>
      </w:r>
      <w:r w:rsidRPr="00146DEA">
        <w:rPr>
          <w:b w:val="0"/>
          <w:sz w:val="18"/>
          <w:szCs w:val="18"/>
          <w:lang w:val="hr-HR"/>
        </w:rPr>
        <w:t>Ibid</w:t>
      </w:r>
      <w:r>
        <w:rPr>
          <w:b w:val="0"/>
          <w:sz w:val="18"/>
          <w:szCs w:val="18"/>
          <w:lang w:val="hr-HR"/>
        </w:rPr>
        <w:t>.</w:t>
      </w:r>
    </w:p>
  </w:footnote>
  <w:footnote w:id="7">
    <w:p w14:paraId="03492405" w14:textId="77777777" w:rsidR="002F0CD3" w:rsidRPr="008B49B7" w:rsidRDefault="002F0CD3" w:rsidP="00666E01">
      <w:pPr>
        <w:pStyle w:val="FootnoteText"/>
      </w:pPr>
      <w:r w:rsidRPr="007E5D51">
        <w:rPr>
          <w:rStyle w:val="FootnoteReference"/>
          <w:rFonts w:ascii="Calibri" w:hAnsi="Calibri" w:cs="Calibri"/>
          <w:sz w:val="18"/>
          <w:szCs w:val="18"/>
        </w:rPr>
        <w:footnoteRef/>
      </w:r>
      <w:r>
        <w:t xml:space="preserve"> </w:t>
      </w:r>
      <w:r w:rsidRPr="008B49B7">
        <w:rPr>
          <w:rFonts w:ascii="Calibri" w:hAnsi="Calibri" w:cs="Calibri"/>
          <w:sz w:val="18"/>
          <w:szCs w:val="18"/>
        </w:rPr>
        <w:t xml:space="preserve">For ideas on innovative and participatory Monitoring and Evaluation strategies and techniques, see </w:t>
      </w:r>
      <w:hyperlink r:id="rId2" w:history="1">
        <w:r w:rsidRPr="008B49B7">
          <w:rPr>
            <w:rFonts w:ascii="Calibri" w:eastAsia="Times New Roman" w:hAnsi="Calibri" w:cs="Calibri"/>
            <w:color w:val="0000FF"/>
            <w:sz w:val="18"/>
            <w:szCs w:val="18"/>
            <w:u w:val="single"/>
          </w:rPr>
          <w:t>UNDP Discussion Paper: Innovations in Monitoring &amp; Evaluating Results</w:t>
        </w:r>
      </w:hyperlink>
      <w:r w:rsidRPr="008B49B7">
        <w:rPr>
          <w:rFonts w:ascii="Calibri" w:hAnsi="Calibri" w:cs="Calibri"/>
          <w:sz w:val="18"/>
          <w:szCs w:val="18"/>
        </w:rPr>
        <w:t xml:space="preserve">, </w:t>
      </w:r>
      <w:r w:rsidRPr="008B49B7">
        <w:rPr>
          <w:rStyle w:val="Date1"/>
          <w:rFonts w:ascii="Calibri" w:hAnsi="Calibri" w:cs="Calibri"/>
          <w:sz w:val="18"/>
          <w:szCs w:val="18"/>
        </w:rPr>
        <w:t>05 Nov 2013</w:t>
      </w:r>
    </w:p>
  </w:footnote>
  <w:footnote w:id="8">
    <w:p w14:paraId="27F79096" w14:textId="77777777" w:rsidR="002F0CD3" w:rsidRPr="004B081A" w:rsidRDefault="002F0CD3" w:rsidP="00666E01">
      <w:pPr>
        <w:pStyle w:val="FootnoteText"/>
      </w:pPr>
      <w:r w:rsidRPr="007E5D51">
        <w:rPr>
          <w:rStyle w:val="FootnoteReference"/>
          <w:rFonts w:ascii="Calibri" w:hAnsi="Calibri" w:cs="Calibri"/>
          <w:sz w:val="18"/>
          <w:szCs w:val="18"/>
        </w:rPr>
        <w:footnoteRef/>
      </w:r>
      <w:r w:rsidRPr="007E5D51">
        <w:rPr>
          <w:rFonts w:ascii="Calibri" w:hAnsi="Calibri" w:cs="Calibri"/>
          <w:sz w:val="18"/>
          <w:szCs w:val="18"/>
        </w:rPr>
        <w:t xml:space="preserve"> </w:t>
      </w:r>
      <w:r w:rsidRPr="007E5D51">
        <w:rPr>
          <w:rFonts w:ascii="Calibri" w:eastAsia="Calibri" w:hAnsi="Calibri" w:cs="Calibri"/>
          <w:sz w:val="18"/>
          <w:szCs w:val="18"/>
        </w:rPr>
        <w:t xml:space="preserve">For more stakeholder engagement in the M&amp;E process, see the </w:t>
      </w:r>
      <w:hyperlink r:id="rId3" w:history="1">
        <w:r w:rsidRPr="007E5D51">
          <w:rPr>
            <w:rFonts w:ascii="Calibri" w:eastAsia="Times New Roman" w:hAnsi="Calibri" w:cs="Calibri"/>
            <w:color w:val="0000FF"/>
            <w:sz w:val="18"/>
            <w:szCs w:val="18"/>
            <w:u w:val="single"/>
          </w:rPr>
          <w:t>UNDP Handbook on Planning, Monitoring and Evaluating for Development Results</w:t>
        </w:r>
      </w:hyperlink>
      <w:r w:rsidRPr="007E5D51">
        <w:rPr>
          <w:rFonts w:ascii="Calibri" w:eastAsia="Calibri" w:hAnsi="Calibri" w:cs="Calibri"/>
          <w:sz w:val="18"/>
          <w:szCs w:val="18"/>
        </w:rPr>
        <w:t>, Chapter 3, pg. 93.</w:t>
      </w:r>
    </w:p>
  </w:footnote>
  <w:footnote w:id="9">
    <w:p w14:paraId="5F7289E2" w14:textId="77777777" w:rsidR="002F0CD3" w:rsidRPr="0023648A" w:rsidRDefault="002F0CD3" w:rsidP="00666E01">
      <w:pPr>
        <w:pStyle w:val="FootnoteText"/>
        <w:rPr>
          <w:rFonts w:ascii="Calibri" w:hAnsi="Calibri"/>
          <w:sz w:val="18"/>
          <w:szCs w:val="18"/>
        </w:rPr>
      </w:pPr>
      <w:r w:rsidRPr="0023648A">
        <w:rPr>
          <w:rStyle w:val="FootnoteReference"/>
          <w:rFonts w:ascii="Calibri" w:eastAsia="Times New Roman" w:hAnsi="Calibri"/>
          <w:sz w:val="18"/>
          <w:szCs w:val="18"/>
        </w:rPr>
        <w:footnoteRef/>
      </w:r>
      <w:r w:rsidRPr="0023648A">
        <w:rPr>
          <w:rFonts w:ascii="Calibri" w:hAnsi="Calibri"/>
          <w:sz w:val="18"/>
          <w:szCs w:val="18"/>
        </w:rPr>
        <w:t xml:space="preserve"> Populate with data from the Logframe and scorecards</w:t>
      </w:r>
    </w:p>
  </w:footnote>
  <w:footnote w:id="10">
    <w:p w14:paraId="48208735" w14:textId="77777777" w:rsidR="002F0CD3" w:rsidRPr="0023648A" w:rsidRDefault="002F0CD3" w:rsidP="00666E01">
      <w:pPr>
        <w:pStyle w:val="FootnoteText"/>
        <w:rPr>
          <w:rFonts w:ascii="Calibri" w:hAnsi="Calibri"/>
          <w:sz w:val="18"/>
          <w:szCs w:val="18"/>
        </w:rPr>
      </w:pPr>
      <w:r w:rsidRPr="0023648A">
        <w:rPr>
          <w:rStyle w:val="FootnoteReference"/>
          <w:rFonts w:ascii="Calibri" w:eastAsia="Times New Roman" w:hAnsi="Calibri"/>
          <w:sz w:val="18"/>
          <w:szCs w:val="18"/>
        </w:rPr>
        <w:footnoteRef/>
      </w:r>
      <w:r w:rsidRPr="0023648A">
        <w:rPr>
          <w:rFonts w:ascii="Calibri" w:hAnsi="Calibri"/>
          <w:sz w:val="18"/>
          <w:szCs w:val="18"/>
        </w:rPr>
        <w:t xml:space="preserve"> Populate with data from the Project Document</w:t>
      </w:r>
    </w:p>
  </w:footnote>
  <w:footnote w:id="11">
    <w:p w14:paraId="22EFC982" w14:textId="77777777" w:rsidR="002F0CD3" w:rsidRPr="0023648A" w:rsidRDefault="002F0CD3" w:rsidP="00666E01">
      <w:pPr>
        <w:pStyle w:val="FootnoteText"/>
        <w:rPr>
          <w:rFonts w:ascii="Calibri" w:hAnsi="Calibri"/>
        </w:rPr>
      </w:pPr>
      <w:r w:rsidRPr="0023648A">
        <w:rPr>
          <w:rStyle w:val="FootnoteReference"/>
          <w:rFonts w:ascii="Calibri" w:eastAsia="Times New Roman" w:hAnsi="Calibri"/>
          <w:sz w:val="18"/>
          <w:szCs w:val="18"/>
        </w:rPr>
        <w:footnoteRef/>
      </w:r>
      <w:r w:rsidRPr="0023648A">
        <w:rPr>
          <w:rFonts w:ascii="Calibri" w:hAnsi="Calibri"/>
          <w:sz w:val="18"/>
          <w:szCs w:val="18"/>
        </w:rPr>
        <w:t xml:space="preserve"> If available</w:t>
      </w:r>
    </w:p>
  </w:footnote>
  <w:footnote w:id="12">
    <w:p w14:paraId="64123E1E" w14:textId="77777777" w:rsidR="002F0CD3" w:rsidRPr="0023648A" w:rsidRDefault="002F0CD3" w:rsidP="00666E01">
      <w:pPr>
        <w:pStyle w:val="FootnoteText"/>
        <w:rPr>
          <w:rFonts w:ascii="Calibri" w:hAnsi="Calibri"/>
          <w:sz w:val="18"/>
          <w:szCs w:val="18"/>
        </w:rPr>
      </w:pPr>
      <w:r w:rsidRPr="0023648A">
        <w:rPr>
          <w:rStyle w:val="FootnoteReference"/>
          <w:rFonts w:ascii="Calibri" w:eastAsia="Times New Roman" w:hAnsi="Calibri"/>
          <w:sz w:val="18"/>
          <w:szCs w:val="18"/>
        </w:rPr>
        <w:footnoteRef/>
      </w:r>
      <w:r w:rsidRPr="0023648A">
        <w:rPr>
          <w:rFonts w:ascii="Calibri" w:hAnsi="Calibri"/>
          <w:sz w:val="18"/>
          <w:szCs w:val="18"/>
        </w:rPr>
        <w:t xml:space="preserve"> Colour code this column only</w:t>
      </w:r>
    </w:p>
  </w:footnote>
  <w:footnote w:id="13">
    <w:p w14:paraId="2AE5E016" w14:textId="77777777" w:rsidR="002F0CD3" w:rsidRDefault="002F0CD3" w:rsidP="00666E01">
      <w:pPr>
        <w:pStyle w:val="FootnoteText"/>
      </w:pPr>
      <w:r w:rsidRPr="0023648A">
        <w:rPr>
          <w:rStyle w:val="FootnoteReference"/>
          <w:rFonts w:ascii="Calibri" w:eastAsia="Times New Roman" w:hAnsi="Calibri"/>
          <w:sz w:val="18"/>
          <w:szCs w:val="18"/>
        </w:rPr>
        <w:footnoteRef/>
      </w:r>
      <w:r w:rsidRPr="0023648A">
        <w:rPr>
          <w:rFonts w:ascii="Calibri" w:hAnsi="Calibri"/>
          <w:sz w:val="18"/>
          <w:szCs w:val="18"/>
        </w:rPr>
        <w:t xml:space="preserve"> Use the 6 point Progress Towards Results Rating Scale: HS, S, MS, MU, U, HU</w:t>
      </w:r>
    </w:p>
  </w:footnote>
  <w:footnote w:id="14">
    <w:p w14:paraId="4FD28801" w14:textId="77777777" w:rsidR="002F0CD3" w:rsidRPr="0023648A" w:rsidRDefault="002F0CD3" w:rsidP="00666E01">
      <w:pPr>
        <w:pStyle w:val="FootnoteText"/>
        <w:rPr>
          <w:rFonts w:ascii="Calibri" w:hAnsi="Calibri"/>
          <w:sz w:val="18"/>
          <w:szCs w:val="18"/>
        </w:rPr>
      </w:pPr>
      <w:r w:rsidRPr="0023648A">
        <w:rPr>
          <w:rStyle w:val="FootnoteReference"/>
          <w:rFonts w:ascii="Calibri" w:eastAsia="Times New Roman" w:hAnsi="Calibri"/>
          <w:sz w:val="18"/>
          <w:szCs w:val="18"/>
        </w:rPr>
        <w:footnoteRef/>
      </w:r>
      <w:r w:rsidRPr="0023648A">
        <w:rPr>
          <w:rFonts w:ascii="Calibri" w:hAnsi="Calibri"/>
          <w:sz w:val="18"/>
          <w:szCs w:val="18"/>
        </w:rPr>
        <w:t xml:space="preserve"> Alternatively, MTR conclusions may be integrated into the body of the report.</w:t>
      </w:r>
    </w:p>
  </w:footnote>
  <w:footnote w:id="15">
    <w:p w14:paraId="5AB86A4D" w14:textId="77777777" w:rsidR="002F0CD3" w:rsidRPr="00D15A9E" w:rsidRDefault="002F0CD3" w:rsidP="00666E01">
      <w:pPr>
        <w:pStyle w:val="FootnoteText"/>
      </w:pPr>
      <w:r w:rsidRPr="0023648A">
        <w:rPr>
          <w:rStyle w:val="FootnoteReference"/>
          <w:rFonts w:ascii="Calibri" w:hAnsi="Calibri"/>
          <w:sz w:val="18"/>
          <w:szCs w:val="18"/>
        </w:rPr>
        <w:footnoteRef/>
      </w:r>
      <w:r w:rsidRPr="0023648A">
        <w:rPr>
          <w:rFonts w:ascii="Calibri" w:hAnsi="Calibri"/>
          <w:sz w:val="18"/>
          <w:szCs w:val="18"/>
        </w:rPr>
        <w:t xml:space="preserve"> http://web.undp.org/evaluation/documents/guidance/GEF/mid-term/Guidance_Midterm%20Review%20_EN_2014.pdf</w:t>
      </w:r>
    </w:p>
  </w:footnote>
  <w:footnote w:id="16">
    <w:p w14:paraId="6FD2E0F0" w14:textId="77777777" w:rsidR="002F0CD3" w:rsidRPr="0023648A" w:rsidRDefault="002F0CD3" w:rsidP="00666E01">
      <w:pPr>
        <w:pStyle w:val="FootnoteText"/>
        <w:rPr>
          <w:rFonts w:ascii="Calibri" w:hAnsi="Calibri"/>
          <w:sz w:val="18"/>
          <w:szCs w:val="18"/>
        </w:rPr>
      </w:pPr>
      <w:r w:rsidRPr="0023648A">
        <w:rPr>
          <w:rStyle w:val="FootnoteReference"/>
          <w:rFonts w:ascii="Calibri" w:hAnsi="Calibri"/>
          <w:sz w:val="18"/>
          <w:szCs w:val="18"/>
        </w:rPr>
        <w:footnoteRef/>
      </w:r>
      <w:r w:rsidRPr="0023648A">
        <w:rPr>
          <w:rFonts w:ascii="Calibri" w:hAnsi="Calibri"/>
          <w:sz w:val="18"/>
          <w:szCs w:val="18"/>
        </w:rPr>
        <w:t xml:space="preserve"> http://web.undp.org/evaluation/documents/guidance/GEF/mid-term/Guidance_Midterm%20Review%20_EN_2014.pdf</w:t>
      </w:r>
    </w:p>
  </w:footnote>
  <w:footnote w:id="17">
    <w:p w14:paraId="080C56A5" w14:textId="77777777" w:rsidR="002F0CD3" w:rsidRPr="007E5D51" w:rsidRDefault="002F0CD3" w:rsidP="00666E01">
      <w:pPr>
        <w:pStyle w:val="FootnoteText"/>
        <w:rPr>
          <w:rFonts w:ascii="Calibri" w:hAnsi="Calibri" w:cs="Calibri"/>
        </w:rPr>
      </w:pPr>
      <w:r w:rsidRPr="007E5D51">
        <w:rPr>
          <w:rStyle w:val="FootnoteReference"/>
          <w:rFonts w:ascii="Calibri" w:eastAsia="Times New Roman" w:hAnsi="Calibri" w:cs="Calibri"/>
        </w:rPr>
        <w:footnoteRef/>
      </w:r>
      <w:r w:rsidRPr="007E5D51">
        <w:rPr>
          <w:rFonts w:ascii="Calibri" w:hAnsi="Calibri" w:cs="Calibri"/>
        </w:rPr>
        <w:t xml:space="preserve"> The Report length should not exceed </w:t>
      </w:r>
      <w:r w:rsidRPr="002F0CD3">
        <w:rPr>
          <w:rFonts w:ascii="Calibri" w:hAnsi="Calibri" w:cs="Calibri"/>
          <w:highlight w:val="lightGray"/>
        </w:rPr>
        <w:t>40</w:t>
      </w:r>
      <w:r w:rsidRPr="007E5D51">
        <w:rPr>
          <w:rFonts w:ascii="Calibri" w:hAnsi="Calibri" w:cs="Calibri"/>
        </w:rPr>
        <w:t xml:space="preserve"> pages in total (not including annexes). </w:t>
      </w:r>
    </w:p>
  </w:footnote>
  <w:footnote w:id="18">
    <w:p w14:paraId="5C64AA5E" w14:textId="77777777" w:rsidR="002F0CD3" w:rsidRDefault="002F0CD3" w:rsidP="00666E01">
      <w:pPr>
        <w:pStyle w:val="FootnoteText"/>
      </w:pPr>
      <w:r w:rsidRPr="00B756BE">
        <w:rPr>
          <w:rStyle w:val="FootnoteReference"/>
          <w:rFonts w:eastAsia="Times New Roman"/>
        </w:rPr>
        <w:footnoteRef/>
      </w:r>
      <w:r>
        <w:t xml:space="preserve"> </w:t>
      </w:r>
      <w:hyperlink r:id="rId4" w:history="1">
        <w:r w:rsidRPr="00B756BE">
          <w:rPr>
            <w:rStyle w:val="Hyperlink"/>
            <w:rFonts w:ascii="Garamond" w:eastAsia="Times New Roman" w:hAnsi="Garamond"/>
            <w:sz w:val="18"/>
            <w:szCs w:val="18"/>
          </w:rPr>
          <w:t>www.undp.org/unegcodeofconduct</w:t>
        </w:r>
      </w:hyperlink>
      <w:r>
        <w:rPr>
          <w:rFonts w:ascii="Garamond" w:hAnsi="Garamond"/>
          <w:sz w:val="18"/>
          <w:szCs w:val="18"/>
        </w:rPr>
        <w:t xml:space="preserve"> </w:t>
      </w:r>
    </w:p>
  </w:footnote>
  <w:footnote w:id="19">
    <w:p w14:paraId="3CC36245" w14:textId="77777777" w:rsidR="002F0CD3" w:rsidRPr="00A81FC3" w:rsidRDefault="002F0CD3" w:rsidP="00A81FC3">
      <w:pPr>
        <w:pStyle w:val="FootnoteText"/>
        <w:rPr>
          <w:rFonts w:asciiTheme="minorHAnsi" w:eastAsia="Times New Roman" w:hAnsiTheme="minorHAnsi" w:cstheme="minorHAnsi"/>
          <w:sz w:val="20"/>
          <w:szCs w:val="20"/>
          <w:lang w:val="x-none" w:eastAsia="x-none"/>
        </w:rPr>
      </w:pPr>
      <w:r w:rsidRPr="00A81FC3">
        <w:rPr>
          <w:rStyle w:val="FootnoteReference"/>
          <w:rFonts w:asciiTheme="minorHAnsi" w:hAnsiTheme="minorHAnsi" w:cstheme="minorHAnsi"/>
        </w:rPr>
        <w:footnoteRef/>
      </w:r>
      <w:r w:rsidRPr="00A81FC3">
        <w:rPr>
          <w:rFonts w:asciiTheme="minorHAnsi" w:hAnsiTheme="minorHAnsi" w:cstheme="minorHAnsi"/>
          <w:i/>
          <w:sz w:val="18"/>
          <w:szCs w:val="18"/>
        </w:rPr>
        <w:t>Objective (Atlas output) monitored quarterly ERBM  and annually in APR/PIR</w:t>
      </w:r>
    </w:p>
  </w:footnote>
  <w:footnote w:id="20">
    <w:p w14:paraId="2E9DB2C8" w14:textId="77777777" w:rsidR="002F0CD3" w:rsidRDefault="002F0CD3" w:rsidP="00A81FC3">
      <w:pPr>
        <w:pStyle w:val="FootnoteText"/>
        <w:jc w:val="left"/>
      </w:pPr>
      <w:r>
        <w:rPr>
          <w:rStyle w:val="FootnoteReference"/>
          <w:rFonts w:ascii="Calibri" w:hAnsi="Calibri"/>
          <w:i/>
        </w:rPr>
        <w:footnoteRef/>
      </w:r>
      <w:r>
        <w:rPr>
          <w:rFonts w:ascii="Times New Roman" w:hAnsi="Times New Roman"/>
          <w:i/>
          <w:sz w:val="18"/>
          <w:szCs w:val="18"/>
        </w:rPr>
        <w:t>All outcomes monitored annually in the APR/PIR.  It is highly recommended not to have more than 4 outcomes.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E32B2" w14:textId="77777777" w:rsidR="002F0CD3" w:rsidRDefault="002F0CD3">
    <w:pPr>
      <w:pStyle w:val="Header"/>
      <w:pBdr>
        <w:bottom w:val="single" w:sz="8" w:space="1" w:color="auto"/>
      </w:pBdr>
      <w:tabs>
        <w:tab w:val="clear" w:pos="8640"/>
        <w:tab w:val="right" w:pos="9360"/>
      </w:tabs>
      <w:rPr>
        <w:sz w:val="18"/>
      </w:rPr>
    </w:pPr>
  </w:p>
  <w:p w14:paraId="29ABCB1B" w14:textId="77777777" w:rsidR="002F0CD3" w:rsidRDefault="002F0C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25A3654"/>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001547"/>
    <w:multiLevelType w:val="hybridMultilevel"/>
    <w:tmpl w:val="000054DE"/>
    <w:lvl w:ilvl="0" w:tplc="000039B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AD1456"/>
    <w:multiLevelType w:val="hybridMultilevel"/>
    <w:tmpl w:val="45C864C6"/>
    <w:lvl w:ilvl="0" w:tplc="F6A497B4">
      <w:start w:val="1"/>
      <w:numFmt w:val="lowerLetter"/>
      <w:lvlText w:val="%1."/>
      <w:lvlJc w:val="left"/>
      <w:pPr>
        <w:ind w:left="1068" w:hanging="708"/>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39519E5"/>
    <w:multiLevelType w:val="hybridMultilevel"/>
    <w:tmpl w:val="335CCCB6"/>
    <w:lvl w:ilvl="0" w:tplc="241A0019">
      <w:start w:val="1"/>
      <w:numFmt w:val="lowerLetter"/>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05496399"/>
    <w:multiLevelType w:val="hybridMultilevel"/>
    <w:tmpl w:val="94B08EE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05C63483"/>
    <w:multiLevelType w:val="hybridMultilevel"/>
    <w:tmpl w:val="98160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6C31E30"/>
    <w:multiLevelType w:val="hybridMultilevel"/>
    <w:tmpl w:val="38FA4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0E5B0E"/>
    <w:multiLevelType w:val="hybridMultilevel"/>
    <w:tmpl w:val="806E6BB4"/>
    <w:lvl w:ilvl="0" w:tplc="04090001">
      <w:start w:val="1"/>
      <w:numFmt w:val="bullet"/>
      <w:lvlText w:val=""/>
      <w:lvlJc w:val="left"/>
      <w:pPr>
        <w:tabs>
          <w:tab w:val="num" w:pos="360"/>
        </w:tabs>
        <w:ind w:left="36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0D10B1"/>
    <w:multiLevelType w:val="hybridMultilevel"/>
    <w:tmpl w:val="F56A81C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15:restartNumberingAfterBreak="0">
    <w:nsid w:val="09470B52"/>
    <w:multiLevelType w:val="hybridMultilevel"/>
    <w:tmpl w:val="ECF6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5A4F7C"/>
    <w:multiLevelType w:val="hybridMultilevel"/>
    <w:tmpl w:val="3D2E9BD2"/>
    <w:lvl w:ilvl="0" w:tplc="04090001">
      <w:start w:val="1"/>
      <w:numFmt w:val="bullet"/>
      <w:lvlText w:val=""/>
      <w:lvlJc w:val="left"/>
      <w:pPr>
        <w:ind w:left="720" w:hanging="360"/>
      </w:pPr>
      <w:rPr>
        <w:rFonts w:ascii="Symbol" w:hAnsi="Symbol"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0C996BBD"/>
    <w:multiLevelType w:val="multilevel"/>
    <w:tmpl w:val="CBE239B4"/>
    <w:lvl w:ilvl="0">
      <w:start w:val="5"/>
      <w:numFmt w:val="decimal"/>
      <w:pStyle w:val="Heading1"/>
      <w:lvlText w:val="%1."/>
      <w:lvlJc w:val="left"/>
      <w:pPr>
        <w:ind w:left="408" w:hanging="408"/>
      </w:pPr>
      <w:rPr>
        <w:rFonts w:hint="default"/>
        <w:color w:val="auto"/>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100C56CD"/>
    <w:multiLevelType w:val="hybridMultilevel"/>
    <w:tmpl w:val="A1302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92354B"/>
    <w:multiLevelType w:val="hybridMultilevel"/>
    <w:tmpl w:val="3D682B28"/>
    <w:lvl w:ilvl="0" w:tplc="E506DB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483247D"/>
    <w:multiLevelType w:val="hybridMultilevel"/>
    <w:tmpl w:val="316C717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5614D89"/>
    <w:multiLevelType w:val="hybridMultilevel"/>
    <w:tmpl w:val="A32A0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C9647B"/>
    <w:multiLevelType w:val="hybridMultilevel"/>
    <w:tmpl w:val="52EED626"/>
    <w:lvl w:ilvl="0" w:tplc="10E2355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4C1DD4"/>
    <w:multiLevelType w:val="hybridMultilevel"/>
    <w:tmpl w:val="0376172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8AFA2AD0">
      <w:start w:val="1"/>
      <w:numFmt w:val="lowerLetter"/>
      <w:lvlText w:val="%3)"/>
      <w:lvlJc w:val="left"/>
      <w:pPr>
        <w:tabs>
          <w:tab w:val="num" w:pos="1800"/>
        </w:tabs>
        <w:ind w:left="1800" w:hanging="360"/>
      </w:pPr>
      <w:rPr>
        <w:rFonts w:ascii="Arial" w:eastAsia="Times New Roman" w:hAnsi="Arial" w:cs="Arial"/>
      </w:rPr>
    </w:lvl>
    <w:lvl w:ilvl="3" w:tplc="9AF63C42">
      <w:start w:val="4"/>
      <w:numFmt w:val="bullet"/>
      <w:lvlText w:val="-"/>
      <w:lvlJc w:val="left"/>
      <w:pPr>
        <w:tabs>
          <w:tab w:val="num" w:pos="2520"/>
        </w:tabs>
        <w:ind w:left="2520" w:hanging="360"/>
      </w:pPr>
      <w:rPr>
        <w:rFonts w:ascii="Times New Roman" w:eastAsia="Times New Roman" w:hAnsi="Times New Roman" w:cs="Times New Roman"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F7E5775"/>
    <w:multiLevelType w:val="hybridMultilevel"/>
    <w:tmpl w:val="F64A13B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9" w15:restartNumberingAfterBreak="0">
    <w:nsid w:val="22CB70C4"/>
    <w:multiLevelType w:val="hybridMultilevel"/>
    <w:tmpl w:val="D81A1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0D5476"/>
    <w:multiLevelType w:val="hybridMultilevel"/>
    <w:tmpl w:val="038EA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5C4BF1"/>
    <w:multiLevelType w:val="hybridMultilevel"/>
    <w:tmpl w:val="40FC5504"/>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631" w:hanging="360"/>
      </w:pPr>
      <w:rPr>
        <w:rFonts w:ascii="Courier New" w:hAnsi="Courier New" w:hint="default"/>
      </w:rPr>
    </w:lvl>
    <w:lvl w:ilvl="2" w:tplc="08090005" w:tentative="1">
      <w:start w:val="1"/>
      <w:numFmt w:val="bullet"/>
      <w:lvlText w:val=""/>
      <w:lvlJc w:val="left"/>
      <w:pPr>
        <w:ind w:left="2351" w:hanging="360"/>
      </w:pPr>
      <w:rPr>
        <w:rFonts w:ascii="Wingdings" w:hAnsi="Wingdings" w:hint="default"/>
      </w:rPr>
    </w:lvl>
    <w:lvl w:ilvl="3" w:tplc="08090001" w:tentative="1">
      <w:start w:val="1"/>
      <w:numFmt w:val="bullet"/>
      <w:lvlText w:val=""/>
      <w:lvlJc w:val="left"/>
      <w:pPr>
        <w:ind w:left="3071" w:hanging="360"/>
      </w:pPr>
      <w:rPr>
        <w:rFonts w:ascii="Symbol" w:hAnsi="Symbol" w:hint="default"/>
      </w:rPr>
    </w:lvl>
    <w:lvl w:ilvl="4" w:tplc="08090003" w:tentative="1">
      <w:start w:val="1"/>
      <w:numFmt w:val="bullet"/>
      <w:lvlText w:val="o"/>
      <w:lvlJc w:val="left"/>
      <w:pPr>
        <w:ind w:left="3791" w:hanging="360"/>
      </w:pPr>
      <w:rPr>
        <w:rFonts w:ascii="Courier New" w:hAnsi="Courier New" w:hint="default"/>
      </w:rPr>
    </w:lvl>
    <w:lvl w:ilvl="5" w:tplc="08090005" w:tentative="1">
      <w:start w:val="1"/>
      <w:numFmt w:val="bullet"/>
      <w:lvlText w:val=""/>
      <w:lvlJc w:val="left"/>
      <w:pPr>
        <w:ind w:left="4511" w:hanging="360"/>
      </w:pPr>
      <w:rPr>
        <w:rFonts w:ascii="Wingdings" w:hAnsi="Wingdings" w:hint="default"/>
      </w:rPr>
    </w:lvl>
    <w:lvl w:ilvl="6" w:tplc="08090001" w:tentative="1">
      <w:start w:val="1"/>
      <w:numFmt w:val="bullet"/>
      <w:lvlText w:val=""/>
      <w:lvlJc w:val="left"/>
      <w:pPr>
        <w:ind w:left="5231" w:hanging="360"/>
      </w:pPr>
      <w:rPr>
        <w:rFonts w:ascii="Symbol" w:hAnsi="Symbol" w:hint="default"/>
      </w:rPr>
    </w:lvl>
    <w:lvl w:ilvl="7" w:tplc="08090003" w:tentative="1">
      <w:start w:val="1"/>
      <w:numFmt w:val="bullet"/>
      <w:lvlText w:val="o"/>
      <w:lvlJc w:val="left"/>
      <w:pPr>
        <w:ind w:left="5951" w:hanging="360"/>
      </w:pPr>
      <w:rPr>
        <w:rFonts w:ascii="Courier New" w:hAnsi="Courier New" w:hint="default"/>
      </w:rPr>
    </w:lvl>
    <w:lvl w:ilvl="8" w:tplc="08090005" w:tentative="1">
      <w:start w:val="1"/>
      <w:numFmt w:val="bullet"/>
      <w:lvlText w:val=""/>
      <w:lvlJc w:val="left"/>
      <w:pPr>
        <w:ind w:left="6671" w:hanging="360"/>
      </w:pPr>
      <w:rPr>
        <w:rFonts w:ascii="Wingdings" w:hAnsi="Wingdings" w:hint="default"/>
      </w:rPr>
    </w:lvl>
  </w:abstractNum>
  <w:abstractNum w:abstractNumId="22" w15:restartNumberingAfterBreak="0">
    <w:nsid w:val="29893256"/>
    <w:multiLevelType w:val="multilevel"/>
    <w:tmpl w:val="9A1CCB7C"/>
    <w:lvl w:ilvl="0">
      <w:start w:val="1"/>
      <w:numFmt w:val="decimal"/>
      <w:lvlText w:val="%1."/>
      <w:lvlJc w:val="left"/>
      <w:pPr>
        <w:ind w:left="408" w:hanging="408"/>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23" w15:restartNumberingAfterBreak="0">
    <w:nsid w:val="2A6B0686"/>
    <w:multiLevelType w:val="multilevel"/>
    <w:tmpl w:val="0409001F"/>
    <w:styleLink w:val="numberingStyle1mtr"/>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F5F0FDF"/>
    <w:multiLevelType w:val="hybridMultilevel"/>
    <w:tmpl w:val="FC36623E"/>
    <w:lvl w:ilvl="0" w:tplc="04090001">
      <w:start w:val="1"/>
      <w:numFmt w:val="bullet"/>
      <w:lvlText w:val=""/>
      <w:lvlJc w:val="left"/>
      <w:pPr>
        <w:tabs>
          <w:tab w:val="num" w:pos="720"/>
        </w:tabs>
        <w:ind w:left="720" w:hanging="360"/>
      </w:pPr>
      <w:rPr>
        <w:rFonts w:ascii="Symbol" w:hAnsi="Symbol" w:hint="default"/>
        <w:b w:val="0"/>
        <w:i w:val="0"/>
        <w:sz w:val="24"/>
        <w:szCs w:val="24"/>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25" w15:restartNumberingAfterBreak="0">
    <w:nsid w:val="343B7552"/>
    <w:multiLevelType w:val="hybridMultilevel"/>
    <w:tmpl w:val="5B52C86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D407B4A"/>
    <w:multiLevelType w:val="hybridMultilevel"/>
    <w:tmpl w:val="13AA9E4E"/>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E544F0E"/>
    <w:multiLevelType w:val="hybridMultilevel"/>
    <w:tmpl w:val="8FAC3EC6"/>
    <w:lvl w:ilvl="0" w:tplc="C0003EA0">
      <w:start w:val="1"/>
      <w:numFmt w:val="decimal"/>
      <w:lvlText w:val="%1."/>
      <w:lvlJc w:val="left"/>
      <w:pPr>
        <w:tabs>
          <w:tab w:val="num" w:pos="360"/>
        </w:tabs>
        <w:ind w:left="360" w:hanging="360"/>
      </w:pPr>
      <w:rPr>
        <w:rFonts w:ascii="Calibri" w:hAnsi="Calibri" w:cs="Calibri"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ECA0698"/>
    <w:multiLevelType w:val="hybridMultilevel"/>
    <w:tmpl w:val="9160A60A"/>
    <w:lvl w:ilvl="0" w:tplc="939E86D8">
      <w:start w:val="1"/>
      <w:numFmt w:val="lowerRoman"/>
      <w:lvlText w:val="%1)"/>
      <w:lvlJc w:val="left"/>
      <w:pPr>
        <w:ind w:left="1425" w:hanging="72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43956BAC"/>
    <w:multiLevelType w:val="hybridMultilevel"/>
    <w:tmpl w:val="59EC1D5E"/>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30191E"/>
    <w:multiLevelType w:val="multilevel"/>
    <w:tmpl w:val="9D6840F4"/>
    <w:lvl w:ilvl="0">
      <w:start w:val="4"/>
      <w:numFmt w:val="decimal"/>
      <w:lvlText w:val="%1."/>
      <w:lvlJc w:val="left"/>
      <w:pPr>
        <w:ind w:left="408" w:hanging="408"/>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1" w15:restartNumberingAfterBreak="0">
    <w:nsid w:val="49021642"/>
    <w:multiLevelType w:val="hybridMultilevel"/>
    <w:tmpl w:val="0AF22880"/>
    <w:lvl w:ilvl="0" w:tplc="76727A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E50C3E"/>
    <w:multiLevelType w:val="hybridMultilevel"/>
    <w:tmpl w:val="42E48B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07261F1"/>
    <w:multiLevelType w:val="hybridMultilevel"/>
    <w:tmpl w:val="6826E878"/>
    <w:lvl w:ilvl="0" w:tplc="04090017">
      <w:start w:val="1"/>
      <w:numFmt w:val="lowerLetter"/>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34" w15:restartNumberingAfterBreak="0">
    <w:nsid w:val="56537E47"/>
    <w:multiLevelType w:val="hybridMultilevel"/>
    <w:tmpl w:val="902C4D3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565418"/>
    <w:multiLevelType w:val="hybridMultilevel"/>
    <w:tmpl w:val="C292D162"/>
    <w:lvl w:ilvl="0" w:tplc="241A0001">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6" w15:restartNumberingAfterBreak="0">
    <w:nsid w:val="59392F8F"/>
    <w:multiLevelType w:val="multilevel"/>
    <w:tmpl w:val="5E80DE72"/>
    <w:lvl w:ilvl="0">
      <w:start w:val="4"/>
      <w:numFmt w:val="decimal"/>
      <w:lvlText w:val="%1"/>
      <w:lvlJc w:val="left"/>
      <w:pPr>
        <w:ind w:left="520" w:hanging="520"/>
      </w:pPr>
      <w:rPr>
        <w:rFonts w:hint="default"/>
      </w:rPr>
    </w:lvl>
    <w:lvl w:ilvl="1">
      <w:start w:val="5"/>
      <w:numFmt w:val="decimal"/>
      <w:lvlText w:val="%1.%2"/>
      <w:lvlJc w:val="left"/>
      <w:pPr>
        <w:ind w:left="520" w:hanging="5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9C65A87"/>
    <w:multiLevelType w:val="hybridMultilevel"/>
    <w:tmpl w:val="7F8A6E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C377EC6"/>
    <w:multiLevelType w:val="hybridMultilevel"/>
    <w:tmpl w:val="43C2CE90"/>
    <w:lvl w:ilvl="0" w:tplc="4AE8294A">
      <w:start w:val="1"/>
      <w:numFmt w:val="lowerLetter"/>
      <w:pStyle w:val="AStyleabced"/>
      <w:lvlText w:val="%1."/>
      <w:lvlJc w:val="left"/>
      <w:pPr>
        <w:tabs>
          <w:tab w:val="num" w:pos="720"/>
        </w:tabs>
        <w:ind w:left="720" w:hanging="360"/>
      </w:pPr>
      <w:rPr>
        <w:rFonts w:ascii="Calibri" w:hAnsi="Calibri"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DE0E5000">
      <w:start w:val="1"/>
      <w:numFmt w:val="decimal"/>
      <w:lvlText w:val="%4."/>
      <w:lvlJc w:val="left"/>
      <w:pPr>
        <w:tabs>
          <w:tab w:val="num" w:pos="2880"/>
        </w:tabs>
        <w:ind w:left="2880" w:hanging="360"/>
      </w:pPr>
      <w:rPr>
        <w:rFonts w:hint="default"/>
      </w:rPr>
    </w:lvl>
    <w:lvl w:ilvl="4" w:tplc="1C786BFC">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0126642"/>
    <w:multiLevelType w:val="hybridMultilevel"/>
    <w:tmpl w:val="6AF2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AF2C55"/>
    <w:multiLevelType w:val="hybridMultilevel"/>
    <w:tmpl w:val="C9E009D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1" w15:restartNumberingAfterBreak="0">
    <w:nsid w:val="62BD4851"/>
    <w:multiLevelType w:val="multilevel"/>
    <w:tmpl w:val="1060A154"/>
    <w:lvl w:ilvl="0">
      <w:start w:val="3"/>
      <w:numFmt w:val="decimal"/>
      <w:lvlText w:val="%1."/>
      <w:lvlJc w:val="left"/>
      <w:pPr>
        <w:ind w:left="408" w:hanging="408"/>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2" w15:restartNumberingAfterBreak="0">
    <w:nsid w:val="63A171E9"/>
    <w:multiLevelType w:val="hybridMultilevel"/>
    <w:tmpl w:val="A4642FA0"/>
    <w:lvl w:ilvl="0" w:tplc="04090001">
      <w:start w:val="1"/>
      <w:numFmt w:val="bullet"/>
      <w:lvlText w:val=""/>
      <w:lvlJc w:val="left"/>
      <w:pPr>
        <w:tabs>
          <w:tab w:val="num" w:pos="786"/>
        </w:tabs>
        <w:ind w:left="786" w:hanging="360"/>
      </w:pPr>
      <w:rPr>
        <w:rFonts w:ascii="Symbol" w:hAnsi="Symbol" w:hint="default"/>
        <w:b w:val="0"/>
        <w:i w:val="0"/>
        <w:color w:val="auto"/>
        <w:sz w:val="24"/>
        <w:szCs w:val="24"/>
      </w:rPr>
    </w:lvl>
    <w:lvl w:ilvl="1" w:tplc="04090019">
      <w:start w:val="1"/>
      <w:numFmt w:val="lowerLetter"/>
      <w:lvlText w:val="%2."/>
      <w:lvlJc w:val="left"/>
      <w:pPr>
        <w:tabs>
          <w:tab w:val="num" w:pos="786"/>
        </w:tabs>
        <w:ind w:left="786" w:hanging="360"/>
      </w:pPr>
      <w:rPr>
        <w:rFonts w:cs="Times New Roman"/>
      </w:rPr>
    </w:lvl>
    <w:lvl w:ilvl="2" w:tplc="0409001B">
      <w:start w:val="1"/>
      <w:numFmt w:val="lowerRoman"/>
      <w:lvlText w:val="%3."/>
      <w:lvlJc w:val="right"/>
      <w:pPr>
        <w:tabs>
          <w:tab w:val="num" w:pos="1506"/>
        </w:tabs>
        <w:ind w:left="1506" w:hanging="180"/>
      </w:pPr>
      <w:rPr>
        <w:rFonts w:cs="Times New Roman"/>
      </w:rPr>
    </w:lvl>
    <w:lvl w:ilvl="3" w:tplc="0409000F">
      <w:start w:val="1"/>
      <w:numFmt w:val="decimal"/>
      <w:lvlText w:val="%4."/>
      <w:lvlJc w:val="left"/>
      <w:pPr>
        <w:tabs>
          <w:tab w:val="num" w:pos="2226"/>
        </w:tabs>
        <w:ind w:left="2226" w:hanging="360"/>
      </w:pPr>
      <w:rPr>
        <w:rFonts w:cs="Times New Roman"/>
      </w:rPr>
    </w:lvl>
    <w:lvl w:ilvl="4" w:tplc="04090019">
      <w:start w:val="1"/>
      <w:numFmt w:val="lowerLetter"/>
      <w:lvlText w:val="%5."/>
      <w:lvlJc w:val="left"/>
      <w:pPr>
        <w:tabs>
          <w:tab w:val="num" w:pos="2946"/>
        </w:tabs>
        <w:ind w:left="2946" w:hanging="360"/>
      </w:pPr>
      <w:rPr>
        <w:rFonts w:cs="Times New Roman"/>
      </w:rPr>
    </w:lvl>
    <w:lvl w:ilvl="5" w:tplc="0409001B">
      <w:start w:val="1"/>
      <w:numFmt w:val="lowerRoman"/>
      <w:lvlText w:val="%6."/>
      <w:lvlJc w:val="right"/>
      <w:pPr>
        <w:tabs>
          <w:tab w:val="num" w:pos="3666"/>
        </w:tabs>
        <w:ind w:left="3666" w:hanging="180"/>
      </w:pPr>
      <w:rPr>
        <w:rFonts w:cs="Times New Roman"/>
      </w:rPr>
    </w:lvl>
    <w:lvl w:ilvl="6" w:tplc="0409000F">
      <w:start w:val="1"/>
      <w:numFmt w:val="decimal"/>
      <w:lvlText w:val="%7."/>
      <w:lvlJc w:val="left"/>
      <w:pPr>
        <w:tabs>
          <w:tab w:val="num" w:pos="4386"/>
        </w:tabs>
        <w:ind w:left="4386" w:hanging="360"/>
      </w:pPr>
      <w:rPr>
        <w:rFonts w:cs="Times New Roman"/>
      </w:rPr>
    </w:lvl>
    <w:lvl w:ilvl="7" w:tplc="04090019">
      <w:start w:val="1"/>
      <w:numFmt w:val="lowerLetter"/>
      <w:lvlText w:val="%8."/>
      <w:lvlJc w:val="left"/>
      <w:pPr>
        <w:tabs>
          <w:tab w:val="num" w:pos="5106"/>
        </w:tabs>
        <w:ind w:left="5106" w:hanging="360"/>
      </w:pPr>
      <w:rPr>
        <w:rFonts w:cs="Times New Roman"/>
      </w:rPr>
    </w:lvl>
    <w:lvl w:ilvl="8" w:tplc="0409001B">
      <w:start w:val="1"/>
      <w:numFmt w:val="lowerRoman"/>
      <w:lvlText w:val="%9."/>
      <w:lvlJc w:val="right"/>
      <w:pPr>
        <w:tabs>
          <w:tab w:val="num" w:pos="5826"/>
        </w:tabs>
        <w:ind w:left="5826" w:hanging="180"/>
      </w:pPr>
      <w:rPr>
        <w:rFonts w:cs="Times New Roman"/>
      </w:rPr>
    </w:lvl>
  </w:abstractNum>
  <w:abstractNum w:abstractNumId="43" w15:restartNumberingAfterBreak="0">
    <w:nsid w:val="63F45A08"/>
    <w:multiLevelType w:val="hybridMultilevel"/>
    <w:tmpl w:val="36B88034"/>
    <w:lvl w:ilvl="0" w:tplc="3BB299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2307AF"/>
    <w:multiLevelType w:val="hybridMultilevel"/>
    <w:tmpl w:val="CF020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C3D3CC7"/>
    <w:multiLevelType w:val="multilevel"/>
    <w:tmpl w:val="03D2CF3E"/>
    <w:lvl w:ilvl="0">
      <w:start w:val="1"/>
      <w:numFmt w:val="decimal"/>
      <w:pStyle w:val="Headingbig1"/>
      <w:lvlText w:val="%1"/>
      <w:lvlJc w:val="left"/>
      <w:pPr>
        <w:ind w:left="432" w:hanging="432"/>
      </w:pPr>
      <w:rPr>
        <w:rFonts w:hint="default"/>
        <w:color w:val="auto"/>
      </w:rPr>
    </w:lvl>
    <w:lvl w:ilvl="1">
      <w:start w:val="1"/>
      <w:numFmt w:val="decimal"/>
      <w:isLgl/>
      <w:lvlText w:val="%1.%2"/>
      <w:lvlJc w:val="left"/>
      <w:pPr>
        <w:ind w:left="576" w:hanging="576"/>
      </w:pPr>
      <w:rPr>
        <w:rFonts w:hint="default"/>
      </w:rPr>
    </w:lvl>
    <w:lvl w:ilvl="2">
      <w:start w:val="1"/>
      <w:numFmt w:val="decimal"/>
      <w:pStyle w:val="Heading3MTR"/>
      <w:lvlText w:val="%1.8.%3"/>
      <w:lvlJc w:val="left"/>
      <w:pPr>
        <w:ind w:left="351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CC22ED2"/>
    <w:multiLevelType w:val="multilevel"/>
    <w:tmpl w:val="CEB44550"/>
    <w:lvl w:ilvl="0">
      <w:start w:val="4"/>
      <w:numFmt w:val="decimal"/>
      <w:lvlText w:val="%1."/>
      <w:lvlJc w:val="left"/>
      <w:pPr>
        <w:ind w:left="408" w:hanging="408"/>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47" w15:restartNumberingAfterBreak="0">
    <w:nsid w:val="6D7873EA"/>
    <w:multiLevelType w:val="hybridMultilevel"/>
    <w:tmpl w:val="D29C3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DA53370"/>
    <w:multiLevelType w:val="hybridMultilevel"/>
    <w:tmpl w:val="F5B4C1BE"/>
    <w:lvl w:ilvl="0" w:tplc="04090001">
      <w:start w:val="1"/>
      <w:numFmt w:val="bullet"/>
      <w:lvlText w:val=""/>
      <w:lvlJc w:val="left"/>
      <w:pPr>
        <w:tabs>
          <w:tab w:val="num" w:pos="720"/>
        </w:tabs>
        <w:ind w:left="720" w:hanging="360"/>
      </w:pPr>
      <w:rPr>
        <w:rFonts w:ascii="Symbol" w:hAnsi="Symbol" w:hint="default"/>
        <w:b w:val="0"/>
        <w:i w:val="0"/>
        <w:sz w:val="24"/>
        <w:szCs w:val="24"/>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9" w15:restartNumberingAfterBreak="0">
    <w:nsid w:val="6F933C2F"/>
    <w:multiLevelType w:val="multilevel"/>
    <w:tmpl w:val="26DC108C"/>
    <w:lvl w:ilvl="0">
      <w:start w:val="2"/>
      <w:numFmt w:val="decimal"/>
      <w:lvlText w:val="%1."/>
      <w:lvlJc w:val="left"/>
      <w:pPr>
        <w:ind w:left="408" w:hanging="408"/>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50" w15:restartNumberingAfterBreak="0">
    <w:nsid w:val="6FB55515"/>
    <w:multiLevelType w:val="multilevel"/>
    <w:tmpl w:val="4EDA70C0"/>
    <w:lvl w:ilvl="0">
      <w:start w:val="1"/>
      <w:numFmt w:val="decimal"/>
      <w:lvlText w:val="%1"/>
      <w:lvlJc w:val="left"/>
      <w:pPr>
        <w:ind w:left="432" w:hanging="432"/>
      </w:pPr>
      <w:rPr>
        <w:rFonts w:hint="default"/>
      </w:rPr>
    </w:lvl>
    <w:lvl w:ilvl="1">
      <w:start w:val="1"/>
      <w:numFmt w:val="decimal"/>
      <w:isLgl/>
      <w:lvlText w:val="%1.%2"/>
      <w:lvlJc w:val="left"/>
      <w:pPr>
        <w:ind w:left="576" w:hanging="576"/>
      </w:pPr>
      <w:rPr>
        <w:rFonts w:hint="default"/>
      </w:rPr>
    </w:lvl>
    <w:lvl w:ilvl="2">
      <w:start w:val="1"/>
      <w:numFmt w:val="decimal"/>
      <w:pStyle w:val="Heading3"/>
      <w:lvlText w:val="%1.1.%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0890706"/>
    <w:multiLevelType w:val="hybridMultilevel"/>
    <w:tmpl w:val="5F36F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2B67BE6"/>
    <w:multiLevelType w:val="hybridMultilevel"/>
    <w:tmpl w:val="D7EAD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2CF3EC1"/>
    <w:multiLevelType w:val="hybridMultilevel"/>
    <w:tmpl w:val="D51C27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37E6E29"/>
    <w:multiLevelType w:val="hybridMultilevel"/>
    <w:tmpl w:val="CADAB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6420FBA"/>
    <w:multiLevelType w:val="hybridMultilevel"/>
    <w:tmpl w:val="FAF0524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6" w15:restartNumberingAfterBreak="0">
    <w:nsid w:val="77A13E0E"/>
    <w:multiLevelType w:val="hybridMultilevel"/>
    <w:tmpl w:val="A9C46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EFC666B"/>
    <w:multiLevelType w:val="multilevel"/>
    <w:tmpl w:val="E00CDF62"/>
    <w:lvl w:ilvl="0">
      <w:start w:val="1"/>
      <w:numFmt w:val="decimal"/>
      <w:lvlText w:val="%1"/>
      <w:lvlJc w:val="left"/>
      <w:pPr>
        <w:ind w:left="432" w:hanging="432"/>
      </w:pPr>
      <w:rPr>
        <w:rFonts w:hint="default"/>
      </w:rPr>
    </w:lvl>
    <w:lvl w:ilvl="1">
      <w:start w:val="2"/>
      <w:numFmt w:val="decimal"/>
      <w:lvlText w:val="%1.%2"/>
      <w:lvlJc w:val="left"/>
      <w:pPr>
        <w:ind w:left="1711"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43"/>
  </w:num>
  <w:num w:numId="3">
    <w:abstractNumId w:val="56"/>
  </w:num>
  <w:num w:numId="4">
    <w:abstractNumId w:val="12"/>
  </w:num>
  <w:num w:numId="5">
    <w:abstractNumId w:val="20"/>
  </w:num>
  <w:num w:numId="6">
    <w:abstractNumId w:val="37"/>
  </w:num>
  <w:num w:numId="7">
    <w:abstractNumId w:val="38"/>
  </w:num>
  <w:num w:numId="8">
    <w:abstractNumId w:val="4"/>
  </w:num>
  <w:num w:numId="9">
    <w:abstractNumId w:val="16"/>
  </w:num>
  <w:num w:numId="10">
    <w:abstractNumId w:val="44"/>
  </w:num>
  <w:num w:numId="11">
    <w:abstractNumId w:val="23"/>
  </w:num>
  <w:num w:numId="12">
    <w:abstractNumId w:val="57"/>
  </w:num>
  <w:num w:numId="13">
    <w:abstractNumId w:val="45"/>
  </w:num>
  <w:num w:numId="14">
    <w:abstractNumId w:val="45"/>
    <w:lvlOverride w:ilvl="0">
      <w:lvl w:ilvl="0">
        <w:start w:val="1"/>
        <w:numFmt w:val="decimal"/>
        <w:pStyle w:val="Headingbig1"/>
        <w:lvlText w:val="%1"/>
        <w:lvlJc w:val="left"/>
        <w:pPr>
          <w:ind w:left="432" w:hanging="432"/>
        </w:pPr>
        <w:rPr>
          <w:rFonts w:hint="default"/>
        </w:rPr>
      </w:lvl>
    </w:lvlOverride>
    <w:lvlOverride w:ilvl="1">
      <w:lvl w:ilvl="1">
        <w:start w:val="1"/>
        <w:numFmt w:val="decimal"/>
        <w:isLgl/>
        <w:lvlText w:val="%1.%2"/>
        <w:lvlJc w:val="left"/>
        <w:pPr>
          <w:ind w:left="576" w:hanging="576"/>
        </w:pPr>
        <w:rPr>
          <w:rFonts w:hint="default"/>
        </w:rPr>
      </w:lvl>
    </w:lvlOverride>
    <w:lvlOverride w:ilvl="2">
      <w:lvl w:ilvl="2">
        <w:start w:val="1"/>
        <w:numFmt w:val="decimal"/>
        <w:pStyle w:val="Heading3MTR"/>
        <w:isLgl/>
        <w:lvlText w:val="%1.4.1"/>
        <w:lvlJc w:val="left"/>
        <w:pPr>
          <w:ind w:left="720" w:hanging="720"/>
        </w:pPr>
        <w:rPr>
          <w:rFonts w:hint="default"/>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5">
    <w:abstractNumId w:val="50"/>
  </w:num>
  <w:num w:numId="16">
    <w:abstractNumId w:val="36"/>
  </w:num>
  <w:num w:numId="17">
    <w:abstractNumId w:val="30"/>
  </w:num>
  <w:num w:numId="18">
    <w:abstractNumId w:val="45"/>
    <w:lvlOverride w:ilvl="0">
      <w:startOverride w:val="4"/>
    </w:lvlOverride>
    <w:lvlOverride w:ilvl="1">
      <w:startOverride w:val="2"/>
    </w:lvlOverride>
  </w:num>
  <w:num w:numId="19">
    <w:abstractNumId w:val="46"/>
  </w:num>
  <w:num w:numId="20">
    <w:abstractNumId w:val="22"/>
  </w:num>
  <w:num w:numId="21">
    <w:abstractNumId w:val="49"/>
  </w:num>
  <w:num w:numId="22">
    <w:abstractNumId w:val="41"/>
  </w:num>
  <w:num w:numId="23">
    <w:abstractNumId w:val="11"/>
  </w:num>
  <w:num w:numId="24">
    <w:abstractNumId w:val="55"/>
  </w:num>
  <w:num w:numId="25">
    <w:abstractNumId w:val="21"/>
  </w:num>
  <w:num w:numId="26">
    <w:abstractNumId w:val="5"/>
  </w:num>
  <w:num w:numId="27">
    <w:abstractNumId w:val="40"/>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52"/>
  </w:num>
  <w:num w:numId="34">
    <w:abstractNumId w:val="53"/>
  </w:num>
  <w:num w:numId="35">
    <w:abstractNumId w:val="33"/>
  </w:num>
  <w:num w:numId="36">
    <w:abstractNumId w:val="14"/>
  </w:num>
  <w:num w:numId="37">
    <w:abstractNumId w:val="19"/>
  </w:num>
  <w:num w:numId="38">
    <w:abstractNumId w:val="31"/>
  </w:num>
  <w:num w:numId="39">
    <w:abstractNumId w:val="28"/>
  </w:num>
  <w:num w:numId="40">
    <w:abstractNumId w:val="2"/>
  </w:num>
  <w:num w:numId="41">
    <w:abstractNumId w:val="32"/>
  </w:num>
  <w:num w:numId="42">
    <w:abstractNumId w:val="7"/>
  </w:num>
  <w:num w:numId="43">
    <w:abstractNumId w:val="17"/>
  </w:num>
  <w:num w:numId="44">
    <w:abstractNumId w:val="18"/>
  </w:num>
  <w:num w:numId="45">
    <w:abstractNumId w:val="26"/>
  </w:num>
  <w:num w:numId="46">
    <w:abstractNumId w:val="29"/>
  </w:num>
  <w:num w:numId="47">
    <w:abstractNumId w:val="25"/>
  </w:num>
  <w:num w:numId="48">
    <w:abstractNumId w:val="34"/>
  </w:num>
  <w:num w:numId="49">
    <w:abstractNumId w:val="15"/>
  </w:num>
  <w:num w:numId="50">
    <w:abstractNumId w:val="47"/>
  </w:num>
  <w:num w:numId="51">
    <w:abstractNumId w:val="39"/>
  </w:num>
  <w:num w:numId="52">
    <w:abstractNumId w:val="10"/>
  </w:num>
  <w:num w:numId="53">
    <w:abstractNumId w:val="3"/>
  </w:num>
  <w:num w:numId="54">
    <w:abstractNumId w:val="27"/>
  </w:num>
  <w:num w:numId="55">
    <w:abstractNumId w:val="13"/>
  </w:num>
  <w:num w:numId="56">
    <w:abstractNumId w:val="54"/>
  </w:num>
  <w:num w:numId="57">
    <w:abstractNumId w:val="9"/>
  </w:num>
  <w:num w:numId="58">
    <w:abstractNumId w:val="1"/>
  </w:num>
  <w:num w:numId="59">
    <w:abstractNumId w:val="51"/>
  </w:num>
  <w:num w:numId="60">
    <w:abstractNumId w:val="6"/>
  </w:num>
  <w:num w:numId="61">
    <w:abstractNumId w:val="45"/>
    <w:lvlOverride w:ilvl="0">
      <w:startOverride w:val="5"/>
    </w:lvlOverride>
    <w:lvlOverride w:ilvl="1">
      <w:startOverride w:val="2"/>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225"/>
    <w:rsid w:val="00003F44"/>
    <w:rsid w:val="00005515"/>
    <w:rsid w:val="000117A2"/>
    <w:rsid w:val="00012BC4"/>
    <w:rsid w:val="00012F48"/>
    <w:rsid w:val="000134FE"/>
    <w:rsid w:val="000147B6"/>
    <w:rsid w:val="000154EF"/>
    <w:rsid w:val="00023BAA"/>
    <w:rsid w:val="00025714"/>
    <w:rsid w:val="00030DD5"/>
    <w:rsid w:val="00034998"/>
    <w:rsid w:val="000410AD"/>
    <w:rsid w:val="000478CD"/>
    <w:rsid w:val="00053165"/>
    <w:rsid w:val="00060D00"/>
    <w:rsid w:val="00062FA3"/>
    <w:rsid w:val="00064BA9"/>
    <w:rsid w:val="000664A8"/>
    <w:rsid w:val="00071249"/>
    <w:rsid w:val="000717D2"/>
    <w:rsid w:val="0007557D"/>
    <w:rsid w:val="0007747B"/>
    <w:rsid w:val="000802E6"/>
    <w:rsid w:val="000812E8"/>
    <w:rsid w:val="000815BE"/>
    <w:rsid w:val="0008162C"/>
    <w:rsid w:val="0008475A"/>
    <w:rsid w:val="000902EA"/>
    <w:rsid w:val="00090428"/>
    <w:rsid w:val="00091CA2"/>
    <w:rsid w:val="00093B1E"/>
    <w:rsid w:val="0009603F"/>
    <w:rsid w:val="00096DE1"/>
    <w:rsid w:val="000A4E8B"/>
    <w:rsid w:val="000A55AA"/>
    <w:rsid w:val="000B0ED0"/>
    <w:rsid w:val="000B121D"/>
    <w:rsid w:val="000B1DEE"/>
    <w:rsid w:val="000B501C"/>
    <w:rsid w:val="000B77C4"/>
    <w:rsid w:val="000C1CA4"/>
    <w:rsid w:val="000C4847"/>
    <w:rsid w:val="000D04B0"/>
    <w:rsid w:val="000D0FAF"/>
    <w:rsid w:val="000D6510"/>
    <w:rsid w:val="000F04F6"/>
    <w:rsid w:val="000F57D2"/>
    <w:rsid w:val="0010141F"/>
    <w:rsid w:val="00126721"/>
    <w:rsid w:val="001321A7"/>
    <w:rsid w:val="0013541C"/>
    <w:rsid w:val="00137070"/>
    <w:rsid w:val="001379AE"/>
    <w:rsid w:val="00142C72"/>
    <w:rsid w:val="00142D33"/>
    <w:rsid w:val="00146DEA"/>
    <w:rsid w:val="00156C4A"/>
    <w:rsid w:val="00157005"/>
    <w:rsid w:val="00157EAA"/>
    <w:rsid w:val="00162BC8"/>
    <w:rsid w:val="00164B63"/>
    <w:rsid w:val="0016605D"/>
    <w:rsid w:val="00166110"/>
    <w:rsid w:val="0016781E"/>
    <w:rsid w:val="0017090D"/>
    <w:rsid w:val="00172ACC"/>
    <w:rsid w:val="0017348B"/>
    <w:rsid w:val="00173A0C"/>
    <w:rsid w:val="00180E70"/>
    <w:rsid w:val="0018148E"/>
    <w:rsid w:val="001826C6"/>
    <w:rsid w:val="00182FA1"/>
    <w:rsid w:val="001835CE"/>
    <w:rsid w:val="0018370F"/>
    <w:rsid w:val="00190515"/>
    <w:rsid w:val="0019253B"/>
    <w:rsid w:val="00192A4E"/>
    <w:rsid w:val="00195BEA"/>
    <w:rsid w:val="001977C2"/>
    <w:rsid w:val="001A17B8"/>
    <w:rsid w:val="001B7906"/>
    <w:rsid w:val="001C05E0"/>
    <w:rsid w:val="001C425D"/>
    <w:rsid w:val="001C56FF"/>
    <w:rsid w:val="001C6456"/>
    <w:rsid w:val="001D1318"/>
    <w:rsid w:val="001D55C1"/>
    <w:rsid w:val="001D6A4C"/>
    <w:rsid w:val="001E1F53"/>
    <w:rsid w:val="001F069A"/>
    <w:rsid w:val="001F4CA5"/>
    <w:rsid w:val="001F6168"/>
    <w:rsid w:val="002003F1"/>
    <w:rsid w:val="002028BD"/>
    <w:rsid w:val="00207655"/>
    <w:rsid w:val="0021413D"/>
    <w:rsid w:val="0021440E"/>
    <w:rsid w:val="00215774"/>
    <w:rsid w:val="002160B0"/>
    <w:rsid w:val="00223B41"/>
    <w:rsid w:val="0023379C"/>
    <w:rsid w:val="002402D0"/>
    <w:rsid w:val="002433D3"/>
    <w:rsid w:val="00243409"/>
    <w:rsid w:val="0024347E"/>
    <w:rsid w:val="00245305"/>
    <w:rsid w:val="0024623B"/>
    <w:rsid w:val="00247466"/>
    <w:rsid w:val="00250CC7"/>
    <w:rsid w:val="0025448A"/>
    <w:rsid w:val="00254C4C"/>
    <w:rsid w:val="002577B7"/>
    <w:rsid w:val="00275BF7"/>
    <w:rsid w:val="00281FCB"/>
    <w:rsid w:val="00282292"/>
    <w:rsid w:val="00282C42"/>
    <w:rsid w:val="00283924"/>
    <w:rsid w:val="0028628A"/>
    <w:rsid w:val="00286917"/>
    <w:rsid w:val="00286B8F"/>
    <w:rsid w:val="00287270"/>
    <w:rsid w:val="0029034B"/>
    <w:rsid w:val="002931C4"/>
    <w:rsid w:val="002938F3"/>
    <w:rsid w:val="002A4DE8"/>
    <w:rsid w:val="002B0093"/>
    <w:rsid w:val="002B3B2E"/>
    <w:rsid w:val="002B7C3D"/>
    <w:rsid w:val="002C0462"/>
    <w:rsid w:val="002C0AB7"/>
    <w:rsid w:val="002D29DC"/>
    <w:rsid w:val="002D43DE"/>
    <w:rsid w:val="002D5AA2"/>
    <w:rsid w:val="002E1287"/>
    <w:rsid w:val="002F0CD3"/>
    <w:rsid w:val="002F1557"/>
    <w:rsid w:val="002F34D0"/>
    <w:rsid w:val="002F7C8B"/>
    <w:rsid w:val="00304120"/>
    <w:rsid w:val="00306D8D"/>
    <w:rsid w:val="00306FAD"/>
    <w:rsid w:val="00317A9D"/>
    <w:rsid w:val="00317C32"/>
    <w:rsid w:val="003303BE"/>
    <w:rsid w:val="003315F2"/>
    <w:rsid w:val="00331E45"/>
    <w:rsid w:val="00332FA1"/>
    <w:rsid w:val="00336911"/>
    <w:rsid w:val="0034188D"/>
    <w:rsid w:val="00344AFE"/>
    <w:rsid w:val="003459AA"/>
    <w:rsid w:val="003461C7"/>
    <w:rsid w:val="003544CE"/>
    <w:rsid w:val="0035574A"/>
    <w:rsid w:val="003565B0"/>
    <w:rsid w:val="00361F08"/>
    <w:rsid w:val="00362CA4"/>
    <w:rsid w:val="0037510D"/>
    <w:rsid w:val="00375660"/>
    <w:rsid w:val="00376B1E"/>
    <w:rsid w:val="00381096"/>
    <w:rsid w:val="00386924"/>
    <w:rsid w:val="0039415F"/>
    <w:rsid w:val="00394479"/>
    <w:rsid w:val="003A16C7"/>
    <w:rsid w:val="003A27ED"/>
    <w:rsid w:val="003A2ED8"/>
    <w:rsid w:val="003A4736"/>
    <w:rsid w:val="003B0B42"/>
    <w:rsid w:val="003B2883"/>
    <w:rsid w:val="003B3C9C"/>
    <w:rsid w:val="003B7536"/>
    <w:rsid w:val="003C05BE"/>
    <w:rsid w:val="003C1741"/>
    <w:rsid w:val="003C1CEE"/>
    <w:rsid w:val="003C2231"/>
    <w:rsid w:val="003C267D"/>
    <w:rsid w:val="003C3F0E"/>
    <w:rsid w:val="003C5820"/>
    <w:rsid w:val="003D19D1"/>
    <w:rsid w:val="003D1FC8"/>
    <w:rsid w:val="003F0A78"/>
    <w:rsid w:val="003F751C"/>
    <w:rsid w:val="00410C2F"/>
    <w:rsid w:val="004113BD"/>
    <w:rsid w:val="00411848"/>
    <w:rsid w:val="00411E63"/>
    <w:rsid w:val="00416563"/>
    <w:rsid w:val="00422DAD"/>
    <w:rsid w:val="00422EF2"/>
    <w:rsid w:val="00426130"/>
    <w:rsid w:val="00433D3B"/>
    <w:rsid w:val="00436BCD"/>
    <w:rsid w:val="00436D1C"/>
    <w:rsid w:val="004401D9"/>
    <w:rsid w:val="00442362"/>
    <w:rsid w:val="00442D6E"/>
    <w:rsid w:val="0044377E"/>
    <w:rsid w:val="00444938"/>
    <w:rsid w:val="00445385"/>
    <w:rsid w:val="00446F6B"/>
    <w:rsid w:val="00451C78"/>
    <w:rsid w:val="0045238E"/>
    <w:rsid w:val="00452AA3"/>
    <w:rsid w:val="00453328"/>
    <w:rsid w:val="004553A5"/>
    <w:rsid w:val="004579BC"/>
    <w:rsid w:val="0046054A"/>
    <w:rsid w:val="004615B6"/>
    <w:rsid w:val="004623B2"/>
    <w:rsid w:val="004632F8"/>
    <w:rsid w:val="00463B0A"/>
    <w:rsid w:val="00465E6D"/>
    <w:rsid w:val="00466403"/>
    <w:rsid w:val="004667C1"/>
    <w:rsid w:val="00466929"/>
    <w:rsid w:val="00477950"/>
    <w:rsid w:val="00481AE8"/>
    <w:rsid w:val="0048273F"/>
    <w:rsid w:val="00482A7E"/>
    <w:rsid w:val="00483603"/>
    <w:rsid w:val="00483606"/>
    <w:rsid w:val="00484664"/>
    <w:rsid w:val="00484BB3"/>
    <w:rsid w:val="00490FDD"/>
    <w:rsid w:val="004929B9"/>
    <w:rsid w:val="00493BEB"/>
    <w:rsid w:val="004A7E00"/>
    <w:rsid w:val="004B0164"/>
    <w:rsid w:val="004B52C3"/>
    <w:rsid w:val="004B5370"/>
    <w:rsid w:val="004B6F62"/>
    <w:rsid w:val="004B77FF"/>
    <w:rsid w:val="004C1C00"/>
    <w:rsid w:val="004C36FB"/>
    <w:rsid w:val="004C3AD4"/>
    <w:rsid w:val="004C46BA"/>
    <w:rsid w:val="004C509B"/>
    <w:rsid w:val="004C752B"/>
    <w:rsid w:val="004D0D39"/>
    <w:rsid w:val="004D6C27"/>
    <w:rsid w:val="004E2287"/>
    <w:rsid w:val="004F451D"/>
    <w:rsid w:val="00501D62"/>
    <w:rsid w:val="00502EFD"/>
    <w:rsid w:val="0050453C"/>
    <w:rsid w:val="0050519D"/>
    <w:rsid w:val="005110B4"/>
    <w:rsid w:val="005112E5"/>
    <w:rsid w:val="00525C9B"/>
    <w:rsid w:val="00532BB6"/>
    <w:rsid w:val="00540D47"/>
    <w:rsid w:val="00547A41"/>
    <w:rsid w:val="00553968"/>
    <w:rsid w:val="00553C41"/>
    <w:rsid w:val="0055452F"/>
    <w:rsid w:val="00555338"/>
    <w:rsid w:val="005576DB"/>
    <w:rsid w:val="005657A0"/>
    <w:rsid w:val="00576997"/>
    <w:rsid w:val="005769CE"/>
    <w:rsid w:val="00581490"/>
    <w:rsid w:val="005844ED"/>
    <w:rsid w:val="005919F4"/>
    <w:rsid w:val="00594448"/>
    <w:rsid w:val="005B1E33"/>
    <w:rsid w:val="005C2E11"/>
    <w:rsid w:val="005C47DC"/>
    <w:rsid w:val="005C7637"/>
    <w:rsid w:val="005D1851"/>
    <w:rsid w:val="005D39AD"/>
    <w:rsid w:val="005D66EB"/>
    <w:rsid w:val="005E1450"/>
    <w:rsid w:val="005E77B4"/>
    <w:rsid w:val="005F0CB6"/>
    <w:rsid w:val="005F48FC"/>
    <w:rsid w:val="005F7F7E"/>
    <w:rsid w:val="00605C00"/>
    <w:rsid w:val="006101AC"/>
    <w:rsid w:val="00612D45"/>
    <w:rsid w:val="00612D9A"/>
    <w:rsid w:val="0061321E"/>
    <w:rsid w:val="00625362"/>
    <w:rsid w:val="006303A1"/>
    <w:rsid w:val="00630CC2"/>
    <w:rsid w:val="006370CD"/>
    <w:rsid w:val="0064318D"/>
    <w:rsid w:val="006503AC"/>
    <w:rsid w:val="0065736B"/>
    <w:rsid w:val="00657ED4"/>
    <w:rsid w:val="00660625"/>
    <w:rsid w:val="006606AD"/>
    <w:rsid w:val="0066349B"/>
    <w:rsid w:val="006669FA"/>
    <w:rsid w:val="00666E01"/>
    <w:rsid w:val="00671D7B"/>
    <w:rsid w:val="0067209A"/>
    <w:rsid w:val="00673C77"/>
    <w:rsid w:val="006774F8"/>
    <w:rsid w:val="006809B5"/>
    <w:rsid w:val="006927BE"/>
    <w:rsid w:val="00695629"/>
    <w:rsid w:val="006A5914"/>
    <w:rsid w:val="006A63C9"/>
    <w:rsid w:val="006A7A54"/>
    <w:rsid w:val="006B5776"/>
    <w:rsid w:val="006C148C"/>
    <w:rsid w:val="006C422D"/>
    <w:rsid w:val="006C60C6"/>
    <w:rsid w:val="006E04C8"/>
    <w:rsid w:val="006E18E1"/>
    <w:rsid w:val="006E3266"/>
    <w:rsid w:val="006E742A"/>
    <w:rsid w:val="006F1BEA"/>
    <w:rsid w:val="006F587C"/>
    <w:rsid w:val="00703F22"/>
    <w:rsid w:val="00707F03"/>
    <w:rsid w:val="00715D1D"/>
    <w:rsid w:val="007176CA"/>
    <w:rsid w:val="007226DD"/>
    <w:rsid w:val="00723469"/>
    <w:rsid w:val="007252F8"/>
    <w:rsid w:val="00725AE6"/>
    <w:rsid w:val="00726DF4"/>
    <w:rsid w:val="00733B79"/>
    <w:rsid w:val="00734D02"/>
    <w:rsid w:val="007379C1"/>
    <w:rsid w:val="0074060F"/>
    <w:rsid w:val="00743CC5"/>
    <w:rsid w:val="00746859"/>
    <w:rsid w:val="007474E0"/>
    <w:rsid w:val="0075294B"/>
    <w:rsid w:val="0075584B"/>
    <w:rsid w:val="00762EC9"/>
    <w:rsid w:val="0076342C"/>
    <w:rsid w:val="00765BB4"/>
    <w:rsid w:val="007704F1"/>
    <w:rsid w:val="00772C8F"/>
    <w:rsid w:val="00775B0F"/>
    <w:rsid w:val="00780B5A"/>
    <w:rsid w:val="00783478"/>
    <w:rsid w:val="00787F2A"/>
    <w:rsid w:val="007900FD"/>
    <w:rsid w:val="00790A16"/>
    <w:rsid w:val="007911A5"/>
    <w:rsid w:val="007929FF"/>
    <w:rsid w:val="007A0BAA"/>
    <w:rsid w:val="007A6518"/>
    <w:rsid w:val="007B20C6"/>
    <w:rsid w:val="007B348B"/>
    <w:rsid w:val="007B7D68"/>
    <w:rsid w:val="007C3249"/>
    <w:rsid w:val="007C3556"/>
    <w:rsid w:val="007C56D7"/>
    <w:rsid w:val="007D228B"/>
    <w:rsid w:val="007D71B8"/>
    <w:rsid w:val="007E1907"/>
    <w:rsid w:val="007E6A1D"/>
    <w:rsid w:val="007E7149"/>
    <w:rsid w:val="007F5F1A"/>
    <w:rsid w:val="007F61E1"/>
    <w:rsid w:val="007F7C6B"/>
    <w:rsid w:val="00803FC2"/>
    <w:rsid w:val="00806B74"/>
    <w:rsid w:val="00812C1C"/>
    <w:rsid w:val="00814011"/>
    <w:rsid w:val="0081612A"/>
    <w:rsid w:val="00817D5F"/>
    <w:rsid w:val="00820323"/>
    <w:rsid w:val="00821C52"/>
    <w:rsid w:val="008229B3"/>
    <w:rsid w:val="00822F91"/>
    <w:rsid w:val="00823F33"/>
    <w:rsid w:val="0082585E"/>
    <w:rsid w:val="00831950"/>
    <w:rsid w:val="00832C8C"/>
    <w:rsid w:val="00835C10"/>
    <w:rsid w:val="008445F2"/>
    <w:rsid w:val="008465B7"/>
    <w:rsid w:val="0084743E"/>
    <w:rsid w:val="00850504"/>
    <w:rsid w:val="00850D36"/>
    <w:rsid w:val="00852B45"/>
    <w:rsid w:val="0085783B"/>
    <w:rsid w:val="0086787D"/>
    <w:rsid w:val="00873716"/>
    <w:rsid w:val="00874DCD"/>
    <w:rsid w:val="008829F7"/>
    <w:rsid w:val="00882D29"/>
    <w:rsid w:val="008920EB"/>
    <w:rsid w:val="00893E43"/>
    <w:rsid w:val="00895C38"/>
    <w:rsid w:val="00896372"/>
    <w:rsid w:val="008A0A56"/>
    <w:rsid w:val="008A0CAA"/>
    <w:rsid w:val="008A103E"/>
    <w:rsid w:val="008B3351"/>
    <w:rsid w:val="008C24BB"/>
    <w:rsid w:val="008D418C"/>
    <w:rsid w:val="008E478C"/>
    <w:rsid w:val="008E6E90"/>
    <w:rsid w:val="008F0DDE"/>
    <w:rsid w:val="008F1244"/>
    <w:rsid w:val="008F1246"/>
    <w:rsid w:val="008F24E6"/>
    <w:rsid w:val="008F7F35"/>
    <w:rsid w:val="00904D54"/>
    <w:rsid w:val="0090548D"/>
    <w:rsid w:val="00913443"/>
    <w:rsid w:val="00914F6A"/>
    <w:rsid w:val="00916058"/>
    <w:rsid w:val="009173BF"/>
    <w:rsid w:val="00922401"/>
    <w:rsid w:val="00923169"/>
    <w:rsid w:val="00927621"/>
    <w:rsid w:val="00930E61"/>
    <w:rsid w:val="00937243"/>
    <w:rsid w:val="009372DC"/>
    <w:rsid w:val="00940786"/>
    <w:rsid w:val="00942191"/>
    <w:rsid w:val="009437A2"/>
    <w:rsid w:val="0094578B"/>
    <w:rsid w:val="00947194"/>
    <w:rsid w:val="00956F7D"/>
    <w:rsid w:val="00957F1C"/>
    <w:rsid w:val="009639D7"/>
    <w:rsid w:val="009653DA"/>
    <w:rsid w:val="009717CC"/>
    <w:rsid w:val="0097212D"/>
    <w:rsid w:val="00972758"/>
    <w:rsid w:val="0097315F"/>
    <w:rsid w:val="00973DF3"/>
    <w:rsid w:val="00981B7E"/>
    <w:rsid w:val="00984330"/>
    <w:rsid w:val="00987A5F"/>
    <w:rsid w:val="00993380"/>
    <w:rsid w:val="009939E1"/>
    <w:rsid w:val="009A0DC2"/>
    <w:rsid w:val="009A0F6C"/>
    <w:rsid w:val="009A23BA"/>
    <w:rsid w:val="009A2ABA"/>
    <w:rsid w:val="009A6BBE"/>
    <w:rsid w:val="009B05E0"/>
    <w:rsid w:val="009B18A3"/>
    <w:rsid w:val="009B2BA8"/>
    <w:rsid w:val="009B4A86"/>
    <w:rsid w:val="009B4CAE"/>
    <w:rsid w:val="009B7CCA"/>
    <w:rsid w:val="009C0A5C"/>
    <w:rsid w:val="009C7594"/>
    <w:rsid w:val="009D0607"/>
    <w:rsid w:val="009D1044"/>
    <w:rsid w:val="009D354A"/>
    <w:rsid w:val="009D3F8F"/>
    <w:rsid w:val="009D6F02"/>
    <w:rsid w:val="009E3E5E"/>
    <w:rsid w:val="009E56FC"/>
    <w:rsid w:val="009E7EEA"/>
    <w:rsid w:val="009F065D"/>
    <w:rsid w:val="009F188A"/>
    <w:rsid w:val="009F59F8"/>
    <w:rsid w:val="009F5A58"/>
    <w:rsid w:val="009F67D1"/>
    <w:rsid w:val="00A00D47"/>
    <w:rsid w:val="00A01582"/>
    <w:rsid w:val="00A01F8E"/>
    <w:rsid w:val="00A115B9"/>
    <w:rsid w:val="00A15E1C"/>
    <w:rsid w:val="00A20856"/>
    <w:rsid w:val="00A2534D"/>
    <w:rsid w:val="00A260CE"/>
    <w:rsid w:val="00A261FC"/>
    <w:rsid w:val="00A37CBE"/>
    <w:rsid w:val="00A43A34"/>
    <w:rsid w:val="00A43F65"/>
    <w:rsid w:val="00A53820"/>
    <w:rsid w:val="00A56190"/>
    <w:rsid w:val="00A61153"/>
    <w:rsid w:val="00A65867"/>
    <w:rsid w:val="00A67253"/>
    <w:rsid w:val="00A737B4"/>
    <w:rsid w:val="00A73AC2"/>
    <w:rsid w:val="00A75B59"/>
    <w:rsid w:val="00A75DCB"/>
    <w:rsid w:val="00A769D5"/>
    <w:rsid w:val="00A81FC3"/>
    <w:rsid w:val="00A87CEA"/>
    <w:rsid w:val="00A90902"/>
    <w:rsid w:val="00A93ADE"/>
    <w:rsid w:val="00A95E81"/>
    <w:rsid w:val="00A96D78"/>
    <w:rsid w:val="00AA3B45"/>
    <w:rsid w:val="00AA45FD"/>
    <w:rsid w:val="00AA47D6"/>
    <w:rsid w:val="00AA6CDC"/>
    <w:rsid w:val="00AB0D4B"/>
    <w:rsid w:val="00AB247D"/>
    <w:rsid w:val="00AB440D"/>
    <w:rsid w:val="00AB46DE"/>
    <w:rsid w:val="00AB4D65"/>
    <w:rsid w:val="00AC37BB"/>
    <w:rsid w:val="00AD10D2"/>
    <w:rsid w:val="00AD1289"/>
    <w:rsid w:val="00AD4528"/>
    <w:rsid w:val="00AE2FF1"/>
    <w:rsid w:val="00AE385C"/>
    <w:rsid w:val="00AE6BB7"/>
    <w:rsid w:val="00AE71B7"/>
    <w:rsid w:val="00AE727F"/>
    <w:rsid w:val="00B01748"/>
    <w:rsid w:val="00B01F94"/>
    <w:rsid w:val="00B02196"/>
    <w:rsid w:val="00B03E3C"/>
    <w:rsid w:val="00B11DAD"/>
    <w:rsid w:val="00B1459F"/>
    <w:rsid w:val="00B15D69"/>
    <w:rsid w:val="00B172F3"/>
    <w:rsid w:val="00B259EE"/>
    <w:rsid w:val="00B30BCB"/>
    <w:rsid w:val="00B33789"/>
    <w:rsid w:val="00B33BEF"/>
    <w:rsid w:val="00B375F1"/>
    <w:rsid w:val="00B45079"/>
    <w:rsid w:val="00B51357"/>
    <w:rsid w:val="00B51CF7"/>
    <w:rsid w:val="00B552BA"/>
    <w:rsid w:val="00B618A5"/>
    <w:rsid w:val="00B71C32"/>
    <w:rsid w:val="00B74C1E"/>
    <w:rsid w:val="00B830E7"/>
    <w:rsid w:val="00B87318"/>
    <w:rsid w:val="00B87F62"/>
    <w:rsid w:val="00B9430B"/>
    <w:rsid w:val="00BA4BC0"/>
    <w:rsid w:val="00BA55B7"/>
    <w:rsid w:val="00BA6368"/>
    <w:rsid w:val="00BB5BB3"/>
    <w:rsid w:val="00BB7225"/>
    <w:rsid w:val="00BC147B"/>
    <w:rsid w:val="00BC2223"/>
    <w:rsid w:val="00BC4B76"/>
    <w:rsid w:val="00BD12F0"/>
    <w:rsid w:val="00BD1D32"/>
    <w:rsid w:val="00BD5141"/>
    <w:rsid w:val="00BD7B71"/>
    <w:rsid w:val="00BE0ED8"/>
    <w:rsid w:val="00BF3F25"/>
    <w:rsid w:val="00C07004"/>
    <w:rsid w:val="00C155CC"/>
    <w:rsid w:val="00C215EA"/>
    <w:rsid w:val="00C219AD"/>
    <w:rsid w:val="00C247A0"/>
    <w:rsid w:val="00C3144C"/>
    <w:rsid w:val="00C335B7"/>
    <w:rsid w:val="00C363A2"/>
    <w:rsid w:val="00C40029"/>
    <w:rsid w:val="00C40468"/>
    <w:rsid w:val="00C417C8"/>
    <w:rsid w:val="00C45CCF"/>
    <w:rsid w:val="00C5465B"/>
    <w:rsid w:val="00C56A36"/>
    <w:rsid w:val="00C65A13"/>
    <w:rsid w:val="00C65A79"/>
    <w:rsid w:val="00C71AF2"/>
    <w:rsid w:val="00C75A27"/>
    <w:rsid w:val="00C76056"/>
    <w:rsid w:val="00C77BD3"/>
    <w:rsid w:val="00C82AA7"/>
    <w:rsid w:val="00C8407A"/>
    <w:rsid w:val="00C848A5"/>
    <w:rsid w:val="00C84B6F"/>
    <w:rsid w:val="00C92112"/>
    <w:rsid w:val="00C93F68"/>
    <w:rsid w:val="00C96A0F"/>
    <w:rsid w:val="00C96F43"/>
    <w:rsid w:val="00CA1F53"/>
    <w:rsid w:val="00CA3DB5"/>
    <w:rsid w:val="00CA4818"/>
    <w:rsid w:val="00CB11CC"/>
    <w:rsid w:val="00CB2020"/>
    <w:rsid w:val="00CB352F"/>
    <w:rsid w:val="00CB4173"/>
    <w:rsid w:val="00CB55DB"/>
    <w:rsid w:val="00CC3264"/>
    <w:rsid w:val="00CC4EE2"/>
    <w:rsid w:val="00CC664A"/>
    <w:rsid w:val="00CD1C9A"/>
    <w:rsid w:val="00CD3F07"/>
    <w:rsid w:val="00CD6355"/>
    <w:rsid w:val="00CD78A6"/>
    <w:rsid w:val="00CE12F1"/>
    <w:rsid w:val="00CE5CB7"/>
    <w:rsid w:val="00CF5586"/>
    <w:rsid w:val="00D01530"/>
    <w:rsid w:val="00D03E4E"/>
    <w:rsid w:val="00D172FD"/>
    <w:rsid w:val="00D31474"/>
    <w:rsid w:val="00D31D25"/>
    <w:rsid w:val="00D330A4"/>
    <w:rsid w:val="00D33C4D"/>
    <w:rsid w:val="00D40AAB"/>
    <w:rsid w:val="00D43CDF"/>
    <w:rsid w:val="00D45D8C"/>
    <w:rsid w:val="00D53525"/>
    <w:rsid w:val="00D536E6"/>
    <w:rsid w:val="00D53782"/>
    <w:rsid w:val="00D55C13"/>
    <w:rsid w:val="00D55F61"/>
    <w:rsid w:val="00D6129C"/>
    <w:rsid w:val="00D62175"/>
    <w:rsid w:val="00D64202"/>
    <w:rsid w:val="00D646A1"/>
    <w:rsid w:val="00D71176"/>
    <w:rsid w:val="00D74058"/>
    <w:rsid w:val="00D90066"/>
    <w:rsid w:val="00D93324"/>
    <w:rsid w:val="00D939BD"/>
    <w:rsid w:val="00D95DE0"/>
    <w:rsid w:val="00D97564"/>
    <w:rsid w:val="00DA6B0F"/>
    <w:rsid w:val="00DA6DB6"/>
    <w:rsid w:val="00DB027C"/>
    <w:rsid w:val="00DB125E"/>
    <w:rsid w:val="00DB15EB"/>
    <w:rsid w:val="00DB3FD1"/>
    <w:rsid w:val="00DB7CCD"/>
    <w:rsid w:val="00DC32F8"/>
    <w:rsid w:val="00DC600F"/>
    <w:rsid w:val="00DD331F"/>
    <w:rsid w:val="00DD39C0"/>
    <w:rsid w:val="00DD56C1"/>
    <w:rsid w:val="00DD692D"/>
    <w:rsid w:val="00DE38F8"/>
    <w:rsid w:val="00DE3D24"/>
    <w:rsid w:val="00DE5CD3"/>
    <w:rsid w:val="00DF1E2F"/>
    <w:rsid w:val="00DF2EA7"/>
    <w:rsid w:val="00DF4705"/>
    <w:rsid w:val="00E01713"/>
    <w:rsid w:val="00E056E4"/>
    <w:rsid w:val="00E05B35"/>
    <w:rsid w:val="00E110B9"/>
    <w:rsid w:val="00E13DD2"/>
    <w:rsid w:val="00E22811"/>
    <w:rsid w:val="00E245C7"/>
    <w:rsid w:val="00E25E31"/>
    <w:rsid w:val="00E26B69"/>
    <w:rsid w:val="00E26BEB"/>
    <w:rsid w:val="00E3153A"/>
    <w:rsid w:val="00E408CF"/>
    <w:rsid w:val="00E45FE2"/>
    <w:rsid w:val="00E54AB6"/>
    <w:rsid w:val="00E54E99"/>
    <w:rsid w:val="00E5737B"/>
    <w:rsid w:val="00E627F8"/>
    <w:rsid w:val="00E63576"/>
    <w:rsid w:val="00E63727"/>
    <w:rsid w:val="00E702B7"/>
    <w:rsid w:val="00E7701C"/>
    <w:rsid w:val="00E846DC"/>
    <w:rsid w:val="00E84A4B"/>
    <w:rsid w:val="00E851CB"/>
    <w:rsid w:val="00E8753E"/>
    <w:rsid w:val="00E945EE"/>
    <w:rsid w:val="00E965C4"/>
    <w:rsid w:val="00EA06DD"/>
    <w:rsid w:val="00EA15AD"/>
    <w:rsid w:val="00EA2AD4"/>
    <w:rsid w:val="00EA36FF"/>
    <w:rsid w:val="00EB5F1C"/>
    <w:rsid w:val="00EC05A3"/>
    <w:rsid w:val="00EC2B9E"/>
    <w:rsid w:val="00EC3468"/>
    <w:rsid w:val="00ED21B3"/>
    <w:rsid w:val="00ED2E61"/>
    <w:rsid w:val="00ED5627"/>
    <w:rsid w:val="00ED78E3"/>
    <w:rsid w:val="00EE0055"/>
    <w:rsid w:val="00EE37A0"/>
    <w:rsid w:val="00EE4CA5"/>
    <w:rsid w:val="00EE60E9"/>
    <w:rsid w:val="00EF0C46"/>
    <w:rsid w:val="00EF3B8A"/>
    <w:rsid w:val="00EF5315"/>
    <w:rsid w:val="00EF6E06"/>
    <w:rsid w:val="00F02E59"/>
    <w:rsid w:val="00F133B4"/>
    <w:rsid w:val="00F17273"/>
    <w:rsid w:val="00F42AF1"/>
    <w:rsid w:val="00F51792"/>
    <w:rsid w:val="00F52C34"/>
    <w:rsid w:val="00F54052"/>
    <w:rsid w:val="00F63245"/>
    <w:rsid w:val="00F64102"/>
    <w:rsid w:val="00F64258"/>
    <w:rsid w:val="00F6525A"/>
    <w:rsid w:val="00F65851"/>
    <w:rsid w:val="00F73129"/>
    <w:rsid w:val="00F736C3"/>
    <w:rsid w:val="00F736F0"/>
    <w:rsid w:val="00F75128"/>
    <w:rsid w:val="00F76BB9"/>
    <w:rsid w:val="00F85980"/>
    <w:rsid w:val="00F8704E"/>
    <w:rsid w:val="00F92309"/>
    <w:rsid w:val="00F933C7"/>
    <w:rsid w:val="00F958EC"/>
    <w:rsid w:val="00FA12E9"/>
    <w:rsid w:val="00FA1E94"/>
    <w:rsid w:val="00FA43B5"/>
    <w:rsid w:val="00FB357C"/>
    <w:rsid w:val="00FB4D11"/>
    <w:rsid w:val="00FB576A"/>
    <w:rsid w:val="00FB74AC"/>
    <w:rsid w:val="00FB7CF0"/>
    <w:rsid w:val="00FC01C2"/>
    <w:rsid w:val="00FC1BD6"/>
    <w:rsid w:val="00FC7BEB"/>
    <w:rsid w:val="00FD1EB6"/>
    <w:rsid w:val="00FD31B6"/>
    <w:rsid w:val="00FD5513"/>
    <w:rsid w:val="00FD7E75"/>
    <w:rsid w:val="00FE21A5"/>
    <w:rsid w:val="00FE5B03"/>
    <w:rsid w:val="00FE5C74"/>
    <w:rsid w:val="00FF4E7D"/>
    <w:rsid w:val="00FF55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ocId w14:val="42D5DA55"/>
  <w15:docId w15:val="{86940E05-1A68-49AB-B77D-B1FF6EC71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A16C7"/>
    <w:pPr>
      <w:spacing w:after="200" w:line="276" w:lineRule="auto"/>
    </w:pPr>
    <w:rPr>
      <w:rFonts w:ascii="Arial" w:eastAsiaTheme="minorHAnsi" w:hAnsi="Arial"/>
      <w:lang w:val="en-GB"/>
    </w:rPr>
  </w:style>
  <w:style w:type="paragraph" w:styleId="Heading1">
    <w:name w:val="heading 1"/>
    <w:aliases w:val="Heading 1 MTR"/>
    <w:basedOn w:val="Normal"/>
    <w:next w:val="Normal"/>
    <w:link w:val="Heading1Char"/>
    <w:autoRedefine/>
    <w:qFormat/>
    <w:rsid w:val="00452AA3"/>
    <w:pPr>
      <w:keepNext/>
      <w:numPr>
        <w:numId w:val="23"/>
      </w:numPr>
      <w:spacing w:before="120" w:after="240" w:line="240" w:lineRule="auto"/>
      <w:outlineLvl w:val="0"/>
    </w:pPr>
    <w:rPr>
      <w:rFonts w:ascii="Arial Narrow" w:eastAsia="SimSun" w:hAnsi="Arial Narrow"/>
      <w:b/>
      <w:caps/>
      <w:kern w:val="28"/>
      <w:sz w:val="32"/>
      <w:lang w:val="en-US"/>
    </w:rPr>
  </w:style>
  <w:style w:type="paragraph" w:styleId="Heading2">
    <w:name w:val="heading 2"/>
    <w:aliases w:val="h2"/>
    <w:basedOn w:val="Normal"/>
    <w:next w:val="Heading2MTR"/>
    <w:link w:val="Heading2Char"/>
    <w:autoRedefine/>
    <w:qFormat/>
    <w:rsid w:val="002F0CD3"/>
    <w:pPr>
      <w:keepNext/>
      <w:tabs>
        <w:tab w:val="left" w:pos="794"/>
      </w:tabs>
      <w:spacing w:before="120" w:after="120"/>
      <w:ind w:left="2302"/>
      <w:outlineLvl w:val="1"/>
    </w:pPr>
    <w:rPr>
      <w:rFonts w:eastAsia="SimSun" w:cs="Arial"/>
      <w:b/>
      <w:bCs/>
      <w:sz w:val="22"/>
      <w:szCs w:val="22"/>
    </w:rPr>
  </w:style>
  <w:style w:type="paragraph" w:styleId="Heading3">
    <w:name w:val="heading 3"/>
    <w:aliases w:val="Centered,h3"/>
    <w:basedOn w:val="Normal"/>
    <w:next w:val="Normal"/>
    <w:link w:val="Heading3Char"/>
    <w:qFormat/>
    <w:rsid w:val="009372DC"/>
    <w:pPr>
      <w:keepNext/>
      <w:numPr>
        <w:ilvl w:val="2"/>
        <w:numId w:val="15"/>
      </w:numPr>
      <w:spacing w:before="120" w:after="120" w:line="240" w:lineRule="auto"/>
      <w:jc w:val="both"/>
      <w:outlineLvl w:val="2"/>
    </w:pPr>
    <w:rPr>
      <w:rFonts w:ascii="Arial Narrow" w:eastAsia="SimSun" w:hAnsi="Arial Narrow"/>
      <w:b/>
      <w:sz w:val="22"/>
      <w:lang w:val="en-US"/>
    </w:rPr>
  </w:style>
  <w:style w:type="paragraph" w:styleId="Heading4">
    <w:name w:val="heading 4"/>
    <w:basedOn w:val="Normal"/>
    <w:next w:val="Normal"/>
    <w:link w:val="Heading4Char"/>
    <w:qFormat/>
    <w:rsid w:val="009372DC"/>
    <w:pPr>
      <w:keepNext/>
      <w:numPr>
        <w:ilvl w:val="3"/>
        <w:numId w:val="13"/>
      </w:numPr>
      <w:spacing w:after="0" w:line="240" w:lineRule="auto"/>
      <w:jc w:val="both"/>
      <w:outlineLvl w:val="3"/>
    </w:pPr>
    <w:rPr>
      <w:rFonts w:ascii="Arial Narrow" w:eastAsia="SimSun" w:hAnsi="Arial Narrow"/>
      <w:b/>
      <w:i/>
      <w:sz w:val="22"/>
      <w:lang w:val="en-US"/>
    </w:rPr>
  </w:style>
  <w:style w:type="paragraph" w:styleId="Heading5">
    <w:name w:val="heading 5"/>
    <w:basedOn w:val="Normal"/>
    <w:next w:val="Normal"/>
    <w:link w:val="Heading5Char"/>
    <w:qFormat/>
    <w:rsid w:val="009372DC"/>
    <w:pPr>
      <w:numPr>
        <w:ilvl w:val="4"/>
        <w:numId w:val="12"/>
      </w:numPr>
      <w:spacing w:before="240" w:after="60" w:line="240" w:lineRule="auto"/>
      <w:jc w:val="both"/>
      <w:outlineLvl w:val="4"/>
    </w:pPr>
    <w:rPr>
      <w:rFonts w:eastAsia="SimSun"/>
      <w:sz w:val="22"/>
      <w:lang w:val="en-US"/>
    </w:rPr>
  </w:style>
  <w:style w:type="paragraph" w:styleId="Heading6">
    <w:name w:val="heading 6"/>
    <w:basedOn w:val="Normal"/>
    <w:next w:val="Normal"/>
    <w:link w:val="Heading6Char"/>
    <w:qFormat/>
    <w:rsid w:val="009372DC"/>
    <w:pPr>
      <w:numPr>
        <w:ilvl w:val="5"/>
        <w:numId w:val="12"/>
      </w:numPr>
      <w:spacing w:before="240" w:after="60" w:line="240" w:lineRule="auto"/>
      <w:jc w:val="both"/>
      <w:outlineLvl w:val="5"/>
    </w:pPr>
    <w:rPr>
      <w:rFonts w:eastAsia="SimSun"/>
      <w:i/>
      <w:sz w:val="22"/>
      <w:lang w:val="en-US"/>
    </w:rPr>
  </w:style>
  <w:style w:type="paragraph" w:styleId="Heading7">
    <w:name w:val="heading 7"/>
    <w:basedOn w:val="Normal"/>
    <w:next w:val="Normal"/>
    <w:link w:val="Heading7Char"/>
    <w:qFormat/>
    <w:rsid w:val="009372DC"/>
    <w:pPr>
      <w:numPr>
        <w:ilvl w:val="6"/>
        <w:numId w:val="12"/>
      </w:numPr>
      <w:spacing w:before="240" w:after="60" w:line="240" w:lineRule="auto"/>
      <w:jc w:val="both"/>
      <w:outlineLvl w:val="6"/>
    </w:pPr>
    <w:rPr>
      <w:rFonts w:eastAsia="SimSun"/>
      <w:sz w:val="22"/>
      <w:lang w:val="en-US"/>
    </w:rPr>
  </w:style>
  <w:style w:type="paragraph" w:styleId="Heading8">
    <w:name w:val="heading 8"/>
    <w:basedOn w:val="Normal"/>
    <w:next w:val="Normal"/>
    <w:link w:val="Heading8Char"/>
    <w:qFormat/>
    <w:rsid w:val="009372DC"/>
    <w:pPr>
      <w:numPr>
        <w:ilvl w:val="7"/>
        <w:numId w:val="12"/>
      </w:numPr>
      <w:spacing w:before="240" w:after="60" w:line="240" w:lineRule="auto"/>
      <w:jc w:val="both"/>
      <w:outlineLvl w:val="7"/>
    </w:pPr>
    <w:rPr>
      <w:rFonts w:eastAsia="SimSun"/>
      <w:i/>
      <w:sz w:val="22"/>
      <w:lang w:val="en-US"/>
    </w:rPr>
  </w:style>
  <w:style w:type="paragraph" w:styleId="Heading9">
    <w:name w:val="heading 9"/>
    <w:basedOn w:val="Normal"/>
    <w:next w:val="Normal"/>
    <w:link w:val="Heading9Char"/>
    <w:qFormat/>
    <w:rsid w:val="009372DC"/>
    <w:pPr>
      <w:numPr>
        <w:ilvl w:val="8"/>
        <w:numId w:val="12"/>
      </w:numPr>
      <w:spacing w:before="240" w:after="60" w:line="240" w:lineRule="auto"/>
      <w:jc w:val="both"/>
      <w:outlineLvl w:val="8"/>
    </w:pPr>
    <w:rPr>
      <w:rFonts w:eastAsia="SimSun"/>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B7225"/>
    <w:pPr>
      <w:autoSpaceDE w:val="0"/>
      <w:autoSpaceDN w:val="0"/>
      <w:adjustRightInd w:val="0"/>
    </w:pPr>
    <w:rPr>
      <w:rFonts w:ascii="Calibri" w:eastAsiaTheme="minorHAnsi" w:hAnsi="Calibri" w:cs="Calibri"/>
      <w:color w:val="000000"/>
      <w:sz w:val="24"/>
      <w:szCs w:val="24"/>
      <w:lang w:val="en-GB"/>
    </w:rPr>
  </w:style>
  <w:style w:type="paragraph" w:customStyle="1" w:styleId="Style21">
    <w:name w:val="Style21"/>
    <w:basedOn w:val="Normal"/>
    <w:uiPriority w:val="99"/>
    <w:rsid w:val="00BB7225"/>
    <w:pPr>
      <w:widowControl w:val="0"/>
      <w:autoSpaceDE w:val="0"/>
      <w:autoSpaceDN w:val="0"/>
      <w:adjustRightInd w:val="0"/>
      <w:spacing w:after="0" w:line="197" w:lineRule="exact"/>
      <w:ind w:firstLine="216"/>
    </w:pPr>
    <w:rPr>
      <w:rFonts w:ascii="Garamond" w:eastAsiaTheme="minorEastAsia" w:hAnsi="Garamond"/>
      <w:sz w:val="24"/>
      <w:szCs w:val="24"/>
      <w:lang w:val="el-GR" w:eastAsia="el-GR"/>
    </w:rPr>
  </w:style>
  <w:style w:type="paragraph" w:customStyle="1" w:styleId="Style22">
    <w:name w:val="Style22"/>
    <w:basedOn w:val="Normal"/>
    <w:uiPriority w:val="99"/>
    <w:rsid w:val="00BB7225"/>
    <w:pPr>
      <w:widowControl w:val="0"/>
      <w:autoSpaceDE w:val="0"/>
      <w:autoSpaceDN w:val="0"/>
      <w:adjustRightInd w:val="0"/>
      <w:spacing w:after="0" w:line="192" w:lineRule="exact"/>
    </w:pPr>
    <w:rPr>
      <w:rFonts w:ascii="Garamond" w:eastAsiaTheme="minorEastAsia" w:hAnsi="Garamond"/>
      <w:sz w:val="24"/>
      <w:szCs w:val="24"/>
      <w:lang w:val="el-GR" w:eastAsia="el-GR"/>
    </w:rPr>
  </w:style>
  <w:style w:type="paragraph" w:customStyle="1" w:styleId="Style33">
    <w:name w:val="Style33"/>
    <w:basedOn w:val="Normal"/>
    <w:uiPriority w:val="99"/>
    <w:rsid w:val="00BB7225"/>
    <w:pPr>
      <w:widowControl w:val="0"/>
      <w:autoSpaceDE w:val="0"/>
      <w:autoSpaceDN w:val="0"/>
      <w:adjustRightInd w:val="0"/>
      <w:spacing w:after="0" w:line="240" w:lineRule="auto"/>
    </w:pPr>
    <w:rPr>
      <w:rFonts w:ascii="Garamond" w:eastAsiaTheme="minorEastAsia" w:hAnsi="Garamond"/>
      <w:sz w:val="24"/>
      <w:szCs w:val="24"/>
      <w:lang w:val="el-GR" w:eastAsia="el-GR"/>
    </w:rPr>
  </w:style>
  <w:style w:type="character" w:customStyle="1" w:styleId="FontStyle164">
    <w:name w:val="Font Style164"/>
    <w:basedOn w:val="DefaultParagraphFont"/>
    <w:uiPriority w:val="99"/>
    <w:rsid w:val="00BB7225"/>
    <w:rPr>
      <w:rFonts w:ascii="Times New Roman" w:hAnsi="Times New Roman" w:cs="Times New Roman"/>
      <w:b/>
      <w:bCs/>
      <w:color w:val="000000"/>
      <w:sz w:val="18"/>
      <w:szCs w:val="18"/>
    </w:rPr>
  </w:style>
  <w:style w:type="character" w:customStyle="1" w:styleId="FontStyle170">
    <w:name w:val="Font Style170"/>
    <w:basedOn w:val="DefaultParagraphFont"/>
    <w:uiPriority w:val="99"/>
    <w:rsid w:val="00BB7225"/>
    <w:rPr>
      <w:rFonts w:ascii="Times New Roman" w:hAnsi="Times New Roman" w:cs="Times New Roman"/>
      <w:color w:val="000000"/>
      <w:sz w:val="18"/>
      <w:szCs w:val="18"/>
    </w:rPr>
  </w:style>
  <w:style w:type="character" w:styleId="CommentReference">
    <w:name w:val="annotation reference"/>
    <w:basedOn w:val="DefaultParagraphFont"/>
    <w:unhideWhenUsed/>
    <w:rsid w:val="00BB7225"/>
    <w:rPr>
      <w:sz w:val="16"/>
      <w:szCs w:val="16"/>
    </w:rPr>
  </w:style>
  <w:style w:type="paragraph" w:styleId="CommentText">
    <w:name w:val="annotation text"/>
    <w:basedOn w:val="Normal"/>
    <w:link w:val="CommentTextChar"/>
    <w:unhideWhenUsed/>
    <w:rsid w:val="00BB7225"/>
    <w:pPr>
      <w:spacing w:line="240" w:lineRule="auto"/>
    </w:pPr>
  </w:style>
  <w:style w:type="character" w:customStyle="1" w:styleId="CommentTextChar">
    <w:name w:val="Comment Text Char"/>
    <w:basedOn w:val="DefaultParagraphFont"/>
    <w:link w:val="CommentText"/>
    <w:rsid w:val="00BB7225"/>
    <w:rPr>
      <w:rFonts w:ascii="Arial" w:eastAsiaTheme="minorHAnsi" w:hAnsi="Arial"/>
      <w:lang w:val="en-GB"/>
    </w:rPr>
  </w:style>
  <w:style w:type="paragraph" w:styleId="BalloonText">
    <w:name w:val="Balloon Text"/>
    <w:basedOn w:val="Normal"/>
    <w:link w:val="BalloonTextChar"/>
    <w:rsid w:val="00BB72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B7225"/>
    <w:rPr>
      <w:rFonts w:ascii="Tahoma" w:eastAsiaTheme="minorHAnsi" w:hAnsi="Tahoma" w:cs="Tahoma"/>
      <w:sz w:val="16"/>
      <w:szCs w:val="16"/>
      <w:lang w:val="en-GB"/>
    </w:rPr>
  </w:style>
  <w:style w:type="paragraph" w:styleId="Title">
    <w:name w:val="Title"/>
    <w:basedOn w:val="Normal"/>
    <w:link w:val="TitleChar"/>
    <w:qFormat/>
    <w:rsid w:val="00BD12F0"/>
    <w:pPr>
      <w:spacing w:after="0" w:line="240" w:lineRule="auto"/>
      <w:jc w:val="center"/>
    </w:pPr>
    <w:rPr>
      <w:rFonts w:ascii="Arial Narrow" w:eastAsia="SimSun" w:hAnsi="Arial Narrow"/>
      <w:b/>
      <w:sz w:val="22"/>
      <w:lang w:val="en-US"/>
    </w:rPr>
  </w:style>
  <w:style w:type="character" w:customStyle="1" w:styleId="TitleChar">
    <w:name w:val="Title Char"/>
    <w:basedOn w:val="DefaultParagraphFont"/>
    <w:link w:val="Title"/>
    <w:rsid w:val="00BD12F0"/>
    <w:rPr>
      <w:rFonts w:ascii="Arial Narrow" w:eastAsia="SimSun" w:hAnsi="Arial Narrow"/>
      <w:b/>
      <w:sz w:val="22"/>
    </w:rPr>
  </w:style>
  <w:style w:type="paragraph" w:styleId="Subtitle">
    <w:name w:val="Subtitle"/>
    <w:basedOn w:val="Normal"/>
    <w:next w:val="Normal"/>
    <w:link w:val="SubtitleChar"/>
    <w:uiPriority w:val="11"/>
    <w:qFormat/>
    <w:rsid w:val="00E056E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056E4"/>
    <w:rPr>
      <w:rFonts w:asciiTheme="majorHAnsi" w:eastAsiaTheme="majorEastAsia" w:hAnsiTheme="majorHAnsi" w:cstheme="majorBidi"/>
      <w:i/>
      <w:iCs/>
      <w:color w:val="4F81BD" w:themeColor="accent1"/>
      <w:spacing w:val="15"/>
      <w:sz w:val="24"/>
      <w:szCs w:val="24"/>
      <w:lang w:val="en-GB"/>
    </w:rPr>
  </w:style>
  <w:style w:type="paragraph" w:styleId="IntenseQuote">
    <w:name w:val="Intense Quote"/>
    <w:basedOn w:val="Normal"/>
    <w:next w:val="Normal"/>
    <w:link w:val="IntenseQuoteChar"/>
    <w:uiPriority w:val="30"/>
    <w:qFormat/>
    <w:rsid w:val="00E056E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056E4"/>
    <w:rPr>
      <w:rFonts w:ascii="Arial" w:eastAsiaTheme="minorHAnsi" w:hAnsi="Arial"/>
      <w:b/>
      <w:bCs/>
      <w:i/>
      <w:iCs/>
      <w:color w:val="4F81BD" w:themeColor="accent1"/>
      <w:lang w:val="en-GB"/>
    </w:rPr>
  </w:style>
  <w:style w:type="paragraph" w:styleId="CommentSubject">
    <w:name w:val="annotation subject"/>
    <w:basedOn w:val="CommentText"/>
    <w:next w:val="CommentText"/>
    <w:link w:val="CommentSubjectChar"/>
    <w:semiHidden/>
    <w:unhideWhenUsed/>
    <w:rsid w:val="00821C52"/>
    <w:rPr>
      <w:b/>
      <w:bCs/>
    </w:rPr>
  </w:style>
  <w:style w:type="character" w:customStyle="1" w:styleId="CommentSubjectChar">
    <w:name w:val="Comment Subject Char"/>
    <w:basedOn w:val="CommentTextChar"/>
    <w:link w:val="CommentSubject"/>
    <w:semiHidden/>
    <w:rsid w:val="00821C52"/>
    <w:rPr>
      <w:rFonts w:ascii="Arial" w:eastAsiaTheme="minorHAnsi" w:hAnsi="Arial"/>
      <w:b/>
      <w:bCs/>
      <w:lang w:val="en-GB"/>
    </w:rPr>
  </w:style>
  <w:style w:type="paragraph" w:styleId="ListParagraph">
    <w:name w:val="List Paragraph"/>
    <w:aliases w:val="Resume Title,Left Bullet L1,List Paragraph (numbered (a)),Akapit z listą BS,WB Para,Table/Figure Heading,En tête 1,ADB paragraph numbering,123 List Paragraph,Celula,Normal 2,References,List_Paragraph,6,Normaali ruudukko 1 - korostus 21"/>
    <w:basedOn w:val="Normal"/>
    <w:uiPriority w:val="34"/>
    <w:qFormat/>
    <w:rsid w:val="0046054A"/>
    <w:pPr>
      <w:ind w:left="720"/>
      <w:contextualSpacing/>
    </w:pPr>
  </w:style>
  <w:style w:type="character" w:styleId="Hyperlink">
    <w:name w:val="Hyperlink"/>
    <w:basedOn w:val="DefaultParagraphFont"/>
    <w:uiPriority w:val="99"/>
    <w:unhideWhenUsed/>
    <w:rsid w:val="00317C32"/>
    <w:rPr>
      <w:color w:val="0000FF" w:themeColor="hyperlink"/>
      <w:u w:val="single"/>
    </w:rPr>
  </w:style>
  <w:style w:type="character" w:customStyle="1" w:styleId="Heading1Char">
    <w:name w:val="Heading 1 Char"/>
    <w:aliases w:val="Heading 1 MTR Char"/>
    <w:basedOn w:val="DefaultParagraphFont"/>
    <w:link w:val="Heading1"/>
    <w:rsid w:val="00452AA3"/>
    <w:rPr>
      <w:rFonts w:ascii="Arial Narrow" w:eastAsia="SimSun" w:hAnsi="Arial Narrow"/>
      <w:b/>
      <w:caps/>
      <w:kern w:val="28"/>
      <w:sz w:val="32"/>
    </w:rPr>
  </w:style>
  <w:style w:type="character" w:customStyle="1" w:styleId="Heading2Char">
    <w:name w:val="Heading 2 Char"/>
    <w:aliases w:val="h2 Char"/>
    <w:basedOn w:val="DefaultParagraphFont"/>
    <w:link w:val="Heading2"/>
    <w:rsid w:val="002F0CD3"/>
    <w:rPr>
      <w:rFonts w:ascii="Arial" w:eastAsia="SimSun" w:hAnsi="Arial" w:cs="Arial"/>
      <w:b/>
      <w:bCs/>
      <w:sz w:val="22"/>
      <w:szCs w:val="22"/>
      <w:lang w:val="en-GB"/>
    </w:rPr>
  </w:style>
  <w:style w:type="character" w:customStyle="1" w:styleId="Heading3Char">
    <w:name w:val="Heading 3 Char"/>
    <w:aliases w:val="Centered Char,h3 Char"/>
    <w:basedOn w:val="DefaultParagraphFont"/>
    <w:link w:val="Heading3"/>
    <w:rsid w:val="009372DC"/>
    <w:rPr>
      <w:rFonts w:ascii="Arial Narrow" w:eastAsia="SimSun" w:hAnsi="Arial Narrow"/>
      <w:b/>
      <w:sz w:val="22"/>
    </w:rPr>
  </w:style>
  <w:style w:type="character" w:customStyle="1" w:styleId="Heading4Char">
    <w:name w:val="Heading 4 Char"/>
    <w:basedOn w:val="DefaultParagraphFont"/>
    <w:link w:val="Heading4"/>
    <w:rsid w:val="009372DC"/>
    <w:rPr>
      <w:rFonts w:ascii="Arial Narrow" w:eastAsia="SimSun" w:hAnsi="Arial Narrow"/>
      <w:b/>
      <w:i/>
      <w:sz w:val="22"/>
    </w:rPr>
  </w:style>
  <w:style w:type="character" w:customStyle="1" w:styleId="Heading5Char">
    <w:name w:val="Heading 5 Char"/>
    <w:basedOn w:val="DefaultParagraphFont"/>
    <w:link w:val="Heading5"/>
    <w:rsid w:val="009372DC"/>
    <w:rPr>
      <w:rFonts w:ascii="Arial" w:eastAsia="SimSun" w:hAnsi="Arial"/>
      <w:sz w:val="22"/>
    </w:rPr>
  </w:style>
  <w:style w:type="character" w:customStyle="1" w:styleId="Heading6Char">
    <w:name w:val="Heading 6 Char"/>
    <w:basedOn w:val="DefaultParagraphFont"/>
    <w:link w:val="Heading6"/>
    <w:rsid w:val="009372DC"/>
    <w:rPr>
      <w:rFonts w:ascii="Arial" w:eastAsia="SimSun" w:hAnsi="Arial"/>
      <w:i/>
      <w:sz w:val="22"/>
    </w:rPr>
  </w:style>
  <w:style w:type="character" w:customStyle="1" w:styleId="Heading7Char">
    <w:name w:val="Heading 7 Char"/>
    <w:basedOn w:val="DefaultParagraphFont"/>
    <w:link w:val="Heading7"/>
    <w:rsid w:val="009372DC"/>
    <w:rPr>
      <w:rFonts w:ascii="Arial" w:eastAsia="SimSun" w:hAnsi="Arial"/>
      <w:sz w:val="22"/>
    </w:rPr>
  </w:style>
  <w:style w:type="character" w:customStyle="1" w:styleId="Heading8Char">
    <w:name w:val="Heading 8 Char"/>
    <w:basedOn w:val="DefaultParagraphFont"/>
    <w:link w:val="Heading8"/>
    <w:rsid w:val="009372DC"/>
    <w:rPr>
      <w:rFonts w:ascii="Arial" w:eastAsia="SimSun" w:hAnsi="Arial"/>
      <w:i/>
      <w:sz w:val="22"/>
    </w:rPr>
  </w:style>
  <w:style w:type="character" w:customStyle="1" w:styleId="Heading9Char">
    <w:name w:val="Heading 9 Char"/>
    <w:basedOn w:val="DefaultParagraphFont"/>
    <w:link w:val="Heading9"/>
    <w:rsid w:val="009372DC"/>
    <w:rPr>
      <w:rFonts w:ascii="Arial" w:eastAsia="SimSun" w:hAnsi="Arial"/>
      <w:i/>
      <w:sz w:val="18"/>
    </w:rPr>
  </w:style>
  <w:style w:type="paragraph" w:styleId="Footer">
    <w:name w:val="footer"/>
    <w:basedOn w:val="Normal"/>
    <w:link w:val="FooterChar"/>
    <w:uiPriority w:val="99"/>
    <w:rsid w:val="009372DC"/>
    <w:pPr>
      <w:tabs>
        <w:tab w:val="center" w:pos="4320"/>
        <w:tab w:val="right" w:pos="8640"/>
      </w:tabs>
      <w:spacing w:after="0" w:line="240" w:lineRule="auto"/>
      <w:jc w:val="both"/>
    </w:pPr>
    <w:rPr>
      <w:rFonts w:ascii="Arial Narrow" w:eastAsia="SimSun" w:hAnsi="Arial Narrow" w:cs="Arial"/>
      <w:b/>
      <w:sz w:val="24"/>
      <w:szCs w:val="22"/>
      <w:lang w:val="en-US"/>
    </w:rPr>
  </w:style>
  <w:style w:type="character" w:customStyle="1" w:styleId="FooterChar">
    <w:name w:val="Footer Char"/>
    <w:basedOn w:val="DefaultParagraphFont"/>
    <w:link w:val="Footer"/>
    <w:uiPriority w:val="99"/>
    <w:rsid w:val="009372DC"/>
    <w:rPr>
      <w:rFonts w:ascii="Arial Narrow" w:eastAsia="SimSun" w:hAnsi="Arial Narrow" w:cs="Arial"/>
      <w:b/>
      <w:sz w:val="24"/>
      <w:szCs w:val="22"/>
    </w:rPr>
  </w:style>
  <w:style w:type="paragraph" w:styleId="Header">
    <w:name w:val="header"/>
    <w:basedOn w:val="Normal"/>
    <w:link w:val="HeaderChar"/>
    <w:rsid w:val="009372DC"/>
    <w:pPr>
      <w:tabs>
        <w:tab w:val="center" w:pos="4320"/>
        <w:tab w:val="right" w:pos="8640"/>
      </w:tabs>
      <w:spacing w:after="0" w:line="240" w:lineRule="auto"/>
      <w:jc w:val="both"/>
    </w:pPr>
    <w:rPr>
      <w:rFonts w:ascii="Arial Narrow" w:eastAsia="SimSun" w:hAnsi="Arial Narrow"/>
      <w:sz w:val="24"/>
      <w:lang w:val="en-CA" w:eastAsia="en-CA"/>
    </w:rPr>
  </w:style>
  <w:style w:type="character" w:customStyle="1" w:styleId="HeaderChar">
    <w:name w:val="Header Char"/>
    <w:basedOn w:val="DefaultParagraphFont"/>
    <w:link w:val="Header"/>
    <w:rsid w:val="009372DC"/>
    <w:rPr>
      <w:rFonts w:ascii="Arial Narrow" w:eastAsia="SimSun" w:hAnsi="Arial Narrow"/>
      <w:sz w:val="24"/>
      <w:lang w:val="en-CA" w:eastAsia="en-CA"/>
    </w:rPr>
  </w:style>
  <w:style w:type="paragraph" w:styleId="MacroText">
    <w:name w:val="macro"/>
    <w:link w:val="MacroTextChar"/>
    <w:semiHidden/>
    <w:rsid w:val="009372DC"/>
    <w:pPr>
      <w:tabs>
        <w:tab w:val="left" w:pos="480"/>
        <w:tab w:val="left" w:pos="960"/>
        <w:tab w:val="left" w:pos="1440"/>
        <w:tab w:val="left" w:pos="1920"/>
        <w:tab w:val="left" w:pos="2400"/>
        <w:tab w:val="left" w:pos="2880"/>
        <w:tab w:val="left" w:pos="3360"/>
        <w:tab w:val="left" w:pos="3840"/>
        <w:tab w:val="left" w:pos="4320"/>
      </w:tabs>
    </w:pPr>
    <w:rPr>
      <w:rFonts w:ascii="Arial" w:eastAsia="SimSun" w:hAnsi="Arial"/>
    </w:rPr>
  </w:style>
  <w:style w:type="character" w:customStyle="1" w:styleId="MacroTextChar">
    <w:name w:val="Macro Text Char"/>
    <w:basedOn w:val="DefaultParagraphFont"/>
    <w:link w:val="MacroText"/>
    <w:semiHidden/>
    <w:rsid w:val="009372DC"/>
    <w:rPr>
      <w:rFonts w:ascii="Arial" w:eastAsia="SimSun" w:hAnsi="Arial"/>
    </w:rPr>
  </w:style>
  <w:style w:type="paragraph" w:customStyle="1" w:styleId="TOC">
    <w:name w:val="TOC"/>
    <w:basedOn w:val="Normal"/>
    <w:next w:val="Normal"/>
    <w:rsid w:val="009372DC"/>
    <w:pPr>
      <w:spacing w:after="240" w:line="240" w:lineRule="auto"/>
      <w:jc w:val="center"/>
    </w:pPr>
    <w:rPr>
      <w:rFonts w:ascii="Arial Narrow" w:eastAsia="SimSun" w:hAnsi="Arial Narrow"/>
      <w:b/>
      <w:sz w:val="24"/>
      <w:lang w:val="en-US"/>
    </w:rPr>
  </w:style>
  <w:style w:type="paragraph" w:styleId="TOC1">
    <w:name w:val="toc 1"/>
    <w:basedOn w:val="Normal"/>
    <w:next w:val="Normal"/>
    <w:autoRedefine/>
    <w:uiPriority w:val="39"/>
    <w:rsid w:val="009372DC"/>
    <w:pPr>
      <w:spacing w:before="120" w:after="120" w:line="240" w:lineRule="auto"/>
    </w:pPr>
    <w:rPr>
      <w:rFonts w:ascii="Times New Roman" w:eastAsia="SimSun" w:hAnsi="Times New Roman"/>
      <w:b/>
      <w:bCs/>
      <w:caps/>
      <w:lang w:val="en-US"/>
    </w:rPr>
  </w:style>
  <w:style w:type="paragraph" w:styleId="TOC2">
    <w:name w:val="toc 2"/>
    <w:basedOn w:val="Normal"/>
    <w:next w:val="Normal"/>
    <w:autoRedefine/>
    <w:uiPriority w:val="39"/>
    <w:rsid w:val="001379AE"/>
    <w:pPr>
      <w:tabs>
        <w:tab w:val="left" w:pos="709"/>
        <w:tab w:val="right" w:leader="dot" w:pos="9062"/>
      </w:tabs>
      <w:spacing w:after="0" w:line="240" w:lineRule="auto"/>
      <w:ind w:left="220"/>
    </w:pPr>
    <w:rPr>
      <w:rFonts w:ascii="Times New Roman" w:eastAsiaTheme="minorEastAsia" w:hAnsi="Times New Roman"/>
      <w:smallCaps/>
      <w:noProof/>
      <w:lang w:val="en-US"/>
    </w:rPr>
  </w:style>
  <w:style w:type="paragraph" w:styleId="TOC3">
    <w:name w:val="toc 3"/>
    <w:basedOn w:val="Normal"/>
    <w:next w:val="Normal"/>
    <w:autoRedefine/>
    <w:uiPriority w:val="39"/>
    <w:rsid w:val="009372DC"/>
    <w:pPr>
      <w:spacing w:after="0" w:line="240" w:lineRule="auto"/>
      <w:ind w:left="440"/>
    </w:pPr>
    <w:rPr>
      <w:rFonts w:ascii="Times New Roman" w:eastAsia="SimSun" w:hAnsi="Times New Roman"/>
      <w:i/>
      <w:iCs/>
      <w:lang w:val="en-US"/>
    </w:rPr>
  </w:style>
  <w:style w:type="paragraph" w:customStyle="1" w:styleId="Bullet2">
    <w:name w:val="Bullet 2"/>
    <w:basedOn w:val="Normal"/>
    <w:rsid w:val="009372DC"/>
    <w:pPr>
      <w:spacing w:after="0" w:line="240" w:lineRule="auto"/>
    </w:pPr>
    <w:rPr>
      <w:rFonts w:ascii="Arial Narrow" w:eastAsia="SimSun" w:hAnsi="Arial Narrow"/>
      <w:sz w:val="22"/>
      <w:lang w:val="en-US"/>
    </w:rPr>
  </w:style>
  <w:style w:type="paragraph" w:customStyle="1" w:styleId="acronyms">
    <w:name w:val="acronyms"/>
    <w:basedOn w:val="Normal"/>
    <w:rsid w:val="00362CA4"/>
    <w:pPr>
      <w:suppressAutoHyphens/>
      <w:spacing w:after="0" w:line="240" w:lineRule="auto"/>
    </w:pPr>
    <w:rPr>
      <w:rFonts w:ascii="Verdana" w:eastAsia="SimSun" w:hAnsi="Verdana" w:cs="Verdana"/>
      <w:b/>
      <w:bCs/>
      <w:sz w:val="22"/>
      <w:szCs w:val="22"/>
      <w:u w:val="single"/>
      <w:lang w:val="en-US" w:eastAsia="ar-SA"/>
    </w:rPr>
  </w:style>
  <w:style w:type="paragraph" w:styleId="BodyText">
    <w:name w:val="Body Text"/>
    <w:basedOn w:val="Normal"/>
    <w:link w:val="BodyTextChar1"/>
    <w:rsid w:val="00362CA4"/>
    <w:pPr>
      <w:spacing w:after="0" w:line="240" w:lineRule="auto"/>
      <w:ind w:left="720"/>
      <w:jc w:val="both"/>
    </w:pPr>
    <w:rPr>
      <w:rFonts w:ascii="Arial Narrow" w:eastAsia="SimSun" w:hAnsi="Arial Narrow"/>
      <w:sz w:val="22"/>
      <w:lang w:val="en-US"/>
    </w:rPr>
  </w:style>
  <w:style w:type="character" w:customStyle="1" w:styleId="BodyTextChar">
    <w:name w:val="Body Text Char"/>
    <w:basedOn w:val="DefaultParagraphFont"/>
    <w:semiHidden/>
    <w:rsid w:val="00362CA4"/>
    <w:rPr>
      <w:rFonts w:ascii="Arial" w:eastAsiaTheme="minorHAnsi" w:hAnsi="Arial"/>
      <w:lang w:val="en-GB"/>
    </w:rPr>
  </w:style>
  <w:style w:type="character" w:customStyle="1" w:styleId="BodyTextChar1">
    <w:name w:val="Body Text Char1"/>
    <w:link w:val="BodyText"/>
    <w:locked/>
    <w:rsid w:val="00362CA4"/>
    <w:rPr>
      <w:rFonts w:ascii="Arial Narrow" w:eastAsia="SimSun" w:hAnsi="Arial Narrow"/>
      <w:sz w:val="22"/>
    </w:rPr>
  </w:style>
  <w:style w:type="paragraph" w:styleId="NormalWeb">
    <w:name w:val="Normal (Web)"/>
    <w:aliases w:val="webb"/>
    <w:basedOn w:val="Normal"/>
    <w:link w:val="NormalWebChar"/>
    <w:uiPriority w:val="99"/>
    <w:rsid w:val="000410AD"/>
    <w:pPr>
      <w:spacing w:before="100" w:after="100" w:line="240" w:lineRule="auto"/>
    </w:pPr>
    <w:rPr>
      <w:rFonts w:ascii="Times New Roman" w:eastAsia="SimSun" w:hAnsi="Times New Roman"/>
      <w:sz w:val="24"/>
    </w:rPr>
  </w:style>
  <w:style w:type="character" w:customStyle="1" w:styleId="NormalWebChar">
    <w:name w:val="Normal (Web) Char"/>
    <w:aliases w:val="webb Char"/>
    <w:link w:val="NormalWeb"/>
    <w:locked/>
    <w:rsid w:val="000410AD"/>
    <w:rPr>
      <w:rFonts w:eastAsia="SimSun"/>
      <w:sz w:val="24"/>
      <w:lang w:val="en-GB"/>
    </w:rPr>
  </w:style>
  <w:style w:type="paragraph" w:styleId="BodyText3">
    <w:name w:val="Body Text 3"/>
    <w:basedOn w:val="Normal"/>
    <w:link w:val="BodyText3Char"/>
    <w:semiHidden/>
    <w:unhideWhenUsed/>
    <w:rsid w:val="00023BAA"/>
    <w:pPr>
      <w:spacing w:after="120"/>
    </w:pPr>
    <w:rPr>
      <w:sz w:val="16"/>
      <w:szCs w:val="16"/>
    </w:rPr>
  </w:style>
  <w:style w:type="character" w:customStyle="1" w:styleId="BodyText3Char">
    <w:name w:val="Body Text 3 Char"/>
    <w:basedOn w:val="DefaultParagraphFont"/>
    <w:link w:val="BodyText3"/>
    <w:semiHidden/>
    <w:rsid w:val="00023BAA"/>
    <w:rPr>
      <w:rFonts w:ascii="Arial" w:eastAsiaTheme="minorHAnsi" w:hAnsi="Arial"/>
      <w:sz w:val="16"/>
      <w:szCs w:val="16"/>
      <w:lang w:val="en-GB"/>
    </w:rPr>
  </w:style>
  <w:style w:type="paragraph" w:styleId="ListBullet5">
    <w:name w:val="List Bullet 5"/>
    <w:basedOn w:val="Normal"/>
    <w:autoRedefine/>
    <w:rsid w:val="00023BAA"/>
    <w:pPr>
      <w:numPr>
        <w:numId w:val="1"/>
      </w:numPr>
      <w:tabs>
        <w:tab w:val="clear" w:pos="1492"/>
        <w:tab w:val="num" w:pos="1800"/>
      </w:tabs>
      <w:spacing w:after="0" w:line="240" w:lineRule="auto"/>
      <w:ind w:left="1800"/>
      <w:jc w:val="both"/>
    </w:pPr>
    <w:rPr>
      <w:rFonts w:ascii="Times New Roman" w:eastAsia="SimSun" w:hAnsi="Times New Roman"/>
      <w:sz w:val="24"/>
      <w:lang w:val="en-US"/>
    </w:rPr>
  </w:style>
  <w:style w:type="paragraph" w:customStyle="1" w:styleId="ListParagraph1">
    <w:name w:val="List Paragraph1"/>
    <w:aliases w:val="Bullets"/>
    <w:basedOn w:val="Normal"/>
    <w:link w:val="ListParagraphChar"/>
    <w:rsid w:val="00023BAA"/>
    <w:pPr>
      <w:spacing w:after="0" w:line="240" w:lineRule="auto"/>
      <w:ind w:left="720"/>
    </w:pPr>
    <w:rPr>
      <w:rFonts w:ascii="Myriad Pro" w:eastAsia="SimSun" w:hAnsi="Myriad Pro"/>
      <w:lang w:val="en-US"/>
    </w:rPr>
  </w:style>
  <w:style w:type="character" w:customStyle="1" w:styleId="ListParagraphChar">
    <w:name w:val="List Paragraph Char"/>
    <w:aliases w:val="Bullets Char,List Paragraph1 Char,Resume Title Char,Left Bullet L1 Char,List Paragraph (numbered (a)) Char,Akapit z listą BS Char,WB Para Char,Table/Figure Heading Char,En tête 1 Char,ADB paragraph numbering Char,Celula Char,6 Char"/>
    <w:link w:val="ListParagraph1"/>
    <w:uiPriority w:val="34"/>
    <w:qFormat/>
    <w:locked/>
    <w:rsid w:val="00023BAA"/>
    <w:rPr>
      <w:rFonts w:ascii="Myriad Pro" w:eastAsia="SimSun" w:hAnsi="Myriad Pro"/>
    </w:rPr>
  </w:style>
  <w:style w:type="paragraph" w:customStyle="1" w:styleId="MediumGrid21">
    <w:name w:val="Medium Grid 21"/>
    <w:rsid w:val="00023BAA"/>
    <w:rPr>
      <w:rFonts w:ascii="Calibri" w:eastAsia="SimSun" w:hAnsi="Calibri"/>
      <w:sz w:val="22"/>
      <w:szCs w:val="22"/>
    </w:rPr>
  </w:style>
  <w:style w:type="character" w:styleId="FollowedHyperlink">
    <w:name w:val="FollowedHyperlink"/>
    <w:basedOn w:val="DefaultParagraphFont"/>
    <w:semiHidden/>
    <w:unhideWhenUsed/>
    <w:rsid w:val="00433D3B"/>
    <w:rPr>
      <w:color w:val="800080" w:themeColor="followedHyperlink"/>
      <w:u w:val="single"/>
    </w:rPr>
  </w:style>
  <w:style w:type="character" w:styleId="Emphasis">
    <w:name w:val="Emphasis"/>
    <w:qFormat/>
    <w:rsid w:val="00FB4D11"/>
    <w:rPr>
      <w:i/>
    </w:rPr>
  </w:style>
  <w:style w:type="paragraph" w:styleId="FootnoteText">
    <w:name w:val="footnote text"/>
    <w:aliases w:val="Geneva 9,Font: Geneva 9,Boston 10,f,single space,Footnote Text Char Char Char Char,Footnote Text Char Char,Footnote Text Char2,Footnote Text Char1 Char1,Footnote Text Char Char Char,Footnote Text Char2 Char Char Char,Footnot,Footnote,ft,fn"/>
    <w:basedOn w:val="Normal"/>
    <w:link w:val="FootnoteTextChar"/>
    <w:qFormat/>
    <w:rsid w:val="00FB4D11"/>
    <w:pPr>
      <w:spacing w:after="0" w:line="240" w:lineRule="auto"/>
      <w:jc w:val="both"/>
    </w:pPr>
    <w:rPr>
      <w:rFonts w:ascii="Arial Narrow" w:eastAsia="SimSun" w:hAnsi="Arial Narrow" w:cs="Arial"/>
      <w:b/>
      <w:sz w:val="22"/>
      <w:szCs w:val="22"/>
      <w:lang w:val="en-US"/>
    </w:rPr>
  </w:style>
  <w:style w:type="character" w:customStyle="1" w:styleId="FootnoteTextChar">
    <w:name w:val="Footnote Text Char"/>
    <w:aliases w:val="Geneva 9 Char,Font: Geneva 9 Char,Boston 10 Char,f Char,single space Char,Footnote Text Char Char Char Char Char,Footnote Text Char Char Char1,Footnote Text Char2 Char,Footnote Text Char1 Char1 Char,Footnote Text Char Char Char Char1"/>
    <w:basedOn w:val="DefaultParagraphFont"/>
    <w:link w:val="FootnoteText"/>
    <w:rsid w:val="00FB4D11"/>
    <w:rPr>
      <w:rFonts w:ascii="Arial Narrow" w:eastAsia="SimSun" w:hAnsi="Arial Narrow" w:cs="Arial"/>
      <w:b/>
      <w:sz w:val="22"/>
      <w:szCs w:val="22"/>
    </w:rPr>
  </w:style>
  <w:style w:type="character" w:styleId="FootnoteReference">
    <w:name w:val="footnote reference"/>
    <w:aliases w:val="16 Point,Superscript 6 Point,Superscript 6 Point + 11 pt,Style 24,o,ftref,BVI fnr,fr,Footnote Ref in FtNote,SUPERS,BVI fnr Car Car,BVI fnr Car,BVI fnr Car Car Car Car,Footnote text,Footnotes refss,Footnote Reference1"/>
    <w:link w:val="Char2"/>
    <w:uiPriority w:val="99"/>
    <w:qFormat/>
    <w:rsid w:val="00FB4D11"/>
    <w:rPr>
      <w:rFonts w:ascii="Arial" w:hAnsi="Arial"/>
      <w:b/>
      <w:sz w:val="22"/>
      <w:vertAlign w:val="superscript"/>
      <w:lang w:val="en-ZA" w:eastAsia="en-ZA"/>
    </w:rPr>
  </w:style>
  <w:style w:type="paragraph" w:customStyle="1" w:styleId="TableParagraph">
    <w:name w:val="Table Paragraph"/>
    <w:basedOn w:val="Normal"/>
    <w:rsid w:val="00FB4D11"/>
    <w:pPr>
      <w:widowControl w:val="0"/>
      <w:autoSpaceDE w:val="0"/>
      <w:autoSpaceDN w:val="0"/>
      <w:adjustRightInd w:val="0"/>
      <w:spacing w:after="0" w:line="240" w:lineRule="auto"/>
    </w:pPr>
    <w:rPr>
      <w:rFonts w:ascii="Times New Roman" w:eastAsia="SimSun" w:hAnsi="Times New Roman"/>
      <w:sz w:val="24"/>
      <w:szCs w:val="24"/>
      <w:lang w:val="en-CA" w:eastAsia="en-CA"/>
    </w:rPr>
  </w:style>
  <w:style w:type="table" w:styleId="TableGrid">
    <w:name w:val="Table Grid"/>
    <w:basedOn w:val="TableNormal"/>
    <w:rsid w:val="00E017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 Char,Char"/>
    <w:basedOn w:val="Normal"/>
    <w:next w:val="Normal"/>
    <w:link w:val="CaptionChar"/>
    <w:qFormat/>
    <w:rsid w:val="00E01713"/>
    <w:pPr>
      <w:spacing w:before="120" w:after="120"/>
      <w:jc w:val="both"/>
    </w:pPr>
    <w:rPr>
      <w:rFonts w:ascii="Calibri" w:eastAsia="Times New Roman" w:hAnsi="Calibri"/>
      <w:b/>
      <w:bCs/>
      <w:lang w:val="x-none" w:eastAsia="x-none"/>
    </w:rPr>
  </w:style>
  <w:style w:type="character" w:customStyle="1" w:styleId="CaptionChar">
    <w:name w:val="Caption Char"/>
    <w:aliases w:val=" Char Char,Char Char"/>
    <w:link w:val="Caption"/>
    <w:uiPriority w:val="35"/>
    <w:locked/>
    <w:rsid w:val="00E01713"/>
    <w:rPr>
      <w:rFonts w:ascii="Calibri" w:hAnsi="Calibri"/>
      <w:b/>
      <w:bCs/>
      <w:lang w:val="x-none" w:eastAsia="x-none"/>
    </w:rPr>
  </w:style>
  <w:style w:type="paragraph" w:customStyle="1" w:styleId="AStyleabced">
    <w:name w:val="A Style abced"/>
    <w:basedOn w:val="Normal"/>
    <w:rsid w:val="00E01713"/>
    <w:pPr>
      <w:numPr>
        <w:numId w:val="7"/>
      </w:numPr>
      <w:spacing w:before="120" w:after="0" w:line="269" w:lineRule="auto"/>
      <w:jc w:val="both"/>
    </w:pPr>
    <w:rPr>
      <w:rFonts w:ascii="Calibri" w:eastAsia="Times New Roman" w:hAnsi="Calibri" w:cs="Arial"/>
      <w:noProof/>
      <w:sz w:val="24"/>
      <w:szCs w:val="24"/>
      <w:lang w:val="sr-Cyrl-CS"/>
    </w:rPr>
  </w:style>
  <w:style w:type="paragraph" w:customStyle="1" w:styleId="Style25">
    <w:name w:val="Style25"/>
    <w:basedOn w:val="Normal"/>
    <w:uiPriority w:val="99"/>
    <w:rsid w:val="00E01713"/>
    <w:pPr>
      <w:widowControl w:val="0"/>
      <w:autoSpaceDE w:val="0"/>
      <w:autoSpaceDN w:val="0"/>
      <w:adjustRightInd w:val="0"/>
      <w:spacing w:after="0" w:line="192" w:lineRule="exact"/>
    </w:pPr>
    <w:rPr>
      <w:rFonts w:ascii="Garamond" w:eastAsia="Times New Roman" w:hAnsi="Garamond"/>
      <w:sz w:val="24"/>
      <w:szCs w:val="24"/>
      <w:lang w:val="el-GR" w:eastAsia="el-GR"/>
    </w:rPr>
  </w:style>
  <w:style w:type="character" w:customStyle="1" w:styleId="Bodytext2">
    <w:name w:val="Body text (2)_"/>
    <w:basedOn w:val="DefaultParagraphFont"/>
    <w:link w:val="Bodytext20"/>
    <w:rsid w:val="00AE6BB7"/>
    <w:rPr>
      <w:rFonts w:ascii="Calibri" w:eastAsia="Calibri" w:hAnsi="Calibri" w:cs="Calibri"/>
      <w:sz w:val="22"/>
      <w:szCs w:val="22"/>
      <w:shd w:val="clear" w:color="auto" w:fill="FFFFFF"/>
    </w:rPr>
  </w:style>
  <w:style w:type="paragraph" w:customStyle="1" w:styleId="Bodytext20">
    <w:name w:val="Body text (2)"/>
    <w:basedOn w:val="Normal"/>
    <w:link w:val="Bodytext2"/>
    <w:rsid w:val="00AE6BB7"/>
    <w:pPr>
      <w:widowControl w:val="0"/>
      <w:shd w:val="clear" w:color="auto" w:fill="FFFFFF"/>
      <w:spacing w:after="0" w:line="0" w:lineRule="atLeast"/>
    </w:pPr>
    <w:rPr>
      <w:rFonts w:ascii="Calibri" w:eastAsia="Calibri" w:hAnsi="Calibri" w:cs="Calibri"/>
      <w:sz w:val="22"/>
      <w:szCs w:val="22"/>
      <w:lang w:val="en-US"/>
    </w:rPr>
  </w:style>
  <w:style w:type="character" w:styleId="IntenseEmphasis">
    <w:name w:val="Intense Emphasis"/>
    <w:basedOn w:val="DefaultParagraphFont"/>
    <w:uiPriority w:val="21"/>
    <w:qFormat/>
    <w:rsid w:val="008A103E"/>
    <w:rPr>
      <w:b/>
      <w:bCs/>
      <w:i/>
      <w:iCs/>
      <w:color w:val="4F81BD" w:themeColor="accent1"/>
    </w:rPr>
  </w:style>
  <w:style w:type="character" w:styleId="PageNumber">
    <w:name w:val="page number"/>
    <w:basedOn w:val="DefaultParagraphFont"/>
    <w:semiHidden/>
    <w:unhideWhenUsed/>
    <w:rsid w:val="0090548D"/>
  </w:style>
  <w:style w:type="paragraph" w:customStyle="1" w:styleId="headings2arialbold">
    <w:name w:val="headings 2 arial bold"/>
    <w:basedOn w:val="Heading2MTR"/>
    <w:link w:val="headings2arialboldChar"/>
    <w:qFormat/>
    <w:rsid w:val="002F0CD3"/>
    <w:pPr>
      <w:ind w:left="0" w:firstLine="0"/>
    </w:pPr>
    <w:rPr>
      <w:rFonts w:ascii="Calibri" w:hAnsi="Calibri"/>
      <w:sz w:val="24"/>
    </w:rPr>
  </w:style>
  <w:style w:type="paragraph" w:customStyle="1" w:styleId="headings3arial14">
    <w:name w:val="headings 3 arial 14"/>
    <w:basedOn w:val="Heading2"/>
    <w:link w:val="headings3arial14Char"/>
    <w:qFormat/>
    <w:rsid w:val="006A5914"/>
    <w:pPr>
      <w:ind w:left="0"/>
    </w:pPr>
  </w:style>
  <w:style w:type="character" w:customStyle="1" w:styleId="headings2arialboldChar">
    <w:name w:val="headings 2 arial bold Char"/>
    <w:basedOn w:val="BodyTextChar1"/>
    <w:link w:val="headings2arialbold"/>
    <w:rsid w:val="002F0CD3"/>
    <w:rPr>
      <w:rFonts w:ascii="Calibri" w:eastAsia="SimSun" w:hAnsi="Calibri" w:cs="Arial"/>
      <w:b/>
      <w:bCs/>
      <w:sz w:val="24"/>
      <w:szCs w:val="22"/>
      <w:lang w:val="en-GB"/>
    </w:rPr>
  </w:style>
  <w:style w:type="character" w:customStyle="1" w:styleId="headings3arial14Char">
    <w:name w:val="headings 3 arial 14 Char"/>
    <w:basedOn w:val="Heading2Char"/>
    <w:link w:val="headings3arial14"/>
    <w:rsid w:val="006A5914"/>
    <w:rPr>
      <w:rFonts w:ascii="Arial" w:eastAsia="SimSun" w:hAnsi="Arial" w:cs="Arial"/>
      <w:b/>
      <w:bCs/>
      <w:sz w:val="22"/>
      <w:szCs w:val="22"/>
      <w:lang w:val="en-GB"/>
    </w:rPr>
  </w:style>
  <w:style w:type="paragraph" w:customStyle="1" w:styleId="Heading2MTR">
    <w:name w:val="Heading 2 MTR"/>
    <w:basedOn w:val="Heading2"/>
    <w:link w:val="Heading2MTRChar"/>
    <w:autoRedefine/>
    <w:qFormat/>
    <w:rsid w:val="00C76056"/>
    <w:pPr>
      <w:ind w:left="408" w:hanging="408"/>
    </w:pPr>
  </w:style>
  <w:style w:type="numbering" w:customStyle="1" w:styleId="numberingStyle1mtr">
    <w:name w:val="numbering Style1 mtr"/>
    <w:uiPriority w:val="99"/>
    <w:rsid w:val="001D55C1"/>
    <w:pPr>
      <w:numPr>
        <w:numId w:val="11"/>
      </w:numPr>
    </w:pPr>
  </w:style>
  <w:style w:type="character" w:customStyle="1" w:styleId="Heading2MTRChar">
    <w:name w:val="Heading 2 MTR Char"/>
    <w:basedOn w:val="Heading2Char"/>
    <w:link w:val="Heading2MTR"/>
    <w:rsid w:val="00C76056"/>
    <w:rPr>
      <w:rFonts w:ascii="Arial" w:eastAsia="SimSun" w:hAnsi="Arial" w:cs="Arial"/>
      <w:b/>
      <w:bCs/>
      <w:sz w:val="22"/>
      <w:szCs w:val="22"/>
      <w:lang w:val="en-GB"/>
    </w:rPr>
  </w:style>
  <w:style w:type="paragraph" w:customStyle="1" w:styleId="Heading3MTR">
    <w:name w:val="Heading 3 MTR"/>
    <w:basedOn w:val="headings3arial14"/>
    <w:link w:val="Heading3MTRChar"/>
    <w:qFormat/>
    <w:rsid w:val="002F0CD3"/>
    <w:pPr>
      <w:numPr>
        <w:ilvl w:val="2"/>
        <w:numId w:val="13"/>
      </w:numPr>
      <w:spacing w:line="360" w:lineRule="auto"/>
      <w:ind w:left="0" w:firstLine="0"/>
    </w:pPr>
    <w:rPr>
      <w:rFonts w:ascii="Calibri" w:hAnsi="Calibri"/>
      <w:b w:val="0"/>
      <w:sz w:val="24"/>
      <w:u w:val="single"/>
    </w:rPr>
  </w:style>
  <w:style w:type="paragraph" w:customStyle="1" w:styleId="Headingbig1">
    <w:name w:val="Heading big 1"/>
    <w:basedOn w:val="Heading1"/>
    <w:link w:val="Headingbig1Char"/>
    <w:autoRedefine/>
    <w:qFormat/>
    <w:rsid w:val="002F0CD3"/>
    <w:pPr>
      <w:numPr>
        <w:numId w:val="13"/>
      </w:numPr>
      <w:ind w:left="0" w:firstLine="0"/>
    </w:pPr>
    <w:rPr>
      <w:rFonts w:ascii="Calibri" w:hAnsi="Calibri"/>
    </w:rPr>
  </w:style>
  <w:style w:type="character" w:customStyle="1" w:styleId="Heading3MTRChar">
    <w:name w:val="Heading 3 MTR Char"/>
    <w:basedOn w:val="headings2arialboldChar"/>
    <w:link w:val="Heading3MTR"/>
    <w:rsid w:val="002F0CD3"/>
    <w:rPr>
      <w:rFonts w:ascii="Calibri" w:eastAsia="SimSun" w:hAnsi="Calibri" w:cs="Arial"/>
      <w:b w:val="0"/>
      <w:bCs/>
      <w:sz w:val="24"/>
      <w:szCs w:val="22"/>
      <w:u w:val="single"/>
      <w:lang w:val="en-GB"/>
    </w:rPr>
  </w:style>
  <w:style w:type="character" w:customStyle="1" w:styleId="Headingbig1Char">
    <w:name w:val="Heading big 1 Char"/>
    <w:basedOn w:val="Heading1Char"/>
    <w:link w:val="Headingbig1"/>
    <w:rsid w:val="002F0CD3"/>
    <w:rPr>
      <w:rFonts w:ascii="Calibri" w:eastAsia="SimSun" w:hAnsi="Calibri"/>
      <w:b/>
      <w:caps/>
      <w:kern w:val="28"/>
      <w:sz w:val="32"/>
    </w:rPr>
  </w:style>
  <w:style w:type="paragraph" w:customStyle="1" w:styleId="Heading4MTR">
    <w:name w:val="Heading 4 MTR"/>
    <w:basedOn w:val="Heading4"/>
    <w:link w:val="Heading4MTRChar"/>
    <w:qFormat/>
    <w:rsid w:val="00AC37BB"/>
    <w:pPr>
      <w:numPr>
        <w:ilvl w:val="0"/>
        <w:numId w:val="0"/>
      </w:numPr>
      <w:spacing w:before="120" w:after="120"/>
      <w:jc w:val="center"/>
    </w:pPr>
  </w:style>
  <w:style w:type="character" w:customStyle="1" w:styleId="Heading4MTRChar">
    <w:name w:val="Heading 4 MTR Char"/>
    <w:basedOn w:val="Heading4Char"/>
    <w:link w:val="Heading4MTR"/>
    <w:rsid w:val="00AC37BB"/>
    <w:rPr>
      <w:rFonts w:ascii="Arial Narrow" w:eastAsia="SimSun" w:hAnsi="Arial Narrow"/>
      <w:b/>
      <w:i/>
      <w:sz w:val="22"/>
    </w:rPr>
  </w:style>
  <w:style w:type="paragraph" w:styleId="Revision">
    <w:name w:val="Revision"/>
    <w:hidden/>
    <w:uiPriority w:val="99"/>
    <w:semiHidden/>
    <w:rsid w:val="009B18A3"/>
    <w:rPr>
      <w:rFonts w:ascii="Arial" w:eastAsiaTheme="minorHAnsi" w:hAnsi="Arial"/>
      <w:lang w:val="en-GB"/>
    </w:rPr>
  </w:style>
  <w:style w:type="paragraph" w:customStyle="1" w:styleId="normalbody">
    <w:name w:val="normal body"/>
    <w:basedOn w:val="Normal"/>
    <w:link w:val="normalbodyChar"/>
    <w:uiPriority w:val="99"/>
    <w:qFormat/>
    <w:rsid w:val="0013541C"/>
    <w:pPr>
      <w:spacing w:after="240" w:line="240" w:lineRule="auto"/>
    </w:pPr>
    <w:rPr>
      <w:rFonts w:ascii="Calibri" w:eastAsia="Calibri" w:hAnsi="Calibri"/>
      <w:sz w:val="22"/>
      <w:szCs w:val="22"/>
    </w:rPr>
  </w:style>
  <w:style w:type="character" w:customStyle="1" w:styleId="normalbodyChar">
    <w:name w:val="normal body Char"/>
    <w:basedOn w:val="DefaultParagraphFont"/>
    <w:link w:val="normalbody"/>
    <w:uiPriority w:val="99"/>
    <w:rsid w:val="0013541C"/>
    <w:rPr>
      <w:rFonts w:ascii="Calibri" w:eastAsia="Calibri" w:hAnsi="Calibri"/>
      <w:sz w:val="22"/>
      <w:szCs w:val="22"/>
      <w:lang w:val="en-GB"/>
    </w:rPr>
  </w:style>
  <w:style w:type="character" w:customStyle="1" w:styleId="hps">
    <w:name w:val="hps"/>
    <w:basedOn w:val="DefaultParagraphFont"/>
    <w:rsid w:val="007C3249"/>
  </w:style>
  <w:style w:type="character" w:customStyle="1" w:styleId="shorttext">
    <w:name w:val="short_text"/>
    <w:rsid w:val="007C3249"/>
  </w:style>
  <w:style w:type="character" w:customStyle="1" w:styleId="apple-converted-space">
    <w:name w:val="apple-converted-space"/>
    <w:basedOn w:val="DefaultParagraphFont"/>
    <w:rsid w:val="00AA6CDC"/>
  </w:style>
  <w:style w:type="paragraph" w:customStyle="1" w:styleId="MediumGrid1-Accent21">
    <w:name w:val="Medium Grid 1 - Accent 21"/>
    <w:basedOn w:val="Normal"/>
    <w:uiPriority w:val="99"/>
    <w:rsid w:val="00CD78A6"/>
    <w:pPr>
      <w:spacing w:after="0" w:line="240" w:lineRule="auto"/>
      <w:ind w:left="720"/>
    </w:pPr>
    <w:rPr>
      <w:rFonts w:ascii="Times New Roman" w:eastAsia="Times New Roman" w:hAnsi="Times New Roman"/>
      <w:sz w:val="24"/>
      <w:szCs w:val="24"/>
      <w:lang w:val="en-US"/>
    </w:rPr>
  </w:style>
  <w:style w:type="character" w:customStyle="1" w:styleId="longtext">
    <w:name w:val="long_text"/>
    <w:rsid w:val="00A01F8E"/>
  </w:style>
  <w:style w:type="character" w:customStyle="1" w:styleId="FontStyle168">
    <w:name w:val="Font Style168"/>
    <w:uiPriority w:val="99"/>
    <w:rsid w:val="00F6525A"/>
    <w:rPr>
      <w:rFonts w:ascii="Times New Roman" w:hAnsi="Times New Roman" w:cs="Times New Roman" w:hint="default"/>
      <w:color w:val="000000"/>
      <w:sz w:val="20"/>
      <w:szCs w:val="20"/>
    </w:rPr>
  </w:style>
  <w:style w:type="table" w:styleId="LightShading-Accent1">
    <w:name w:val="Light Shading Accent 1"/>
    <w:basedOn w:val="TableNormal"/>
    <w:uiPriority w:val="60"/>
    <w:rsid w:val="002F7C8B"/>
    <w:rPr>
      <w:rFonts w:asciiTheme="minorHAnsi" w:eastAsiaTheme="minorEastAsia" w:hAnsiTheme="minorHAnsi" w:cstheme="minorBidi"/>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har2">
    <w:name w:val="Char2"/>
    <w:basedOn w:val="Normal"/>
    <w:link w:val="FootnoteReference"/>
    <w:uiPriority w:val="99"/>
    <w:rsid w:val="002F7C8B"/>
    <w:pPr>
      <w:spacing w:after="160" w:line="240" w:lineRule="exact"/>
      <w:jc w:val="both"/>
    </w:pPr>
    <w:rPr>
      <w:rFonts w:eastAsia="Times New Roman"/>
      <w:b/>
      <w:sz w:val="22"/>
      <w:vertAlign w:val="superscript"/>
      <w:lang w:val="en-ZA" w:eastAsia="en-ZA"/>
    </w:rPr>
  </w:style>
  <w:style w:type="character" w:customStyle="1" w:styleId="UnresolvedMention1">
    <w:name w:val="Unresolved Mention1"/>
    <w:basedOn w:val="DefaultParagraphFont"/>
    <w:uiPriority w:val="99"/>
    <w:semiHidden/>
    <w:unhideWhenUsed/>
    <w:rsid w:val="001B7906"/>
    <w:rPr>
      <w:color w:val="808080"/>
      <w:shd w:val="clear" w:color="auto" w:fill="E6E6E6"/>
    </w:rPr>
  </w:style>
  <w:style w:type="character" w:customStyle="1" w:styleId="Date1">
    <w:name w:val="Date1"/>
    <w:rsid w:val="00666E01"/>
  </w:style>
  <w:style w:type="paragraph" w:customStyle="1" w:styleId="p28">
    <w:name w:val="p28"/>
    <w:basedOn w:val="Normal"/>
    <w:rsid w:val="00666E01"/>
    <w:pPr>
      <w:widowControl w:val="0"/>
      <w:tabs>
        <w:tab w:val="left" w:pos="680"/>
        <w:tab w:val="left" w:pos="1060"/>
      </w:tabs>
      <w:spacing w:after="0" w:line="240" w:lineRule="atLeast"/>
      <w:ind w:left="432" w:hanging="288"/>
    </w:pPr>
    <w:rPr>
      <w:rFonts w:ascii="Times New Roman" w:eastAsia="Times New Roman" w:hAnsi="Times New Roman"/>
      <w:snapToGrid w:val="0"/>
      <w:sz w:val="24"/>
      <w:lang w:val="en-US"/>
    </w:rPr>
  </w:style>
  <w:style w:type="character" w:customStyle="1" w:styleId="UnresolvedMention2">
    <w:name w:val="Unresolved Mention2"/>
    <w:basedOn w:val="DefaultParagraphFont"/>
    <w:uiPriority w:val="99"/>
    <w:semiHidden/>
    <w:unhideWhenUsed/>
    <w:rsid w:val="00E627F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4893">
      <w:bodyDiv w:val="1"/>
      <w:marLeft w:val="0"/>
      <w:marRight w:val="0"/>
      <w:marTop w:val="0"/>
      <w:marBottom w:val="0"/>
      <w:divBdr>
        <w:top w:val="none" w:sz="0" w:space="0" w:color="auto"/>
        <w:left w:val="none" w:sz="0" w:space="0" w:color="auto"/>
        <w:bottom w:val="none" w:sz="0" w:space="0" w:color="auto"/>
        <w:right w:val="none" w:sz="0" w:space="0" w:color="auto"/>
      </w:divBdr>
    </w:div>
    <w:div w:id="66464679">
      <w:bodyDiv w:val="1"/>
      <w:marLeft w:val="0"/>
      <w:marRight w:val="0"/>
      <w:marTop w:val="0"/>
      <w:marBottom w:val="0"/>
      <w:divBdr>
        <w:top w:val="none" w:sz="0" w:space="0" w:color="auto"/>
        <w:left w:val="none" w:sz="0" w:space="0" w:color="auto"/>
        <w:bottom w:val="none" w:sz="0" w:space="0" w:color="auto"/>
        <w:right w:val="none" w:sz="0" w:space="0" w:color="auto"/>
      </w:divBdr>
    </w:div>
    <w:div w:id="116679650">
      <w:bodyDiv w:val="1"/>
      <w:marLeft w:val="0"/>
      <w:marRight w:val="0"/>
      <w:marTop w:val="0"/>
      <w:marBottom w:val="0"/>
      <w:divBdr>
        <w:top w:val="none" w:sz="0" w:space="0" w:color="auto"/>
        <w:left w:val="none" w:sz="0" w:space="0" w:color="auto"/>
        <w:bottom w:val="none" w:sz="0" w:space="0" w:color="auto"/>
        <w:right w:val="none" w:sz="0" w:space="0" w:color="auto"/>
      </w:divBdr>
    </w:div>
    <w:div w:id="188881203">
      <w:bodyDiv w:val="1"/>
      <w:marLeft w:val="0"/>
      <w:marRight w:val="0"/>
      <w:marTop w:val="0"/>
      <w:marBottom w:val="0"/>
      <w:divBdr>
        <w:top w:val="none" w:sz="0" w:space="0" w:color="auto"/>
        <w:left w:val="none" w:sz="0" w:space="0" w:color="auto"/>
        <w:bottom w:val="none" w:sz="0" w:space="0" w:color="auto"/>
        <w:right w:val="none" w:sz="0" w:space="0" w:color="auto"/>
      </w:divBdr>
    </w:div>
    <w:div w:id="216937753">
      <w:bodyDiv w:val="1"/>
      <w:marLeft w:val="0"/>
      <w:marRight w:val="0"/>
      <w:marTop w:val="0"/>
      <w:marBottom w:val="0"/>
      <w:divBdr>
        <w:top w:val="none" w:sz="0" w:space="0" w:color="auto"/>
        <w:left w:val="none" w:sz="0" w:space="0" w:color="auto"/>
        <w:bottom w:val="none" w:sz="0" w:space="0" w:color="auto"/>
        <w:right w:val="none" w:sz="0" w:space="0" w:color="auto"/>
      </w:divBdr>
    </w:div>
    <w:div w:id="221599814">
      <w:bodyDiv w:val="1"/>
      <w:marLeft w:val="0"/>
      <w:marRight w:val="0"/>
      <w:marTop w:val="0"/>
      <w:marBottom w:val="0"/>
      <w:divBdr>
        <w:top w:val="none" w:sz="0" w:space="0" w:color="auto"/>
        <w:left w:val="none" w:sz="0" w:space="0" w:color="auto"/>
        <w:bottom w:val="none" w:sz="0" w:space="0" w:color="auto"/>
        <w:right w:val="none" w:sz="0" w:space="0" w:color="auto"/>
      </w:divBdr>
    </w:div>
    <w:div w:id="293558364">
      <w:bodyDiv w:val="1"/>
      <w:marLeft w:val="0"/>
      <w:marRight w:val="0"/>
      <w:marTop w:val="0"/>
      <w:marBottom w:val="0"/>
      <w:divBdr>
        <w:top w:val="none" w:sz="0" w:space="0" w:color="auto"/>
        <w:left w:val="none" w:sz="0" w:space="0" w:color="auto"/>
        <w:bottom w:val="none" w:sz="0" w:space="0" w:color="auto"/>
        <w:right w:val="none" w:sz="0" w:space="0" w:color="auto"/>
      </w:divBdr>
    </w:div>
    <w:div w:id="317811003">
      <w:bodyDiv w:val="1"/>
      <w:marLeft w:val="0"/>
      <w:marRight w:val="0"/>
      <w:marTop w:val="0"/>
      <w:marBottom w:val="0"/>
      <w:divBdr>
        <w:top w:val="none" w:sz="0" w:space="0" w:color="auto"/>
        <w:left w:val="none" w:sz="0" w:space="0" w:color="auto"/>
        <w:bottom w:val="none" w:sz="0" w:space="0" w:color="auto"/>
        <w:right w:val="none" w:sz="0" w:space="0" w:color="auto"/>
      </w:divBdr>
    </w:div>
    <w:div w:id="333531380">
      <w:bodyDiv w:val="1"/>
      <w:marLeft w:val="0"/>
      <w:marRight w:val="0"/>
      <w:marTop w:val="0"/>
      <w:marBottom w:val="0"/>
      <w:divBdr>
        <w:top w:val="none" w:sz="0" w:space="0" w:color="auto"/>
        <w:left w:val="none" w:sz="0" w:space="0" w:color="auto"/>
        <w:bottom w:val="none" w:sz="0" w:space="0" w:color="auto"/>
        <w:right w:val="none" w:sz="0" w:space="0" w:color="auto"/>
      </w:divBdr>
      <w:divsChild>
        <w:div w:id="1163929918">
          <w:marLeft w:val="0"/>
          <w:marRight w:val="0"/>
          <w:marTop w:val="0"/>
          <w:marBottom w:val="0"/>
          <w:divBdr>
            <w:top w:val="none" w:sz="0" w:space="0" w:color="auto"/>
            <w:left w:val="none" w:sz="0" w:space="0" w:color="auto"/>
            <w:bottom w:val="none" w:sz="0" w:space="0" w:color="auto"/>
            <w:right w:val="none" w:sz="0" w:space="0" w:color="auto"/>
          </w:divBdr>
        </w:div>
        <w:div w:id="1345286843">
          <w:marLeft w:val="0"/>
          <w:marRight w:val="0"/>
          <w:marTop w:val="0"/>
          <w:marBottom w:val="0"/>
          <w:divBdr>
            <w:top w:val="none" w:sz="0" w:space="0" w:color="auto"/>
            <w:left w:val="none" w:sz="0" w:space="0" w:color="auto"/>
            <w:bottom w:val="none" w:sz="0" w:space="0" w:color="auto"/>
            <w:right w:val="none" w:sz="0" w:space="0" w:color="auto"/>
          </w:divBdr>
        </w:div>
      </w:divsChild>
    </w:div>
    <w:div w:id="429282933">
      <w:bodyDiv w:val="1"/>
      <w:marLeft w:val="0"/>
      <w:marRight w:val="0"/>
      <w:marTop w:val="0"/>
      <w:marBottom w:val="0"/>
      <w:divBdr>
        <w:top w:val="none" w:sz="0" w:space="0" w:color="auto"/>
        <w:left w:val="none" w:sz="0" w:space="0" w:color="auto"/>
        <w:bottom w:val="none" w:sz="0" w:space="0" w:color="auto"/>
        <w:right w:val="none" w:sz="0" w:space="0" w:color="auto"/>
      </w:divBdr>
    </w:div>
    <w:div w:id="495732426">
      <w:bodyDiv w:val="1"/>
      <w:marLeft w:val="0"/>
      <w:marRight w:val="0"/>
      <w:marTop w:val="0"/>
      <w:marBottom w:val="0"/>
      <w:divBdr>
        <w:top w:val="none" w:sz="0" w:space="0" w:color="auto"/>
        <w:left w:val="none" w:sz="0" w:space="0" w:color="auto"/>
        <w:bottom w:val="none" w:sz="0" w:space="0" w:color="auto"/>
        <w:right w:val="none" w:sz="0" w:space="0" w:color="auto"/>
      </w:divBdr>
    </w:div>
    <w:div w:id="523710031">
      <w:bodyDiv w:val="1"/>
      <w:marLeft w:val="0"/>
      <w:marRight w:val="0"/>
      <w:marTop w:val="0"/>
      <w:marBottom w:val="0"/>
      <w:divBdr>
        <w:top w:val="none" w:sz="0" w:space="0" w:color="auto"/>
        <w:left w:val="none" w:sz="0" w:space="0" w:color="auto"/>
        <w:bottom w:val="none" w:sz="0" w:space="0" w:color="auto"/>
        <w:right w:val="none" w:sz="0" w:space="0" w:color="auto"/>
      </w:divBdr>
    </w:div>
    <w:div w:id="633948870">
      <w:bodyDiv w:val="1"/>
      <w:marLeft w:val="0"/>
      <w:marRight w:val="0"/>
      <w:marTop w:val="0"/>
      <w:marBottom w:val="0"/>
      <w:divBdr>
        <w:top w:val="none" w:sz="0" w:space="0" w:color="auto"/>
        <w:left w:val="none" w:sz="0" w:space="0" w:color="auto"/>
        <w:bottom w:val="none" w:sz="0" w:space="0" w:color="auto"/>
        <w:right w:val="none" w:sz="0" w:space="0" w:color="auto"/>
      </w:divBdr>
      <w:divsChild>
        <w:div w:id="1148013619">
          <w:marLeft w:val="0"/>
          <w:marRight w:val="0"/>
          <w:marTop w:val="0"/>
          <w:marBottom w:val="0"/>
          <w:divBdr>
            <w:top w:val="none" w:sz="0" w:space="0" w:color="auto"/>
            <w:left w:val="none" w:sz="0" w:space="0" w:color="auto"/>
            <w:bottom w:val="none" w:sz="0" w:space="0" w:color="auto"/>
            <w:right w:val="none" w:sz="0" w:space="0" w:color="auto"/>
          </w:divBdr>
        </w:div>
        <w:div w:id="1588926028">
          <w:marLeft w:val="0"/>
          <w:marRight w:val="0"/>
          <w:marTop w:val="0"/>
          <w:marBottom w:val="0"/>
          <w:divBdr>
            <w:top w:val="none" w:sz="0" w:space="0" w:color="auto"/>
            <w:left w:val="none" w:sz="0" w:space="0" w:color="auto"/>
            <w:bottom w:val="none" w:sz="0" w:space="0" w:color="auto"/>
            <w:right w:val="none" w:sz="0" w:space="0" w:color="auto"/>
          </w:divBdr>
        </w:div>
        <w:div w:id="1727142507">
          <w:marLeft w:val="0"/>
          <w:marRight w:val="0"/>
          <w:marTop w:val="0"/>
          <w:marBottom w:val="0"/>
          <w:divBdr>
            <w:top w:val="none" w:sz="0" w:space="0" w:color="auto"/>
            <w:left w:val="none" w:sz="0" w:space="0" w:color="auto"/>
            <w:bottom w:val="none" w:sz="0" w:space="0" w:color="auto"/>
            <w:right w:val="none" w:sz="0" w:space="0" w:color="auto"/>
          </w:divBdr>
        </w:div>
        <w:div w:id="287930195">
          <w:marLeft w:val="0"/>
          <w:marRight w:val="0"/>
          <w:marTop w:val="0"/>
          <w:marBottom w:val="0"/>
          <w:divBdr>
            <w:top w:val="none" w:sz="0" w:space="0" w:color="auto"/>
            <w:left w:val="none" w:sz="0" w:space="0" w:color="auto"/>
            <w:bottom w:val="none" w:sz="0" w:space="0" w:color="auto"/>
            <w:right w:val="none" w:sz="0" w:space="0" w:color="auto"/>
          </w:divBdr>
        </w:div>
        <w:div w:id="1425028877">
          <w:marLeft w:val="0"/>
          <w:marRight w:val="0"/>
          <w:marTop w:val="0"/>
          <w:marBottom w:val="0"/>
          <w:divBdr>
            <w:top w:val="none" w:sz="0" w:space="0" w:color="auto"/>
            <w:left w:val="none" w:sz="0" w:space="0" w:color="auto"/>
            <w:bottom w:val="none" w:sz="0" w:space="0" w:color="auto"/>
            <w:right w:val="none" w:sz="0" w:space="0" w:color="auto"/>
          </w:divBdr>
        </w:div>
        <w:div w:id="2090344484">
          <w:marLeft w:val="0"/>
          <w:marRight w:val="0"/>
          <w:marTop w:val="0"/>
          <w:marBottom w:val="0"/>
          <w:divBdr>
            <w:top w:val="none" w:sz="0" w:space="0" w:color="auto"/>
            <w:left w:val="none" w:sz="0" w:space="0" w:color="auto"/>
            <w:bottom w:val="none" w:sz="0" w:space="0" w:color="auto"/>
            <w:right w:val="none" w:sz="0" w:space="0" w:color="auto"/>
          </w:divBdr>
        </w:div>
      </w:divsChild>
    </w:div>
    <w:div w:id="658846522">
      <w:bodyDiv w:val="1"/>
      <w:marLeft w:val="0"/>
      <w:marRight w:val="0"/>
      <w:marTop w:val="0"/>
      <w:marBottom w:val="0"/>
      <w:divBdr>
        <w:top w:val="none" w:sz="0" w:space="0" w:color="auto"/>
        <w:left w:val="none" w:sz="0" w:space="0" w:color="auto"/>
        <w:bottom w:val="none" w:sz="0" w:space="0" w:color="auto"/>
        <w:right w:val="none" w:sz="0" w:space="0" w:color="auto"/>
      </w:divBdr>
      <w:divsChild>
        <w:div w:id="352459195">
          <w:marLeft w:val="0"/>
          <w:marRight w:val="0"/>
          <w:marTop w:val="0"/>
          <w:marBottom w:val="0"/>
          <w:divBdr>
            <w:top w:val="none" w:sz="0" w:space="0" w:color="auto"/>
            <w:left w:val="none" w:sz="0" w:space="0" w:color="auto"/>
            <w:bottom w:val="none" w:sz="0" w:space="0" w:color="auto"/>
            <w:right w:val="none" w:sz="0" w:space="0" w:color="auto"/>
          </w:divBdr>
        </w:div>
        <w:div w:id="989023322">
          <w:marLeft w:val="0"/>
          <w:marRight w:val="0"/>
          <w:marTop w:val="0"/>
          <w:marBottom w:val="0"/>
          <w:divBdr>
            <w:top w:val="none" w:sz="0" w:space="0" w:color="auto"/>
            <w:left w:val="none" w:sz="0" w:space="0" w:color="auto"/>
            <w:bottom w:val="none" w:sz="0" w:space="0" w:color="auto"/>
            <w:right w:val="none" w:sz="0" w:space="0" w:color="auto"/>
          </w:divBdr>
        </w:div>
      </w:divsChild>
    </w:div>
    <w:div w:id="681783489">
      <w:bodyDiv w:val="1"/>
      <w:marLeft w:val="0"/>
      <w:marRight w:val="0"/>
      <w:marTop w:val="0"/>
      <w:marBottom w:val="0"/>
      <w:divBdr>
        <w:top w:val="none" w:sz="0" w:space="0" w:color="auto"/>
        <w:left w:val="none" w:sz="0" w:space="0" w:color="auto"/>
        <w:bottom w:val="none" w:sz="0" w:space="0" w:color="auto"/>
        <w:right w:val="none" w:sz="0" w:space="0" w:color="auto"/>
      </w:divBdr>
    </w:div>
    <w:div w:id="703406245">
      <w:bodyDiv w:val="1"/>
      <w:marLeft w:val="0"/>
      <w:marRight w:val="0"/>
      <w:marTop w:val="0"/>
      <w:marBottom w:val="0"/>
      <w:divBdr>
        <w:top w:val="none" w:sz="0" w:space="0" w:color="auto"/>
        <w:left w:val="none" w:sz="0" w:space="0" w:color="auto"/>
        <w:bottom w:val="none" w:sz="0" w:space="0" w:color="auto"/>
        <w:right w:val="none" w:sz="0" w:space="0" w:color="auto"/>
      </w:divBdr>
    </w:div>
    <w:div w:id="714427137">
      <w:bodyDiv w:val="1"/>
      <w:marLeft w:val="0"/>
      <w:marRight w:val="0"/>
      <w:marTop w:val="0"/>
      <w:marBottom w:val="0"/>
      <w:divBdr>
        <w:top w:val="none" w:sz="0" w:space="0" w:color="auto"/>
        <w:left w:val="none" w:sz="0" w:space="0" w:color="auto"/>
        <w:bottom w:val="none" w:sz="0" w:space="0" w:color="auto"/>
        <w:right w:val="none" w:sz="0" w:space="0" w:color="auto"/>
      </w:divBdr>
      <w:divsChild>
        <w:div w:id="474638862">
          <w:marLeft w:val="0"/>
          <w:marRight w:val="0"/>
          <w:marTop w:val="0"/>
          <w:marBottom w:val="0"/>
          <w:divBdr>
            <w:top w:val="none" w:sz="0" w:space="0" w:color="auto"/>
            <w:left w:val="none" w:sz="0" w:space="0" w:color="auto"/>
            <w:bottom w:val="none" w:sz="0" w:space="0" w:color="auto"/>
            <w:right w:val="none" w:sz="0" w:space="0" w:color="auto"/>
          </w:divBdr>
        </w:div>
        <w:div w:id="874848289">
          <w:marLeft w:val="0"/>
          <w:marRight w:val="0"/>
          <w:marTop w:val="0"/>
          <w:marBottom w:val="0"/>
          <w:divBdr>
            <w:top w:val="none" w:sz="0" w:space="0" w:color="auto"/>
            <w:left w:val="none" w:sz="0" w:space="0" w:color="auto"/>
            <w:bottom w:val="none" w:sz="0" w:space="0" w:color="auto"/>
            <w:right w:val="none" w:sz="0" w:space="0" w:color="auto"/>
          </w:divBdr>
        </w:div>
        <w:div w:id="528488551">
          <w:marLeft w:val="0"/>
          <w:marRight w:val="0"/>
          <w:marTop w:val="0"/>
          <w:marBottom w:val="0"/>
          <w:divBdr>
            <w:top w:val="none" w:sz="0" w:space="0" w:color="auto"/>
            <w:left w:val="none" w:sz="0" w:space="0" w:color="auto"/>
            <w:bottom w:val="none" w:sz="0" w:space="0" w:color="auto"/>
            <w:right w:val="none" w:sz="0" w:space="0" w:color="auto"/>
          </w:divBdr>
        </w:div>
        <w:div w:id="1037511965">
          <w:marLeft w:val="0"/>
          <w:marRight w:val="0"/>
          <w:marTop w:val="0"/>
          <w:marBottom w:val="0"/>
          <w:divBdr>
            <w:top w:val="none" w:sz="0" w:space="0" w:color="auto"/>
            <w:left w:val="none" w:sz="0" w:space="0" w:color="auto"/>
            <w:bottom w:val="none" w:sz="0" w:space="0" w:color="auto"/>
            <w:right w:val="none" w:sz="0" w:space="0" w:color="auto"/>
          </w:divBdr>
        </w:div>
        <w:div w:id="1262176870">
          <w:marLeft w:val="0"/>
          <w:marRight w:val="0"/>
          <w:marTop w:val="0"/>
          <w:marBottom w:val="0"/>
          <w:divBdr>
            <w:top w:val="none" w:sz="0" w:space="0" w:color="auto"/>
            <w:left w:val="none" w:sz="0" w:space="0" w:color="auto"/>
            <w:bottom w:val="none" w:sz="0" w:space="0" w:color="auto"/>
            <w:right w:val="none" w:sz="0" w:space="0" w:color="auto"/>
          </w:divBdr>
        </w:div>
        <w:div w:id="1441488563">
          <w:marLeft w:val="0"/>
          <w:marRight w:val="0"/>
          <w:marTop w:val="0"/>
          <w:marBottom w:val="0"/>
          <w:divBdr>
            <w:top w:val="none" w:sz="0" w:space="0" w:color="auto"/>
            <w:left w:val="none" w:sz="0" w:space="0" w:color="auto"/>
            <w:bottom w:val="none" w:sz="0" w:space="0" w:color="auto"/>
            <w:right w:val="none" w:sz="0" w:space="0" w:color="auto"/>
          </w:divBdr>
        </w:div>
      </w:divsChild>
    </w:div>
    <w:div w:id="721566207">
      <w:bodyDiv w:val="1"/>
      <w:marLeft w:val="0"/>
      <w:marRight w:val="0"/>
      <w:marTop w:val="0"/>
      <w:marBottom w:val="0"/>
      <w:divBdr>
        <w:top w:val="none" w:sz="0" w:space="0" w:color="auto"/>
        <w:left w:val="none" w:sz="0" w:space="0" w:color="auto"/>
        <w:bottom w:val="none" w:sz="0" w:space="0" w:color="auto"/>
        <w:right w:val="none" w:sz="0" w:space="0" w:color="auto"/>
      </w:divBdr>
    </w:div>
    <w:div w:id="895353592">
      <w:bodyDiv w:val="1"/>
      <w:marLeft w:val="0"/>
      <w:marRight w:val="0"/>
      <w:marTop w:val="0"/>
      <w:marBottom w:val="0"/>
      <w:divBdr>
        <w:top w:val="none" w:sz="0" w:space="0" w:color="auto"/>
        <w:left w:val="none" w:sz="0" w:space="0" w:color="auto"/>
        <w:bottom w:val="none" w:sz="0" w:space="0" w:color="auto"/>
        <w:right w:val="none" w:sz="0" w:space="0" w:color="auto"/>
      </w:divBdr>
    </w:div>
    <w:div w:id="901253469">
      <w:bodyDiv w:val="1"/>
      <w:marLeft w:val="0"/>
      <w:marRight w:val="0"/>
      <w:marTop w:val="0"/>
      <w:marBottom w:val="0"/>
      <w:divBdr>
        <w:top w:val="none" w:sz="0" w:space="0" w:color="auto"/>
        <w:left w:val="none" w:sz="0" w:space="0" w:color="auto"/>
        <w:bottom w:val="none" w:sz="0" w:space="0" w:color="auto"/>
        <w:right w:val="none" w:sz="0" w:space="0" w:color="auto"/>
      </w:divBdr>
    </w:div>
    <w:div w:id="986593275">
      <w:bodyDiv w:val="1"/>
      <w:marLeft w:val="0"/>
      <w:marRight w:val="0"/>
      <w:marTop w:val="0"/>
      <w:marBottom w:val="0"/>
      <w:divBdr>
        <w:top w:val="none" w:sz="0" w:space="0" w:color="auto"/>
        <w:left w:val="none" w:sz="0" w:space="0" w:color="auto"/>
        <w:bottom w:val="none" w:sz="0" w:space="0" w:color="auto"/>
        <w:right w:val="none" w:sz="0" w:space="0" w:color="auto"/>
      </w:divBdr>
    </w:div>
    <w:div w:id="1034043300">
      <w:bodyDiv w:val="1"/>
      <w:marLeft w:val="0"/>
      <w:marRight w:val="0"/>
      <w:marTop w:val="0"/>
      <w:marBottom w:val="0"/>
      <w:divBdr>
        <w:top w:val="none" w:sz="0" w:space="0" w:color="auto"/>
        <w:left w:val="none" w:sz="0" w:space="0" w:color="auto"/>
        <w:bottom w:val="none" w:sz="0" w:space="0" w:color="auto"/>
        <w:right w:val="none" w:sz="0" w:space="0" w:color="auto"/>
      </w:divBdr>
    </w:div>
    <w:div w:id="1229998101">
      <w:bodyDiv w:val="1"/>
      <w:marLeft w:val="0"/>
      <w:marRight w:val="0"/>
      <w:marTop w:val="0"/>
      <w:marBottom w:val="0"/>
      <w:divBdr>
        <w:top w:val="none" w:sz="0" w:space="0" w:color="auto"/>
        <w:left w:val="none" w:sz="0" w:space="0" w:color="auto"/>
        <w:bottom w:val="none" w:sz="0" w:space="0" w:color="auto"/>
        <w:right w:val="none" w:sz="0" w:space="0" w:color="auto"/>
      </w:divBdr>
    </w:div>
    <w:div w:id="1298024648">
      <w:bodyDiv w:val="1"/>
      <w:marLeft w:val="0"/>
      <w:marRight w:val="0"/>
      <w:marTop w:val="0"/>
      <w:marBottom w:val="0"/>
      <w:divBdr>
        <w:top w:val="none" w:sz="0" w:space="0" w:color="auto"/>
        <w:left w:val="none" w:sz="0" w:space="0" w:color="auto"/>
        <w:bottom w:val="none" w:sz="0" w:space="0" w:color="auto"/>
        <w:right w:val="none" w:sz="0" w:space="0" w:color="auto"/>
      </w:divBdr>
    </w:div>
    <w:div w:id="1331829877">
      <w:bodyDiv w:val="1"/>
      <w:marLeft w:val="0"/>
      <w:marRight w:val="0"/>
      <w:marTop w:val="0"/>
      <w:marBottom w:val="0"/>
      <w:divBdr>
        <w:top w:val="none" w:sz="0" w:space="0" w:color="auto"/>
        <w:left w:val="none" w:sz="0" w:space="0" w:color="auto"/>
        <w:bottom w:val="none" w:sz="0" w:space="0" w:color="auto"/>
        <w:right w:val="none" w:sz="0" w:space="0" w:color="auto"/>
      </w:divBdr>
    </w:div>
    <w:div w:id="1344698022">
      <w:bodyDiv w:val="1"/>
      <w:marLeft w:val="0"/>
      <w:marRight w:val="0"/>
      <w:marTop w:val="0"/>
      <w:marBottom w:val="0"/>
      <w:divBdr>
        <w:top w:val="none" w:sz="0" w:space="0" w:color="auto"/>
        <w:left w:val="none" w:sz="0" w:space="0" w:color="auto"/>
        <w:bottom w:val="none" w:sz="0" w:space="0" w:color="auto"/>
        <w:right w:val="none" w:sz="0" w:space="0" w:color="auto"/>
      </w:divBdr>
    </w:div>
    <w:div w:id="1347058582">
      <w:bodyDiv w:val="1"/>
      <w:marLeft w:val="0"/>
      <w:marRight w:val="0"/>
      <w:marTop w:val="0"/>
      <w:marBottom w:val="0"/>
      <w:divBdr>
        <w:top w:val="none" w:sz="0" w:space="0" w:color="auto"/>
        <w:left w:val="none" w:sz="0" w:space="0" w:color="auto"/>
        <w:bottom w:val="none" w:sz="0" w:space="0" w:color="auto"/>
        <w:right w:val="none" w:sz="0" w:space="0" w:color="auto"/>
      </w:divBdr>
    </w:div>
    <w:div w:id="1441222664">
      <w:bodyDiv w:val="1"/>
      <w:marLeft w:val="0"/>
      <w:marRight w:val="0"/>
      <w:marTop w:val="0"/>
      <w:marBottom w:val="0"/>
      <w:divBdr>
        <w:top w:val="none" w:sz="0" w:space="0" w:color="auto"/>
        <w:left w:val="none" w:sz="0" w:space="0" w:color="auto"/>
        <w:bottom w:val="none" w:sz="0" w:space="0" w:color="auto"/>
        <w:right w:val="none" w:sz="0" w:space="0" w:color="auto"/>
      </w:divBdr>
    </w:div>
    <w:div w:id="1494176225">
      <w:bodyDiv w:val="1"/>
      <w:marLeft w:val="0"/>
      <w:marRight w:val="0"/>
      <w:marTop w:val="0"/>
      <w:marBottom w:val="0"/>
      <w:divBdr>
        <w:top w:val="none" w:sz="0" w:space="0" w:color="auto"/>
        <w:left w:val="none" w:sz="0" w:space="0" w:color="auto"/>
        <w:bottom w:val="none" w:sz="0" w:space="0" w:color="auto"/>
        <w:right w:val="none" w:sz="0" w:space="0" w:color="auto"/>
      </w:divBdr>
    </w:div>
    <w:div w:id="1636107460">
      <w:bodyDiv w:val="1"/>
      <w:marLeft w:val="0"/>
      <w:marRight w:val="0"/>
      <w:marTop w:val="0"/>
      <w:marBottom w:val="0"/>
      <w:divBdr>
        <w:top w:val="none" w:sz="0" w:space="0" w:color="auto"/>
        <w:left w:val="none" w:sz="0" w:space="0" w:color="auto"/>
        <w:bottom w:val="none" w:sz="0" w:space="0" w:color="auto"/>
        <w:right w:val="none" w:sz="0" w:space="0" w:color="auto"/>
      </w:divBdr>
    </w:div>
    <w:div w:id="1694646301">
      <w:bodyDiv w:val="1"/>
      <w:marLeft w:val="0"/>
      <w:marRight w:val="0"/>
      <w:marTop w:val="0"/>
      <w:marBottom w:val="0"/>
      <w:divBdr>
        <w:top w:val="none" w:sz="0" w:space="0" w:color="auto"/>
        <w:left w:val="none" w:sz="0" w:space="0" w:color="auto"/>
        <w:bottom w:val="none" w:sz="0" w:space="0" w:color="auto"/>
        <w:right w:val="none" w:sz="0" w:space="0" w:color="auto"/>
      </w:divBdr>
      <w:divsChild>
        <w:div w:id="641347142">
          <w:marLeft w:val="0"/>
          <w:marRight w:val="0"/>
          <w:marTop w:val="0"/>
          <w:marBottom w:val="0"/>
          <w:divBdr>
            <w:top w:val="none" w:sz="0" w:space="0" w:color="auto"/>
            <w:left w:val="none" w:sz="0" w:space="0" w:color="auto"/>
            <w:bottom w:val="none" w:sz="0" w:space="0" w:color="auto"/>
            <w:right w:val="none" w:sz="0" w:space="0" w:color="auto"/>
          </w:divBdr>
        </w:div>
        <w:div w:id="1473861508">
          <w:marLeft w:val="0"/>
          <w:marRight w:val="0"/>
          <w:marTop w:val="0"/>
          <w:marBottom w:val="0"/>
          <w:divBdr>
            <w:top w:val="none" w:sz="0" w:space="0" w:color="auto"/>
            <w:left w:val="none" w:sz="0" w:space="0" w:color="auto"/>
            <w:bottom w:val="none" w:sz="0" w:space="0" w:color="auto"/>
            <w:right w:val="none" w:sz="0" w:space="0" w:color="auto"/>
          </w:divBdr>
        </w:div>
        <w:div w:id="2122188720">
          <w:marLeft w:val="0"/>
          <w:marRight w:val="0"/>
          <w:marTop w:val="0"/>
          <w:marBottom w:val="0"/>
          <w:divBdr>
            <w:top w:val="none" w:sz="0" w:space="0" w:color="auto"/>
            <w:left w:val="none" w:sz="0" w:space="0" w:color="auto"/>
            <w:bottom w:val="none" w:sz="0" w:space="0" w:color="auto"/>
            <w:right w:val="none" w:sz="0" w:space="0" w:color="auto"/>
          </w:divBdr>
        </w:div>
      </w:divsChild>
    </w:div>
    <w:div w:id="1731617097">
      <w:bodyDiv w:val="1"/>
      <w:marLeft w:val="0"/>
      <w:marRight w:val="0"/>
      <w:marTop w:val="0"/>
      <w:marBottom w:val="0"/>
      <w:divBdr>
        <w:top w:val="none" w:sz="0" w:space="0" w:color="auto"/>
        <w:left w:val="none" w:sz="0" w:space="0" w:color="auto"/>
        <w:bottom w:val="none" w:sz="0" w:space="0" w:color="auto"/>
        <w:right w:val="none" w:sz="0" w:space="0" w:color="auto"/>
      </w:divBdr>
    </w:div>
    <w:div w:id="1753046015">
      <w:bodyDiv w:val="1"/>
      <w:marLeft w:val="0"/>
      <w:marRight w:val="0"/>
      <w:marTop w:val="0"/>
      <w:marBottom w:val="0"/>
      <w:divBdr>
        <w:top w:val="none" w:sz="0" w:space="0" w:color="auto"/>
        <w:left w:val="none" w:sz="0" w:space="0" w:color="auto"/>
        <w:bottom w:val="none" w:sz="0" w:space="0" w:color="auto"/>
        <w:right w:val="none" w:sz="0" w:space="0" w:color="auto"/>
      </w:divBdr>
    </w:div>
    <w:div w:id="1783912401">
      <w:bodyDiv w:val="1"/>
      <w:marLeft w:val="0"/>
      <w:marRight w:val="0"/>
      <w:marTop w:val="0"/>
      <w:marBottom w:val="0"/>
      <w:divBdr>
        <w:top w:val="none" w:sz="0" w:space="0" w:color="auto"/>
        <w:left w:val="none" w:sz="0" w:space="0" w:color="auto"/>
        <w:bottom w:val="none" w:sz="0" w:space="0" w:color="auto"/>
        <w:right w:val="none" w:sz="0" w:space="0" w:color="auto"/>
      </w:divBdr>
    </w:div>
    <w:div w:id="1829318190">
      <w:bodyDiv w:val="1"/>
      <w:marLeft w:val="0"/>
      <w:marRight w:val="0"/>
      <w:marTop w:val="0"/>
      <w:marBottom w:val="0"/>
      <w:divBdr>
        <w:top w:val="none" w:sz="0" w:space="0" w:color="auto"/>
        <w:left w:val="none" w:sz="0" w:space="0" w:color="auto"/>
        <w:bottom w:val="none" w:sz="0" w:space="0" w:color="auto"/>
        <w:right w:val="none" w:sz="0" w:space="0" w:color="auto"/>
      </w:divBdr>
    </w:div>
    <w:div w:id="1868253897">
      <w:bodyDiv w:val="1"/>
      <w:marLeft w:val="0"/>
      <w:marRight w:val="0"/>
      <w:marTop w:val="0"/>
      <w:marBottom w:val="0"/>
      <w:divBdr>
        <w:top w:val="none" w:sz="0" w:space="0" w:color="auto"/>
        <w:left w:val="none" w:sz="0" w:space="0" w:color="auto"/>
        <w:bottom w:val="none" w:sz="0" w:space="0" w:color="auto"/>
        <w:right w:val="none" w:sz="0" w:space="0" w:color="auto"/>
      </w:divBdr>
    </w:div>
    <w:div w:id="1996833695">
      <w:bodyDiv w:val="1"/>
      <w:marLeft w:val="0"/>
      <w:marRight w:val="0"/>
      <w:marTop w:val="0"/>
      <w:marBottom w:val="0"/>
      <w:divBdr>
        <w:top w:val="none" w:sz="0" w:space="0" w:color="auto"/>
        <w:left w:val="none" w:sz="0" w:space="0" w:color="auto"/>
        <w:bottom w:val="none" w:sz="0" w:space="0" w:color="auto"/>
        <w:right w:val="none" w:sz="0" w:space="0" w:color="auto"/>
      </w:divBdr>
    </w:div>
    <w:div w:id="2020279774">
      <w:bodyDiv w:val="1"/>
      <w:marLeft w:val="0"/>
      <w:marRight w:val="0"/>
      <w:marTop w:val="0"/>
      <w:marBottom w:val="0"/>
      <w:divBdr>
        <w:top w:val="none" w:sz="0" w:space="0" w:color="auto"/>
        <w:left w:val="none" w:sz="0" w:space="0" w:color="auto"/>
        <w:bottom w:val="none" w:sz="0" w:space="0" w:color="auto"/>
        <w:right w:val="none" w:sz="0" w:space="0" w:color="auto"/>
      </w:divBdr>
    </w:div>
    <w:div w:id="2026637877">
      <w:bodyDiv w:val="1"/>
      <w:marLeft w:val="0"/>
      <w:marRight w:val="0"/>
      <w:marTop w:val="0"/>
      <w:marBottom w:val="0"/>
      <w:divBdr>
        <w:top w:val="none" w:sz="0" w:space="0" w:color="auto"/>
        <w:left w:val="none" w:sz="0" w:space="0" w:color="auto"/>
        <w:bottom w:val="none" w:sz="0" w:space="0" w:color="auto"/>
        <w:right w:val="none" w:sz="0" w:space="0" w:color="auto"/>
      </w:divBdr>
    </w:div>
    <w:div w:id="2115779978">
      <w:bodyDiv w:val="1"/>
      <w:marLeft w:val="0"/>
      <w:marRight w:val="0"/>
      <w:marTop w:val="0"/>
      <w:marBottom w:val="0"/>
      <w:divBdr>
        <w:top w:val="none" w:sz="0" w:space="0" w:color="auto"/>
        <w:left w:val="none" w:sz="0" w:space="0" w:color="auto"/>
        <w:bottom w:val="none" w:sz="0" w:space="0" w:color="auto"/>
        <w:right w:val="none" w:sz="0" w:space="0" w:color="auto"/>
      </w:divBdr>
    </w:div>
    <w:div w:id="2119107451">
      <w:bodyDiv w:val="1"/>
      <w:marLeft w:val="0"/>
      <w:marRight w:val="0"/>
      <w:marTop w:val="0"/>
      <w:marBottom w:val="0"/>
      <w:divBdr>
        <w:top w:val="none" w:sz="0" w:space="0" w:color="auto"/>
        <w:left w:val="none" w:sz="0" w:space="0" w:color="auto"/>
        <w:bottom w:val="none" w:sz="0" w:space="0" w:color="auto"/>
        <w:right w:val="none" w:sz="0" w:space="0" w:color="auto"/>
      </w:divBdr>
      <w:divsChild>
        <w:div w:id="990909368">
          <w:marLeft w:val="0"/>
          <w:marRight w:val="0"/>
          <w:marTop w:val="0"/>
          <w:marBottom w:val="0"/>
          <w:divBdr>
            <w:top w:val="none" w:sz="0" w:space="0" w:color="auto"/>
            <w:left w:val="none" w:sz="0" w:space="0" w:color="auto"/>
            <w:bottom w:val="none" w:sz="0" w:space="0" w:color="auto"/>
            <w:right w:val="none" w:sz="0" w:space="0" w:color="auto"/>
          </w:divBdr>
        </w:div>
        <w:div w:id="93211715">
          <w:marLeft w:val="0"/>
          <w:marRight w:val="0"/>
          <w:marTop w:val="0"/>
          <w:marBottom w:val="0"/>
          <w:divBdr>
            <w:top w:val="none" w:sz="0" w:space="0" w:color="auto"/>
            <w:left w:val="none" w:sz="0" w:space="0" w:color="auto"/>
            <w:bottom w:val="none" w:sz="0" w:space="0" w:color="auto"/>
            <w:right w:val="none" w:sz="0" w:space="0" w:color="auto"/>
          </w:divBdr>
        </w:div>
        <w:div w:id="1330986297">
          <w:marLeft w:val="0"/>
          <w:marRight w:val="0"/>
          <w:marTop w:val="0"/>
          <w:marBottom w:val="0"/>
          <w:divBdr>
            <w:top w:val="none" w:sz="0" w:space="0" w:color="auto"/>
            <w:left w:val="none" w:sz="0" w:space="0" w:color="auto"/>
            <w:bottom w:val="none" w:sz="0" w:space="0" w:color="auto"/>
            <w:right w:val="none" w:sz="0" w:space="0" w:color="auto"/>
          </w:divBdr>
        </w:div>
        <w:div w:id="1255555728">
          <w:marLeft w:val="0"/>
          <w:marRight w:val="0"/>
          <w:marTop w:val="0"/>
          <w:marBottom w:val="0"/>
          <w:divBdr>
            <w:top w:val="none" w:sz="0" w:space="0" w:color="auto"/>
            <w:left w:val="none" w:sz="0" w:space="0" w:color="auto"/>
            <w:bottom w:val="none" w:sz="0" w:space="0" w:color="auto"/>
            <w:right w:val="none" w:sz="0" w:space="0" w:color="auto"/>
          </w:divBdr>
        </w:div>
        <w:div w:id="409540904">
          <w:marLeft w:val="0"/>
          <w:marRight w:val="0"/>
          <w:marTop w:val="0"/>
          <w:marBottom w:val="0"/>
          <w:divBdr>
            <w:top w:val="none" w:sz="0" w:space="0" w:color="auto"/>
            <w:left w:val="none" w:sz="0" w:space="0" w:color="auto"/>
            <w:bottom w:val="none" w:sz="0" w:space="0" w:color="auto"/>
            <w:right w:val="none" w:sz="0" w:space="0" w:color="auto"/>
          </w:divBdr>
        </w:div>
        <w:div w:id="851846695">
          <w:marLeft w:val="0"/>
          <w:marRight w:val="0"/>
          <w:marTop w:val="0"/>
          <w:marBottom w:val="0"/>
          <w:divBdr>
            <w:top w:val="none" w:sz="0" w:space="0" w:color="auto"/>
            <w:left w:val="none" w:sz="0" w:space="0" w:color="auto"/>
            <w:bottom w:val="none" w:sz="0" w:space="0" w:color="auto"/>
            <w:right w:val="none" w:sz="0" w:space="0" w:color="auto"/>
          </w:divBdr>
        </w:div>
        <w:div w:id="1160196550">
          <w:marLeft w:val="0"/>
          <w:marRight w:val="0"/>
          <w:marTop w:val="0"/>
          <w:marBottom w:val="0"/>
          <w:divBdr>
            <w:top w:val="none" w:sz="0" w:space="0" w:color="auto"/>
            <w:left w:val="none" w:sz="0" w:space="0" w:color="auto"/>
            <w:bottom w:val="none" w:sz="0" w:space="0" w:color="auto"/>
            <w:right w:val="none" w:sz="0" w:space="0" w:color="auto"/>
          </w:divBdr>
        </w:div>
        <w:div w:id="406654659">
          <w:marLeft w:val="0"/>
          <w:marRight w:val="0"/>
          <w:marTop w:val="0"/>
          <w:marBottom w:val="0"/>
          <w:divBdr>
            <w:top w:val="none" w:sz="0" w:space="0" w:color="auto"/>
            <w:left w:val="none" w:sz="0" w:space="0" w:color="auto"/>
            <w:bottom w:val="none" w:sz="0" w:space="0" w:color="auto"/>
            <w:right w:val="none" w:sz="0" w:space="0" w:color="auto"/>
          </w:divBdr>
        </w:div>
        <w:div w:id="1514875022">
          <w:marLeft w:val="0"/>
          <w:marRight w:val="0"/>
          <w:marTop w:val="0"/>
          <w:marBottom w:val="0"/>
          <w:divBdr>
            <w:top w:val="none" w:sz="0" w:space="0" w:color="auto"/>
            <w:left w:val="none" w:sz="0" w:space="0" w:color="auto"/>
            <w:bottom w:val="none" w:sz="0" w:space="0" w:color="auto"/>
            <w:right w:val="none" w:sz="0" w:space="0" w:color="auto"/>
          </w:divBdr>
        </w:div>
        <w:div w:id="1966504387">
          <w:marLeft w:val="0"/>
          <w:marRight w:val="0"/>
          <w:marTop w:val="0"/>
          <w:marBottom w:val="0"/>
          <w:divBdr>
            <w:top w:val="none" w:sz="0" w:space="0" w:color="auto"/>
            <w:left w:val="none" w:sz="0" w:space="0" w:color="auto"/>
            <w:bottom w:val="none" w:sz="0" w:space="0" w:color="auto"/>
            <w:right w:val="none" w:sz="0" w:space="0" w:color="auto"/>
          </w:divBdr>
        </w:div>
        <w:div w:id="1264653031">
          <w:marLeft w:val="0"/>
          <w:marRight w:val="0"/>
          <w:marTop w:val="0"/>
          <w:marBottom w:val="0"/>
          <w:divBdr>
            <w:top w:val="none" w:sz="0" w:space="0" w:color="auto"/>
            <w:left w:val="none" w:sz="0" w:space="0" w:color="auto"/>
            <w:bottom w:val="none" w:sz="0" w:space="0" w:color="auto"/>
            <w:right w:val="none" w:sz="0" w:space="0" w:color="auto"/>
          </w:divBdr>
        </w:div>
        <w:div w:id="809446845">
          <w:marLeft w:val="0"/>
          <w:marRight w:val="0"/>
          <w:marTop w:val="0"/>
          <w:marBottom w:val="0"/>
          <w:divBdr>
            <w:top w:val="none" w:sz="0" w:space="0" w:color="auto"/>
            <w:left w:val="none" w:sz="0" w:space="0" w:color="auto"/>
            <w:bottom w:val="none" w:sz="0" w:space="0" w:color="auto"/>
            <w:right w:val="none" w:sz="0" w:space="0" w:color="auto"/>
          </w:divBdr>
        </w:div>
        <w:div w:id="988634717">
          <w:marLeft w:val="0"/>
          <w:marRight w:val="0"/>
          <w:marTop w:val="0"/>
          <w:marBottom w:val="0"/>
          <w:divBdr>
            <w:top w:val="none" w:sz="0" w:space="0" w:color="auto"/>
            <w:left w:val="none" w:sz="0" w:space="0" w:color="auto"/>
            <w:bottom w:val="none" w:sz="0" w:space="0" w:color="auto"/>
            <w:right w:val="none" w:sz="0" w:space="0" w:color="auto"/>
          </w:divBdr>
        </w:div>
        <w:div w:id="1000430022">
          <w:marLeft w:val="0"/>
          <w:marRight w:val="0"/>
          <w:marTop w:val="0"/>
          <w:marBottom w:val="0"/>
          <w:divBdr>
            <w:top w:val="none" w:sz="0" w:space="0" w:color="auto"/>
            <w:left w:val="none" w:sz="0" w:space="0" w:color="auto"/>
            <w:bottom w:val="none" w:sz="0" w:space="0" w:color="auto"/>
            <w:right w:val="none" w:sz="0" w:space="0" w:color="auto"/>
          </w:divBdr>
        </w:div>
        <w:div w:id="911933491">
          <w:marLeft w:val="0"/>
          <w:marRight w:val="0"/>
          <w:marTop w:val="0"/>
          <w:marBottom w:val="0"/>
          <w:divBdr>
            <w:top w:val="none" w:sz="0" w:space="0" w:color="auto"/>
            <w:left w:val="none" w:sz="0" w:space="0" w:color="auto"/>
            <w:bottom w:val="none" w:sz="0" w:space="0" w:color="auto"/>
            <w:right w:val="none" w:sz="0" w:space="0" w:color="auto"/>
          </w:divBdr>
        </w:div>
        <w:div w:id="1030454389">
          <w:marLeft w:val="0"/>
          <w:marRight w:val="0"/>
          <w:marTop w:val="0"/>
          <w:marBottom w:val="0"/>
          <w:divBdr>
            <w:top w:val="none" w:sz="0" w:space="0" w:color="auto"/>
            <w:left w:val="none" w:sz="0" w:space="0" w:color="auto"/>
            <w:bottom w:val="none" w:sz="0" w:space="0" w:color="auto"/>
            <w:right w:val="none" w:sz="0" w:space="0" w:color="auto"/>
          </w:divBdr>
        </w:div>
        <w:div w:id="11675938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konomski.net/bespovratna-sredstva-za-projekte-efikasnog-koriscenja-energije" TargetMode="External"/><Relationship Id="rId117" Type="http://schemas.openxmlformats.org/officeDocument/2006/relationships/hyperlink" Target="mailto:biljana.djordan@pancevo.rs" TargetMode="External"/><Relationship Id="rId21" Type="http://schemas.openxmlformats.org/officeDocument/2006/relationships/hyperlink" Target="http://www.ems-undp.rs/sr-Latn-RS/Blog/Post?id=31" TargetMode="External"/><Relationship Id="rId42" Type="http://schemas.openxmlformats.org/officeDocument/2006/relationships/hyperlink" Target="http://beta.rs/zelena-srbija/zs-srbija/60738-lokalnim-vlastima-srbije-82-5-miliona-dinara-za-energetsku-efikasnost" TargetMode="External"/><Relationship Id="rId47" Type="http://schemas.openxmlformats.org/officeDocument/2006/relationships/hyperlink" Target="http://jugmedia.rs/milioni-za-sprovodjenje-energetske-efikasnosti-u-medvedji/" TargetMode="External"/><Relationship Id="rId63" Type="http://schemas.openxmlformats.org/officeDocument/2006/relationships/hyperlink" Target="http://www.krstarica.com/vesti/ekonomija/srbija-je-sada-ustedela-44-odsto-energije/" TargetMode="External"/><Relationship Id="rId68" Type="http://schemas.openxmlformats.org/officeDocument/2006/relationships/footer" Target="footer3.xml"/><Relationship Id="rId84" Type="http://schemas.openxmlformats.org/officeDocument/2006/relationships/hyperlink" Target="http://biomasa.undp.org.rs/download/Zakoni/zakon%20o%20nacionalnim%20parkovima.pdf" TargetMode="External"/><Relationship Id="rId89" Type="http://schemas.openxmlformats.org/officeDocument/2006/relationships/hyperlink" Target="http://biomasa.undp.org.rs/download/Uredbe/B01b%20Obrazac%20O2%20povlascen%20proizvodjac.doc" TargetMode="External"/><Relationship Id="rId112" Type="http://schemas.openxmlformats.org/officeDocument/2006/relationships/hyperlink" Target="mailto:vrutanen@kolumbus.fi" TargetMode="External"/><Relationship Id="rId133" Type="http://schemas.openxmlformats.org/officeDocument/2006/relationships/fontTable" Target="fontTable.xml"/><Relationship Id="rId16" Type="http://schemas.openxmlformats.org/officeDocument/2006/relationships/hyperlink" Target="http://www.rts.rs/page/stories/ci/story/5/ekonomija/2281317/kako-opstine-stede-energiju.html" TargetMode="External"/><Relationship Id="rId107" Type="http://schemas.openxmlformats.org/officeDocument/2006/relationships/hyperlink" Target="http://biomasa.undp.org.rs/download/International/Odluka%20Ministarskog%20saveta.pdf" TargetMode="External"/><Relationship Id="rId11" Type="http://schemas.openxmlformats.org/officeDocument/2006/relationships/header" Target="header1.xml"/><Relationship Id="rId32" Type="http://schemas.openxmlformats.org/officeDocument/2006/relationships/hyperlink" Target="http://streaming.ninamedia.rs/uploads/download.php?src=/2017/04/25/4FD6C2A5-2309-4094-A463-583CF24AB898&amp;dst=24_04_2017_TV_Protokol_K_-1_Vesti___TV_Protokol_K_-_1_19_00_00" TargetMode="External"/><Relationship Id="rId37" Type="http://schemas.openxmlformats.org/officeDocument/2006/relationships/hyperlink" Target="http://streaming.ninamedia.rs/uploads/download.php?src=/2017/04/21/8CD1FE70-2618-40CE-9CEE-212034A6E36E&amp;dst=21_04_2017_Kopernikus_Jutro_on_line_10_12_00" TargetMode="External"/><Relationship Id="rId53" Type="http://schemas.openxmlformats.org/officeDocument/2006/relationships/hyperlink" Target="http://balkangreenenergynews.com/rs/13-lokalnih-samouprava-u-srbiji-dobilo-grant-za-unarpedenje-energetske-efikasnosti/" TargetMode="External"/><Relationship Id="rId58" Type="http://schemas.openxmlformats.org/officeDocument/2006/relationships/hyperlink" Target="http://www.rts.rs/page/stories/ci/story/5/ekonomija/2281317/kako-opstine-stede-energiju.html" TargetMode="External"/><Relationship Id="rId74" Type="http://schemas.openxmlformats.org/officeDocument/2006/relationships/hyperlink" Target="http://biomasa.undp.org.rs/download/Zakoni/zakom%20o%20poljoprivredi%20i%20ruralnom%20razvoju.pdf" TargetMode="External"/><Relationship Id="rId79" Type="http://schemas.openxmlformats.org/officeDocument/2006/relationships/hyperlink" Target="http://biomasa.undp.org.rs/download/Zakoni/zakon%20o%20zastiti%20prirode%202010.pdf" TargetMode="External"/><Relationship Id="rId102" Type="http://schemas.openxmlformats.org/officeDocument/2006/relationships/hyperlink" Target="http://biomasa.undp.org.rs/download/Pravilnici/Pravilnik%20o%20utvrdjivanju%20slobodnog%20kapaciteta%20za%20objavljivanje%20u%20SL.pdf" TargetMode="External"/><Relationship Id="rId123" Type="http://schemas.openxmlformats.org/officeDocument/2006/relationships/hyperlink" Target="mailto:zarko.petrovic@undp.org" TargetMode="External"/><Relationship Id="rId128" Type="http://schemas.openxmlformats.org/officeDocument/2006/relationships/hyperlink" Target="mailto:maja.matejic@undp.org" TargetMode="External"/><Relationship Id="rId5" Type="http://schemas.openxmlformats.org/officeDocument/2006/relationships/settings" Target="settings.xml"/><Relationship Id="rId90" Type="http://schemas.openxmlformats.org/officeDocument/2006/relationships/hyperlink" Target="http://biomasa.undp.org.rs/download/Uredbe/2013-02-02%20Decree%20on%20Conditions%20and%20Procedure%20for%20Acquiring%20the%20Status%20of%20PPP%20SG%208-13.pdf" TargetMode="External"/><Relationship Id="rId95" Type="http://schemas.openxmlformats.org/officeDocument/2006/relationships/hyperlink" Target="http://biomasa.undp.org.rs/download/Uredbe/5%20Uredba%20o%20odredjivanju%20cena%20toplotne%20energije.doc" TargetMode="External"/><Relationship Id="rId14" Type="http://schemas.openxmlformats.org/officeDocument/2006/relationships/image" Target="media/image3.png"/><Relationship Id="rId22" Type="http://schemas.openxmlformats.org/officeDocument/2006/relationships/hyperlink" Target="http://www.mre.gov.rs/javni-pozivi.php" TargetMode="External"/><Relationship Id="rId27" Type="http://schemas.openxmlformats.org/officeDocument/2006/relationships/hyperlink" Target="http://www.naslovi.net/2016-10-24/ekapija/raspisan-poziv-za-dodelu-bespovratnih-sredstava-u-oblasti-efikasnog-koriscenja-energije/19132235" TargetMode="External"/><Relationship Id="rId30" Type="http://schemas.openxmlformats.org/officeDocument/2006/relationships/hyperlink" Target="http://www.ekolist.org/vesti%20-%20raspisan%20poziv%20za%20dodelu%20bespovratnih%20sredstava%20u%20oblasti%20efikasnog%20koriscenja%20energije.php" TargetMode="External"/><Relationship Id="rId35" Type="http://schemas.openxmlformats.org/officeDocument/2006/relationships/hyperlink" Target="http://streaming.ninamedia.rs/uploads/download.php?src=/2017/04/20/D99E1EBD-6F31-487A-A5C8-3DD4FC88A51E&amp;dst=20_04_2017_TV_Studio_B_Vesti_u_7_19_24_00" TargetMode="External"/><Relationship Id="rId43" Type="http://schemas.openxmlformats.org/officeDocument/2006/relationships/hyperlink" Target="http://objektivno1.rs/vesti-obj1/12113/opstinama-vise-od-80-miliona-dinara-za-energetsku-efikasnost.html" TargetMode="External"/><Relationship Id="rId48" Type="http://schemas.openxmlformats.org/officeDocument/2006/relationships/hyperlink" Target="https://rtvbor.rs/vesti/5492-sanacija-tehni%C4%8Dke-%C5%A1kole-i-rekonstrukcija-kotlarnice" TargetMode="External"/><Relationship Id="rId56" Type="http://schemas.openxmlformats.org/officeDocument/2006/relationships/hyperlink" Target="http://www.ems-undp.rs/en-US/Blog/Post?id=18" TargetMode="External"/><Relationship Id="rId64" Type="http://schemas.openxmlformats.org/officeDocument/2006/relationships/hyperlink" Target="http://www.b92.net/biz/vesti/srbija.php?yyyy=2016&amp;mm=12&amp;dd=13&amp;nav_id=1209725" TargetMode="External"/><Relationship Id="rId69" Type="http://schemas.openxmlformats.org/officeDocument/2006/relationships/hyperlink" Target="http://biomasa.undp.org.rs/download/Zakoni/Zakon%20o%20energetici%20na%20engleskom%20jeziku%20-%20Energy%20Law.doc" TargetMode="External"/><Relationship Id="rId77" Type="http://schemas.openxmlformats.org/officeDocument/2006/relationships/hyperlink" Target="http://biomasa.undp.org.rs/download/Zakoni/Zakon%20o%20vodama%202010.pdf" TargetMode="External"/><Relationship Id="rId100" Type="http://schemas.openxmlformats.org/officeDocument/2006/relationships/hyperlink" Target="http://biomasa.undp.org.rs/download/Pravilnici/16_Pravilnik%20o%20energetskoj%20dozvoli.pdf" TargetMode="External"/><Relationship Id="rId105" Type="http://schemas.openxmlformats.org/officeDocument/2006/relationships/hyperlink" Target="http://biomasa.undp.org.rs/download/Strateski/7%20IZMENA%20ENERGETSKOG%20BILANSA%20REPUBLIKE%20SRBIJE%20ZA%202014.doc" TargetMode="External"/><Relationship Id="rId113" Type="http://schemas.openxmlformats.org/officeDocument/2006/relationships/hyperlink" Target="mailto:srdjan.kostic@mre.gov.rs" TargetMode="External"/><Relationship Id="rId118" Type="http://schemas.openxmlformats.org/officeDocument/2006/relationships/hyperlink" Target="mailto:zoran.bozanic@grejanje-pancevo.co.rs" TargetMode="External"/><Relationship Id="rId126" Type="http://schemas.openxmlformats.org/officeDocument/2006/relationships/hyperlink" Target="mailto:Miodrag.Gluscevic@skgo.org" TargetMode="External"/><Relationship Id="rId13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vesti.knjazevac.org.rs/vesti-iz-knjazevca/knjazevac-potpisan-ugovor-za-sufinansiranje-projekat-energetske-efikasnosti-foto/" TargetMode="External"/><Relationship Id="rId72" Type="http://schemas.openxmlformats.org/officeDocument/2006/relationships/hyperlink" Target="http://biomasa.undp.org.rs/download/Zakoni/ZAKON%20O%20PLANIRANJU%20I%20IZGRADNJI%20PRECTEKST%202015.pdf" TargetMode="External"/><Relationship Id="rId80" Type="http://schemas.openxmlformats.org/officeDocument/2006/relationships/hyperlink" Target="http://biomasa.undp.org.rs/download/Zakoni/zakon%20o%20zastiti%20vazduha%202009.zip" TargetMode="External"/><Relationship Id="rId85" Type="http://schemas.openxmlformats.org/officeDocument/2006/relationships/hyperlink" Target="http://biomasa.undp.org.rs/download/Zakoni/zakon%20o%20upravljanju%20otpadom%202010.pdf" TargetMode="External"/><Relationship Id="rId93" Type="http://schemas.openxmlformats.org/officeDocument/2006/relationships/hyperlink" Target="http://biomasa.undp.org.rs/download/Uredbe/B03%20Uredba%20o%20nacinu%20obracuna%20i%20nacinu%20raspodele%20prikupljenih%20sredstava%20po%20osnovu%20naknade%20za%20podsticaj%20povlascenih%20proizvodjaca%20elektricne%20energije1.pdf" TargetMode="External"/><Relationship Id="rId98" Type="http://schemas.openxmlformats.org/officeDocument/2006/relationships/hyperlink" Target="http://biomasa.undp.org.rs/download/Pravilnici/C02%20Pravilnik%20o%20garanciji%20porekla1.pdf" TargetMode="External"/><Relationship Id="rId121" Type="http://schemas.openxmlformats.org/officeDocument/2006/relationships/hyperlink" Target="mailto:rosatrifunovic@gmail.com" TargetMode="Externa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www.palo.rs/privreda-energija/kako-opstine-stede-energiju/1708326/" TargetMode="External"/><Relationship Id="rId25" Type="http://schemas.openxmlformats.org/officeDocument/2006/relationships/hyperlink" Target="http://www.tanjug.rs/full-view.aspx?izb=278939" TargetMode="External"/><Relationship Id="rId33" Type="http://schemas.openxmlformats.org/officeDocument/2006/relationships/hyperlink" Target="http://streaming.ninamedia.rs/uploads/download.php?src=/2017/04/20/41B11DDB-E83E-4BEC-BBBA-3F2ADBFA6C59&amp;dst=20_04_2017_Happy_Telemaster_1830_18_16_00" TargetMode="External"/><Relationship Id="rId38" Type="http://schemas.openxmlformats.org/officeDocument/2006/relationships/hyperlink" Target="http://www.ekapija.com/website/sr/page/1735643/Dodeljeno-vi%C5%A1e-od-80-miliona-dinara-za-projekte-unapre%C4%91enja-energetske-efikasnosti-u-13-op%C5%A1tina-u-Srbiji" TargetMode="External"/><Relationship Id="rId46" Type="http://schemas.openxmlformats.org/officeDocument/2006/relationships/hyperlink" Target="http://www.ekapija.com/website/sr/page/1735643/Dodeljeno-vi%C5%A1e-od-80-miliona-dinara-za-projekte-unapre%C4%91enja-energetske-efikasnosti-u-13-op%C5%A1tina-u-Srbiji" TargetMode="External"/><Relationship Id="rId59" Type="http://schemas.openxmlformats.org/officeDocument/2006/relationships/hyperlink" Target="http://www.rts.rs/upload/storyBoxFileData/2016/04/13/7789621/Energetske%20obaveze%20130416.mp4" TargetMode="External"/><Relationship Id="rId67" Type="http://schemas.openxmlformats.org/officeDocument/2006/relationships/hyperlink" Target="http://www.ems-undp.rs/en-US/Blog/Post?id=21" TargetMode="External"/><Relationship Id="rId103" Type="http://schemas.openxmlformats.org/officeDocument/2006/relationships/hyperlink" Target="http://biomasa.undp.org.rs/download/Strateski/01%20Strategija%20razvoja%20energetike%20Republike%20Srbije%20do%202015%20godine.pdf" TargetMode="External"/><Relationship Id="rId108" Type="http://schemas.openxmlformats.org/officeDocument/2006/relationships/hyperlink" Target="http://biomasa.undp.org.rs/download/International/Regionalna%20energetska%20strategija_dokument%20na%20engleskom%20jeziku.pdf" TargetMode="External"/><Relationship Id="rId116" Type="http://schemas.openxmlformats.org/officeDocument/2006/relationships/hyperlink" Target="mailto:sem@mre.gov.rs" TargetMode="External"/><Relationship Id="rId124" Type="http://schemas.openxmlformats.org/officeDocument/2006/relationships/hyperlink" Target="mailto:Kobayashi.Hideya@jica.go.jp" TargetMode="External"/><Relationship Id="rId129" Type="http://schemas.openxmlformats.org/officeDocument/2006/relationships/hyperlink" Target="mailto:dragan.urosevic@undp.org" TargetMode="External"/><Relationship Id="rId20" Type="http://schemas.openxmlformats.org/officeDocument/2006/relationships/hyperlink" Target="https://www.youtube.com/watch?v=CDyTwEFmsF0" TargetMode="External"/><Relationship Id="rId41" Type="http://schemas.openxmlformats.org/officeDocument/2006/relationships/hyperlink" Target="http://www.kamatica.com/vest/opstinama-vise-od-80-mln-rsd-za-energetsku-efikasnost/53079" TargetMode="External"/><Relationship Id="rId54" Type="http://schemas.openxmlformats.org/officeDocument/2006/relationships/hyperlink" Target="http://sremskevesti.rs/opstini-pecinci-dodeljeno-49-miliona-za-unapredenje-energetske-efikasnosti/" TargetMode="External"/><Relationship Id="rId62" Type="http://schemas.openxmlformats.org/officeDocument/2006/relationships/hyperlink" Target="http://www.ekapija.com/website/sr/page/1621380/Srbija-do-sada-u%C5!%20%A1tedela-4-4-energije-UNDP-obezbedio-softver-za-merenje-potro%C5%A1nje-u-javnim-objektima" TargetMode="External"/><Relationship Id="rId70" Type="http://schemas.openxmlformats.org/officeDocument/2006/relationships/hyperlink" Target="http://biomasa.undp.org.rs/download/Zakoni/A_01_Zakon_o_efikasnom_koriscenju_energije.pdf" TargetMode="External"/><Relationship Id="rId75" Type="http://schemas.openxmlformats.org/officeDocument/2006/relationships/hyperlink" Target="http://biomasa.undp.org.rs/download/Zakoni/Zakon%20o%20poljoprivrednom%20zemljistu.pdf" TargetMode="External"/><Relationship Id="rId83" Type="http://schemas.openxmlformats.org/officeDocument/2006/relationships/hyperlink" Target="http://biomasa.undp.org.rs/download/Zakoni/zakon%20o%20strateskoj%20proceni%20uticaja%20na%20zivotnu%20sredinu%202010.pdf" TargetMode="External"/><Relationship Id="rId88" Type="http://schemas.openxmlformats.org/officeDocument/2006/relationships/hyperlink" Target="http://biomasa.undp.org.rs/download/Uredbe/B01a%20Obrazac%20O1%20privremeni%20povlasceni%20proizvodjac.doc" TargetMode="External"/><Relationship Id="rId91" Type="http://schemas.openxmlformats.org/officeDocument/2006/relationships/hyperlink" Target="http://biomasa.undp.org.rs/download/Uredbe/B02%20Uredba%20o%20merama%20podsticaja%20za%20povlascene%20proizvodjace05.02.15.pdf" TargetMode="External"/><Relationship Id="rId96" Type="http://schemas.openxmlformats.org/officeDocument/2006/relationships/hyperlink" Target="http://biomasa.undp.org.rs/download/Pravilnici/C01%20Pravilnik%20o%20blizim%20uslovima%20za%20izdavanje%20energetske%20dozvole1.pdf" TargetMode="External"/><Relationship Id="rId111" Type="http://schemas.openxmlformats.org/officeDocument/2006/relationships/hyperlink" Target="mailto:ddjukanovic@mas.bg.ac.rs" TargetMode="External"/><Relationship Id="rId132" Type="http://schemas.openxmlformats.org/officeDocument/2006/relationships/hyperlink" Target="mailto:vesna.gajic@undp.org"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ems-undp.rs/en-us" TargetMode="External"/><Relationship Id="rId23" Type="http://schemas.openxmlformats.org/officeDocument/2006/relationships/hyperlink" Target="http://www.blic.rs/vesti/ekonomija/konkurs-za-dodelu-bespovratnih-sredstava-za-unapredenje-energetske-efikasnosti/yjfcsht" TargetMode="External"/><Relationship Id="rId28" Type="http://schemas.openxmlformats.org/officeDocument/2006/relationships/hyperlink" Target="http://www.ekapija.com/website/sr/page/1579180" TargetMode="External"/><Relationship Id="rId36" Type="http://schemas.openxmlformats.org/officeDocument/2006/relationships/hyperlink" Target="http://streaming.ninamedia.rs/uploads/download.php?src=/2017/04/20/FF1C8298-1EAF-4710-B3FC-4B1546B826EC&amp;dst=20_04_2017_Kopernikus_Srbija_On_Line_15_20_00" TargetMode="External"/><Relationship Id="rId49" Type="http://schemas.openxmlformats.org/officeDocument/2006/relationships/hyperlink" Target="https://www.youtube.com/watch?v=cMb4JIN3eS4" TargetMode="External"/><Relationship Id="rId57" Type="http://schemas.openxmlformats.org/officeDocument/2006/relationships/hyperlink" Target="https://www.youtube.com/watch?v=QytpLgWoRjc" TargetMode="External"/><Relationship Id="rId106" Type="http://schemas.openxmlformats.org/officeDocument/2006/relationships/hyperlink" Target="http://biomasa.undp.org.rs/download/International/Direktiva%202009_28EZ.pdf" TargetMode="External"/><Relationship Id="rId114" Type="http://schemas.openxmlformats.org/officeDocument/2006/relationships/hyperlink" Target="mailto:biljana.mlinar@mre.gov.rs" TargetMode="External"/><Relationship Id="rId119" Type="http://schemas.openxmlformats.org/officeDocument/2006/relationships/hyperlink" Target="mailto:radojevic.ana.kg@gmail.com" TargetMode="External"/><Relationship Id="rId127" Type="http://schemas.openxmlformats.org/officeDocument/2006/relationships/hyperlink" Target="mailto:Zoran.kapor@gfa-group.de" TargetMode="External"/><Relationship Id="rId10" Type="http://schemas.openxmlformats.org/officeDocument/2006/relationships/image" Target="media/image2.jpeg"/><Relationship Id="rId31" Type="http://schemas.openxmlformats.org/officeDocument/2006/relationships/hyperlink" Target="https://www.youtube.com/watch?v=7y4HNDLsvnA" TargetMode="External"/><Relationship Id="rId44" Type="http://schemas.openxmlformats.org/officeDocument/2006/relationships/hyperlink" Target="http://dnevnikjuga.rs/politika/item/5977-opstina-medvedja-unapredjuje-energetsku-efikasnost-uz-podrsku-undp-i-ministarstva-energetike" TargetMode="External"/><Relationship Id="rId52" Type="http://schemas.openxmlformats.org/officeDocument/2006/relationships/hyperlink" Target="http://www.knjazevacke.rs/za-knjazevac-jos-12-opstina-u-srbiji-80-miliona-za-energetsku-efikasnost/" TargetMode="External"/><Relationship Id="rId60" Type="http://schemas.openxmlformats.org/officeDocument/2006/relationships/hyperlink" Target="http://EMIS.undp.org.rs" TargetMode="External"/><Relationship Id="rId65" Type="http://schemas.openxmlformats.org/officeDocument/2006/relationships/hyperlink" Target="http://www.blic.rs/vesti/ekonomija/srbija-je-ustedela-44-odsto-energije/fmjr5k5" TargetMode="External"/><Relationship Id="rId73" Type="http://schemas.openxmlformats.org/officeDocument/2006/relationships/hyperlink" Target="http://biomasa.undp.org.rs/download/Zakoni/Zakon%20o%20sumama%202010.pdf" TargetMode="External"/><Relationship Id="rId78" Type="http://schemas.openxmlformats.org/officeDocument/2006/relationships/hyperlink" Target="http://biomasa.undp.org.rs/download/Zakoni/Zakon%20o%20izmenama%20Zakona%20o%20vodama.pdf" TargetMode="External"/><Relationship Id="rId81" Type="http://schemas.openxmlformats.org/officeDocument/2006/relationships/hyperlink" Target="http://biomasa.undp.org.rs/download/Zakoni/zakon%20o%20izmenama%20i%20dopunama%20zakona%20o%20zastiti%20vazduha.pdf" TargetMode="External"/><Relationship Id="rId86" Type="http://schemas.openxmlformats.org/officeDocument/2006/relationships/hyperlink" Target="http://biomasa.undp.org.rs/download/Zakoni/zakon%20o%20potvrdjivanju%20protokola%20%20o%20yastiti%20i%20koriscenju%20bioloske%20i%20predeone%20raznolikosti.pdf" TargetMode="External"/><Relationship Id="rId94" Type="http://schemas.openxmlformats.org/officeDocument/2006/relationships/hyperlink" Target="http://biomasa.undp.org.rs/download/Uredbe/B04%20Uredba%20o%20visini%20posebne%20naknade%20za%20podsticaj%20u%202014%20%20godini1.pdf" TargetMode="External"/><Relationship Id="rId99" Type="http://schemas.openxmlformats.org/officeDocument/2006/relationships/hyperlink" Target="http://biomasa.undp.org.rs/download/Pravilnici/C03%20Pravilnik%20o%20utvrdjivanju%20standardnih%20modela%20ugovora%20i%20predugovora%20o%20otkupu%20ukupnog%20iznosa%20proizvedene%20elektricne%20energije.pdf" TargetMode="External"/><Relationship Id="rId101" Type="http://schemas.openxmlformats.org/officeDocument/2006/relationships/hyperlink" Target="http://biomasa.undp.org.rs/download/Pravilnici/Pravilnik%20o%20energetskoj%20dozvoli%20ENG.pdf" TargetMode="External"/><Relationship Id="rId122" Type="http://schemas.openxmlformats.org/officeDocument/2006/relationships/hyperlink" Target="mailto:steliana.nedera@undp.org" TargetMode="External"/><Relationship Id="rId130" Type="http://schemas.openxmlformats.org/officeDocument/2006/relationships/hyperlink" Target="mailto:lazar.divjak@undp.org" TargetMode="External"/><Relationship Id="rId4" Type="http://schemas.openxmlformats.org/officeDocument/2006/relationships/styles" Target="styles.xml"/><Relationship Id="rId9"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www.youtube.com/watch?v=FK7ngc8jSOM" TargetMode="External"/><Relationship Id="rId39" Type="http://schemas.openxmlformats.org/officeDocument/2006/relationships/hyperlink" Target="http://www.poslovnojutro.com/details&amp;id=98894" TargetMode="External"/><Relationship Id="rId109" Type="http://schemas.openxmlformats.org/officeDocument/2006/relationships/hyperlink" Target="mailto:ljubinko.savic@pks.rs" TargetMode="External"/><Relationship Id="rId34" Type="http://schemas.openxmlformats.org/officeDocument/2006/relationships/hyperlink" Target="http://streaming.ninamedia.rs/uploads/download.php?src=/2017/05/10/A5670B37-E270-4757-9C27-B97B40BA2D83&amp;dst=21_04_2017_RTV_Jefimija_Krusevac_Vesti__RTV_Jefimija_Krusevac_21_55_00" TargetMode="External"/><Relationship Id="rId50" Type="http://schemas.openxmlformats.org/officeDocument/2006/relationships/hyperlink" Target="http://www.kt.gov.rs/sr/news/arhiva-vesti/za-medvedju-i-jos-12-opstina-u-srbiji-ukupno-80-miliona-dinara-za-energetsku-efikasnost.html" TargetMode="External"/><Relationship Id="rId55" Type="http://schemas.openxmlformats.org/officeDocument/2006/relationships/hyperlink" Target="http://boom93.com/info/lokalne-vesti/38845/uskoro-pocetak-radova-na-energetskoj-sanaciji-tehnicke-skole.html" TargetMode="External"/><Relationship Id="rId76" Type="http://schemas.openxmlformats.org/officeDocument/2006/relationships/hyperlink" Target="http://biomasa.undp.org.rs/download/Zakoni/izmene%20zakona%20o%20poljoprivrednom%20zemljistu.pdf" TargetMode="External"/><Relationship Id="rId97" Type="http://schemas.openxmlformats.org/officeDocument/2006/relationships/hyperlink" Target="http://biomasa.undp.org.rs/download/Pravilnici/C01a%20Obrazac%20O1%20energetska%20dozvola.doc" TargetMode="External"/><Relationship Id="rId104" Type="http://schemas.openxmlformats.org/officeDocument/2006/relationships/hyperlink" Target="http://biomasa.undp.org.rs/download/Strateski/02%20Nacionalni%20akcioni%20plan%20za%20koriscenje%20obnovljivih%20izvora%20energije%20u%20Republici%20Srbiji1.pdf" TargetMode="External"/><Relationship Id="rId120" Type="http://schemas.openxmlformats.org/officeDocument/2006/relationships/hyperlink" Target="mailto:ouzabari.investicije@gmail.com" TargetMode="External"/><Relationship Id="rId125" Type="http://schemas.openxmlformats.org/officeDocument/2006/relationships/hyperlink" Target="mailto:PopovicIrena.BK@jica.go.jp" TargetMode="External"/><Relationship Id="rId7" Type="http://schemas.openxmlformats.org/officeDocument/2006/relationships/footnotes" Target="footnotes.xml"/><Relationship Id="rId71" Type="http://schemas.openxmlformats.org/officeDocument/2006/relationships/hyperlink" Target="http://biomasa.undp.org.rs/download/Zakoni/Zakon%20o%20ratifikaciji%20ugovora%20o%20energetskoj%20zajednici.pdf" TargetMode="External"/><Relationship Id="rId92" Type="http://schemas.openxmlformats.org/officeDocument/2006/relationships/hyperlink" Target="http://biomasa.undp.org.rs/download/Uredbe/2013-02-02%20Decree%20on%20Incentive%20Measures%20for%20Privileged%20Power%20Producers.pdf" TargetMode="External"/><Relationship Id="rId2" Type="http://schemas.openxmlformats.org/officeDocument/2006/relationships/customXml" Target="../customXml/item2.xml"/><Relationship Id="rId29" Type="http://schemas.openxmlformats.org/officeDocument/2006/relationships/hyperlink" Target="http://balkangreenenergynews.com/rs/ministarstvo-energetike-gef-finansiraju-projekte-energetske-efikasnosti/" TargetMode="External"/><Relationship Id="rId24" Type="http://schemas.openxmlformats.org/officeDocument/2006/relationships/hyperlink" Target="http://www.rrasrem.rs/?page_id=21" TargetMode="External"/><Relationship Id="rId40" Type="http://schemas.openxmlformats.org/officeDocument/2006/relationships/hyperlink" Target="http://studiob.rs/opstinama-vise-od-80-mln-dinara-za-energetsku-efikasnost/" TargetMode="External"/><Relationship Id="rId45" Type="http://schemas.openxmlformats.org/officeDocument/2006/relationships/hyperlink" Target="http://www.poslovnojutro.com/details&amp;id=98894" TargetMode="External"/><Relationship Id="rId66" Type="http://schemas.openxmlformats.org/officeDocument/2006/relationships/hyperlink" Target="http://scradar.com/ekonomija-vesti/srbija-je-ustedela-44-odsto-energije/" TargetMode="External"/><Relationship Id="rId87" Type="http://schemas.openxmlformats.org/officeDocument/2006/relationships/hyperlink" Target="http://biomasa.undp.org.rs/download/Uredbe/B01%20Uredba%20o%20uslovima%20i%20postpupku%20sticanja%20statusa%20povlascenog%20proizvodjaca%20elektricne%20energije1.pdf" TargetMode="External"/><Relationship Id="rId110" Type="http://schemas.openxmlformats.org/officeDocument/2006/relationships/hyperlink" Target="mailto:milos.banjac@mre.gov.rs" TargetMode="External"/><Relationship Id="rId115" Type="http://schemas.openxmlformats.org/officeDocument/2006/relationships/hyperlink" Target="mailto:antonela.solujic@mre.gov.rs" TargetMode="External"/><Relationship Id="rId131" Type="http://schemas.openxmlformats.org/officeDocument/2006/relationships/hyperlink" Target="mailto:natasa.cakarmis@undp.org" TargetMode="External"/><Relationship Id="rId61" Type="http://schemas.openxmlformats.org/officeDocument/2006/relationships/hyperlink" Target="https://www.youtube.com/watch?v=vlfFc740VKM" TargetMode="External"/><Relationship Id="rId82" Type="http://schemas.openxmlformats.org/officeDocument/2006/relationships/hyperlink" Target="http://biomasa.undp.org.rs/download/Zakoni/zakon%20o%20proceni%20uticaja%20na%20zivotnu%20sredinu%202009.pdf" TargetMode="External"/><Relationship Id="rId19" Type="http://schemas.openxmlformats.org/officeDocument/2006/relationships/hyperlink" Target="https://www.youtube.com/watch?v=uSPJZkZ1tjQ"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undg.org/docs/11653/UNDP-PME-Handbook-(2009).pdf" TargetMode="External"/><Relationship Id="rId2" Type="http://schemas.openxmlformats.org/officeDocument/2006/relationships/hyperlink" Target="http://www.undp.org/content/undp/en/home/librarypage/capacity-building/discussion-paper--innovations-in-monitoring---evaluating-results/" TargetMode="External"/><Relationship Id="rId1" Type="http://schemas.openxmlformats.org/officeDocument/2006/relationships/hyperlink" Target="http://web.undp.org/evaluation/documents/guidance/GEF/mid-term/Guidance_Midterm%20Review%20_EN_2014.pdf" TargetMode="External"/><Relationship Id="rId4" Type="http://schemas.openxmlformats.org/officeDocument/2006/relationships/hyperlink" Target="http://www.undp.org/unegcodeofcondu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93D71-0646-42C3-A8D8-3729BCFF0281}">
  <ds:schemaRefs>
    <ds:schemaRef ds:uri="http://schemas.openxmlformats.org/officeDocument/2006/bibliography"/>
  </ds:schemaRefs>
</ds:datastoreItem>
</file>

<file path=customXml/itemProps2.xml><?xml version="1.0" encoding="utf-8"?>
<ds:datastoreItem xmlns:ds="http://schemas.openxmlformats.org/officeDocument/2006/customXml" ds:itemID="{46DF6E01-E2A5-45A3-BFD7-7461762C2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31439</Words>
  <Characters>179203</Characters>
  <Application>Microsoft Office Word</Application>
  <DocSecurity>0</DocSecurity>
  <Lines>1493</Lines>
  <Paragraphs>420</Paragraphs>
  <ScaleCrop>false</ScaleCrop>
  <HeadingPairs>
    <vt:vector size="2" baseType="variant">
      <vt:variant>
        <vt:lpstr>Title</vt:lpstr>
      </vt:variant>
      <vt:variant>
        <vt:i4>1</vt:i4>
      </vt:variant>
    </vt:vector>
  </HeadingPairs>
  <TitlesOfParts>
    <vt:vector size="1" baseType="lpstr">
      <vt:lpstr/>
    </vt:vector>
  </TitlesOfParts>
  <Company>AvantGarde Energy</Company>
  <LinksUpToDate>false</LinksUpToDate>
  <CharactersWithSpaces>210222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zoran.morvaj</dc:creator>
  <cp:lastModifiedBy>Nazife Ece</cp:lastModifiedBy>
  <cp:revision>4</cp:revision>
  <cp:lastPrinted>2018-07-02T11:01:00Z</cp:lastPrinted>
  <dcterms:created xsi:type="dcterms:W3CDTF">2018-07-10T12:39:00Z</dcterms:created>
  <dcterms:modified xsi:type="dcterms:W3CDTF">2018-07-11T09:51:00Z</dcterms:modified>
</cp:coreProperties>
</file>